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1A4" w:rsidRPr="0020534F" w:rsidRDefault="00CA6C68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Konvergencija u sljedećoj generaciji mreže</w:t>
      </w:r>
      <w:r w:rsidRPr="0020534F">
        <w:rPr>
          <w:sz w:val="10"/>
          <w:szCs w:val="10"/>
        </w:rPr>
        <w:t>: potreba za novim uslugama koristeći širokopojasni pristup (povećanje prihoda operatora); pristup uslugama u svakom trenutku (pokretljivost korisnika); povezivanje različitih vrsta usluga; pojednostavljenje mrežne arhitekture</w:t>
      </w:r>
    </w:p>
    <w:p w:rsidR="00CA6C68" w:rsidRPr="0020534F" w:rsidRDefault="00987024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3 gledišta konvergencije</w:t>
      </w:r>
      <w:r w:rsidRPr="0020534F">
        <w:rPr>
          <w:sz w:val="10"/>
          <w:szCs w:val="10"/>
        </w:rPr>
        <w:t xml:space="preserve">: </w:t>
      </w:r>
      <w:r w:rsidRPr="0020534F">
        <w:rPr>
          <w:b/>
          <w:sz w:val="10"/>
          <w:szCs w:val="10"/>
        </w:rPr>
        <w:t>konvergencije usluga</w:t>
      </w:r>
      <w:r w:rsidRPr="0020534F">
        <w:rPr>
          <w:sz w:val="10"/>
          <w:szCs w:val="10"/>
        </w:rPr>
        <w:t xml:space="preserve"> (npr. triple play, jedinstven broj, jedinstven spremnik); </w:t>
      </w:r>
      <w:r w:rsidRPr="0020534F">
        <w:rPr>
          <w:b/>
          <w:sz w:val="10"/>
          <w:szCs w:val="10"/>
        </w:rPr>
        <w:t>konvergencije korisničke opreme</w:t>
      </w:r>
      <w:r w:rsidRPr="0020534F">
        <w:rPr>
          <w:sz w:val="10"/>
          <w:szCs w:val="10"/>
        </w:rPr>
        <w:t xml:space="preserve"> (npr. WLAN &lt;-&gt; 2G/3G); </w:t>
      </w:r>
      <w:r w:rsidRPr="0020534F">
        <w:rPr>
          <w:b/>
          <w:sz w:val="10"/>
          <w:szCs w:val="10"/>
        </w:rPr>
        <w:t>konvergencije mreže</w:t>
      </w:r>
      <w:r w:rsidRPr="0020534F">
        <w:rPr>
          <w:sz w:val="10"/>
          <w:szCs w:val="10"/>
        </w:rPr>
        <w:t xml:space="preserve"> (horizontalna arhitektura, </w:t>
      </w:r>
      <w:r w:rsidRPr="0020534F">
        <w:rPr>
          <w:i/>
          <w:sz w:val="10"/>
          <w:szCs w:val="10"/>
        </w:rPr>
        <w:t>all IP</w:t>
      </w:r>
      <w:r w:rsidRPr="0020534F">
        <w:rPr>
          <w:sz w:val="10"/>
          <w:szCs w:val="10"/>
        </w:rPr>
        <w:t xml:space="preserve"> informacije)</w:t>
      </w:r>
    </w:p>
    <w:p w:rsidR="00BC5B66" w:rsidRPr="0020534F" w:rsidRDefault="00BE297B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NGN</w:t>
      </w:r>
      <w:r w:rsidR="00D65177" w:rsidRPr="0020534F">
        <w:rPr>
          <w:sz w:val="10"/>
          <w:szCs w:val="10"/>
        </w:rPr>
        <w:t xml:space="preserve">: </w:t>
      </w:r>
      <w:r w:rsidR="00BC5B66" w:rsidRPr="0020534F">
        <w:rPr>
          <w:sz w:val="10"/>
          <w:szCs w:val="10"/>
        </w:rPr>
        <w:t>slojevita arhitektura (pristupna mreža, prijenos i komutacija, upravljanje, usluge); slojevi međusobno neovisni (neovisnost upravljanja i prijenosa; neovisnost usluga i prijenosa: dobro definirana sučelja između upravljanja i usluga); paketski prijenos; širokopojasni prisup, kvaliteta s kraja na kraj; uniformne karakteristike iste usluge; interoperabilnost i suživot s postojećim mrežama</w:t>
      </w:r>
    </w:p>
    <w:p w:rsidR="00BE297B" w:rsidRPr="0020534F" w:rsidRDefault="002967DF" w:rsidP="00987024">
      <w:pPr>
        <w:pStyle w:val="NoSpacing"/>
        <w:rPr>
          <w:b/>
          <w:sz w:val="10"/>
          <w:szCs w:val="10"/>
        </w:rPr>
      </w:pPr>
      <w:r w:rsidRPr="0020534F">
        <w:rPr>
          <w:b/>
          <w:noProof/>
          <w:sz w:val="10"/>
          <w:szCs w:val="10"/>
          <w:lang w:eastAsia="hr-HR"/>
        </w:rPr>
        <w:drawing>
          <wp:inline distT="0" distB="0" distL="0" distR="0">
            <wp:extent cx="1905377" cy="1228549"/>
            <wp:effectExtent l="19050" t="0" r="0" b="0"/>
            <wp:docPr id="1" name="Picture 1" descr="D:\Faks\8.semestar\Pokretljivost u mrežama\podsjetnik 3MI\N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ks\8.semestar\Pokretljivost u mrežama\podsjetnik 3MI\NG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994" cy="123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DF" w:rsidRPr="0020534F" w:rsidRDefault="00DC1705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Uslužni stratum</w:t>
      </w:r>
      <w:r w:rsidRPr="0020534F">
        <w:rPr>
          <w:sz w:val="10"/>
          <w:szCs w:val="10"/>
        </w:rPr>
        <w:t xml:space="preserve">: dio NGN koji omogućuje prijenos podataka na razini usluge, te kontrole uslužnih resursa (UA, UI, </w:t>
      </w:r>
      <w:r w:rsidRPr="0020534F">
        <w:rPr>
          <w:i/>
          <w:sz w:val="10"/>
          <w:szCs w:val="10"/>
        </w:rPr>
        <w:t>Service Admission Control</w:t>
      </w:r>
      <w:r w:rsidRPr="0020534F">
        <w:rPr>
          <w:sz w:val="10"/>
          <w:szCs w:val="10"/>
        </w:rPr>
        <w:t xml:space="preserve">); </w:t>
      </w:r>
      <w:r w:rsidRPr="0020534F">
        <w:rPr>
          <w:b/>
          <w:sz w:val="10"/>
          <w:szCs w:val="10"/>
        </w:rPr>
        <w:t>sastoji od</w:t>
      </w:r>
      <w:r w:rsidRPr="0020534F">
        <w:rPr>
          <w:sz w:val="10"/>
          <w:szCs w:val="10"/>
        </w:rPr>
        <w:t xml:space="preserve"> (IMS s podrškom za xDSL </w:t>
      </w:r>
      <w:r w:rsidRPr="0020534F">
        <w:rPr>
          <w:i/>
          <w:sz w:val="10"/>
          <w:szCs w:val="10"/>
        </w:rPr>
        <w:t>AN</w:t>
      </w:r>
      <w:r w:rsidRPr="0020534F">
        <w:rPr>
          <w:sz w:val="10"/>
          <w:szCs w:val="10"/>
        </w:rPr>
        <w:t xml:space="preserve"> i PSTN/ISDN simulaciju; PSTN/ISDN emulacija zamjenjuje TDM opremu i podržava postojeće terminale)</w:t>
      </w:r>
    </w:p>
    <w:p w:rsidR="00DC1705" w:rsidRPr="0020534F" w:rsidRDefault="00DC1705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Upravljačke funkcije</w:t>
      </w:r>
      <w:r w:rsidRPr="0020534F">
        <w:rPr>
          <w:sz w:val="10"/>
          <w:szCs w:val="10"/>
        </w:rPr>
        <w:t>: koriste se prije izvođenja same usluge, a vezane uz korisnike (naplata);</w:t>
      </w:r>
    </w:p>
    <w:p w:rsidR="00513C0E" w:rsidRPr="0020534F" w:rsidRDefault="00DC1705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Transportni stratum</w:t>
      </w:r>
      <w:r w:rsidRPr="0020534F">
        <w:rPr>
          <w:sz w:val="10"/>
          <w:szCs w:val="10"/>
        </w:rPr>
        <w:t>: omogućuje prijenost podataka i kontrolu transportnih mrežnih resursa (</w:t>
      </w:r>
      <w:r w:rsidRPr="0020534F">
        <w:rPr>
          <w:i/>
          <w:sz w:val="10"/>
          <w:szCs w:val="10"/>
        </w:rPr>
        <w:t>Network Admission Control, Dynamic Connectiviti Provision</w:t>
      </w:r>
      <w:r w:rsidRPr="0020534F">
        <w:rPr>
          <w:sz w:val="10"/>
          <w:szCs w:val="10"/>
        </w:rPr>
        <w:t xml:space="preserve">); </w:t>
      </w:r>
      <w:r w:rsidRPr="0020534F">
        <w:rPr>
          <w:b/>
          <w:sz w:val="10"/>
          <w:szCs w:val="10"/>
        </w:rPr>
        <w:t>sastoji od</w:t>
      </w:r>
      <w:r w:rsidR="00513C0E" w:rsidRPr="0020534F">
        <w:rPr>
          <w:sz w:val="10"/>
          <w:szCs w:val="10"/>
        </w:rPr>
        <w:t xml:space="preserve"> (</w:t>
      </w:r>
      <w:r w:rsidR="00513C0E" w:rsidRPr="0020534F">
        <w:rPr>
          <w:i/>
          <w:sz w:val="10"/>
          <w:szCs w:val="10"/>
        </w:rPr>
        <w:t>Network Attachment Subsystem</w:t>
      </w:r>
      <w:r w:rsidR="00513C0E" w:rsidRPr="0020534F">
        <w:rPr>
          <w:sz w:val="10"/>
          <w:szCs w:val="10"/>
        </w:rPr>
        <w:t xml:space="preserve"> – dinamičko pridjeljivanje IP adresa; autentifikacija i autorizacija korisnika; upravljanje pokretljivošću; konfiguracija pristupne mreže na temelju korisničkih profila)(</w:t>
      </w:r>
      <w:r w:rsidR="00513C0E" w:rsidRPr="0020534F">
        <w:rPr>
          <w:i/>
          <w:sz w:val="10"/>
          <w:szCs w:val="10"/>
        </w:rPr>
        <w:t>Resource Admission Control Functions</w:t>
      </w:r>
      <w:r w:rsidR="00513C0E" w:rsidRPr="0020534F">
        <w:rPr>
          <w:sz w:val="10"/>
          <w:szCs w:val="10"/>
        </w:rPr>
        <w:t xml:space="preserve"> – autorizacija QoS zahtjeva i definiranje zahtjeva koje mrežni elementi moraju zadovoljiti; upravljanje sjednicom)</w:t>
      </w:r>
    </w:p>
    <w:p w:rsidR="00513C0E" w:rsidRPr="0020534F" w:rsidRDefault="00E016C1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Vrste usluga</w:t>
      </w:r>
      <w:r w:rsidRPr="0020534F">
        <w:rPr>
          <w:sz w:val="10"/>
          <w:szCs w:val="10"/>
        </w:rPr>
        <w:t>:</w:t>
      </w:r>
    </w:p>
    <w:p w:rsidR="00E016C1" w:rsidRPr="0020534F" w:rsidRDefault="00E016C1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Usluge za masovno tržište</w:t>
      </w:r>
      <w:r w:rsidRPr="0020534F">
        <w:rPr>
          <w:sz w:val="10"/>
          <w:szCs w:val="10"/>
        </w:rPr>
        <w:t>: standardizirane; osigurana interoperabilnost u različitim mrežama; skalabilnost, dostupnost, istovjetnost</w:t>
      </w:r>
    </w:p>
    <w:p w:rsidR="00E016C1" w:rsidRPr="0020534F" w:rsidRDefault="00E016C1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Posebne usluge za definiranje grupe korisnika</w:t>
      </w:r>
      <w:r w:rsidRPr="0020534F">
        <w:rPr>
          <w:sz w:val="10"/>
          <w:szCs w:val="10"/>
        </w:rPr>
        <w:t>: specifične usluge prema trenutnim zahtjevima i potrebama korisnika; fleksibilnost u oblikovanju usluga, brzo kreiranje i dostupnost usluga; integracija</w:t>
      </w:r>
    </w:p>
    <w:p w:rsidR="00E016C1" w:rsidRPr="0020534F" w:rsidRDefault="00E016C1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Uslužna arhitektura NGN</w:t>
      </w:r>
    </w:p>
    <w:p w:rsidR="00E016C1" w:rsidRPr="0020534F" w:rsidRDefault="00E016C1" w:rsidP="00987024">
      <w:pPr>
        <w:pStyle w:val="NoSpacing"/>
        <w:rPr>
          <w:sz w:val="10"/>
          <w:szCs w:val="10"/>
        </w:rPr>
      </w:pPr>
      <w:r w:rsidRPr="0020534F">
        <w:rPr>
          <w:noProof/>
          <w:sz w:val="10"/>
          <w:szCs w:val="10"/>
          <w:lang w:eastAsia="hr-HR"/>
        </w:rPr>
        <w:drawing>
          <wp:inline distT="0" distB="0" distL="0" distR="0">
            <wp:extent cx="1893897" cy="1272505"/>
            <wp:effectExtent l="19050" t="0" r="0" b="0"/>
            <wp:docPr id="2" name="Picture 2" descr="D:\Faks\8.semestar\Pokretljivost u mrežama\podsjetnik 3MI\usluznaN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ks\8.semestar\Pokretljivost u mrežama\podsjetnik 3MI\usluznaNG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041" cy="127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C1" w:rsidRPr="0020534F" w:rsidRDefault="00F96575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Usluge za NGN</w:t>
      </w:r>
      <w:r w:rsidRPr="0020534F">
        <w:rPr>
          <w:sz w:val="10"/>
          <w:szCs w:val="10"/>
        </w:rPr>
        <w:t>: usluge za komunikaciju; temeljene na digitalnom sadržaju; kombinirane usluge...</w:t>
      </w:r>
    </w:p>
    <w:p w:rsidR="00F96575" w:rsidRPr="0020534F" w:rsidRDefault="00B1241F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Višemedijska tel. usluga</w:t>
      </w:r>
      <w:r w:rsidRPr="0020534F">
        <w:rPr>
          <w:sz w:val="10"/>
          <w:szCs w:val="10"/>
        </w:rPr>
        <w:t>: zamjena za postojeće pokretne i fiksne; podrška za višemedijsku sesiju</w:t>
      </w:r>
    </w:p>
    <w:p w:rsidR="00B1241F" w:rsidRPr="0020534F" w:rsidRDefault="00C86EAB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Višemedijska konferencija</w:t>
      </w:r>
      <w:r w:rsidRPr="0020534F">
        <w:rPr>
          <w:sz w:val="10"/>
          <w:szCs w:val="10"/>
        </w:rPr>
        <w:t>: r</w:t>
      </w:r>
      <w:r w:rsidR="00CB27E2" w:rsidRPr="0020534F">
        <w:rPr>
          <w:sz w:val="10"/>
          <w:szCs w:val="10"/>
        </w:rPr>
        <w:t>azmjena višemedijskog sadržaja; sadržaj prilagođen karakteristikama uređaja; signalizacija i rukovanje medijima</w:t>
      </w:r>
    </w:p>
    <w:p w:rsidR="00CB27E2" w:rsidRPr="0020534F" w:rsidRDefault="00B21D31" w:rsidP="00987024">
      <w:pPr>
        <w:pStyle w:val="NoSpacing"/>
        <w:rPr>
          <w:sz w:val="10"/>
          <w:szCs w:val="10"/>
        </w:rPr>
      </w:pPr>
      <w:r w:rsidRPr="0020534F">
        <w:rPr>
          <w:b/>
          <w:i/>
          <w:sz w:val="10"/>
          <w:szCs w:val="10"/>
        </w:rPr>
        <w:t>Unified messaging</w:t>
      </w:r>
      <w:r w:rsidRPr="0020534F">
        <w:rPr>
          <w:sz w:val="10"/>
          <w:szCs w:val="10"/>
        </w:rPr>
        <w:t>: više različitih komunikacijskih medija u jedinstvenu uslugu (e-mail, sms, mms, IM); usluga se prilagođava karakterisikama uređaja i željama korisnika; zajednički pretinac; usluga o prisutnosti</w:t>
      </w:r>
    </w:p>
    <w:p w:rsidR="00B21D31" w:rsidRPr="0020534F" w:rsidRDefault="00B20C4E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IPTV</w:t>
      </w:r>
      <w:r w:rsidRPr="0020534F">
        <w:rPr>
          <w:sz w:val="10"/>
          <w:szCs w:val="10"/>
        </w:rPr>
        <w:t>: paketski prijenos strujećeg audia i videa; širokopojasne tehnologije xDSL; QoS za multicast i unicast radi QoE</w:t>
      </w:r>
    </w:p>
    <w:p w:rsidR="00B20C4E" w:rsidRPr="0020534F" w:rsidRDefault="00B53AB4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VOD</w:t>
      </w:r>
      <w:r w:rsidRPr="0020534F">
        <w:rPr>
          <w:sz w:val="10"/>
          <w:szCs w:val="10"/>
        </w:rPr>
        <w:t xml:space="preserve">: </w:t>
      </w:r>
      <w:r w:rsidRPr="0020534F">
        <w:rPr>
          <w:i/>
          <w:sz w:val="10"/>
          <w:szCs w:val="10"/>
        </w:rPr>
        <w:t>Content Distribution Network</w:t>
      </w:r>
      <w:r w:rsidRPr="0020534F">
        <w:rPr>
          <w:sz w:val="10"/>
          <w:szCs w:val="10"/>
        </w:rPr>
        <w:t>; upravljanje mrežnim opterećenjem</w:t>
      </w:r>
    </w:p>
    <w:p w:rsidR="00B53AB4" w:rsidRPr="0020534F" w:rsidRDefault="00B53AB4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Kombinirane usluge</w:t>
      </w:r>
      <w:r w:rsidRPr="0020534F">
        <w:rPr>
          <w:sz w:val="10"/>
          <w:szCs w:val="10"/>
        </w:rPr>
        <w:t>: kombinacija kanalne domene za govor i paketsku domenu za druge sadržaje</w:t>
      </w:r>
    </w:p>
    <w:p w:rsidR="00B53AB4" w:rsidRPr="0020534F" w:rsidRDefault="00C407C3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IMS</w:t>
      </w:r>
      <w:r w:rsidRPr="0020534F">
        <w:rPr>
          <w:sz w:val="10"/>
          <w:szCs w:val="10"/>
        </w:rPr>
        <w:t xml:space="preserve">: standardizirana NGN-arhitektura; 3GPP; usmjerena ka višemedijskim uslugama; neovisnost o pristupnoj mreži; konvergencija mreže prema </w:t>
      </w:r>
      <w:r w:rsidRPr="0020534F">
        <w:rPr>
          <w:i/>
          <w:sz w:val="10"/>
          <w:szCs w:val="10"/>
        </w:rPr>
        <w:t>all-IP</w:t>
      </w:r>
      <w:r w:rsidRPr="0020534F">
        <w:rPr>
          <w:sz w:val="10"/>
          <w:szCs w:val="10"/>
        </w:rPr>
        <w:t xml:space="preserve"> arhitekturi (fiksno i pokretno; komutacija kanala i komutacija paketa)</w:t>
      </w:r>
      <w:r w:rsidR="005E35FF" w:rsidRPr="0020534F">
        <w:rPr>
          <w:sz w:val="10"/>
          <w:szCs w:val="10"/>
        </w:rPr>
        <w:t>; obuhvaća sve elemente jezgrene mreže za pružanje višemedijskih usluga</w:t>
      </w:r>
    </w:p>
    <w:p w:rsidR="00C73137" w:rsidRPr="0020534F" w:rsidRDefault="00C73137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Glavne značajke</w:t>
      </w:r>
      <w:r w:rsidRPr="0020534F">
        <w:rPr>
          <w:sz w:val="10"/>
          <w:szCs w:val="10"/>
        </w:rPr>
        <w:t xml:space="preserve">: osnovni mrežni protokol IP; signalizacijski protokol SIP; AAA protokol </w:t>
      </w:r>
      <w:r w:rsidRPr="0020534F">
        <w:rPr>
          <w:i/>
          <w:sz w:val="10"/>
          <w:szCs w:val="10"/>
        </w:rPr>
        <w:t>Diameter</w:t>
      </w:r>
      <w:r w:rsidRPr="0020534F">
        <w:rPr>
          <w:sz w:val="10"/>
          <w:szCs w:val="10"/>
        </w:rPr>
        <w:t>; podrška za pokretljivost svega i svačega; podrška za QoS s kraja na kraj</w:t>
      </w:r>
    </w:p>
    <w:p w:rsidR="00C407C3" w:rsidRPr="0020534F" w:rsidRDefault="00E867BD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Tehnički razlozi</w:t>
      </w:r>
      <w:r w:rsidRPr="0020534F">
        <w:rPr>
          <w:sz w:val="10"/>
          <w:szCs w:val="10"/>
        </w:rPr>
        <w:t>: isporuka raznih usluga; podrška za kvalitetu usluge; međudjelovanje s paketskim i kanalnim mrežama; prelaženje; upravljanje signalima; standardizirane uslužne komponente; podrška za razne AN</w:t>
      </w:r>
    </w:p>
    <w:p w:rsidR="00E867BD" w:rsidRPr="0020534F" w:rsidRDefault="00F938C2" w:rsidP="00987024">
      <w:pPr>
        <w:pStyle w:val="NoSpacing"/>
        <w:rPr>
          <w:sz w:val="10"/>
          <w:szCs w:val="10"/>
        </w:rPr>
      </w:pPr>
      <w:r w:rsidRPr="0020534F">
        <w:rPr>
          <w:noProof/>
          <w:sz w:val="10"/>
          <w:szCs w:val="10"/>
          <w:lang w:eastAsia="hr-HR"/>
        </w:rPr>
        <w:drawing>
          <wp:inline distT="0" distB="0" distL="0" distR="0">
            <wp:extent cx="2160000" cy="1252803"/>
            <wp:effectExtent l="19050" t="0" r="0" b="0"/>
            <wp:docPr id="3" name="Picture 3" descr="D:\Faks\8.semestar\Pokretljivost u mrežama\podsjetnik 3MI\slojevitost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ks\8.semestar\Pokretljivost u mrežama\podsjetnik 3MI\slojevitostIM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5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8C2" w:rsidRPr="0020534F" w:rsidRDefault="0074324E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Preduvijeti korištenja IMS usluga</w:t>
      </w:r>
      <w:r w:rsidRPr="0020534F">
        <w:rPr>
          <w:sz w:val="10"/>
          <w:szCs w:val="10"/>
        </w:rPr>
        <w:t>:</w:t>
      </w:r>
      <w:r w:rsidRPr="0020534F">
        <w:rPr>
          <w:b/>
          <w:sz w:val="10"/>
          <w:szCs w:val="10"/>
        </w:rPr>
        <w:t>1.</w:t>
      </w:r>
      <w:r w:rsidRPr="0020534F">
        <w:rPr>
          <w:sz w:val="10"/>
          <w:szCs w:val="10"/>
        </w:rPr>
        <w:t xml:space="preserve"> uspostava ugovora s IMS-operatorom; </w:t>
      </w:r>
      <w:r w:rsidRPr="0020534F">
        <w:rPr>
          <w:b/>
          <w:sz w:val="10"/>
          <w:szCs w:val="10"/>
        </w:rPr>
        <w:t>2.</w:t>
      </w:r>
      <w:r w:rsidRPr="0020534F">
        <w:rPr>
          <w:sz w:val="10"/>
          <w:szCs w:val="10"/>
        </w:rPr>
        <w:t xml:space="preserve"> IP pristup; </w:t>
      </w:r>
      <w:r w:rsidRPr="0020534F">
        <w:rPr>
          <w:b/>
          <w:sz w:val="10"/>
          <w:szCs w:val="10"/>
        </w:rPr>
        <w:t>3.</w:t>
      </w:r>
      <w:r w:rsidRPr="0020534F">
        <w:rPr>
          <w:sz w:val="10"/>
          <w:szCs w:val="10"/>
        </w:rPr>
        <w:t xml:space="preserve"> otkrivanje adrese P-CSCF čvora; </w:t>
      </w:r>
      <w:r w:rsidRPr="0020534F">
        <w:rPr>
          <w:b/>
          <w:sz w:val="10"/>
          <w:szCs w:val="10"/>
        </w:rPr>
        <w:t>4.</w:t>
      </w:r>
      <w:r w:rsidRPr="0020534F">
        <w:rPr>
          <w:sz w:val="10"/>
          <w:szCs w:val="10"/>
        </w:rPr>
        <w:t xml:space="preserve"> registracija na IMS putem SIP-a</w:t>
      </w:r>
    </w:p>
    <w:p w:rsidR="00671738" w:rsidRPr="0020534F" w:rsidRDefault="00671738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Poziv s IMS-uslugom</w:t>
      </w:r>
    </w:p>
    <w:p w:rsidR="00671738" w:rsidRPr="0020534F" w:rsidRDefault="00671738" w:rsidP="00987024">
      <w:pPr>
        <w:pStyle w:val="NoSpacing"/>
        <w:rPr>
          <w:sz w:val="10"/>
          <w:szCs w:val="10"/>
        </w:rPr>
      </w:pPr>
      <w:r w:rsidRPr="0020534F">
        <w:rPr>
          <w:noProof/>
          <w:sz w:val="10"/>
          <w:szCs w:val="10"/>
          <w:lang w:eastAsia="hr-HR"/>
        </w:rPr>
        <w:drawing>
          <wp:inline distT="0" distB="0" distL="0" distR="0">
            <wp:extent cx="1714500" cy="1428337"/>
            <wp:effectExtent l="19050" t="0" r="0" b="0"/>
            <wp:docPr id="4" name="Picture 4" descr="D:\Faks\8.semestar\Pokretljivost u mrežama\podsjetnik 3MI\IMSpozi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ks\8.semestar\Pokretljivost u mrežama\podsjetnik 3MI\IMSpoziv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790" cy="142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738" w:rsidRPr="0020534F" w:rsidRDefault="00B23F5F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QoS</w:t>
      </w:r>
      <w:r w:rsidRPr="0020534F">
        <w:rPr>
          <w:sz w:val="10"/>
          <w:szCs w:val="10"/>
        </w:rPr>
        <w:t>: sveukupni učinak performansi usluge koji određuje stupanj zadovoljstva korisnika</w:t>
      </w:r>
    </w:p>
    <w:p w:rsidR="00B23F5F" w:rsidRPr="0020534F" w:rsidRDefault="001D3FBC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Mreže s komutacijom kanala</w:t>
      </w:r>
      <w:r w:rsidRPr="0020534F">
        <w:rPr>
          <w:sz w:val="10"/>
          <w:szCs w:val="10"/>
        </w:rPr>
        <w:t>: relativno ograničen prostor za varijaciju kvalitete usluga; mrežni terminal, prijenosna mreža</w:t>
      </w:r>
      <w:r w:rsidR="009146F8" w:rsidRPr="0020534F">
        <w:rPr>
          <w:sz w:val="10"/>
          <w:szCs w:val="10"/>
        </w:rPr>
        <w:t xml:space="preserve">; </w:t>
      </w:r>
      <w:r w:rsidR="009146F8" w:rsidRPr="0020534F">
        <w:rPr>
          <w:b/>
          <w:sz w:val="10"/>
          <w:szCs w:val="10"/>
        </w:rPr>
        <w:t>zaključci</w:t>
      </w:r>
      <w:r w:rsidR="009146F8" w:rsidRPr="0020534F">
        <w:rPr>
          <w:sz w:val="10"/>
          <w:szCs w:val="10"/>
        </w:rPr>
        <w:t xml:space="preserve"> – poboljšanje usluga (bolje kodiranje informacije; optimizacija prijenosnog puta); sama tehnologija vrlo robusna</w:t>
      </w:r>
    </w:p>
    <w:p w:rsidR="001D3FBC" w:rsidRPr="0020534F" w:rsidRDefault="00066088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Delay</w:t>
      </w:r>
      <w:r w:rsidRPr="0020534F">
        <w:rPr>
          <w:sz w:val="10"/>
          <w:szCs w:val="10"/>
        </w:rPr>
        <w:t>: ključni faktor QoS-a u mrežama s komutacijom signala; kašnjenje na mrežnim poveznicama (određeno karakteristikama prijenosnog puta)</w:t>
      </w:r>
    </w:p>
    <w:p w:rsidR="00066088" w:rsidRPr="0020534F" w:rsidRDefault="00834760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Mreže s komutacijom paketa</w:t>
      </w:r>
      <w:r w:rsidRPr="0020534F">
        <w:rPr>
          <w:sz w:val="10"/>
          <w:szCs w:val="10"/>
        </w:rPr>
        <w:t xml:space="preserve">: </w:t>
      </w:r>
      <w:r w:rsidR="00894532" w:rsidRPr="0020534F">
        <w:rPr>
          <w:sz w:val="10"/>
          <w:szCs w:val="10"/>
        </w:rPr>
        <w:t xml:space="preserve">IP, </w:t>
      </w:r>
      <w:r w:rsidRPr="0020534F">
        <w:rPr>
          <w:sz w:val="10"/>
          <w:szCs w:val="10"/>
        </w:rPr>
        <w:t>problemi (</w:t>
      </w:r>
      <w:r w:rsidRPr="0020534F">
        <w:rPr>
          <w:i/>
          <w:sz w:val="10"/>
          <w:szCs w:val="10"/>
        </w:rPr>
        <w:t>packet loss, queuing delay</w:t>
      </w:r>
      <w:r w:rsidRPr="0020534F">
        <w:rPr>
          <w:sz w:val="10"/>
          <w:szCs w:val="10"/>
        </w:rPr>
        <w:t>);</w:t>
      </w:r>
    </w:p>
    <w:p w:rsidR="009261BE" w:rsidRPr="0020534F" w:rsidRDefault="009261BE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Mjere za QoS</w:t>
      </w:r>
      <w:r w:rsidRPr="0020534F">
        <w:rPr>
          <w:sz w:val="10"/>
          <w:szCs w:val="10"/>
        </w:rPr>
        <w:t xml:space="preserve">: </w:t>
      </w:r>
      <w:r w:rsidRPr="0020534F">
        <w:rPr>
          <w:i/>
          <w:sz w:val="10"/>
          <w:szCs w:val="10"/>
        </w:rPr>
        <w:t>available capacity; delay; delay jitter; packet loss rate</w:t>
      </w:r>
    </w:p>
    <w:p w:rsidR="00BD0B25" w:rsidRPr="0020534F" w:rsidRDefault="00BD0B25" w:rsidP="00987024">
      <w:pPr>
        <w:pStyle w:val="NoSpacing"/>
        <w:rPr>
          <w:b/>
          <w:sz w:val="10"/>
          <w:szCs w:val="10"/>
        </w:rPr>
      </w:pPr>
    </w:p>
    <w:p w:rsidR="00116E14" w:rsidRPr="0020534F" w:rsidRDefault="00116E14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lastRenderedPageBreak/>
        <w:t>UMTS QoS klase</w:t>
      </w:r>
      <w:r w:rsidRPr="0020534F">
        <w:rPr>
          <w:sz w:val="10"/>
          <w:szCs w:val="10"/>
        </w:rPr>
        <w:t xml:space="preserve">: </w:t>
      </w:r>
      <w:r w:rsidRPr="0020534F">
        <w:rPr>
          <w:i/>
          <w:sz w:val="10"/>
          <w:szCs w:val="10"/>
        </w:rPr>
        <w:t>conversational</w:t>
      </w:r>
      <w:r w:rsidRPr="0020534F">
        <w:rPr>
          <w:sz w:val="10"/>
          <w:szCs w:val="10"/>
        </w:rPr>
        <w:t xml:space="preserve"> (&lt;80ms); </w:t>
      </w:r>
      <w:r w:rsidRPr="0020534F">
        <w:rPr>
          <w:i/>
          <w:sz w:val="10"/>
          <w:szCs w:val="10"/>
        </w:rPr>
        <w:t>streaming</w:t>
      </w:r>
      <w:r w:rsidRPr="0020534F">
        <w:rPr>
          <w:sz w:val="10"/>
          <w:szCs w:val="10"/>
        </w:rPr>
        <w:t xml:space="preserve"> (&lt;250ms); </w:t>
      </w:r>
      <w:r w:rsidRPr="0020534F">
        <w:rPr>
          <w:i/>
          <w:sz w:val="10"/>
          <w:szCs w:val="10"/>
        </w:rPr>
        <w:t>interactive</w:t>
      </w:r>
      <w:r w:rsidRPr="0020534F">
        <w:rPr>
          <w:sz w:val="10"/>
          <w:szCs w:val="10"/>
        </w:rPr>
        <w:t xml:space="preserve"> (par sec); </w:t>
      </w:r>
      <w:r w:rsidRPr="0020534F">
        <w:rPr>
          <w:i/>
          <w:sz w:val="10"/>
          <w:szCs w:val="10"/>
        </w:rPr>
        <w:t>background</w:t>
      </w:r>
      <w:r w:rsidRPr="0020534F">
        <w:rPr>
          <w:sz w:val="10"/>
          <w:szCs w:val="10"/>
        </w:rPr>
        <w:t xml:space="preserve"> (bez ograničenja)</w:t>
      </w:r>
    </w:p>
    <w:p w:rsidR="00BD0B25" w:rsidRPr="0020534F" w:rsidRDefault="00BD0B25" w:rsidP="00987024">
      <w:pPr>
        <w:pStyle w:val="NoSpacing"/>
        <w:rPr>
          <w:sz w:val="10"/>
          <w:szCs w:val="10"/>
        </w:rPr>
      </w:pPr>
    </w:p>
    <w:p w:rsidR="00BD0B25" w:rsidRPr="0020534F" w:rsidRDefault="00BD0B25" w:rsidP="00987024">
      <w:pPr>
        <w:pStyle w:val="NoSpacing"/>
        <w:rPr>
          <w:b/>
          <w:sz w:val="10"/>
          <w:szCs w:val="10"/>
        </w:rPr>
      </w:pPr>
      <w:r w:rsidRPr="0020534F">
        <w:rPr>
          <w:b/>
          <w:sz w:val="10"/>
          <w:szCs w:val="10"/>
        </w:rPr>
        <w:t>QoE</w:t>
      </w:r>
    </w:p>
    <w:p w:rsidR="00BD0B25" w:rsidRPr="0020534F" w:rsidRDefault="00BD0B25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Mjerenje QoE</w:t>
      </w:r>
      <w:r w:rsidRPr="0020534F">
        <w:rPr>
          <w:sz w:val="10"/>
          <w:szCs w:val="10"/>
        </w:rPr>
        <w:t>: korisničkim testovima (1-5; MOS); instrumentalno (algoritmi simuliraju korisničke reakcije na različit QoS);; mjerenje u skladu s visokim znanstvenim standardima</w:t>
      </w:r>
    </w:p>
    <w:p w:rsidR="00BD0B25" w:rsidRPr="0020534F" w:rsidRDefault="00BD0B25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Svojstva opreme za testiranje mobilnih aplikacija</w:t>
      </w:r>
      <w:r w:rsidRPr="0020534F">
        <w:rPr>
          <w:sz w:val="10"/>
          <w:szCs w:val="10"/>
        </w:rPr>
        <w:t>: prenosivost; raznovrsnost i točnost dobivenih informacija; efikasnost rukovanja; mogućnost zaprimanja informacija neovisno o kontekstu; prirodna interakcija korisnika s aplikacijom; mogućnost testiranja svih relevantnih aplikacija za mobilne uređaje</w:t>
      </w:r>
    </w:p>
    <w:p w:rsidR="00BD0B25" w:rsidRPr="0020534F" w:rsidRDefault="0096473E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Budućnost QoSa</w:t>
      </w:r>
      <w:r w:rsidRPr="0020534F">
        <w:rPr>
          <w:sz w:val="10"/>
          <w:szCs w:val="10"/>
        </w:rPr>
        <w:t>: pragmatični razvoj mreže i usluga; omogućavanje velikih brzina i volumena u pristupnoj mreži</w:t>
      </w:r>
    </w:p>
    <w:p w:rsidR="0096473E" w:rsidRPr="0020534F" w:rsidRDefault="0096473E" w:rsidP="00987024">
      <w:pPr>
        <w:pStyle w:val="NoSpacing"/>
        <w:rPr>
          <w:sz w:val="10"/>
          <w:szCs w:val="10"/>
        </w:rPr>
      </w:pPr>
    </w:p>
    <w:p w:rsidR="00DF1390" w:rsidRPr="0020534F" w:rsidRDefault="00DF1390" w:rsidP="00987024">
      <w:pPr>
        <w:pStyle w:val="NoSpacing"/>
        <w:rPr>
          <w:b/>
          <w:sz w:val="10"/>
          <w:szCs w:val="10"/>
        </w:rPr>
      </w:pPr>
      <w:r w:rsidRPr="0020534F">
        <w:rPr>
          <w:b/>
          <w:sz w:val="10"/>
          <w:szCs w:val="10"/>
        </w:rPr>
        <w:t>Sigurnosni zahtjevi</w:t>
      </w:r>
    </w:p>
    <w:p w:rsidR="00820FCD" w:rsidRPr="0020534F" w:rsidRDefault="00820FCD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Sigurnost</w:t>
      </w:r>
      <w:r w:rsidRPr="0020534F">
        <w:rPr>
          <w:sz w:val="10"/>
          <w:szCs w:val="10"/>
        </w:rPr>
        <w:t xml:space="preserve">: </w:t>
      </w:r>
      <w:r w:rsidRPr="0020534F">
        <w:rPr>
          <w:i/>
          <w:sz w:val="10"/>
          <w:szCs w:val="10"/>
        </w:rPr>
        <w:t>security</w:t>
      </w:r>
      <w:r w:rsidRPr="0020534F">
        <w:rPr>
          <w:sz w:val="10"/>
          <w:szCs w:val="10"/>
        </w:rPr>
        <w:t>; sposobnost mreža, sustava, usluga i aplikacija da se suprotstave neočekivanim slučajnim događajima i zlonamjernim aktivnostima koje mogu narušiti i kompromitirati raspoloživost, vjerodostojnost, cjelovitost i povjerljivost informacije i komunikacije</w:t>
      </w:r>
    </w:p>
    <w:p w:rsidR="00820FCD" w:rsidRPr="0020534F" w:rsidRDefault="00722668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Prijetnja u mrežnom okružju</w:t>
      </w:r>
      <w:r w:rsidRPr="0020534F">
        <w:rPr>
          <w:sz w:val="10"/>
          <w:szCs w:val="10"/>
        </w:rPr>
        <w:t xml:space="preserve">: </w:t>
      </w:r>
      <w:r w:rsidRPr="0020534F">
        <w:rPr>
          <w:i/>
          <w:sz w:val="10"/>
          <w:szCs w:val="10"/>
        </w:rPr>
        <w:t>network threat</w:t>
      </w:r>
      <w:r w:rsidRPr="0020534F">
        <w:rPr>
          <w:sz w:val="10"/>
          <w:szCs w:val="10"/>
        </w:rPr>
        <w:t>; okolnost, stanje ili događaj koji može naškoditi osoblju ili mrežnim računalnim resursima u obliku uništavanja, razotkrivanja ili modifikacije podataka, uskrate usluge, prijevare i zlouporabe</w:t>
      </w:r>
    </w:p>
    <w:p w:rsidR="00722668" w:rsidRPr="0020534F" w:rsidRDefault="00771B17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Autentičnost</w:t>
      </w:r>
      <w:r w:rsidRPr="0020534F">
        <w:rPr>
          <w:sz w:val="10"/>
          <w:szCs w:val="10"/>
        </w:rPr>
        <w:t xml:space="preserve">: </w:t>
      </w:r>
      <w:r w:rsidRPr="0020534F">
        <w:rPr>
          <w:i/>
          <w:sz w:val="10"/>
          <w:szCs w:val="10"/>
        </w:rPr>
        <w:t>authenticity</w:t>
      </w:r>
      <w:r w:rsidRPr="0020534F">
        <w:rPr>
          <w:sz w:val="10"/>
          <w:szCs w:val="10"/>
        </w:rPr>
        <w:t>; utvrđivanje i potvrda identiteta korisnika</w:t>
      </w:r>
    </w:p>
    <w:p w:rsidR="00771B17" w:rsidRPr="0020534F" w:rsidRDefault="00771B17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Cjelovitost</w:t>
      </w:r>
      <w:r w:rsidRPr="0020534F">
        <w:rPr>
          <w:sz w:val="10"/>
          <w:szCs w:val="10"/>
        </w:rPr>
        <w:t xml:space="preserve">: </w:t>
      </w:r>
      <w:r w:rsidRPr="0020534F">
        <w:rPr>
          <w:i/>
          <w:sz w:val="10"/>
          <w:szCs w:val="10"/>
        </w:rPr>
        <w:t>integrity</w:t>
      </w:r>
      <w:r w:rsidRPr="0020534F">
        <w:rPr>
          <w:sz w:val="10"/>
          <w:szCs w:val="10"/>
        </w:rPr>
        <w:t>; informacija odaslana, primljena ili pohranjena u izvornom i nepromijenjenom obliku; modifikacija dopuštena ovlaštenim korisnicima</w:t>
      </w:r>
    </w:p>
    <w:p w:rsidR="00771B17" w:rsidRPr="0020534F" w:rsidRDefault="00DF1390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Povjerljivost</w:t>
      </w:r>
      <w:r w:rsidRPr="0020534F">
        <w:rPr>
          <w:sz w:val="10"/>
          <w:szCs w:val="10"/>
        </w:rPr>
        <w:t xml:space="preserve">: </w:t>
      </w:r>
      <w:r w:rsidR="004E0B97" w:rsidRPr="0020534F">
        <w:rPr>
          <w:sz w:val="10"/>
          <w:szCs w:val="10"/>
        </w:rPr>
        <w:t xml:space="preserve">confidentiality; </w:t>
      </w:r>
      <w:r w:rsidRPr="0020534F">
        <w:rPr>
          <w:sz w:val="10"/>
          <w:szCs w:val="10"/>
        </w:rPr>
        <w:t>zaštita komunikacije ili pohranjene informacije od neovlaštenog presretanja; preduvjet za privatnost</w:t>
      </w:r>
    </w:p>
    <w:p w:rsidR="00DF1390" w:rsidRPr="0020534F" w:rsidRDefault="004E0B97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Neporecivost</w:t>
      </w:r>
      <w:r w:rsidRPr="0020534F">
        <w:rPr>
          <w:sz w:val="10"/>
          <w:szCs w:val="10"/>
        </w:rPr>
        <w:t xml:space="preserve">: </w:t>
      </w:r>
      <w:r w:rsidRPr="0020534F">
        <w:rPr>
          <w:i/>
          <w:sz w:val="10"/>
          <w:szCs w:val="10"/>
        </w:rPr>
        <w:t>non-repudiation</w:t>
      </w:r>
      <w:r w:rsidRPr="0020534F">
        <w:rPr>
          <w:sz w:val="10"/>
          <w:szCs w:val="10"/>
        </w:rPr>
        <w:t>; sudionici ne mogu poreći aktivnost u kojoj su sudjelovali</w:t>
      </w:r>
    </w:p>
    <w:p w:rsidR="004E0B97" w:rsidRPr="0020534F" w:rsidRDefault="004E0B97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Kontrola pristupa</w:t>
      </w:r>
      <w:r w:rsidRPr="0020534F">
        <w:rPr>
          <w:sz w:val="10"/>
          <w:szCs w:val="10"/>
        </w:rPr>
        <w:t xml:space="preserve">: </w:t>
      </w:r>
      <w:r w:rsidRPr="0020534F">
        <w:rPr>
          <w:i/>
          <w:sz w:val="10"/>
          <w:szCs w:val="10"/>
        </w:rPr>
        <w:t>access control</w:t>
      </w:r>
      <w:r w:rsidRPr="0020534F">
        <w:rPr>
          <w:sz w:val="10"/>
          <w:szCs w:val="10"/>
        </w:rPr>
        <w:t>; ograničavanje pristupa infromacijama i provođenja aktivnosti; dodjela ovlasti korisnicima</w:t>
      </w:r>
    </w:p>
    <w:p w:rsidR="004E0B97" w:rsidRPr="0020534F" w:rsidRDefault="004E0B97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Raspoloživost</w:t>
      </w:r>
      <w:r w:rsidRPr="0020534F">
        <w:rPr>
          <w:sz w:val="10"/>
          <w:szCs w:val="10"/>
        </w:rPr>
        <w:t xml:space="preserve">: </w:t>
      </w:r>
      <w:r w:rsidRPr="0020534F">
        <w:rPr>
          <w:i/>
          <w:sz w:val="10"/>
          <w:szCs w:val="10"/>
        </w:rPr>
        <w:t>availability</w:t>
      </w:r>
      <w:r w:rsidRPr="0020534F">
        <w:rPr>
          <w:sz w:val="10"/>
          <w:szCs w:val="10"/>
        </w:rPr>
        <w:t>; informacije moraju biti raspoložive, a sustavi u operativnom stanju usprkos mogućim neočekivanim događajima</w:t>
      </w:r>
    </w:p>
    <w:p w:rsidR="004E0B97" w:rsidRPr="0020534F" w:rsidRDefault="008457E8" w:rsidP="00987024">
      <w:pPr>
        <w:pStyle w:val="NoSpacing"/>
        <w:rPr>
          <w:b/>
          <w:sz w:val="10"/>
          <w:szCs w:val="10"/>
        </w:rPr>
      </w:pPr>
      <w:r w:rsidRPr="0020534F">
        <w:rPr>
          <w:b/>
          <w:sz w:val="10"/>
          <w:szCs w:val="10"/>
        </w:rPr>
        <w:t>Sigurnosni model</w:t>
      </w:r>
    </w:p>
    <w:p w:rsidR="008457E8" w:rsidRPr="0020534F" w:rsidRDefault="004A56FE" w:rsidP="00987024">
      <w:pPr>
        <w:pStyle w:val="NoSpacing"/>
        <w:rPr>
          <w:b/>
          <w:sz w:val="10"/>
          <w:szCs w:val="10"/>
        </w:rPr>
      </w:pPr>
      <w:r w:rsidRPr="0020534F">
        <w:rPr>
          <w:b/>
          <w:noProof/>
          <w:sz w:val="10"/>
          <w:szCs w:val="10"/>
          <w:lang w:eastAsia="hr-HR"/>
        </w:rPr>
        <w:drawing>
          <wp:inline distT="0" distB="0" distL="0" distR="0">
            <wp:extent cx="1961215" cy="904096"/>
            <wp:effectExtent l="19050" t="0" r="935" b="0"/>
            <wp:docPr id="5" name="Picture 5" descr="D:\Faks\8.semestar\Pokretljivost u mrežama\podsjetnik 3MI\domenesigurno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ks\8.semestar\Pokretljivost u mrežama\podsjetnik 3MI\domenesigurnost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738" cy="90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6FE" w:rsidRPr="0020534F" w:rsidRDefault="004A56FE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Domena mrežnog operatora</w:t>
      </w:r>
      <w:r w:rsidRPr="0020534F">
        <w:rPr>
          <w:sz w:val="10"/>
          <w:szCs w:val="10"/>
        </w:rPr>
        <w:t>: nesmetano funkcioniranje mreže (raspoloživost svih mrežnih komponenti i sustava; cjelovitost svih mrežnih komponenti i sustava)</w:t>
      </w:r>
    </w:p>
    <w:p w:rsidR="004A56FE" w:rsidRPr="0020534F" w:rsidRDefault="004A56FE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Domena korisnika</w:t>
      </w:r>
      <w:r w:rsidRPr="0020534F">
        <w:rPr>
          <w:sz w:val="10"/>
          <w:szCs w:val="10"/>
        </w:rPr>
        <w:t>: autentičnost – raspoloživost; ovise o (sigurnosti računala i korisničke mrežne opreme; sigurnost korištenih usluga; ponašanje korisnika)</w:t>
      </w:r>
    </w:p>
    <w:p w:rsidR="004A56FE" w:rsidRPr="0020534F" w:rsidRDefault="005E605D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Sigurnost na nivou mrežne komunikacije</w:t>
      </w:r>
      <w:r w:rsidRPr="0020534F">
        <w:rPr>
          <w:sz w:val="10"/>
          <w:szCs w:val="10"/>
        </w:rPr>
        <w:t>: sigurnost se može ostvariti postupcima uvedenim na razini sloja, pri čemu se sigurnosne usluge u n-tom sloju pružaju svim višim slojevima</w:t>
      </w:r>
    </w:p>
    <w:p w:rsidR="005E605D" w:rsidRPr="0020534F" w:rsidRDefault="005E605D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Sigurnost na nivou aplikacije</w:t>
      </w:r>
      <w:r w:rsidRPr="0020534F">
        <w:rPr>
          <w:sz w:val="10"/>
          <w:szCs w:val="10"/>
        </w:rPr>
        <w:t>: sigurnost se može ostvariti postupcima uvedenim za pojedinu uslugu ili aplikaciju u najvišem sloju, sa ili bez sigurnosnih usluga nižih slojeva</w:t>
      </w:r>
    </w:p>
    <w:p w:rsidR="007621B4" w:rsidRPr="0020534F" w:rsidRDefault="007621B4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Ipsec</w:t>
      </w:r>
      <w:r w:rsidRPr="0020534F">
        <w:rPr>
          <w:sz w:val="10"/>
          <w:szCs w:val="10"/>
        </w:rPr>
        <w:t>:</w:t>
      </w:r>
      <w:r w:rsidR="00BA0B6F" w:rsidRPr="0020534F">
        <w:rPr>
          <w:sz w:val="10"/>
          <w:szCs w:val="10"/>
        </w:rPr>
        <w:t>mrežni sloj;</w:t>
      </w:r>
      <w:r w:rsidRPr="0020534F">
        <w:rPr>
          <w:sz w:val="10"/>
          <w:szCs w:val="10"/>
        </w:rPr>
        <w:t xml:space="preserve"> siguran prijenos cijelog paketa ili dijela paketa putem dvosmjerne sigurnosne asocijacije te simetričnih algoritama za zaključavanje;različiti modaliteti prijenosa (AH i ESP; tunelski način i transportni način); </w:t>
      </w:r>
      <w:r w:rsidRPr="0020534F">
        <w:rPr>
          <w:b/>
          <w:sz w:val="10"/>
          <w:szCs w:val="10"/>
        </w:rPr>
        <w:t>nedostaci</w:t>
      </w:r>
      <w:r w:rsidRPr="0020534F">
        <w:rPr>
          <w:sz w:val="10"/>
          <w:szCs w:val="10"/>
        </w:rPr>
        <w:t xml:space="preserve"> – složenost Ipsec protokola; potreba za podrškom na razini mrežnog stoga u OS</w:t>
      </w:r>
    </w:p>
    <w:p w:rsidR="007621B4" w:rsidRPr="0020534F" w:rsidRDefault="00A44546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SSL/TLS</w:t>
      </w:r>
      <w:r w:rsidRPr="0020534F">
        <w:rPr>
          <w:sz w:val="10"/>
          <w:szCs w:val="10"/>
        </w:rPr>
        <w:t xml:space="preserve">: </w:t>
      </w:r>
      <w:r w:rsidR="00BA0B6F" w:rsidRPr="0020534F">
        <w:rPr>
          <w:sz w:val="10"/>
          <w:szCs w:val="10"/>
        </w:rPr>
        <w:t xml:space="preserve">transportni sloj; </w:t>
      </w:r>
      <w:r w:rsidRPr="0020534F">
        <w:rPr>
          <w:sz w:val="10"/>
          <w:szCs w:val="10"/>
        </w:rPr>
        <w:t>sigurnosni mehanizmi pridružuju se transportnom protokolu kojim je moguće ostvariti pouzdan prijenos TCP; dvoslojni protokol koji se postavlja iznad protokola TCP da bi pružio sigurnosne usluge aplikacijskom protokolu</w:t>
      </w:r>
    </w:p>
    <w:p w:rsidR="00A44546" w:rsidRPr="0020534F" w:rsidRDefault="00BA0B6F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Aplikacijski sloj</w:t>
      </w:r>
      <w:r w:rsidRPr="0020534F">
        <w:rPr>
          <w:sz w:val="10"/>
          <w:szCs w:val="10"/>
        </w:rPr>
        <w:t xml:space="preserve">: u potpunosti različita rješenja za različite aplikacije; </w:t>
      </w:r>
      <w:r w:rsidRPr="0020534F">
        <w:rPr>
          <w:b/>
          <w:sz w:val="10"/>
          <w:szCs w:val="10"/>
        </w:rPr>
        <w:t>prednosti</w:t>
      </w:r>
      <w:r w:rsidRPr="0020534F">
        <w:rPr>
          <w:sz w:val="10"/>
          <w:szCs w:val="10"/>
        </w:rPr>
        <w:t xml:space="preserve"> – sigurnost ne mora ovisiti o nižim slojevima; jednostavno korištenje UDPa za komunikaciju u realnom vremenu; </w:t>
      </w:r>
      <w:r w:rsidRPr="0020534F">
        <w:rPr>
          <w:b/>
          <w:sz w:val="10"/>
          <w:szCs w:val="10"/>
        </w:rPr>
        <w:t>nedostaci</w:t>
      </w:r>
      <w:r w:rsidRPr="0020534F">
        <w:rPr>
          <w:sz w:val="10"/>
          <w:szCs w:val="10"/>
        </w:rPr>
        <w:t>: veća složenost izrade aplikacije; povećana vjerojatnost ugrožavanja sigurnosti pogreškama u programiranju</w:t>
      </w:r>
    </w:p>
    <w:p w:rsidR="001F7853" w:rsidRPr="0020534F" w:rsidRDefault="001F7853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Autentičnost pretplatnika</w:t>
      </w:r>
      <w:r w:rsidRPr="0020534F">
        <w:rPr>
          <w:sz w:val="10"/>
          <w:szCs w:val="10"/>
        </w:rPr>
        <w:t xml:space="preserve">: </w:t>
      </w:r>
      <w:r w:rsidRPr="0020534F">
        <w:rPr>
          <w:b/>
          <w:sz w:val="10"/>
          <w:szCs w:val="10"/>
        </w:rPr>
        <w:t>prijetnja</w:t>
      </w:r>
      <w:r w:rsidRPr="0020534F">
        <w:rPr>
          <w:sz w:val="10"/>
          <w:szCs w:val="10"/>
        </w:rPr>
        <w:t xml:space="preserve"> – poznavanje IMSI omogućuje krivo predstavljanje i neovlašten pristup mreži, IMSI jednoznačno povezan sa MSISDN; </w:t>
      </w:r>
      <w:r w:rsidRPr="0020534F">
        <w:rPr>
          <w:b/>
          <w:sz w:val="10"/>
          <w:szCs w:val="10"/>
        </w:rPr>
        <w:t>zaštita</w:t>
      </w:r>
      <w:r w:rsidRPr="0020534F">
        <w:rPr>
          <w:sz w:val="10"/>
          <w:szCs w:val="10"/>
        </w:rPr>
        <w:t xml:space="preserve"> – provjera autentičnosti SIM-a prigodom registracije</w:t>
      </w:r>
    </w:p>
    <w:p w:rsidR="00BA0B6F" w:rsidRPr="0020534F" w:rsidRDefault="001F7853" w:rsidP="00987024">
      <w:pPr>
        <w:pStyle w:val="NoSpacing"/>
        <w:rPr>
          <w:sz w:val="10"/>
          <w:szCs w:val="10"/>
        </w:rPr>
      </w:pPr>
      <w:r w:rsidRPr="0020534F">
        <w:rPr>
          <w:noProof/>
          <w:sz w:val="10"/>
          <w:szCs w:val="10"/>
          <w:lang w:eastAsia="hr-HR"/>
        </w:rPr>
        <w:drawing>
          <wp:inline distT="0" distB="0" distL="0" distR="0">
            <wp:extent cx="2160000" cy="1031529"/>
            <wp:effectExtent l="19050" t="0" r="0" b="0"/>
            <wp:docPr id="6" name="Picture 6" descr="D:\Faks\8.semestar\Pokretljivost u mrežama\podsjetnik 3MI\autentičnost pretplatn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aks\8.semestar\Pokretljivost u mrežama\podsjetnik 3MI\autentičnost pretplatni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3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853" w:rsidRPr="0020534F" w:rsidRDefault="005551FC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Autentičnost opreme</w:t>
      </w:r>
      <w:r w:rsidRPr="0020534F">
        <w:rPr>
          <w:sz w:val="10"/>
          <w:szCs w:val="10"/>
        </w:rPr>
        <w:t xml:space="preserve">: </w:t>
      </w:r>
      <w:r w:rsidRPr="0020534F">
        <w:rPr>
          <w:b/>
          <w:sz w:val="10"/>
          <w:szCs w:val="10"/>
        </w:rPr>
        <w:t>prijetnja</w:t>
      </w:r>
      <w:r w:rsidRPr="0020534F">
        <w:rPr>
          <w:sz w:val="10"/>
          <w:szCs w:val="10"/>
        </w:rPr>
        <w:t xml:space="preserve"> – gubitak ili krađa; </w:t>
      </w:r>
      <w:r w:rsidRPr="0020534F">
        <w:rPr>
          <w:b/>
          <w:sz w:val="10"/>
          <w:szCs w:val="10"/>
        </w:rPr>
        <w:t>zaštita</w:t>
      </w:r>
      <w:r w:rsidRPr="0020534F">
        <w:rPr>
          <w:sz w:val="10"/>
          <w:szCs w:val="10"/>
        </w:rPr>
        <w:t xml:space="preserve"> – prijava gubitka ili krađe opreme mrežnom operatoru, zapisuje se u EIR (onemogućena provjera autentičnosti) i HLR (zabranjuje se pristup mreži)</w:t>
      </w:r>
    </w:p>
    <w:p w:rsidR="005551FC" w:rsidRPr="0020534F" w:rsidRDefault="00956B87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Anonimnost pretplatnika</w:t>
      </w:r>
      <w:r w:rsidRPr="0020534F">
        <w:rPr>
          <w:sz w:val="10"/>
          <w:szCs w:val="10"/>
        </w:rPr>
        <w:t xml:space="preserve">: </w:t>
      </w:r>
      <w:r w:rsidR="00846340" w:rsidRPr="0020534F">
        <w:rPr>
          <w:b/>
          <w:sz w:val="10"/>
          <w:szCs w:val="10"/>
        </w:rPr>
        <w:t>prijetnja</w:t>
      </w:r>
      <w:r w:rsidR="00846340" w:rsidRPr="0020534F">
        <w:rPr>
          <w:sz w:val="10"/>
          <w:szCs w:val="10"/>
        </w:rPr>
        <w:t xml:space="preserve"> – dohvaćanjem IMSI na zračnom sučelju može se ustanovit pretplatnikova lokacija i pratiti kretanje; </w:t>
      </w:r>
      <w:r w:rsidR="00846340" w:rsidRPr="0020534F">
        <w:rPr>
          <w:b/>
          <w:sz w:val="10"/>
          <w:szCs w:val="10"/>
        </w:rPr>
        <w:t>zaštita</w:t>
      </w:r>
      <w:r w:rsidR="00846340" w:rsidRPr="0020534F">
        <w:rPr>
          <w:sz w:val="10"/>
          <w:szCs w:val="10"/>
        </w:rPr>
        <w:t xml:space="preserve"> – privremeni identitet TMSI (lokalnog značenja); nakon provjere autentičnosti -&gt; TMSI; VLR i MSC provode preslikavanje IMSI-TMSI</w:t>
      </w:r>
    </w:p>
    <w:p w:rsidR="00846340" w:rsidRPr="0020534F" w:rsidRDefault="003C6516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Tajnost komunikacije</w:t>
      </w:r>
      <w:r w:rsidRPr="0020534F">
        <w:rPr>
          <w:sz w:val="10"/>
          <w:szCs w:val="10"/>
        </w:rPr>
        <w:t xml:space="preserve">: </w:t>
      </w:r>
      <w:r w:rsidRPr="0020534F">
        <w:rPr>
          <w:b/>
          <w:sz w:val="10"/>
          <w:szCs w:val="10"/>
        </w:rPr>
        <w:t>prijetnja</w:t>
      </w:r>
      <w:r w:rsidRPr="0020534F">
        <w:rPr>
          <w:sz w:val="10"/>
          <w:szCs w:val="10"/>
        </w:rPr>
        <w:t xml:space="preserve"> – prisluškivanje na zračnom sučelju; </w:t>
      </w:r>
      <w:r w:rsidRPr="0020534F">
        <w:rPr>
          <w:b/>
          <w:sz w:val="10"/>
          <w:szCs w:val="10"/>
        </w:rPr>
        <w:t>zaštita</w:t>
      </w:r>
      <w:r w:rsidRPr="0020534F">
        <w:rPr>
          <w:sz w:val="10"/>
          <w:szCs w:val="10"/>
        </w:rPr>
        <w:t xml:space="preserve"> – šifriranje podataka; A5</w:t>
      </w:r>
    </w:p>
    <w:p w:rsidR="003C6516" w:rsidRPr="0020534F" w:rsidRDefault="002B7E7D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Slabosti sigurnosti GSMa</w:t>
      </w:r>
      <w:r w:rsidRPr="0020534F">
        <w:rPr>
          <w:sz w:val="10"/>
          <w:szCs w:val="10"/>
        </w:rPr>
        <w:t xml:space="preserve">: sigurnosne mjere usredotočene na zračno sučelje; veza BTS-BSC potencijalno izložena napadima; signalizacijski sustav, SS7, bez kriptografske zaštite; ne štiti se integritet podataka;pristup algoritmima se kontrolira </w:t>
      </w:r>
      <w:r w:rsidRPr="0020534F">
        <w:rPr>
          <w:i/>
          <w:sz w:val="10"/>
          <w:szCs w:val="10"/>
        </w:rPr>
        <w:t>security through obscurity</w:t>
      </w:r>
    </w:p>
    <w:p w:rsidR="002B7E7D" w:rsidRPr="0020534F" w:rsidRDefault="008F13D5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Osnovna svojstva sigurnosti UMTSa</w:t>
      </w:r>
      <w:r w:rsidRPr="0020534F">
        <w:rPr>
          <w:sz w:val="10"/>
          <w:szCs w:val="10"/>
        </w:rPr>
        <w:t>: Ki se ne razmjenjuje kroz mrežu, mreža provjerava autentičnost USIMa; šifriranje signalizacijske informacije koja omogućuje otkrivanje identiteta pretplatnika; provjera autentičnosti mreže; tajnost: algoritam KASUMI; integritet signalizacijske informacije: ključ IK</w:t>
      </w:r>
    </w:p>
    <w:p w:rsidR="007B2F97" w:rsidRPr="0020534F" w:rsidRDefault="007B2F97" w:rsidP="00987024">
      <w:pPr>
        <w:pStyle w:val="NoSpacing"/>
        <w:rPr>
          <w:b/>
          <w:sz w:val="10"/>
          <w:szCs w:val="10"/>
        </w:rPr>
      </w:pPr>
      <w:r w:rsidRPr="0020534F">
        <w:rPr>
          <w:b/>
          <w:sz w:val="10"/>
          <w:szCs w:val="10"/>
        </w:rPr>
        <w:t>Autentičnost pretplatnika i mreže u UMTSu</w:t>
      </w:r>
    </w:p>
    <w:p w:rsidR="008F13D5" w:rsidRPr="0020534F" w:rsidRDefault="007B2F97" w:rsidP="00987024">
      <w:pPr>
        <w:pStyle w:val="NoSpacing"/>
        <w:rPr>
          <w:sz w:val="10"/>
          <w:szCs w:val="10"/>
        </w:rPr>
      </w:pPr>
      <w:r w:rsidRPr="0020534F">
        <w:rPr>
          <w:noProof/>
          <w:sz w:val="10"/>
          <w:szCs w:val="10"/>
          <w:lang w:eastAsia="hr-HR"/>
        </w:rPr>
        <w:drawing>
          <wp:inline distT="0" distB="0" distL="0" distR="0">
            <wp:extent cx="2160000" cy="1153677"/>
            <wp:effectExtent l="19050" t="0" r="0" b="0"/>
            <wp:docPr id="8" name="Picture 7" descr="D:\Faks\8.semestar\Pokretljivost u mrežama\podsjetnik 3MI\autentičnost pretplatnika UM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aks\8.semestar\Pokretljivost u mrežama\podsjetnik 3MI\autentičnost pretplatnika UM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5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F97" w:rsidRPr="0020534F" w:rsidRDefault="008C7F54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Sigurnosne implikacije uvođenja IMSa</w:t>
      </w:r>
      <w:r w:rsidRPr="0020534F">
        <w:rPr>
          <w:sz w:val="10"/>
          <w:szCs w:val="10"/>
        </w:rPr>
        <w:t>: nasljeđuje gotovo sve slabosti IP tehnologije; donosi nove probleme (SPIT, SPIM,SSO);</w:t>
      </w:r>
    </w:p>
    <w:p w:rsidR="00C27F41" w:rsidRPr="0020534F" w:rsidRDefault="008C7F54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Botnet</w:t>
      </w:r>
      <w:r w:rsidRPr="0020534F">
        <w:rPr>
          <w:sz w:val="10"/>
          <w:szCs w:val="10"/>
        </w:rPr>
        <w:t>: mreže računala koje se posljedicom infekcije štetnim kodom nalaze pod kontrolom treće strane; napadač ima mogućnost kontrolirati mrežni složaj računala te koristiti za napade; krađa podataka i identiteta korisnika</w:t>
      </w:r>
    </w:p>
    <w:p w:rsidR="00C27F41" w:rsidRPr="0020534F" w:rsidRDefault="001A5201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SMS</w:t>
      </w:r>
      <w:r w:rsidRPr="0020534F">
        <w:rPr>
          <w:sz w:val="10"/>
          <w:szCs w:val="10"/>
        </w:rPr>
        <w:t>: duljina poruke 140B; 160 ili 70 znakova (unicode); SS7; TCAP; MAP</w:t>
      </w:r>
      <w:r w:rsidR="00D131F9" w:rsidRPr="0020534F">
        <w:rPr>
          <w:sz w:val="10"/>
          <w:szCs w:val="10"/>
        </w:rPr>
        <w:t>; spec: Point-to-point, Cell Broadcast</w:t>
      </w:r>
    </w:p>
    <w:p w:rsidR="001A5201" w:rsidRPr="0020534F" w:rsidRDefault="00EB2094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SME</w:t>
      </w:r>
      <w:r w:rsidRPr="0020534F">
        <w:rPr>
          <w:sz w:val="10"/>
          <w:szCs w:val="10"/>
        </w:rPr>
        <w:t>: element koji može slati i primati kratke poruke; smješten MS, fiksnoj mreži ili uslužnom centru</w:t>
      </w:r>
    </w:p>
    <w:p w:rsidR="00EB2094" w:rsidRPr="0020534F" w:rsidRDefault="00EB2094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SMSC</w:t>
      </w:r>
      <w:r w:rsidRPr="0020534F">
        <w:rPr>
          <w:sz w:val="10"/>
          <w:szCs w:val="10"/>
        </w:rPr>
        <w:t xml:space="preserve">: odgovoran za isporuku poruka od izvorišnog SME do odredišnog SME; </w:t>
      </w:r>
      <w:r w:rsidRPr="0020534F">
        <w:rPr>
          <w:i/>
          <w:sz w:val="10"/>
          <w:szCs w:val="10"/>
        </w:rPr>
        <w:t>store-and-forward</w:t>
      </w:r>
    </w:p>
    <w:p w:rsidR="00D12FF4" w:rsidRPr="0020534F" w:rsidRDefault="00D12FF4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Osnovne funkcije SMSa</w:t>
      </w:r>
      <w:r w:rsidRPr="0020534F">
        <w:rPr>
          <w:sz w:val="10"/>
          <w:szCs w:val="10"/>
        </w:rPr>
        <w:t xml:space="preserve">: </w:t>
      </w:r>
      <w:r w:rsidRPr="0020534F">
        <w:rPr>
          <w:i/>
          <w:sz w:val="10"/>
          <w:szCs w:val="10"/>
        </w:rPr>
        <w:t>submit</w:t>
      </w:r>
      <w:r w:rsidRPr="0020534F">
        <w:rPr>
          <w:sz w:val="10"/>
          <w:szCs w:val="10"/>
        </w:rPr>
        <w:t xml:space="preserve">, </w:t>
      </w:r>
      <w:r w:rsidRPr="0020534F">
        <w:rPr>
          <w:i/>
          <w:sz w:val="10"/>
          <w:szCs w:val="10"/>
        </w:rPr>
        <w:t>delivery</w:t>
      </w:r>
      <w:r w:rsidRPr="0020534F">
        <w:rPr>
          <w:sz w:val="10"/>
          <w:szCs w:val="10"/>
        </w:rPr>
        <w:t>, izvještaj o poruci ako je zatražen, period valjanosti poruke</w:t>
      </w:r>
    </w:p>
    <w:p w:rsidR="004C5873" w:rsidRPr="0020534F" w:rsidRDefault="004C5873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EMS</w:t>
      </w:r>
      <w:r w:rsidRPr="0020534F">
        <w:rPr>
          <w:sz w:val="10"/>
          <w:szCs w:val="10"/>
        </w:rPr>
        <w:t>: nadogradnja SMSa na aplikacijskom sloju; koncept informacijskih elemenata; promjene na SME</w:t>
      </w:r>
    </w:p>
    <w:p w:rsidR="004C5873" w:rsidRPr="0020534F" w:rsidRDefault="004C5873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Osnovni EMS</w:t>
      </w:r>
      <w:r w:rsidRPr="0020534F">
        <w:rPr>
          <w:sz w:val="10"/>
          <w:szCs w:val="10"/>
        </w:rPr>
        <w:t>: formatirani tekst; monikromatske slike, animacije i monofone melodije</w:t>
      </w:r>
    </w:p>
    <w:p w:rsidR="004C5873" w:rsidRPr="0020534F" w:rsidRDefault="00DC2264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Prošireni EMS</w:t>
      </w:r>
      <w:r w:rsidRPr="0020534F">
        <w:rPr>
          <w:sz w:val="10"/>
          <w:szCs w:val="10"/>
        </w:rPr>
        <w:t>: slike i animacije s 4 nivoa sive boje; slilke i animacije u boji; vCard; vCalendar; polifone melodije; formatirani tekst u boji; URI; capability profile</w:t>
      </w:r>
    </w:p>
    <w:p w:rsidR="00586720" w:rsidRPr="0020534F" w:rsidRDefault="00586720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Nedostaci</w:t>
      </w:r>
      <w:r w:rsidRPr="0020534F">
        <w:rPr>
          <w:sz w:val="10"/>
          <w:szCs w:val="10"/>
        </w:rPr>
        <w:t>: veliki broj SMS poruka čini EMS poruku (naplata po SMS poruci); prijenos signalizacijskim kanalom; razvoj MMSa zaustavlja EMS</w:t>
      </w:r>
    </w:p>
    <w:p w:rsidR="00187CFE" w:rsidRPr="0020534F" w:rsidRDefault="00187CFE" w:rsidP="00987024">
      <w:pPr>
        <w:pStyle w:val="NoSpacing"/>
        <w:rPr>
          <w:sz w:val="10"/>
          <w:szCs w:val="10"/>
        </w:rPr>
      </w:pPr>
      <w:r w:rsidRPr="0020534F">
        <w:rPr>
          <w:b/>
          <w:sz w:val="10"/>
          <w:szCs w:val="10"/>
        </w:rPr>
        <w:t>MMS</w:t>
      </w:r>
      <w:r w:rsidRPr="0020534F">
        <w:rPr>
          <w:sz w:val="10"/>
          <w:szCs w:val="10"/>
        </w:rPr>
        <w:t>: multimedijske poruke; interoperabilnost s e-mailom; 2.5G i 3G; slanje poruke grupi primatelja; perzistentna komunikacija; obavjest o poruci; prilagodba sadržaja poruke</w:t>
      </w:r>
    </w:p>
    <w:sectPr w:rsidR="00187CFE" w:rsidRPr="0020534F" w:rsidSect="0020534F">
      <w:pgSz w:w="11906" w:h="16838"/>
      <w:pgMar w:top="720" w:right="720" w:bottom="720" w:left="720" w:header="708" w:footer="708" w:gutter="0"/>
      <w:cols w:num="2" w:space="226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6C68"/>
    <w:rsid w:val="00066088"/>
    <w:rsid w:val="00116E14"/>
    <w:rsid w:val="0016090E"/>
    <w:rsid w:val="00187CFE"/>
    <w:rsid w:val="001A5201"/>
    <w:rsid w:val="001C21A4"/>
    <w:rsid w:val="001D1597"/>
    <w:rsid w:val="001D3FBC"/>
    <w:rsid w:val="001F7853"/>
    <w:rsid w:val="0020534F"/>
    <w:rsid w:val="0026144D"/>
    <w:rsid w:val="00271447"/>
    <w:rsid w:val="002967DF"/>
    <w:rsid w:val="002B366E"/>
    <w:rsid w:val="002B7E7D"/>
    <w:rsid w:val="00345216"/>
    <w:rsid w:val="003C6516"/>
    <w:rsid w:val="004642C6"/>
    <w:rsid w:val="004A56FE"/>
    <w:rsid w:val="004C5873"/>
    <w:rsid w:val="004E0B97"/>
    <w:rsid w:val="00513C0E"/>
    <w:rsid w:val="00553097"/>
    <w:rsid w:val="005551FC"/>
    <w:rsid w:val="00586720"/>
    <w:rsid w:val="005E35FF"/>
    <w:rsid w:val="005E605D"/>
    <w:rsid w:val="00671738"/>
    <w:rsid w:val="00722668"/>
    <w:rsid w:val="0074324E"/>
    <w:rsid w:val="007621B4"/>
    <w:rsid w:val="00771B17"/>
    <w:rsid w:val="007B2F97"/>
    <w:rsid w:val="00820FCD"/>
    <w:rsid w:val="0082514C"/>
    <w:rsid w:val="00834760"/>
    <w:rsid w:val="008457E8"/>
    <w:rsid w:val="00846340"/>
    <w:rsid w:val="00894532"/>
    <w:rsid w:val="008C7F54"/>
    <w:rsid w:val="008F13D5"/>
    <w:rsid w:val="009146F8"/>
    <w:rsid w:val="009261BE"/>
    <w:rsid w:val="00956B87"/>
    <w:rsid w:val="0096473E"/>
    <w:rsid w:val="00987024"/>
    <w:rsid w:val="00A44546"/>
    <w:rsid w:val="00A76216"/>
    <w:rsid w:val="00B1241F"/>
    <w:rsid w:val="00B20C4E"/>
    <w:rsid w:val="00B21D31"/>
    <w:rsid w:val="00B23F5F"/>
    <w:rsid w:val="00B3093C"/>
    <w:rsid w:val="00B53AB4"/>
    <w:rsid w:val="00BA0B6F"/>
    <w:rsid w:val="00BC5B66"/>
    <w:rsid w:val="00BD0B25"/>
    <w:rsid w:val="00BE297B"/>
    <w:rsid w:val="00C27F41"/>
    <w:rsid w:val="00C407C3"/>
    <w:rsid w:val="00C73137"/>
    <w:rsid w:val="00C86EAB"/>
    <w:rsid w:val="00CA6C68"/>
    <w:rsid w:val="00CA6CDD"/>
    <w:rsid w:val="00CB27E2"/>
    <w:rsid w:val="00D12FF4"/>
    <w:rsid w:val="00D131F9"/>
    <w:rsid w:val="00D65177"/>
    <w:rsid w:val="00DC1705"/>
    <w:rsid w:val="00DC2264"/>
    <w:rsid w:val="00DF1390"/>
    <w:rsid w:val="00E016C1"/>
    <w:rsid w:val="00E867BD"/>
    <w:rsid w:val="00EB2094"/>
    <w:rsid w:val="00F80426"/>
    <w:rsid w:val="00F938C2"/>
    <w:rsid w:val="00F9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1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7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10727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j3$u$_$@v3$</dc:creator>
  <cp:lastModifiedBy>j3$u$_$@v3$</cp:lastModifiedBy>
  <cp:revision>70</cp:revision>
  <dcterms:created xsi:type="dcterms:W3CDTF">2009-06-28T21:36:00Z</dcterms:created>
  <dcterms:modified xsi:type="dcterms:W3CDTF">2009-06-29T14:59:00Z</dcterms:modified>
</cp:coreProperties>
</file>