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5328" w:rsidRPr="00B16F8E" w:rsidRDefault="00415328" w:rsidP="00405B96">
      <w:pPr>
        <w:jc w:val="center"/>
        <w:rPr>
          <w:sz w:val="36"/>
          <w:szCs w:val="24"/>
        </w:rPr>
      </w:pPr>
      <w:r w:rsidRPr="00B16F8E">
        <w:rPr>
          <w:b/>
          <w:sz w:val="44"/>
          <w:szCs w:val="24"/>
        </w:rPr>
        <w:t>Domaća zadaća iz predmeta</w:t>
      </w:r>
      <w:r w:rsidRPr="00B16F8E">
        <w:rPr>
          <w:b/>
          <w:sz w:val="44"/>
          <w:szCs w:val="24"/>
        </w:rPr>
        <w:br/>
        <w:t>“Teorija informacije”</w:t>
      </w:r>
      <w:r w:rsidRPr="00B16F8E">
        <w:rPr>
          <w:b/>
          <w:sz w:val="44"/>
          <w:szCs w:val="24"/>
        </w:rPr>
        <w:br/>
      </w:r>
      <w:r w:rsidRPr="00B16F8E">
        <w:rPr>
          <w:b/>
          <w:sz w:val="44"/>
          <w:szCs w:val="24"/>
        </w:rPr>
        <w:br/>
      </w:r>
      <w:r w:rsidRPr="00B16F8E">
        <w:rPr>
          <w:sz w:val="36"/>
          <w:szCs w:val="24"/>
        </w:rPr>
        <w:t>ak. godina 201</w:t>
      </w:r>
      <w:r w:rsidR="00405B96">
        <w:rPr>
          <w:sz w:val="36"/>
          <w:szCs w:val="24"/>
        </w:rPr>
        <w:t>2</w:t>
      </w:r>
      <w:r w:rsidRPr="00B16F8E">
        <w:rPr>
          <w:sz w:val="36"/>
          <w:szCs w:val="24"/>
        </w:rPr>
        <w:t>./201</w:t>
      </w:r>
      <w:r w:rsidR="00405B96">
        <w:rPr>
          <w:sz w:val="36"/>
          <w:szCs w:val="24"/>
        </w:rPr>
        <w:t>3</w:t>
      </w:r>
      <w:r w:rsidRPr="00B16F8E">
        <w:rPr>
          <w:sz w:val="36"/>
          <w:szCs w:val="24"/>
        </w:rPr>
        <w:t>.</w:t>
      </w:r>
      <w:r w:rsidRPr="00B16F8E">
        <w:rPr>
          <w:sz w:val="36"/>
          <w:szCs w:val="24"/>
        </w:rPr>
        <w:br/>
      </w:r>
      <w:r w:rsidRPr="00B16F8E">
        <w:rPr>
          <w:sz w:val="36"/>
          <w:szCs w:val="24"/>
        </w:rPr>
        <w:br/>
      </w:r>
    </w:p>
    <w:p w:rsidR="00415328" w:rsidRPr="00B16F8E" w:rsidRDefault="00415328" w:rsidP="00415328">
      <w:pPr>
        <w:jc w:val="center"/>
        <w:rPr>
          <w:sz w:val="36"/>
          <w:szCs w:val="24"/>
        </w:rPr>
      </w:pPr>
    </w:p>
    <w:p w:rsidR="00415328" w:rsidRPr="00B16F8E" w:rsidRDefault="00415328" w:rsidP="00415328">
      <w:pPr>
        <w:jc w:val="center"/>
        <w:rPr>
          <w:sz w:val="36"/>
          <w:szCs w:val="24"/>
        </w:rPr>
      </w:pPr>
    </w:p>
    <w:p w:rsidR="00415328" w:rsidRPr="00B16F8E" w:rsidRDefault="00415328" w:rsidP="00415328">
      <w:pPr>
        <w:jc w:val="center"/>
        <w:rPr>
          <w:sz w:val="36"/>
          <w:szCs w:val="24"/>
        </w:rPr>
      </w:pPr>
    </w:p>
    <w:p w:rsidR="00415328" w:rsidRPr="00B16F8E" w:rsidRDefault="00415328" w:rsidP="00415328">
      <w:pPr>
        <w:jc w:val="center"/>
        <w:rPr>
          <w:sz w:val="36"/>
          <w:szCs w:val="24"/>
        </w:rPr>
      </w:pPr>
      <w:r w:rsidRPr="00B16F8E">
        <w:rPr>
          <w:sz w:val="36"/>
          <w:szCs w:val="24"/>
        </w:rPr>
        <w:t>Studenti podgrupe:</w:t>
      </w:r>
      <w:r w:rsidRPr="00B16F8E">
        <w:rPr>
          <w:sz w:val="36"/>
          <w:szCs w:val="24"/>
        </w:rPr>
        <w:br/>
      </w:r>
      <w:r w:rsidRPr="00B16F8E">
        <w:rPr>
          <w:sz w:val="36"/>
          <w:szCs w:val="24"/>
        </w:rPr>
        <w:br/>
      </w:r>
      <w:r>
        <w:rPr>
          <w:sz w:val="36"/>
          <w:szCs w:val="24"/>
        </w:rPr>
        <w:t>Svebor Sopota</w:t>
      </w:r>
      <w:r w:rsidRPr="00B16F8E">
        <w:rPr>
          <w:sz w:val="36"/>
          <w:szCs w:val="24"/>
        </w:rPr>
        <w:tab/>
      </w:r>
      <w:r w:rsidRPr="00B16F8E">
        <w:rPr>
          <w:sz w:val="36"/>
          <w:szCs w:val="24"/>
        </w:rPr>
        <w:br/>
      </w:r>
      <w:r>
        <w:rPr>
          <w:sz w:val="36"/>
          <w:szCs w:val="24"/>
        </w:rPr>
        <w:t xml:space="preserve">   Saša Tepić</w:t>
      </w:r>
      <w:r w:rsidRPr="00B16F8E">
        <w:rPr>
          <w:sz w:val="36"/>
          <w:szCs w:val="24"/>
        </w:rPr>
        <w:tab/>
      </w:r>
      <w:r w:rsidRPr="00B16F8E">
        <w:rPr>
          <w:sz w:val="36"/>
          <w:szCs w:val="24"/>
        </w:rPr>
        <w:br/>
      </w:r>
      <w:r>
        <w:rPr>
          <w:sz w:val="36"/>
          <w:szCs w:val="24"/>
        </w:rPr>
        <w:t>Fran Vončina</w:t>
      </w:r>
      <w:r>
        <w:rPr>
          <w:sz w:val="36"/>
          <w:szCs w:val="24"/>
        </w:rPr>
        <w:tab/>
      </w:r>
      <w:r>
        <w:rPr>
          <w:sz w:val="36"/>
          <w:szCs w:val="24"/>
        </w:rPr>
        <w:br/>
        <w:t>Ivica Žaja</w:t>
      </w:r>
      <w:r w:rsidRPr="00B16F8E">
        <w:rPr>
          <w:sz w:val="36"/>
          <w:szCs w:val="24"/>
        </w:rPr>
        <w:tab/>
      </w:r>
      <w:r w:rsidRPr="00B16F8E">
        <w:rPr>
          <w:sz w:val="36"/>
          <w:szCs w:val="24"/>
        </w:rPr>
        <w:br/>
      </w:r>
      <w:r w:rsidRPr="00B16F8E">
        <w:rPr>
          <w:sz w:val="36"/>
          <w:szCs w:val="24"/>
        </w:rPr>
        <w:br/>
      </w:r>
    </w:p>
    <w:p w:rsidR="00415328" w:rsidRPr="00B16F8E" w:rsidRDefault="00415328" w:rsidP="00415328">
      <w:pPr>
        <w:jc w:val="center"/>
        <w:rPr>
          <w:sz w:val="36"/>
          <w:szCs w:val="24"/>
        </w:rPr>
      </w:pPr>
    </w:p>
    <w:p w:rsidR="00415328" w:rsidRDefault="00415328" w:rsidP="00415328">
      <w:pPr>
        <w:jc w:val="center"/>
        <w:rPr>
          <w:sz w:val="36"/>
          <w:szCs w:val="24"/>
        </w:rPr>
      </w:pPr>
      <w:r w:rsidRPr="00B16F8E">
        <w:rPr>
          <w:sz w:val="36"/>
          <w:szCs w:val="24"/>
        </w:rPr>
        <w:t xml:space="preserve">Datum zadavanja zadatka: </w:t>
      </w:r>
      <w:r>
        <w:rPr>
          <w:sz w:val="36"/>
          <w:szCs w:val="24"/>
        </w:rPr>
        <w:t>31</w:t>
      </w:r>
      <w:r w:rsidRPr="00B16F8E">
        <w:rPr>
          <w:sz w:val="36"/>
          <w:szCs w:val="24"/>
        </w:rPr>
        <w:t>.1</w:t>
      </w:r>
      <w:r>
        <w:rPr>
          <w:sz w:val="36"/>
          <w:szCs w:val="24"/>
        </w:rPr>
        <w:t>2</w:t>
      </w:r>
      <w:r w:rsidRPr="00B16F8E">
        <w:rPr>
          <w:sz w:val="36"/>
          <w:szCs w:val="24"/>
        </w:rPr>
        <w:t>.201</w:t>
      </w:r>
      <w:r>
        <w:rPr>
          <w:sz w:val="36"/>
          <w:szCs w:val="24"/>
        </w:rPr>
        <w:t>2</w:t>
      </w:r>
      <w:r w:rsidRPr="00B16F8E">
        <w:rPr>
          <w:sz w:val="36"/>
          <w:szCs w:val="24"/>
        </w:rPr>
        <w:t>.</w:t>
      </w:r>
    </w:p>
    <w:p w:rsidR="00415328" w:rsidRDefault="00415328" w:rsidP="00415328">
      <w:pPr>
        <w:jc w:val="center"/>
        <w:rPr>
          <w:sz w:val="36"/>
          <w:szCs w:val="24"/>
        </w:rPr>
      </w:pPr>
      <w:r>
        <w:rPr>
          <w:sz w:val="36"/>
          <w:szCs w:val="24"/>
        </w:rPr>
        <w:t>Datum prezentacije zadatka: 7.1.2013.</w:t>
      </w:r>
    </w:p>
    <w:p w:rsidR="00415328" w:rsidRDefault="00415328" w:rsidP="00415328">
      <w:pPr>
        <w:jc w:val="center"/>
        <w:rPr>
          <w:sz w:val="36"/>
          <w:szCs w:val="24"/>
        </w:rPr>
      </w:pPr>
    </w:p>
    <w:p w:rsidR="00415328" w:rsidRDefault="00415328" w:rsidP="00415328">
      <w:pPr>
        <w:jc w:val="center"/>
        <w:rPr>
          <w:sz w:val="36"/>
          <w:szCs w:val="24"/>
        </w:rPr>
      </w:pPr>
    </w:p>
    <w:p w:rsidR="00415328" w:rsidRDefault="00415328" w:rsidP="00415328">
      <w:pPr>
        <w:jc w:val="center"/>
        <w:rPr>
          <w:sz w:val="36"/>
          <w:szCs w:val="24"/>
        </w:rPr>
      </w:pPr>
    </w:p>
    <w:p w:rsidR="00415328" w:rsidRDefault="00415328" w:rsidP="00D622EE">
      <w:pPr>
        <w:rPr>
          <w:sz w:val="28"/>
        </w:rPr>
      </w:pPr>
      <w:r w:rsidRPr="00B16F8E">
        <w:rPr>
          <w:b/>
          <w:sz w:val="28"/>
        </w:rPr>
        <w:lastRenderedPageBreak/>
        <w:t>Zadatak /zi</w:t>
      </w:r>
      <w:r w:rsidR="00D622EE">
        <w:rPr>
          <w:b/>
          <w:sz w:val="28"/>
        </w:rPr>
        <w:t>30</w:t>
      </w:r>
      <w:r w:rsidRPr="00B16F8E">
        <w:rPr>
          <w:b/>
          <w:sz w:val="28"/>
        </w:rPr>
        <w:t>/:</w:t>
      </w:r>
      <w:r w:rsidRPr="00B16F8E">
        <w:rPr>
          <w:sz w:val="28"/>
        </w:rPr>
        <w:t xml:space="preserve"> </w:t>
      </w:r>
    </w:p>
    <w:p w:rsidR="00D622EE" w:rsidRPr="00222202" w:rsidRDefault="00D622EE" w:rsidP="00D622EE">
      <w:pPr>
        <w:pStyle w:val="Default"/>
        <w:jc w:val="both"/>
        <w:rPr>
          <w:rFonts w:ascii="Times New Roman" w:hAnsi="Times New Roman" w:cs="Times New Roman"/>
          <w:sz w:val="32"/>
        </w:rPr>
      </w:pPr>
      <w:r w:rsidRPr="00222202">
        <w:rPr>
          <w:rFonts w:ascii="Times New Roman" w:hAnsi="Times New Roman" w:cs="Times New Roman"/>
          <w:szCs w:val="20"/>
          <w:lang w:val="pl-PL"/>
        </w:rPr>
        <w:t>Dan</w:t>
      </w:r>
      <w:r w:rsidRPr="00222202">
        <w:rPr>
          <w:rFonts w:ascii="Times New Roman" w:hAnsi="Times New Roman" w:cs="Times New Roman"/>
          <w:szCs w:val="20"/>
        </w:rPr>
        <w:t xml:space="preserve"> </w:t>
      </w:r>
      <w:r w:rsidRPr="00222202">
        <w:rPr>
          <w:rFonts w:ascii="Times New Roman" w:hAnsi="Times New Roman" w:cs="Times New Roman"/>
          <w:szCs w:val="20"/>
          <w:lang w:val="pl-PL"/>
        </w:rPr>
        <w:t>je</w:t>
      </w:r>
      <w:r w:rsidRPr="00222202">
        <w:rPr>
          <w:rFonts w:ascii="Times New Roman" w:hAnsi="Times New Roman" w:cs="Times New Roman"/>
          <w:szCs w:val="20"/>
        </w:rPr>
        <w:t xml:space="preserve"> </w:t>
      </w:r>
      <w:r w:rsidRPr="00222202">
        <w:rPr>
          <w:rFonts w:ascii="Times New Roman" w:hAnsi="Times New Roman" w:cs="Times New Roman"/>
          <w:szCs w:val="20"/>
          <w:lang w:val="pl-PL"/>
        </w:rPr>
        <w:t>binarni</w:t>
      </w:r>
      <w:r w:rsidRPr="00222202">
        <w:rPr>
          <w:rFonts w:ascii="Times New Roman" w:hAnsi="Times New Roman" w:cs="Times New Roman"/>
          <w:szCs w:val="20"/>
        </w:rPr>
        <w:t xml:space="preserve"> </w:t>
      </w:r>
      <w:r w:rsidRPr="00222202">
        <w:rPr>
          <w:rFonts w:ascii="Times New Roman" w:hAnsi="Times New Roman" w:cs="Times New Roman"/>
          <w:szCs w:val="20"/>
          <w:lang w:val="pl-PL"/>
        </w:rPr>
        <w:t>k</w:t>
      </w:r>
      <w:r w:rsidRPr="00222202">
        <w:rPr>
          <w:rFonts w:ascii="Times New Roman" w:hAnsi="Times New Roman" w:cs="Times New Roman"/>
          <w:szCs w:val="20"/>
        </w:rPr>
        <w:t>ô</w:t>
      </w:r>
      <w:r w:rsidRPr="00222202">
        <w:rPr>
          <w:rFonts w:ascii="Times New Roman" w:hAnsi="Times New Roman" w:cs="Times New Roman"/>
          <w:szCs w:val="20"/>
          <w:lang w:val="pl-PL"/>
        </w:rPr>
        <w:t>d</w:t>
      </w:r>
      <w:r w:rsidRPr="00222202">
        <w:rPr>
          <w:rFonts w:ascii="Times New Roman" w:hAnsi="Times New Roman" w:cs="Times New Roman"/>
          <w:szCs w:val="20"/>
        </w:rPr>
        <w:t xml:space="preserve"> </w:t>
      </w:r>
      <w:r w:rsidRPr="00222202">
        <w:rPr>
          <w:rFonts w:ascii="Times New Roman" w:hAnsi="Times New Roman" w:cs="Times New Roman"/>
          <w:i/>
          <w:szCs w:val="20"/>
          <w:lang w:val="pl-PL"/>
        </w:rPr>
        <w:t>K</w:t>
      </w:r>
      <w:r w:rsidRPr="00222202">
        <w:rPr>
          <w:rFonts w:ascii="Times New Roman" w:hAnsi="Times New Roman" w:cs="Times New Roman"/>
          <w:szCs w:val="20"/>
        </w:rPr>
        <w:t xml:space="preserve"> </w:t>
      </w:r>
      <w:r w:rsidRPr="00222202">
        <w:rPr>
          <w:rFonts w:ascii="Times New Roman" w:hAnsi="Times New Roman" w:cs="Times New Roman"/>
          <w:szCs w:val="20"/>
          <w:lang w:val="pl-PL"/>
        </w:rPr>
        <w:t>s</w:t>
      </w:r>
      <w:r w:rsidRPr="00222202">
        <w:rPr>
          <w:rFonts w:ascii="Times New Roman" w:hAnsi="Times New Roman" w:cs="Times New Roman"/>
          <w:szCs w:val="20"/>
        </w:rPr>
        <w:t xml:space="preserve"> </w:t>
      </w:r>
      <w:r w:rsidRPr="00222202">
        <w:rPr>
          <w:rFonts w:ascii="Times New Roman" w:hAnsi="Times New Roman" w:cs="Times New Roman"/>
          <w:szCs w:val="20"/>
          <w:lang w:val="pl-PL"/>
        </w:rPr>
        <w:t>kodnim</w:t>
      </w:r>
      <w:r w:rsidRPr="00222202">
        <w:rPr>
          <w:rFonts w:ascii="Times New Roman" w:hAnsi="Times New Roman" w:cs="Times New Roman"/>
          <w:szCs w:val="20"/>
        </w:rPr>
        <w:t xml:space="preserve"> </w:t>
      </w:r>
      <w:r w:rsidRPr="00222202">
        <w:rPr>
          <w:rFonts w:ascii="Times New Roman" w:hAnsi="Times New Roman" w:cs="Times New Roman"/>
          <w:szCs w:val="20"/>
          <w:lang w:val="pl-PL"/>
        </w:rPr>
        <w:t>rije</w:t>
      </w:r>
      <w:r w:rsidRPr="00222202">
        <w:rPr>
          <w:rFonts w:ascii="Times New Roman" w:hAnsi="Times New Roman" w:cs="Times New Roman"/>
          <w:szCs w:val="20"/>
        </w:rPr>
        <w:t>č</w:t>
      </w:r>
      <w:r w:rsidRPr="00222202">
        <w:rPr>
          <w:rFonts w:ascii="Times New Roman" w:hAnsi="Times New Roman" w:cs="Times New Roman"/>
          <w:szCs w:val="20"/>
          <w:lang w:val="pl-PL"/>
        </w:rPr>
        <w:t xml:space="preserve">ima </w:t>
      </w:r>
      <w:r w:rsidRPr="00222202">
        <w:rPr>
          <w:rFonts w:ascii="Times New Roman" w:hAnsi="Times New Roman" w:cs="Times New Roman"/>
          <w:i/>
          <w:iCs/>
          <w:szCs w:val="20"/>
          <w:lang w:val="pl-PL"/>
        </w:rPr>
        <w:t>K</w:t>
      </w:r>
      <w:r w:rsidRPr="00222202">
        <w:rPr>
          <w:rFonts w:ascii="Times New Roman" w:hAnsi="Times New Roman" w:cs="Times New Roman"/>
          <w:szCs w:val="20"/>
          <w:lang w:val="pl-PL"/>
        </w:rPr>
        <w:t xml:space="preserve">={0101, 1010, 1100}. Odredite sve kodne riječi koda </w:t>
      </w:r>
      <w:r w:rsidRPr="00222202">
        <w:rPr>
          <w:rFonts w:ascii="Times New Roman" w:hAnsi="Times New Roman" w:cs="Times New Roman"/>
          <w:i/>
          <w:iCs/>
          <w:szCs w:val="20"/>
          <w:lang w:val="pl-PL"/>
        </w:rPr>
        <w:t>K</w:t>
      </w:r>
      <w:r w:rsidRPr="00222202">
        <w:rPr>
          <w:rFonts w:ascii="Times New Roman" w:hAnsi="Times New Roman" w:cs="Times New Roman"/>
          <w:szCs w:val="20"/>
          <w:lang w:val="pl-PL"/>
        </w:rPr>
        <w:t>┴ (</w:t>
      </w:r>
      <w:r w:rsidRPr="00222202">
        <w:rPr>
          <w:rFonts w:ascii="Times New Roman" w:hAnsi="Times New Roman" w:cs="Times New Roman"/>
          <w:i/>
          <w:iCs/>
          <w:szCs w:val="20"/>
          <w:lang w:val="pl-PL"/>
        </w:rPr>
        <w:t>K</w:t>
      </w:r>
      <w:r w:rsidRPr="00222202">
        <w:rPr>
          <w:rFonts w:ascii="Times New Roman" w:hAnsi="Times New Roman" w:cs="Times New Roman"/>
          <w:szCs w:val="20"/>
          <w:lang w:val="pl-PL"/>
        </w:rPr>
        <w:t>┴ je dualni k</w:t>
      </w:r>
      <w:r w:rsidRPr="00222202">
        <w:rPr>
          <w:rFonts w:ascii="Times New Roman" w:hAnsi="Times New Roman" w:cs="Times New Roman"/>
          <w:szCs w:val="20"/>
        </w:rPr>
        <w:t>ô</w:t>
      </w:r>
      <w:r w:rsidRPr="00222202">
        <w:rPr>
          <w:rFonts w:ascii="Times New Roman" w:hAnsi="Times New Roman" w:cs="Times New Roman"/>
          <w:szCs w:val="20"/>
          <w:lang w:val="pl-PL"/>
        </w:rPr>
        <w:t xml:space="preserve">d koda </w:t>
      </w:r>
      <w:r w:rsidRPr="00222202">
        <w:rPr>
          <w:rFonts w:ascii="Times New Roman" w:hAnsi="Times New Roman" w:cs="Times New Roman"/>
          <w:i/>
          <w:iCs/>
          <w:szCs w:val="20"/>
          <w:lang w:val="pl-PL"/>
        </w:rPr>
        <w:t>K</w:t>
      </w:r>
      <w:r w:rsidRPr="00222202">
        <w:rPr>
          <w:rFonts w:ascii="Times New Roman" w:hAnsi="Times New Roman" w:cs="Times New Roman"/>
          <w:szCs w:val="20"/>
          <w:lang w:val="pl-PL"/>
        </w:rPr>
        <w:t>!).</w:t>
      </w:r>
    </w:p>
    <w:p w:rsidR="00D622EE" w:rsidRPr="00D6137F" w:rsidRDefault="00D622EE" w:rsidP="00D622EE">
      <w:pPr>
        <w:pStyle w:val="WW-Default"/>
        <w:jc w:val="both"/>
        <w:rPr>
          <w:lang w:val="hr-HR"/>
        </w:rPr>
      </w:pPr>
    </w:p>
    <w:p w:rsidR="00D622EE" w:rsidRDefault="00D622EE" w:rsidP="00D622EE">
      <w:pPr>
        <w:autoSpaceDE w:val="0"/>
        <w:jc w:val="both"/>
      </w:pPr>
      <w:r w:rsidRPr="00E32614">
        <w:rPr>
          <w:i/>
          <w:iCs/>
        </w:rPr>
        <w:t>Rješenje</w:t>
      </w:r>
      <w:r>
        <w:t>:</w:t>
      </w:r>
    </w:p>
    <w:p w:rsidR="00D622EE" w:rsidRDefault="00D622EE" w:rsidP="00D622EE">
      <w:pPr>
        <w:autoSpaceDE w:val="0"/>
        <w:jc w:val="both"/>
      </w:pPr>
    </w:p>
    <w:p w:rsidR="00D622EE" w:rsidRPr="003E6862" w:rsidRDefault="00D622EE" w:rsidP="00D622EE">
      <w:pPr>
        <w:autoSpaceDE w:val="0"/>
        <w:jc w:val="both"/>
        <w:rPr>
          <w:b/>
          <w:bCs/>
          <w:color w:val="1F497D" w:themeColor="text2"/>
        </w:rPr>
      </w:pPr>
      <w:r>
        <w:rPr>
          <w:b/>
          <w:bCs/>
          <w:color w:val="1F497D" w:themeColor="text2"/>
        </w:rPr>
        <w:t>PRVO RJEŠENJE:</w:t>
      </w:r>
    </w:p>
    <w:p w:rsidR="00D622EE" w:rsidRPr="002318AE" w:rsidRDefault="00D622EE" w:rsidP="00D622EE"/>
    <w:p w:rsidR="00D622EE" w:rsidRPr="002318AE" w:rsidRDefault="00D622EE" w:rsidP="00D622EE">
      <w:pPr>
        <w:rPr>
          <w:color w:val="1F497D" w:themeColor="text2"/>
        </w:rPr>
      </w:pPr>
      <w:r>
        <w:rPr>
          <w:color w:val="1F497D" w:themeColor="text2"/>
        </w:rPr>
        <w:t>Definicija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dualnog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koda</w:t>
      </w:r>
      <w:r w:rsidRPr="002318AE">
        <w:rPr>
          <w:color w:val="1F497D" w:themeColor="text2"/>
        </w:rPr>
        <w:t>:</w:t>
      </w:r>
      <w:r>
        <w:rPr>
          <w:color w:val="1F497D" w:themeColor="text2"/>
        </w:rPr>
        <w:t xml:space="preserve"> 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on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je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skup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svih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vektora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iz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skupa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V</w:t>
      </w:r>
      <w:r w:rsidRPr="002318AE">
        <w:rPr>
          <w:color w:val="1F497D" w:themeColor="text2"/>
        </w:rPr>
        <w:t>(</w:t>
      </w:r>
      <w:r>
        <w:rPr>
          <w:color w:val="1F497D" w:themeColor="text2"/>
        </w:rPr>
        <w:t>n</w:t>
      </w:r>
      <w:r w:rsidRPr="002318AE">
        <w:rPr>
          <w:color w:val="1F497D" w:themeColor="text2"/>
        </w:rPr>
        <w:t xml:space="preserve">) </w:t>
      </w:r>
      <w:r>
        <w:rPr>
          <w:color w:val="1F497D" w:themeColor="text2"/>
        </w:rPr>
        <w:t>koji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su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ortogonalni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na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svaki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od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vektora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koda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kojem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je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dani</w:t>
      </w:r>
      <w:r w:rsidRPr="002318AE">
        <w:rPr>
          <w:color w:val="1F497D" w:themeColor="text2"/>
        </w:rPr>
        <w:t xml:space="preserve"> </w:t>
      </w:r>
      <w:r>
        <w:rPr>
          <w:color w:val="1F497D" w:themeColor="text2"/>
        </w:rPr>
        <w:t>dualan</w:t>
      </w:r>
      <w:r w:rsidRPr="002318AE">
        <w:rPr>
          <w:color w:val="1F497D" w:themeColor="text2"/>
        </w:rPr>
        <w:t>.</w:t>
      </w:r>
    </w:p>
    <w:p w:rsidR="00D622EE" w:rsidRDefault="00D622EE" w:rsidP="00D622EE">
      <w:pPr>
        <w:rPr>
          <w:color w:val="1F497D" w:themeColor="text2"/>
        </w:rPr>
      </w:pPr>
    </w:p>
    <w:p w:rsidR="00D622EE" w:rsidRDefault="00D622EE" w:rsidP="00D622EE">
      <w:pPr>
        <w:rPr>
          <w:color w:val="1F497D" w:themeColor="text2"/>
        </w:rPr>
      </w:pPr>
      <w:r>
        <w:rPr>
          <w:color w:val="1F497D" w:themeColor="text2"/>
        </w:rPr>
        <w:t>Svojstvo ortogonalnosti: skalarni produkt dvaju vektora jednak je nuli.</w:t>
      </w:r>
    </w:p>
    <w:p w:rsidR="00D622EE" w:rsidRDefault="00D622EE" w:rsidP="00D622EE">
      <w:pPr>
        <w:rPr>
          <w:color w:val="1F497D" w:themeColor="text2"/>
        </w:rPr>
      </w:pPr>
    </w:p>
    <w:p w:rsidR="00D622EE" w:rsidRDefault="00D622EE" w:rsidP="00D622EE">
      <w:pPr>
        <w:rPr>
          <w:color w:val="1F497D" w:themeColor="text2"/>
        </w:rPr>
      </w:pPr>
      <w:r>
        <w:rPr>
          <w:color w:val="1F497D" w:themeColor="text2"/>
        </w:rPr>
        <w:t xml:space="preserve">Dalje: uzmimo prvu riječ iz K (0101). </w:t>
      </w:r>
    </w:p>
    <w:p w:rsidR="00D622EE" w:rsidRDefault="00D622EE" w:rsidP="00D622EE">
      <w:pPr>
        <w:rPr>
          <w:color w:val="1F497D" w:themeColor="text2"/>
        </w:rPr>
      </w:pPr>
      <w:r>
        <w:rPr>
          <w:color w:val="1F497D" w:themeColor="text2"/>
        </w:rPr>
        <w:t>S tom riječi su ortogonalni slijedeći vektori: 0000, 0010, 1000, 0101, 1010, 1111, 1101, 0111</w:t>
      </w:r>
    </w:p>
    <w:p w:rsidR="00D622EE" w:rsidRDefault="00D622EE" w:rsidP="00D622EE">
      <w:pPr>
        <w:rPr>
          <w:color w:val="1F497D" w:themeColor="text2"/>
        </w:rPr>
      </w:pPr>
    </w:p>
    <w:p w:rsidR="00D622EE" w:rsidRDefault="00D622EE" w:rsidP="00D622EE">
      <w:pPr>
        <w:rPr>
          <w:color w:val="1F497D" w:themeColor="text2"/>
        </w:rPr>
      </w:pPr>
      <w:r>
        <w:rPr>
          <w:color w:val="1F497D" w:themeColor="text2"/>
        </w:rPr>
        <w:t>Od tih vektora, sa drugom riječi iz K(1010) ortogonalni su: 0000, 0101, 1010, 1111</w:t>
      </w:r>
    </w:p>
    <w:p w:rsidR="00D622EE" w:rsidRDefault="00D622EE" w:rsidP="00D622EE">
      <w:pPr>
        <w:rPr>
          <w:color w:val="1F497D" w:themeColor="text2"/>
        </w:rPr>
      </w:pPr>
    </w:p>
    <w:p w:rsidR="00D622EE" w:rsidRPr="00C01848" w:rsidRDefault="00D622EE" w:rsidP="00D622EE">
      <w:pPr>
        <w:rPr>
          <w:color w:val="C00000"/>
        </w:rPr>
      </w:pPr>
      <w:r>
        <w:rPr>
          <w:color w:val="1F497D" w:themeColor="text2"/>
        </w:rPr>
        <w:t xml:space="preserve">Konačno, od ta 4 vektora, sa zadnjom kodnom riječi iz K, točnije njenim vektorom (1100), od gornjih ortogonalni su samo </w:t>
      </w:r>
      <w:r>
        <w:rPr>
          <w:color w:val="C00000"/>
        </w:rPr>
        <w:t xml:space="preserve">0000 </w:t>
      </w:r>
      <w:r>
        <w:rPr>
          <w:color w:val="1F497D" w:themeColor="text2"/>
        </w:rPr>
        <w:t xml:space="preserve">i </w:t>
      </w:r>
      <w:r>
        <w:rPr>
          <w:color w:val="C00000"/>
        </w:rPr>
        <w:t>1111.</w:t>
      </w:r>
    </w:p>
    <w:p w:rsidR="00D622EE" w:rsidRDefault="00D622EE" w:rsidP="00D622EE"/>
    <w:p w:rsidR="00D622EE" w:rsidRDefault="00D622EE" w:rsidP="00D622EE"/>
    <w:p w:rsidR="00D622EE" w:rsidRDefault="00D622EE" w:rsidP="00D622EE">
      <w:pPr>
        <w:rPr>
          <w:b/>
          <w:bCs/>
          <w:color w:val="1F497D" w:themeColor="text2"/>
        </w:rPr>
      </w:pPr>
      <w:r w:rsidRPr="003E6862">
        <w:rPr>
          <w:b/>
          <w:bCs/>
          <w:color w:val="1F497D" w:themeColor="text2"/>
        </w:rPr>
        <w:t>DRUGO RJEŠENJE (MATEMATIČKO):</w:t>
      </w:r>
    </w:p>
    <w:p w:rsidR="00D622EE" w:rsidRDefault="00D622EE" w:rsidP="00D622EE">
      <w:pPr>
        <w:rPr>
          <w:b/>
          <w:bCs/>
          <w:color w:val="1F497D" w:themeColor="text2"/>
        </w:rPr>
      </w:pPr>
    </w:p>
    <w:p w:rsidR="00D622EE" w:rsidRDefault="00D622EE" w:rsidP="00D622EE">
      <w:pPr>
        <w:rPr>
          <w:color w:val="1F497D" w:themeColor="text2"/>
        </w:rPr>
      </w:pPr>
      <w:r>
        <w:rPr>
          <w:color w:val="1F497D" w:themeColor="text2"/>
        </w:rPr>
        <w:t>Za kodne riječi dualnog koda, ako ih označimo sa (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4</m:t>
            </m:r>
          </m:sub>
        </m:sSub>
      </m:oMath>
      <w:r>
        <w:rPr>
          <w:color w:val="1F497D" w:themeColor="text2"/>
        </w:rPr>
        <w:t>), mora vrijediti:</w:t>
      </w:r>
    </w:p>
    <w:p w:rsidR="00D622EE" w:rsidRPr="003E6862" w:rsidRDefault="00D622EE" w:rsidP="00D622EE">
      <w:pPr>
        <w:rPr>
          <w:color w:val="1F497D" w:themeColor="text2"/>
        </w:rPr>
      </w:pP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w:r w:rsidRPr="003E6862">
        <w:rPr>
          <w:color w:val="1F497D" w:themeColor="text2"/>
        </w:rPr>
        <w:t>[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 xml:space="preserve">   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 xml:space="preserve">   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 xml:space="preserve"> 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 xml:space="preserve">  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4</m:t>
            </m:r>
          </m:sub>
        </m:sSub>
      </m:oMath>
      <w:r w:rsidRPr="003E6862">
        <w:rPr>
          <w:color w:val="1F497D" w:themeColor="text2"/>
        </w:rPr>
        <w:t xml:space="preserve">] *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1F497D" w:themeColor="text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1F497D" w:themeColor="text2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1F497D" w:themeColor="text2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olor w:val="1F497D" w:themeColor="text2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1F497D" w:themeColor="text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1F497D" w:themeColor="text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1F497D" w:themeColor="text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1F497D" w:themeColor="text2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1F497D" w:themeColor="text2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Pr="003E6862">
        <w:rPr>
          <w:color w:val="1F497D" w:themeColor="text2"/>
        </w:rPr>
        <w:t xml:space="preserve"> = [(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</m:oMath>
      <w:r w:rsidRPr="003E6862">
        <w:rPr>
          <w:color w:val="1F497D" w:themeColor="text2"/>
        </w:rPr>
        <w:t>+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4</m:t>
            </m:r>
          </m:sub>
        </m:sSub>
      </m:oMath>
      <w:r w:rsidRPr="003E6862">
        <w:rPr>
          <w:color w:val="1F497D" w:themeColor="text2"/>
        </w:rPr>
        <w:t>)   (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</m:oMath>
      <w:r w:rsidRPr="003E6862">
        <w:rPr>
          <w:color w:val="1F497D" w:themeColor="text2"/>
        </w:rPr>
        <w:t>+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3</m:t>
            </m:r>
          </m:sub>
        </m:sSub>
      </m:oMath>
      <w:r w:rsidRPr="003E6862">
        <w:rPr>
          <w:color w:val="1F497D" w:themeColor="text2"/>
        </w:rPr>
        <w:t>)   (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</m:oMath>
      <w:r w:rsidRPr="003E6862">
        <w:rPr>
          <w:color w:val="1F497D" w:themeColor="text2"/>
        </w:rPr>
        <w:t>+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</m:oMath>
      <w:r w:rsidRPr="003E6862">
        <w:rPr>
          <w:color w:val="1F497D" w:themeColor="text2"/>
        </w:rPr>
        <w:t>)] = [0   0   0]</w:t>
      </w: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w:r w:rsidRPr="003E6862">
        <w:rPr>
          <w:color w:val="1F497D" w:themeColor="text2"/>
        </w:rPr>
        <w:t xml:space="preserve">Slijedi: </w:t>
      </w: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>+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4</m:t>
            </m:r>
          </m:sub>
        </m:sSub>
      </m:oMath>
      <w:r w:rsidRPr="003E6862">
        <w:rPr>
          <w:color w:val="1F497D" w:themeColor="text2"/>
        </w:rPr>
        <w:t xml:space="preserve"> = 0</w:t>
      </w: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>+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3</m:t>
            </m:r>
          </m:sub>
        </m:sSub>
      </m:oMath>
      <w:r w:rsidRPr="003E6862">
        <w:rPr>
          <w:color w:val="1F497D" w:themeColor="text2"/>
        </w:rPr>
        <w:t>= 0</w:t>
      </w: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>+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</m:oMath>
      <w:r w:rsidRPr="003E6862">
        <w:rPr>
          <w:color w:val="1F497D" w:themeColor="text2"/>
        </w:rPr>
        <w:t>= 0</w:t>
      </w: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w:r w:rsidRPr="003E6862">
        <w:rPr>
          <w:color w:val="1F497D" w:themeColor="text2"/>
        </w:rPr>
        <w:t>Radimo u binarnoj logici (modulo 2, tako da iz a+b=0 slijedi</w:t>
      </w:r>
      <w:r>
        <w:rPr>
          <w:color w:val="1F497D" w:themeColor="text2"/>
        </w:rPr>
        <w:t xml:space="preserve"> (pače ekvivalentno je)</w:t>
      </w:r>
      <w:r w:rsidRPr="003E6862">
        <w:rPr>
          <w:color w:val="1F497D" w:themeColor="text2"/>
        </w:rPr>
        <w:t xml:space="preserve"> a=b)</w:t>
      </w: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w:r w:rsidRPr="003E6862">
        <w:rPr>
          <w:color w:val="1F497D" w:themeColor="text2"/>
        </w:rPr>
        <w:t xml:space="preserve">Dakle, </w:t>
      </w:r>
      <m:oMath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>=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>=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color w:val="1F497D" w:themeColor="text2"/>
          </w:rPr>
          <m:t>=</m:t>
        </m:r>
        <m:sSub>
          <m:sSubPr>
            <m:ctrlPr>
              <w:rPr>
                <w:rFonts w:ascii="Cambria Math" w:hAnsi="Cambria Math"/>
                <w:color w:val="1F497D" w:themeColor="text2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1F497D" w:themeColor="text2"/>
              </w:rPr>
              <m:t>4</m:t>
            </m:r>
          </m:sub>
        </m:sSub>
      </m:oMath>
      <w:r w:rsidRPr="003E6862">
        <w:rPr>
          <w:color w:val="1F497D" w:themeColor="text2"/>
        </w:rPr>
        <w:t>.</w:t>
      </w: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</w:p>
    <w:p w:rsidR="00D622EE" w:rsidRPr="003E6862" w:rsidRDefault="00D622EE" w:rsidP="00D622EE">
      <w:pPr>
        <w:tabs>
          <w:tab w:val="center" w:pos="4536"/>
        </w:tabs>
        <w:rPr>
          <w:color w:val="1F497D" w:themeColor="text2"/>
        </w:rPr>
      </w:pPr>
      <w:r w:rsidRPr="003E6862">
        <w:rPr>
          <w:color w:val="1F497D" w:themeColor="text2"/>
        </w:rPr>
        <w:t xml:space="preserve">Prema tome, dualni kod </w:t>
      </w:r>
      <w:r w:rsidRPr="003E6862">
        <w:rPr>
          <w:i/>
          <w:iCs/>
          <w:color w:val="1F497D" w:themeColor="text2"/>
          <w:szCs w:val="20"/>
          <w:lang w:val="pl-PL"/>
        </w:rPr>
        <w:t>K</w:t>
      </w:r>
      <w:r w:rsidRPr="003E6862">
        <w:rPr>
          <w:color w:val="1F497D" w:themeColor="text2"/>
          <w:szCs w:val="20"/>
          <w:lang w:val="pl-PL"/>
        </w:rPr>
        <w:t>┴ sastoji se od dvije kodne riječi</w:t>
      </w:r>
      <w:r w:rsidRPr="003E6862">
        <w:rPr>
          <w:color w:val="C00000"/>
          <w:szCs w:val="20"/>
          <w:lang w:val="pl-PL"/>
        </w:rPr>
        <w:t xml:space="preserve">: </w:t>
      </w:r>
      <w:r w:rsidRPr="003E6862">
        <w:rPr>
          <w:i/>
          <w:iCs/>
          <w:color w:val="C00000"/>
          <w:szCs w:val="20"/>
          <w:lang w:val="pl-PL"/>
        </w:rPr>
        <w:t>K</w:t>
      </w:r>
      <w:r w:rsidRPr="003E6862">
        <w:rPr>
          <w:color w:val="C00000"/>
          <w:szCs w:val="20"/>
          <w:lang w:val="pl-PL"/>
        </w:rPr>
        <w:t>┴={0000, 1111}</w:t>
      </w:r>
      <w:r w:rsidRPr="003E6862">
        <w:rPr>
          <w:color w:val="1F497D" w:themeColor="text2"/>
          <w:szCs w:val="20"/>
          <w:lang w:val="pl-PL"/>
        </w:rPr>
        <w:t>!</w:t>
      </w:r>
    </w:p>
    <w:p w:rsidR="00D622EE" w:rsidRPr="00B16F8E" w:rsidRDefault="00D622EE" w:rsidP="00D622EE">
      <w:pPr>
        <w:rPr>
          <w:sz w:val="28"/>
        </w:rPr>
      </w:pPr>
    </w:p>
    <w:p w:rsidR="006717AD" w:rsidRDefault="006717AD"/>
    <w:sectPr w:rsidR="006717AD" w:rsidSect="00837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85792B"/>
    <w:multiLevelType w:val="hybridMultilevel"/>
    <w:tmpl w:val="123A81E8"/>
    <w:lvl w:ilvl="0" w:tplc="FABEF8B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94B46"/>
    <w:multiLevelType w:val="hybridMultilevel"/>
    <w:tmpl w:val="3D00B426"/>
    <w:lvl w:ilvl="0" w:tplc="D52C7C6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15328"/>
    <w:rsid w:val="00405B96"/>
    <w:rsid w:val="00415328"/>
    <w:rsid w:val="006717AD"/>
    <w:rsid w:val="00D622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r-H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328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15328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r-HR" w:bidi="ta-IN"/>
    </w:rPr>
  </w:style>
  <w:style w:type="paragraph" w:styleId="ListParagraph">
    <w:name w:val="List Paragraph"/>
    <w:basedOn w:val="Normal"/>
    <w:uiPriority w:val="34"/>
    <w:qFormat/>
    <w:rsid w:val="00415328"/>
    <w:pPr>
      <w:suppressAutoHyphens/>
      <w:ind w:left="720"/>
    </w:pPr>
    <w:rPr>
      <w:rFonts w:ascii="Calibri" w:eastAsia="Calibri" w:hAnsi="Calibri" w:cs="Times New Roman"/>
      <w:lang w:val="en-US"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5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328"/>
    <w:rPr>
      <w:rFonts w:ascii="Tahoma" w:hAnsi="Tahoma" w:cs="Tahoma"/>
      <w:sz w:val="16"/>
      <w:szCs w:val="16"/>
      <w:lang w:bidi="ar-SA"/>
    </w:rPr>
  </w:style>
  <w:style w:type="paragraph" w:customStyle="1" w:styleId="WW-Default">
    <w:name w:val="WW-Default"/>
    <w:rsid w:val="00D622EE"/>
    <w:pPr>
      <w:suppressAutoHyphens/>
      <w:autoSpaceDE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 w:eastAsia="ar-SA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220</Words>
  <Characters>1258</Characters>
  <Application>Microsoft Office Word</Application>
  <DocSecurity>0</DocSecurity>
  <Lines>10</Lines>
  <Paragraphs>2</Paragraphs>
  <ScaleCrop>false</ScaleCrop>
  <Company>Grizli777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Fran</cp:lastModifiedBy>
  <cp:revision>3</cp:revision>
  <dcterms:created xsi:type="dcterms:W3CDTF">2013-01-14T15:39:00Z</dcterms:created>
  <dcterms:modified xsi:type="dcterms:W3CDTF">2013-01-14T15:46:00Z</dcterms:modified>
</cp:coreProperties>
</file>