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j4jyp5yqut7" w:id="0"/>
      <w:bookmarkEnd w:id="0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uses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TailwindCSS</w:t>
        </w:r>
      </w:hyperlink>
      <w:r w:rsidDel="00000000" w:rsidR="00000000" w:rsidRPr="00000000">
        <w:rPr>
          <w:sz w:val="32"/>
          <w:szCs w:val="32"/>
          <w:rtl w:val="0"/>
        </w:rPr>
        <w:t xml:space="preserve"> for styling. Most styling can be found inline but the small amount that has been abstracted away has been placed in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./src/index.css</w:t>
      </w:r>
      <w:r w:rsidDel="00000000" w:rsidR="00000000" w:rsidRPr="00000000">
        <w:rPr>
          <w:sz w:val="32"/>
          <w:szCs w:val="32"/>
          <w:rtl w:val="0"/>
        </w:rPr>
        <w:t xml:space="preserve">’</w:t>
      </w:r>
      <w:r w:rsidDel="00000000" w:rsidR="00000000" w:rsidRPr="00000000">
        <w:rPr>
          <w:sz w:val="32"/>
          <w:szCs w:val="32"/>
          <w:rtl w:val="0"/>
        </w:rPr>
        <w:t xml:space="preserve">. But, as per the documentation on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reusing styles</w:t>
        </w:r>
      </w:hyperlink>
      <w:r w:rsidDel="00000000" w:rsidR="00000000" w:rsidRPr="00000000">
        <w:rPr>
          <w:sz w:val="32"/>
          <w:szCs w:val="32"/>
          <w:rtl w:val="0"/>
        </w:rPr>
        <w:t xml:space="preserve">, it is advised that you keep this to a minimum: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i w:val="1"/>
          <w:sz w:val="32"/>
          <w:szCs w:val="32"/>
          <w:rtl w:val="0"/>
        </w:rPr>
        <w:t xml:space="preserve">…you can use Tailwind’s @apply directive to extract repeated utility patterns to custom CSS classes when a template partial feels heavy-handed.</w:t>
      </w:r>
    </w:p>
    <w:p w:rsidR="00000000" w:rsidDel="00000000" w:rsidP="00000000" w:rsidRDefault="00000000" w:rsidRPr="00000000" w14:paraId="0000000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rPr/>
      </w:pPr>
      <w:bookmarkStart w:colFirst="0" w:colLast="0" w:name="_bllx58y111ec" w:id="1"/>
      <w:bookmarkEnd w:id="1"/>
      <w:r w:rsidDel="00000000" w:rsidR="00000000" w:rsidRPr="00000000">
        <w:rPr>
          <w:rtl w:val="0"/>
        </w:rPr>
        <w:t xml:space="preserve">Avoiding premature abstraction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Whatever you do,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don’t use @apply just to make things look “cleaner”</w:t>
      </w:r>
      <w:r w:rsidDel="00000000" w:rsidR="00000000" w:rsidRPr="00000000">
        <w:rPr>
          <w:i w:val="1"/>
          <w:sz w:val="32"/>
          <w:szCs w:val="32"/>
          <w:rtl w:val="0"/>
        </w:rPr>
        <w:t xml:space="preserve">. Yes, HTML templates littered with Tailwind classes are kind of ugly. Making changes in a project that has tons of custom CSS is worse.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If you start using @apply for everything, you are basically just writing CSS again and throwing away all of the workflow and maintainability advantages Tailwind gives you, for example: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You have to think up class names all the time</w:t>
      </w:r>
      <w:r w:rsidDel="00000000" w:rsidR="00000000" w:rsidRPr="00000000">
        <w:rPr>
          <w:i w:val="1"/>
          <w:sz w:val="32"/>
          <w:szCs w:val="32"/>
          <w:rtl w:val="0"/>
        </w:rPr>
        <w:t xml:space="preserve"> — nothing will slow you down or drain your energy like coming up with a class name for something that doesn’t deserve to be named.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You have to jump between multiple files to make changes</w:t>
      </w:r>
      <w:r w:rsidDel="00000000" w:rsidR="00000000" w:rsidRPr="00000000">
        <w:rPr>
          <w:i w:val="1"/>
          <w:sz w:val="32"/>
          <w:szCs w:val="32"/>
          <w:rtl w:val="0"/>
        </w:rPr>
        <w:t xml:space="preserve"> — which is a way bigger workflow killer than you’d think before co-locating everything together.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Changing styles is scarier</w:t>
      </w:r>
      <w:r w:rsidDel="00000000" w:rsidR="00000000" w:rsidRPr="00000000">
        <w:rPr>
          <w:i w:val="1"/>
          <w:sz w:val="32"/>
          <w:szCs w:val="32"/>
          <w:rtl w:val="0"/>
        </w:rPr>
        <w:t xml:space="preserve"> — CSS is global, are you sure you can change the min-width value in that class without breaking something in another part of the site?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Your CSS bundle will be bigger</w:t>
      </w:r>
      <w:r w:rsidDel="00000000" w:rsidR="00000000" w:rsidRPr="00000000">
        <w:rPr>
          <w:i w:val="1"/>
          <w:sz w:val="32"/>
          <w:szCs w:val="32"/>
          <w:rtl w:val="0"/>
        </w:rPr>
        <w:t xml:space="preserve"> — oof.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If you’re going to use @apply, use it for very small, highly reusable things like buttons and form controls — and even then only if you’re not using a framework like React where a component would be a better choice.</w:t>
      </w:r>
      <w:r w:rsidDel="00000000" w:rsidR="00000000" w:rsidRPr="00000000">
        <w:rPr>
          <w:sz w:val="32"/>
          <w:szCs w:val="32"/>
          <w:rtl w:val="0"/>
        </w:rPr>
        <w:t xml:space="preserve">“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c5omwy7z31o" w:id="2"/>
      <w:bookmarkEnd w:id="2"/>
      <w:r w:rsidDel="00000000" w:rsidR="00000000" w:rsidRPr="00000000">
        <w:rPr>
          <w:rtl w:val="0"/>
        </w:rPr>
        <w:t xml:space="preserve">Code Formatting</w:t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has been initialized with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Prettier</w:t>
        </w:r>
      </w:hyperlink>
      <w:r w:rsidDel="00000000" w:rsidR="00000000" w:rsidRPr="00000000">
        <w:rPr>
          <w:sz w:val="32"/>
          <w:szCs w:val="32"/>
          <w:rtl w:val="0"/>
        </w:rPr>
        <w:t xml:space="preserve"> for code formatting upon save. It also has a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plugin</w:t>
        </w:r>
      </w:hyperlink>
      <w:r w:rsidDel="00000000" w:rsidR="00000000" w:rsidRPr="00000000">
        <w:rPr>
          <w:sz w:val="32"/>
          <w:szCs w:val="32"/>
          <w:rtl w:val="0"/>
        </w:rPr>
        <w:t xml:space="preserve"> installed that will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sort Tailwind classes</w:t>
        </w:r>
      </w:hyperlink>
      <w:r w:rsidDel="00000000" w:rsidR="00000000" w:rsidRPr="00000000">
        <w:rPr>
          <w:sz w:val="32"/>
          <w:szCs w:val="32"/>
          <w:rtl w:val="0"/>
        </w:rPr>
        <w:t xml:space="preserve"> upon 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 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trailingComma: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semi: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singleQuote: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'prettier-plugin-tailwindcss'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tailwindConfig: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'./tailwind.config.js'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i w:val="1"/>
          <w:sz w:val="32"/>
          <w:szCs w:val="32"/>
          <w:rtl w:val="0"/>
        </w:rPr>
        <w:t xml:space="preserve">./prettier.config.js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1vv9d27uiqg0" w:id="3"/>
      <w:bookmarkEnd w:id="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rleet7fg0bx" w:id="4"/>
      <w:bookmarkEnd w:id="4"/>
      <w:r w:rsidDel="00000000" w:rsidR="00000000" w:rsidRPr="00000000">
        <w:rPr>
          <w:rtl w:val="0"/>
        </w:rPr>
        <w:t xml:space="preserve">E2E Testing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to end (E2E) testing is done using CypressJS (Cypress) and Github Actions (Features • GitHub Actions). Documentation specific to the merging of these two technologies can be found here: GitHub Actions | Cypress Documentation.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root folder you will find a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main.yml</w:t>
      </w:r>
      <w:r w:rsidDel="00000000" w:rsidR="00000000" w:rsidRPr="00000000">
        <w:rPr>
          <w:sz w:val="32"/>
          <w:szCs w:val="32"/>
          <w:rtl w:val="0"/>
        </w:rPr>
        <w:t xml:space="preserve">’ file in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./github/workflows</w:t>
      </w:r>
      <w:r w:rsidDel="00000000" w:rsidR="00000000" w:rsidRPr="00000000">
        <w:rPr>
          <w:sz w:val="32"/>
          <w:szCs w:val="32"/>
          <w:rtl w:val="0"/>
        </w:rPr>
        <w:t xml:space="preserve">’. Whenever you push this repo to GitHub it will scan this file and execute the tests that it points to. These tests can be found in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./cypress/e2e/</w:t>
      </w:r>
      <w:r w:rsidDel="00000000" w:rsidR="00000000" w:rsidRPr="00000000">
        <w:rPr>
          <w:sz w:val="32"/>
          <w:szCs w:val="32"/>
          <w:rtl w:val="0"/>
        </w:rPr>
        <w:t xml:space="preserve">’. For more information on the technology specifics, see the original documentation above as well as comments found in the test files themselves as seen below: </w:t>
      </w:r>
    </w:p>
    <w:tbl>
      <w:tblPr>
        <w:tblStyle w:val="Table1"/>
        <w:tblW w:w="9375.0" w:type="dxa"/>
        <w:jc w:val="left"/>
        <w:tblInd w:w="8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21"/>
                <w:szCs w:val="21"/>
                <w:shd w:fill="333333" w:val="clear"/>
                <w:rtl w:val="0"/>
              </w:rPr>
              <w:t xml:space="preserve">// finds all links in the page that aren't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21"/>
                <w:szCs w:val="21"/>
                <w:shd w:fill="333333" w:val="clear"/>
                <w:rtl w:val="0"/>
              </w:rPr>
              <w:t xml:space="preserve">// mail or external links and clicks them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21"/>
                <w:szCs w:val="21"/>
                <w:shd w:fill="333333" w:val="clear"/>
                <w:rtl w:val="0"/>
              </w:rPr>
              <w:t xml:space="preserve">// and checks if they direct to the correct URL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21"/>
                <w:szCs w:val="21"/>
                <w:shd w:fill="333333" w:val="clear"/>
                <w:rtl w:val="0"/>
              </w:rPr>
              <w:t xml:space="preserve">// and checks that they don't load the 404 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it(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"check all links to sites"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, () =&gt; {</w:t>
              <w:br w:type="textWrapping"/>
              <w:t xml:space="preserve">   cy.viewport(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"macbook-15"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cy.visit(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cy.get(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'a:not([href*="mailto:"])'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</w:t>
              <w:tab/>
              <w:t xml:space="preserve">.not(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'[target*="_blank"]'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</w:t>
              <w:tab/>
              <w:t xml:space="preserve">.each((page) =&gt;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 href = page.prop(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"href"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cy.visit(href);</w:t>
              <w:br w:type="textWrapping"/>
              <w:t xml:space="preserve">   </w:t>
              <w:tab/>
              <w:t xml:space="preserve">cy.url().should(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"include"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, href);</w:t>
              <w:br w:type="textWrapping"/>
              <w:t xml:space="preserve">   </w:t>
              <w:tab/>
              <w:t xml:space="preserve">cy.get(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'[data-cy="404"]'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</w:t>
              <w:tab/>
              <w:t xml:space="preserve">.should(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"not.exist"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cy.go(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"back"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</w:t>
              <w:tab/>
              <w:t xml:space="preserve">});</w:t>
              <w:br w:type="textWrapping"/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4vdj2ue0u2nj" w:id="5"/>
      <w:bookmarkEnd w:id="5"/>
      <w:r w:rsidDel="00000000" w:rsidR="00000000" w:rsidRPr="00000000">
        <w:rPr>
          <w:rtl w:val="0"/>
        </w:rPr>
        <w:t xml:space="preserve">Component Testing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 testing is very similar but offers some different issues to overcome, the first of which is the fact that since we render a component in isolation none of the styling is rendered. To get around this I have created a plugin (‘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./cypress/plugins/tailwind.js</w:t>
      </w:r>
      <w:r w:rsidDel="00000000" w:rsidR="00000000" w:rsidRPr="00000000">
        <w:rPr>
          <w:sz w:val="32"/>
          <w:szCs w:val="32"/>
          <w:rtl w:val="0"/>
        </w:rPr>
        <w:t xml:space="preserve">’</w:t>
      </w:r>
      <w:r w:rsidDel="00000000" w:rsidR="00000000" w:rsidRPr="00000000">
        <w:rPr>
          <w:sz w:val="32"/>
          <w:szCs w:val="32"/>
          <w:rtl w:val="0"/>
        </w:rPr>
        <w:t xml:space="preserve">) that runs before each test and loads the CSS file containing the TailwindCSS classes: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21"/>
                <w:szCs w:val="21"/>
                <w:shd w:fill="333333" w:val="clear"/>
                <w:rtl w:val="0"/>
              </w:rPr>
              <w:t xml:space="preserve">// A plugin to render CSS correctly when doing Component tests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  <w:br w:type="textWrapping"/>
              <w:t xml:space="preserve">before(() =&gt; {</w:t>
              <w:br w:type="textWrapping"/>
              <w:t xml:space="preserve">   cy.exec(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'npx tailwindcss -i ./src/index.css -m'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).then(({stdout})     </w:t>
              <w:tab/>
              <w:t xml:space="preserve">=&gt;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.head.querySelector(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'#tailwind-style'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)) 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 link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'style'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</w:t>
              <w:tab/>
              <w:t xml:space="preserve">link.id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21"/>
                <w:szCs w:val="21"/>
                <w:shd w:fill="333333" w:val="clear"/>
                <w:rtl w:val="0"/>
              </w:rPr>
              <w:t xml:space="preserve">'tailwind-style'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</w:t>
              <w:tab/>
              <w:t xml:space="preserve">link.innerHTML = stdout</w:t>
              <w:br w:type="textWrapping"/>
              <w:t xml:space="preserve">    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33333" w:val="clear"/>
                <w:rtl w:val="0"/>
              </w:rPr>
              <w:t xml:space="preserve">.head.appendChild(link)</w:t>
              <w:br w:type="textWrapping"/>
              <w:t xml:space="preserve">   </w:t>
              <w:tab/>
              <w:t xml:space="preserve">}</w:t>
              <w:br w:type="textWrapping"/>
              <w:t xml:space="preserve">   })</w:t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qbf2nn6mbuc" w:id="6"/>
      <w:bookmarkEnd w:id="6"/>
      <w:r w:rsidDel="00000000" w:rsidR="00000000" w:rsidRPr="00000000">
        <w:rPr>
          <w:rtl w:val="0"/>
        </w:rPr>
        <w:t xml:space="preserve">Grouped Imports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route imports in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./src/index.js</w:t>
      </w:r>
      <w:r w:rsidDel="00000000" w:rsidR="00000000" w:rsidRPr="00000000">
        <w:rPr>
          <w:sz w:val="32"/>
          <w:szCs w:val="32"/>
          <w:rtl w:val="0"/>
        </w:rPr>
        <w:t xml:space="preserve">’ have been grouped together for simplicity. To do this we have a proxy file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./src/routes.js</w:t>
      </w:r>
      <w:r w:rsidDel="00000000" w:rsidR="00000000" w:rsidRPr="00000000">
        <w:rPr>
          <w:sz w:val="32"/>
          <w:szCs w:val="32"/>
          <w:rtl w:val="0"/>
        </w:rPr>
        <w:t xml:space="preserve">’ who’s only function is to import and export all routes. To keep with this convention, when a new route is created it will need to be imported into 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./src/routes.js</w:t>
      </w:r>
      <w:r w:rsidDel="00000000" w:rsidR="00000000" w:rsidRPr="00000000">
        <w:rPr>
          <w:sz w:val="32"/>
          <w:szCs w:val="32"/>
          <w:rtl w:val="0"/>
        </w:rPr>
        <w:t xml:space="preserve">’ and then into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./src/index.js</w:t>
      </w:r>
      <w:r w:rsidDel="00000000" w:rsidR="00000000" w:rsidRPr="00000000">
        <w:rPr>
          <w:sz w:val="32"/>
          <w:szCs w:val="32"/>
          <w:rtl w:val="0"/>
        </w:rPr>
        <w:t xml:space="preserve">’ as seen below: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'./routes/Login'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'./routes/Register'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'./routes/Dashboard'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EditProfile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'./routes/EditProfile'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Contribute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'./routes/Contribute'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UserDirectory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'./routes/UserDirectory'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DataCommons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'./routes/DataCommons'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'./routes/UserProfile'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'./routes/Recipe'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NewRecipeSubmission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'./routes/new-recipe/NewRecipeSubmission'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NewRecipeTerms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'./routes/new-recipe/NewRecipeTerms'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'./routes/Ingredient'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'./routes/NotFound'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NewRecipeName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'./routes/new-recipe/NewRecipeName'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NewRecipeFork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'./routes/new-recipe/NewRecipeFork'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'./routes/Terms'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PrivacyPolicy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'./routes/Terms'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NotificationSettings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'./routes/Terms'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Guide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'./routes/Terms'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./src/routes.js</w:t>
      </w:r>
      <w:r w:rsidDel="00000000" w:rsidR="00000000" w:rsidRPr="00000000">
        <w:rPr>
          <w:sz w:val="32"/>
          <w:szCs w:val="32"/>
          <w:rtl w:val="0"/>
        </w:rPr>
        <w:t xml:space="preserve">’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DataCommons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NewRecipeSubmission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NewRecipeTerms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NewRecipeName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NewRecipeFork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"./routes"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</w:t>
      </w:r>
      <w:r w:rsidDel="00000000" w:rsidR="00000000" w:rsidRPr="00000000">
        <w:rPr>
          <w:i w:val="1"/>
          <w:sz w:val="32"/>
          <w:szCs w:val="32"/>
          <w:rtl w:val="0"/>
        </w:rPr>
        <w:t xml:space="preserve">./src/index.js</w:t>
      </w:r>
      <w:r w:rsidDel="00000000" w:rsidR="00000000" w:rsidRPr="00000000">
        <w:rPr>
          <w:sz w:val="32"/>
          <w:szCs w:val="32"/>
          <w:rtl w:val="0"/>
        </w:rPr>
        <w:t xml:space="preserve">’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ailwindcss.com/blog/automatic-class-sorting-with-prettier" TargetMode="External"/><Relationship Id="rId9" Type="http://schemas.openxmlformats.org/officeDocument/2006/relationships/hyperlink" Target="https://github.com/tailwindlabs/prettier-plugin-tailwind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tailwindcss.com/" TargetMode="External"/><Relationship Id="rId7" Type="http://schemas.openxmlformats.org/officeDocument/2006/relationships/hyperlink" Target="https://tailwindcss.com/docs/reusing-styles" TargetMode="External"/><Relationship Id="rId8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