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999999"/>
          <w:sz w:val="32"/>
          <w:szCs w:val="32"/>
        </w:rPr>
      </w:pPr>
      <w:bookmarkStart w:colFirst="0" w:colLast="0" w:name="_c17hwme8tjoc" w:id="0"/>
      <w:bookmarkEnd w:id="0"/>
      <w:r w:rsidDel="00000000" w:rsidR="00000000" w:rsidRPr="00000000">
        <w:rPr>
          <w:color w:val="999999"/>
          <w:sz w:val="32"/>
          <w:szCs w:val="32"/>
          <w:rtl w:val="0"/>
        </w:rPr>
        <w:t xml:space="preserve">Aplicaciones web 1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4nxkgt9eik" w:id="1"/>
      <w:bookmarkEnd w:id="1"/>
      <w:r w:rsidDel="00000000" w:rsidR="00000000" w:rsidRPr="00000000">
        <w:rPr>
          <w:rtl w:val="0"/>
        </w:rPr>
        <w:t xml:space="preserve">Actividad 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Actividad a desarrollar en grupo. La entrega es individual para que quede el registro.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Alumnos</w:t>
      </w:r>
      <w:r w:rsidDel="00000000" w:rsidR="00000000" w:rsidRPr="00000000">
        <w:rPr>
          <w:rtl w:val="0"/>
        </w:rPr>
        <w:t xml:space="preserve">: Romero Gimena, Soria Mateo, Baldovino Simona.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widowControl w:val="0"/>
        <w:spacing w:after="240" w:line="240" w:lineRule="auto"/>
        <w:rPr>
          <w:b w:val="1"/>
          <w:bCs w:val="1"/>
        </w:rPr>
      </w:pPr>
      <w:bookmarkStart w:colFirst="0" w:colLast="0" w:name="_ppejylvc9dyz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0"/>
          <w:szCs w:val="30"/>
          <w:rtl w:val="0"/>
        </w:rPr>
        <w:t xml:space="preserve">MPA/SPA y Wireframes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Continuar con el caso de negocio de la actividad 1.</w:t>
      </w:r>
    </w:p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Consignas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spacing w:after="200" w:line="36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Mapa del sitio (Sitemap):</w:t>
      </w:r>
      <w:r w:rsidDel="00000000" w:rsidR="00000000" w:rsidRPr="00000000">
        <w:rPr>
          <w:sz w:val="22"/>
          <w:szCs w:val="22"/>
          <w:rtl w:val="0"/>
        </w:rPr>
        <w:t xml:space="preserve"> Diseñar la estructura jerárquica de páginas y módulos de la aplicación.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after="200" w:before="0" w:line="36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Definición de estrategia MPA vs. SPA:</w:t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3"/>
        </w:numPr>
        <w:spacing w:after="200" w:before="0" w:line="360" w:lineRule="auto"/>
        <w:ind w:left="12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Indicar qué páginas funcionarán bajo el esquema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MPA</w:t>
      </w:r>
      <w:r w:rsidDel="00000000" w:rsidR="00000000" w:rsidRPr="00000000">
        <w:rPr>
          <w:sz w:val="22"/>
          <w:szCs w:val="22"/>
          <w:rtl w:val="0"/>
        </w:rPr>
        <w:t xml:space="preserve"> (Multi-Page Application) y justificar la decisión (ej. SEO, estructura independiente).</w:t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3"/>
        </w:numPr>
        <w:spacing w:after="200" w:before="0" w:line="360" w:lineRule="auto"/>
        <w:ind w:left="12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Indicar qué módulos funcionarán como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SPA</w:t>
      </w:r>
      <w:r w:rsidDel="00000000" w:rsidR="00000000" w:rsidRPr="00000000">
        <w:rPr>
          <w:sz w:val="22"/>
          <w:szCs w:val="22"/>
          <w:rtl w:val="0"/>
        </w:rPr>
        <w:t xml:space="preserve"> (Single-Page Application) y explicitar qué datos o componentes se actualizarán dinámicamente con JavaScript.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after="200" w:before="0" w:line="36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Bocetos a mano:</w:t>
      </w:r>
      <w:r w:rsidDel="00000000" w:rsidR="00000000" w:rsidRPr="00000000">
        <w:rPr>
          <w:sz w:val="22"/>
          <w:szCs w:val="22"/>
          <w:rtl w:val="0"/>
        </w:rPr>
        <w:t xml:space="preserve"> Dibujar a mano alzada en papel las 3 vistas o secciones principales de la web, tanto para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móvil</w:t>
      </w:r>
      <w:r w:rsidDel="00000000" w:rsidR="00000000" w:rsidRPr="00000000">
        <w:rPr>
          <w:sz w:val="22"/>
          <w:szCs w:val="22"/>
          <w:rtl w:val="0"/>
        </w:rPr>
        <w:t xml:space="preserve"> como para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escritorio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after="200" w:line="36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Wireframe digital:</w:t>
      </w:r>
      <w:r w:rsidDel="00000000" w:rsidR="00000000" w:rsidRPr="00000000">
        <w:rPr>
          <w:sz w:val="22"/>
          <w:szCs w:val="22"/>
          <w:rtl w:val="0"/>
        </w:rPr>
        <w:t xml:space="preserve"> Crear un lienzo en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Canva</w:t>
        </w:r>
      </w:hyperlink>
      <w:r w:rsidDel="00000000" w:rsidR="00000000" w:rsidRPr="00000000">
        <w:rPr>
          <w:sz w:val="22"/>
          <w:szCs w:val="22"/>
          <w:rtl w:val="0"/>
        </w:rPr>
        <w:t xml:space="preserve"> y pasar los bocetos de papel a un wireframe de media fidelidad (Mid-Fi) utilizando grillas responsive estándar (Desktop: 1440px / Mobile: 375px).</w:t>
      </w:r>
    </w:p>
    <w:p w:rsidR="00000000" w:rsidDel="00000000" w:rsidP="00000000" w:rsidRDefault="00000000" w:rsidRPr="00000000" w14:paraId="0000000E">
      <w:pPr>
        <w:pStyle w:val="Heading3"/>
        <w:keepNext w:val="1"/>
        <w:widowControl w:val="0"/>
        <w:spacing w:after="120" w:before="240" w:line="360" w:lineRule="auto"/>
        <w:rPr/>
      </w:pPr>
      <w:bookmarkStart w:colFirst="0" w:colLast="0" w:name="_3nm02rk0ndwt" w:id="3"/>
      <w:bookmarkEnd w:id="3"/>
      <w:r w:rsidDel="00000000" w:rsidR="00000000" w:rsidRPr="00000000">
        <w:rPr>
          <w:rtl w:val="0"/>
        </w:rPr>
        <w:t xml:space="preserve">Uso obligatorio de inteligencia artificial (IA) 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200" w:line="36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color w:val="2d3748"/>
          <w:sz w:val="22"/>
          <w:szCs w:val="22"/>
          <w:rtl w:val="0"/>
        </w:rPr>
        <w:t xml:space="preserve">Asistencia en Sitemap y MPA/SPA:</w:t>
      </w:r>
      <w:r w:rsidDel="00000000" w:rsidR="00000000" w:rsidRPr="00000000">
        <w:rPr>
          <w:color w:val="2d3748"/>
          <w:sz w:val="22"/>
          <w:szCs w:val="22"/>
          <w:rtl w:val="0"/>
        </w:rPr>
        <w:t xml:space="preserve"> Utilizar la IA para solicitar una propuesta de árbol de navegación y evaluar qué partes del proyecto conviene desarrollar como SPA.</w:t>
        <w:br w:type="textWrapping"/>
      </w:r>
      <w:r w:rsidDel="00000000" w:rsidR="00000000" w:rsidRPr="00000000">
        <w:rPr>
          <w:u w:val="single"/>
          <w:rtl w:val="0"/>
        </w:rPr>
        <w:t xml:space="preserve">Se debe adjuntar en la entrega la captura o transcripción del prompt utilizado y la respuesta obtenida (historial).</w:t>
      </w:r>
      <w:r w:rsidDel="00000000" w:rsidR="00000000" w:rsidRPr="00000000">
        <w:rPr>
          <w:color w:val="2d3748"/>
          <w:sz w:val="22"/>
          <w:szCs w:val="22"/>
          <w:rtl w:val="0"/>
        </w:rPr>
        <w:br w:type="textWrapping"/>
        <w:br w:type="textWrapping"/>
        <w:t xml:space="preserve">Prompt base: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i w:val="1"/>
          <w:iCs w:val="1"/>
          <w:color w:val="741b47"/>
          <w:sz w:val="22"/>
          <w:szCs w:val="22"/>
          <w:rtl w:val="0"/>
        </w:rPr>
        <w:t xml:space="preserve">"Actúa como un arquitecto de software web. Tengo un proyecto de [</w:t>
      </w:r>
      <w:r w:rsidDel="00000000" w:rsidR="00000000" w:rsidRPr="00000000">
        <w:rPr>
          <w:b w:val="1"/>
          <w:bCs w:val="1"/>
          <w:i w:val="1"/>
          <w:iCs w:val="1"/>
          <w:color w:val="741b47"/>
          <w:sz w:val="22"/>
          <w:szCs w:val="22"/>
          <w:rtl w:val="0"/>
        </w:rPr>
        <w:t xml:space="preserve">negocio</w:t>
      </w:r>
      <w:r w:rsidDel="00000000" w:rsidR="00000000" w:rsidRPr="00000000">
        <w:rPr>
          <w:i w:val="1"/>
          <w:iCs w:val="1"/>
          <w:color w:val="741b47"/>
          <w:sz w:val="22"/>
          <w:szCs w:val="22"/>
          <w:rtl w:val="0"/>
        </w:rPr>
        <w:t xml:space="preserve">]. Propón un sitemap en formato de lista para el sitio web y recomiéndame qué secciones deberían ser MPA y cuáles SPA, justificando el impacto en la experiencia de usuario y el rendimiento."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200" w:line="36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color w:val="2d3748"/>
          <w:sz w:val="22"/>
          <w:szCs w:val="22"/>
          <w:rtl w:val="0"/>
        </w:rPr>
        <w:t xml:space="preserve">Asistencia en diseño/prompts de layout (plantilla):</w:t>
      </w:r>
      <w:r w:rsidDel="00000000" w:rsidR="00000000" w:rsidRPr="00000000">
        <w:rPr>
          <w:color w:val="2d3748"/>
          <w:sz w:val="22"/>
          <w:szCs w:val="22"/>
          <w:rtl w:val="0"/>
        </w:rPr>
        <w:t xml:space="preserve"> Consultar a la IA sobre la distribución recomendada de componentes UX para pantallas móviles (mobile-first) según las historias de usuario definidas.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lineRule="auto"/>
        <w:ind w:left="600" w:hanging="360"/>
        <w:rPr>
          <w:highlight w:val="yellow"/>
        </w:rPr>
      </w:pPr>
      <w:r w:rsidDel="00000000" w:rsidR="00000000" w:rsidRPr="00000000">
        <w:rPr>
          <w:highlight w:val="yellow"/>
          <w:u w:val="single"/>
          <w:rtl w:val="0"/>
        </w:rPr>
        <w:t xml:space="preserve">Tarea del grupo</w:t>
      </w:r>
      <w:r w:rsidDel="00000000" w:rsidR="00000000" w:rsidRPr="00000000">
        <w:rPr>
          <w:highlight w:val="yellow"/>
          <w:rtl w:val="0"/>
        </w:rPr>
        <w:t xml:space="preserve">: Auditar la respuesta de la IA, ajustar los textos según el criterio propio del grupo y refinar la redacción final.</w:t>
      </w:r>
    </w:p>
    <w:p w:rsidR="00000000" w:rsidDel="00000000" w:rsidP="00000000" w:rsidRDefault="00000000" w:rsidRPr="00000000" w14:paraId="00000012">
      <w:pPr>
        <w:widowControl w:val="0"/>
        <w:spacing w:after="200" w:line="360" w:lineRule="auto"/>
        <w:ind w:left="0" w:firstLine="0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d3748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0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Resolver aquí. Descargar en PDF y subir al repositorio.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20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d3748"/>
          <w:sz w:val="22"/>
          <w:szCs w:val="22"/>
        </w:rPr>
        <w:drawing>
          <wp:inline distB="114300" distT="114300" distL="114300" distR="114300">
            <wp:extent cx="5731200" cy="210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20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20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20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d3748"/>
          <w:sz w:val="22"/>
          <w:szCs w:val="22"/>
          <w:rtl w:val="0"/>
        </w:rPr>
        <w:t xml:space="preserve">Home / Landing (MPA)</w:t>
      </w:r>
    </w:p>
    <w:p w:rsidR="00000000" w:rsidDel="00000000" w:rsidP="00000000" w:rsidRDefault="00000000" w:rsidRPr="00000000" w14:paraId="0000001C">
      <w:pPr>
        <w:widowControl w:val="0"/>
        <w:spacing w:after="20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d3748"/>
          <w:sz w:val="22"/>
          <w:szCs w:val="22"/>
          <w:rtl w:val="0"/>
        </w:rPr>
        <w:t xml:space="preserve">│   ├── Login</w:t>
      </w:r>
    </w:p>
    <w:p w:rsidR="00000000" w:rsidDel="00000000" w:rsidP="00000000" w:rsidRDefault="00000000" w:rsidRPr="00000000" w14:paraId="0000001D">
      <w:pPr>
        <w:widowControl w:val="0"/>
        <w:spacing w:after="20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d3748"/>
          <w:sz w:val="22"/>
          <w:szCs w:val="22"/>
          <w:rtl w:val="0"/>
        </w:rPr>
        <w:t xml:space="preserve">│   └── Registro</w:t>
      </w:r>
    </w:p>
    <w:p w:rsidR="00000000" w:rsidDel="00000000" w:rsidP="00000000" w:rsidRDefault="00000000" w:rsidRPr="00000000" w14:paraId="0000001E">
      <w:pPr>
        <w:widowControl w:val="0"/>
        <w:spacing w:after="20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d3748"/>
          <w:sz w:val="22"/>
          <w:szCs w:val="22"/>
          <w:rtl w:val="0"/>
        </w:rPr>
        <w:t xml:space="preserve">├── Grilla y clases (SPA)</w:t>
      </w:r>
    </w:p>
    <w:p w:rsidR="00000000" w:rsidDel="00000000" w:rsidP="00000000" w:rsidRDefault="00000000" w:rsidRPr="00000000" w14:paraId="0000001F">
      <w:pPr>
        <w:widowControl w:val="0"/>
        <w:spacing w:after="20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d3748"/>
          <w:sz w:val="22"/>
          <w:szCs w:val="22"/>
          <w:rtl w:val="0"/>
        </w:rPr>
        <w:t xml:space="preserve">│   ├── Filtro por día/horario/instructor</w:t>
      </w:r>
    </w:p>
    <w:p w:rsidR="00000000" w:rsidDel="00000000" w:rsidP="00000000" w:rsidRDefault="00000000" w:rsidRPr="00000000" w14:paraId="00000020">
      <w:pPr>
        <w:widowControl w:val="0"/>
        <w:spacing w:after="20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d3748"/>
          <w:sz w:val="22"/>
          <w:szCs w:val="22"/>
          <w:rtl w:val="0"/>
        </w:rPr>
        <w:t xml:space="preserve">│   ├── Detalle de clase (cupos, instructor)</w:t>
      </w:r>
    </w:p>
    <w:p w:rsidR="00000000" w:rsidDel="00000000" w:rsidP="00000000" w:rsidRDefault="00000000" w:rsidRPr="00000000" w14:paraId="00000021">
      <w:pPr>
        <w:widowControl w:val="0"/>
        <w:spacing w:after="20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d3748"/>
          <w:sz w:val="22"/>
          <w:szCs w:val="22"/>
          <w:rtl w:val="0"/>
        </w:rPr>
        <w:t xml:space="preserve">│   ├── Reserva/cancelación de cupo</w:t>
      </w:r>
    </w:p>
    <w:p w:rsidR="00000000" w:rsidDel="00000000" w:rsidP="00000000" w:rsidRDefault="00000000" w:rsidRPr="00000000" w14:paraId="00000022">
      <w:pPr>
        <w:widowControl w:val="0"/>
        <w:spacing w:after="20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d3748"/>
          <w:sz w:val="22"/>
          <w:szCs w:val="22"/>
          <w:rtl w:val="0"/>
        </w:rPr>
        <w:t xml:space="preserve">│   └── Mis reservas</w:t>
      </w:r>
    </w:p>
    <w:p w:rsidR="00000000" w:rsidDel="00000000" w:rsidP="00000000" w:rsidRDefault="00000000" w:rsidRPr="00000000" w14:paraId="00000023">
      <w:pPr>
        <w:widowControl w:val="0"/>
        <w:spacing w:after="20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d3748"/>
          <w:sz w:val="22"/>
          <w:szCs w:val="22"/>
          <w:rtl w:val="0"/>
        </w:rPr>
        <w:t xml:space="preserve">├── Membresía y pagos (SPA)</w:t>
      </w:r>
    </w:p>
    <w:p w:rsidR="00000000" w:rsidDel="00000000" w:rsidP="00000000" w:rsidRDefault="00000000" w:rsidRPr="00000000" w14:paraId="00000024">
      <w:pPr>
        <w:widowControl w:val="0"/>
        <w:spacing w:after="20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d3748"/>
          <w:sz w:val="22"/>
          <w:szCs w:val="22"/>
          <w:rtl w:val="0"/>
        </w:rPr>
        <w:t xml:space="preserve">│   ├── Estado de membresía (activa/vencida)</w:t>
      </w:r>
    </w:p>
    <w:p w:rsidR="00000000" w:rsidDel="00000000" w:rsidP="00000000" w:rsidRDefault="00000000" w:rsidRPr="00000000" w14:paraId="00000025">
      <w:pPr>
        <w:widowControl w:val="0"/>
        <w:spacing w:after="20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d3748"/>
          <w:sz w:val="22"/>
          <w:szCs w:val="22"/>
          <w:rtl w:val="0"/>
        </w:rPr>
        <w:t xml:space="preserve">│   ├── Renovación/compra de pase</w:t>
      </w:r>
    </w:p>
    <w:p w:rsidR="00000000" w:rsidDel="00000000" w:rsidP="00000000" w:rsidRDefault="00000000" w:rsidRPr="00000000" w14:paraId="00000026">
      <w:pPr>
        <w:widowControl w:val="0"/>
        <w:spacing w:after="20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d3748"/>
          <w:sz w:val="22"/>
          <w:szCs w:val="22"/>
          <w:rtl w:val="0"/>
        </w:rPr>
        <w:t xml:space="preserve">│   └── Métodos de pago guardados</w:t>
      </w:r>
    </w:p>
    <w:p w:rsidR="00000000" w:rsidDel="00000000" w:rsidP="00000000" w:rsidRDefault="00000000" w:rsidRPr="00000000" w14:paraId="00000027">
      <w:pPr>
        <w:widowControl w:val="0"/>
        <w:spacing w:after="20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20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spacing w:after="20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-9524</wp:posOffset>
          </wp:positionH>
          <wp:positionV relativeFrom="page">
            <wp:posOffset>0</wp:posOffset>
          </wp:positionV>
          <wp:extent cx="7553845" cy="1614488"/>
          <wp:effectExtent b="0" l="0" r="0" t="0"/>
          <wp:wrapTopAndBottom distB="114300" distT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7026" l="0" r="0" t="30923"/>
                  <a:stretch>
                    <a:fillRect/>
                  </a:stretch>
                </pic:blipFill>
                <pic:spPr>
                  <a:xfrm>
                    <a:off x="0" y="0"/>
                    <a:ext cx="7553845" cy="16144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4"/>
        <w:szCs w:val="24"/>
        <w:lang w:val="es_419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www.canva.com/" TargetMode="Externa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