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049F" w14:textId="3ADC054E" w:rsidR="00810E3C" w:rsidRDefault="00810E3C" w:rsidP="00810E3C">
      <w:pPr>
        <w:pStyle w:val="ListParagraph"/>
        <w:numPr>
          <w:ilvl w:val="0"/>
          <w:numId w:val="1"/>
        </w:numPr>
      </w:pPr>
      <w:r>
        <w:t>Oracle Autonomous Database</w:t>
      </w:r>
    </w:p>
    <w:p w14:paraId="79ED5361" w14:textId="192899E7" w:rsidR="00810E3C" w:rsidRDefault="00810E3C" w:rsidP="00810E3C">
      <w:pPr>
        <w:pStyle w:val="ListParagraph"/>
        <w:numPr>
          <w:ilvl w:val="1"/>
          <w:numId w:val="1"/>
        </w:numPr>
      </w:pPr>
      <w:r>
        <w:t xml:space="preserve">Database was created previously working on </w:t>
      </w:r>
      <w:r w:rsidR="00F05650">
        <w:t>another</w:t>
      </w:r>
      <w:r>
        <w:t xml:space="preserve"> school project</w:t>
      </w:r>
    </w:p>
    <w:p w14:paraId="2E595B9A" w14:textId="6843B637" w:rsidR="00616DE6" w:rsidRDefault="00616DE6" w:rsidP="00810E3C">
      <w:pPr>
        <w:pStyle w:val="ListParagraph"/>
        <w:numPr>
          <w:ilvl w:val="1"/>
          <w:numId w:val="1"/>
        </w:numPr>
      </w:pPr>
      <w:r>
        <w:t>Connection via Oracle wallet</w:t>
      </w:r>
      <w:r w:rsidR="00226BB7">
        <w:t>, which was downloaded from Oracle cloud</w:t>
      </w:r>
    </w:p>
    <w:p w14:paraId="21750B9A" w14:textId="53C0A452" w:rsidR="00BE19F7" w:rsidRDefault="00BE19F7" w:rsidP="00810E3C">
      <w:pPr>
        <w:pStyle w:val="ListParagraph"/>
        <w:numPr>
          <w:ilvl w:val="1"/>
          <w:numId w:val="1"/>
        </w:numPr>
      </w:pPr>
      <w:r>
        <w:t>User secrets for secrets to authenticate</w:t>
      </w:r>
    </w:p>
    <w:p w14:paraId="18A8F7C9" w14:textId="78DE12A8" w:rsidR="00551123" w:rsidRDefault="00297852" w:rsidP="00EC2C24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Entities: </w:t>
      </w:r>
      <w:r w:rsidR="00EC2C24">
        <w:rPr>
          <w:lang w:val="sk-SK"/>
        </w:rPr>
        <w:t>Tried to use scaffolding, but it had troubles to generate models properly</w:t>
      </w:r>
    </w:p>
    <w:p w14:paraId="3D152258" w14:textId="3C3BE7AF" w:rsidR="00EC2C24" w:rsidRDefault="00EC2C24" w:rsidP="00EC2C24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probably for some specific types like XMLTYPES and so on. It succeeded once, when created new database scheme, which had privileges only on non problematic tables</w:t>
      </w:r>
    </w:p>
    <w:p w14:paraId="0844E064" w14:textId="0B8E2825" w:rsidR="00FF2E07" w:rsidRDefault="00FF2E07" w:rsidP="00EC2C24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We created powershell script to try scaffold each table separately, but it was not successful at first, because all metadata needed to be read first</w:t>
      </w:r>
      <w:r w:rsidR="00EF0F9D">
        <w:rPr>
          <w:lang w:val="sk-SK"/>
        </w:rPr>
        <w:t xml:space="preserve"> and there was problem with it</w:t>
      </w:r>
    </w:p>
    <w:p w14:paraId="4DC4E653" w14:textId="0D17F9B2" w:rsidR="001233CB" w:rsidRDefault="001233CB" w:rsidP="00EC2C24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after successful scaffolding, all names were in Slovak, because database tables are created with Slovak names</w:t>
      </w:r>
    </w:p>
    <w:p w14:paraId="121999D3" w14:textId="443207F6" w:rsidR="001233CB" w:rsidRDefault="001233CB" w:rsidP="00EC2C24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I used Copilot to generate entities from relational database scheme with a use of FluentAPI to map Slovak names to English ones, so the code should be easy to understand</w:t>
      </w:r>
      <w:r w:rsidR="00A046E8">
        <w:rPr>
          <w:lang w:val="sk-SK"/>
        </w:rPr>
        <w:t>. There was also problem of finding table through EF Core first, because Oracle stores table names uppercase.</w:t>
      </w:r>
    </w:p>
    <w:p w14:paraId="4EE03B9D" w14:textId="667D9C0C" w:rsidR="00A046E8" w:rsidRDefault="00A046E8" w:rsidP="00EC2C24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Downside is manual mapping</w:t>
      </w:r>
    </w:p>
    <w:p w14:paraId="16583644" w14:textId="068A8B92" w:rsidR="009F0F28" w:rsidRDefault="009F0F28" w:rsidP="009F0F28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Minimal APIs</w:t>
      </w:r>
    </w:p>
    <w:p w14:paraId="3B4D66C3" w14:textId="0541FC11" w:rsidR="009F0F28" w:rsidRDefault="009F0F28" w:rsidP="009F0F28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services</w:t>
      </w:r>
    </w:p>
    <w:p w14:paraId="13D8F52A" w14:textId="64538959" w:rsidR="009F0F28" w:rsidRDefault="009F0F28" w:rsidP="009F0F28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mappers</w:t>
      </w:r>
    </w:p>
    <w:p w14:paraId="45763EC9" w14:textId="3DD28217" w:rsidR="009F0F28" w:rsidRDefault="00643685" w:rsidP="009F0F28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iDbContextFactory – useful for Blazor app</w:t>
      </w:r>
    </w:p>
    <w:p w14:paraId="2B11A02A" w14:textId="3188E28D" w:rsidR="007D0D47" w:rsidRPr="007D0D47" w:rsidRDefault="007D0D47" w:rsidP="007D0D47">
      <w:pPr>
        <w:pStyle w:val="ListParagraph"/>
        <w:numPr>
          <w:ilvl w:val="0"/>
          <w:numId w:val="3"/>
        </w:numPr>
        <w:rPr>
          <w:lang w:val="sk-SK"/>
        </w:rPr>
      </w:pPr>
      <w:r>
        <w:rPr>
          <w:lang w:val="sk-SK"/>
        </w:rPr>
        <w:t>Aaaaaaaaaaaaaaaaaaaaaaaaaaaaaaaaaaaaaaaaaaaaaaaaaaaaaaaaaaaaaaaaaaaaaaaaaaaa -</w:t>
      </w:r>
    </w:p>
    <w:p w14:paraId="0E0C1822" w14:textId="77777777" w:rsidR="007D0D47" w:rsidRPr="007D0D47" w:rsidRDefault="007D0D47" w:rsidP="007D0D47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Oracle Autonomous Database</w:t>
      </w:r>
    </w:p>
    <w:p w14:paraId="01068FF8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Database: pre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noBreakHyphen/>
        <w:t>existing (created for another course project).</w:t>
      </w:r>
    </w:p>
    <w:p w14:paraId="73CDD8BC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Connection: via Oracle Wallet (downloaded from Oracle Cloud).</w:t>
      </w:r>
    </w:p>
    <w:p w14:paraId="3B00949E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Wallet usage:</w:t>
      </w:r>
    </w:p>
    <w:p w14:paraId="20523B34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Set TNS_ADMIN to the wallet folder before any Oracle calls (shell or app startup).</w:t>
      </w:r>
    </w:p>
    <w:p w14:paraId="0DB61083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Do NOT commit the wallet directory; add it </w:t>
      </w:r>
      <w:proofErr w:type="gramStart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to </w:t>
      </w: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.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gitignore</w:t>
      </w:r>
      <w:proofErr w:type="spellEnd"/>
      <w:proofErr w:type="gram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.</w:t>
      </w:r>
    </w:p>
    <w:p w14:paraId="1CA4242B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Secrets:</w:t>
      </w:r>
    </w:p>
    <w:p w14:paraId="600C5066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Use </w:t>
      </w:r>
      <w:r w:rsidRPr="007D0D47">
        <w:rPr>
          <w:rFonts w:ascii="Times New Roman" w:eastAsia="Times New Roman" w:hAnsi="Times New Roman" w:cs="Times New Roman"/>
          <w:color w:val="006CBE"/>
          <w:kern w:val="0"/>
          <w:sz w:val="20"/>
          <w:szCs w:val="18"/>
          <w:u w:val="single"/>
        </w:rPr>
        <w:t>dotnet user</w:t>
      </w:r>
      <w:r w:rsidRPr="007D0D47">
        <w:rPr>
          <w:rFonts w:ascii="Times New Roman" w:eastAsia="Times New Roman" w:hAnsi="Times New Roman" w:cs="Times New Roman"/>
          <w:color w:val="006CBE"/>
          <w:kern w:val="0"/>
          <w:sz w:val="20"/>
          <w:szCs w:val="18"/>
          <w:u w:val="single"/>
        </w:rPr>
        <w:noBreakHyphen/>
        <w:t>secrets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(dev) or environment variables / Azure Key Vault (prod) for credentials.</w:t>
      </w:r>
    </w:p>
    <w:p w14:paraId="53753D88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Example runtime setup used in the project: </w:t>
      </w: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TNS_ADMIN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env + connection string from user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noBreakHyphen/>
        <w:t>secrets or env var.</w:t>
      </w:r>
    </w:p>
    <w:p w14:paraId="53C67A80" w14:textId="77777777" w:rsidR="007D0D47" w:rsidRPr="007D0D47" w:rsidRDefault="007D0D47" w:rsidP="007D0D47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Entities / scaffolding</w:t>
      </w:r>
    </w:p>
    <w:p w14:paraId="00565027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Scaffolding attempt:</w:t>
      </w:r>
    </w:p>
    <w:p w14:paraId="0A4D9EDF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We attempted EF Core reverse engineering (scaffolding) using 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Oracle.EntityFrameworkCore</w:t>
      </w:r>
      <w:proofErr w:type="spell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+ </w:t>
      </w:r>
      <w:proofErr w:type="spellStart"/>
      <w:proofErr w:type="gram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Oracle.ManagedDataAccess.Core</w:t>
      </w:r>
      <w:proofErr w:type="spellEnd"/>
      <w:proofErr w:type="gram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.</w:t>
      </w:r>
    </w:p>
    <w:p w14:paraId="5ED4750D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lastRenderedPageBreak/>
        <w:t>Scaffolding failed initially because the EF provider reads schema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noBreakHyphen/>
        <w:t>wide metadata first and crashed on non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noBreakHyphen/>
        <w:t>standard column types.</w:t>
      </w:r>
    </w:p>
    <w:p w14:paraId="179B6A1A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Root cause:</w:t>
      </w:r>
    </w:p>
    <w:p w14:paraId="404231B3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Oracle-specific types (notably </w:t>
      </w: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XMLTYPE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) and some view/metadata combinations caused the provider to throw (LINQ </w:t>
      </w:r>
      <w:proofErr w:type="gramStart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Single(</w:t>
      </w:r>
      <w:proofErr w:type="gram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) on metadata).</w:t>
      </w:r>
    </w:p>
    <w:p w14:paraId="46797A17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Workarounds applied:</w:t>
      </w:r>
    </w:p>
    <w:p w14:paraId="3D4DAAEF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Created a limited scaffold DB user (example: 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li_booker_scaffold</w:t>
      </w:r>
      <w:proofErr w:type="spell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) with SELECT only on the non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noBreakHyphen/>
        <w:t>problematic tables so the provider cannot see the problematic objects.</w:t>
      </w:r>
    </w:p>
    <w:p w14:paraId="67A35FD9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Wrote PowerShell helpers to scaffold safely:</w:t>
      </w:r>
    </w:p>
    <w:p w14:paraId="01A0FD8C" w14:textId="77777777" w:rsidR="007D0D47" w:rsidRPr="007D0D47" w:rsidRDefault="007D0D47" w:rsidP="007D0D47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scripts/find-failing-table.ps1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— utility used to scaffold accessible tables (or attempt per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noBreakHyphen/>
        <w:t>table scaffolding).</w:t>
      </w:r>
    </w:p>
    <w:p w14:paraId="182BA50D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For tables with </w:t>
      </w: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XMLTYPE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(e.g., </w:t>
      </w: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VYDANIE.VLASTNOSTI_XML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) we added manual entity + Fluent API mapping instead of relying on scaffolding.</w:t>
      </w:r>
    </w:p>
    <w:p w14:paraId="5D67983F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Naming / mapping:</w:t>
      </w:r>
    </w:p>
    <w:p w14:paraId="6A489AE3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Database objects are in Slovak (UPPERCASE). Scaffolding produced classes with DB names.</w:t>
      </w:r>
    </w:p>
    <w:p w14:paraId="7E6AF17E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For clarity we converted DB names to English domain model classes and used Fluent API in </w:t>
      </w:r>
      <w:proofErr w:type="spellStart"/>
      <w:r w:rsidRPr="007D0D47">
        <w:rPr>
          <w:rFonts w:ascii="Times New Roman" w:eastAsia="Times New Roman" w:hAnsi="Times New Roman" w:cs="Times New Roman"/>
          <w:color w:val="006CBE"/>
          <w:kern w:val="0"/>
          <w:sz w:val="20"/>
          <w:szCs w:val="18"/>
          <w:u w:val="single"/>
        </w:rPr>
        <w:t>AppDbContext</w:t>
      </w:r>
      <w:proofErr w:type="spell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(or 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IEntityTypeConfiguration</w:t>
      </w:r>
      <w:proofErr w:type="spell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&lt;&gt;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) to map English properties to Slovak table/column names.</w:t>
      </w:r>
    </w:p>
    <w:p w14:paraId="67BF78B7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Example files: </w:t>
      </w: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Model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/ </w:t>
      </w: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Model\Configurations\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PublicationConfiguration.cs</w:t>
      </w:r>
      <w:proofErr w:type="spell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(manual mapping for XMLTYPE).</w:t>
      </w:r>
    </w:p>
    <w:p w14:paraId="3786EDC1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Downsides / notes:</w:t>
      </w:r>
    </w:p>
    <w:p w14:paraId="4E5BE6D2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Manual mapping required for complex types (XMLTYPE, UDTs, nested types).</w:t>
      </w:r>
    </w:p>
    <w:p w14:paraId="36B2DABC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After successful scaffolding, generated code was adjusted to follow project naming conventions and moved into 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LiBookerWebApi</w:t>
      </w:r>
      <w:proofErr w:type="spell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\Model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.</w:t>
      </w:r>
    </w:p>
    <w:p w14:paraId="067E2CFA" w14:textId="77777777" w:rsidR="007D0D47" w:rsidRPr="007D0D47" w:rsidRDefault="007D0D47" w:rsidP="007D0D47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Minimal API design notes (what we implemented)</w:t>
      </w:r>
    </w:p>
    <w:p w14:paraId="31901BA8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Services: register </w:t>
      </w:r>
      <w:proofErr w:type="spellStart"/>
      <w:r w:rsidRPr="007D0D47">
        <w:rPr>
          <w:rFonts w:ascii="Times New Roman" w:eastAsia="Times New Roman" w:hAnsi="Times New Roman" w:cs="Times New Roman"/>
          <w:color w:val="006CBE"/>
          <w:kern w:val="0"/>
          <w:sz w:val="20"/>
          <w:szCs w:val="18"/>
          <w:u w:val="single"/>
        </w:rPr>
        <w:t>AppDbContext</w:t>
      </w:r>
      <w:proofErr w:type="spell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+ 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AddDbContextFactory</w:t>
      </w:r>
      <w:proofErr w:type="spell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&lt;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AppDbContext</w:t>
      </w:r>
      <w:proofErr w:type="spell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&gt;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for background workers.</w:t>
      </w:r>
    </w:p>
    <w:p w14:paraId="0081D5A6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DI patterns:</w:t>
      </w:r>
    </w:p>
    <w:p w14:paraId="0FEDFE13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Inject scoped </w:t>
      </w:r>
      <w:proofErr w:type="spellStart"/>
      <w:r w:rsidRPr="007D0D47">
        <w:rPr>
          <w:rFonts w:ascii="Times New Roman" w:eastAsia="Times New Roman" w:hAnsi="Times New Roman" w:cs="Times New Roman"/>
          <w:color w:val="006CBE"/>
          <w:kern w:val="0"/>
          <w:sz w:val="20"/>
          <w:szCs w:val="18"/>
          <w:u w:val="single"/>
        </w:rPr>
        <w:t>AppDbContext</w:t>
      </w:r>
      <w:proofErr w:type="spell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into request handlers (endpoints).</w:t>
      </w:r>
    </w:p>
    <w:p w14:paraId="3838DE4B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Use 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IDbContextFactory</w:t>
      </w:r>
      <w:proofErr w:type="spell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&lt;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AppDbContext</w:t>
      </w:r>
      <w:proofErr w:type="spell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&gt;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for background/long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noBreakHyphen/>
        <w:t xml:space="preserve">lived services (example: </w:t>
      </w:r>
      <w:proofErr w:type="spellStart"/>
      <w:r w:rsidRPr="007D0D47">
        <w:rPr>
          <w:rFonts w:ascii="Times New Roman" w:eastAsia="Times New Roman" w:hAnsi="Times New Roman" w:cs="Times New Roman"/>
          <w:color w:val="006CBE"/>
          <w:kern w:val="0"/>
          <w:sz w:val="20"/>
          <w:szCs w:val="18"/>
          <w:u w:val="single"/>
        </w:rPr>
        <w:t>SampleBackgroundWorker.cs</w:t>
      </w:r>
      <w:proofErr w:type="spell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).</w:t>
      </w:r>
    </w:p>
    <w:p w14:paraId="78B4BBD8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Mappers:</w:t>
      </w:r>
    </w:p>
    <w:p w14:paraId="489758D6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Keep DTOs and mapping (small mapping layer or </w:t>
      </w:r>
      <w:proofErr w:type="spellStart"/>
      <w:proofErr w:type="gramStart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System.Text.Json</w:t>
      </w:r>
      <w:proofErr w:type="spellEnd"/>
      <w:proofErr w:type="gramEnd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attributes) separate from EF entities.</w:t>
      </w:r>
    </w:p>
    <w:p w14:paraId="7137DDE2" w14:textId="77777777" w:rsidR="007D0D47" w:rsidRPr="007D0D47" w:rsidRDefault="007D0D47" w:rsidP="007D0D47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Practical tips:</w:t>
      </w:r>
    </w:p>
    <w:p w14:paraId="074826A2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proofErr w:type="gramStart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Use </w:t>
      </w: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.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WithName</w:t>
      </w:r>
      <w:proofErr w:type="spellEnd"/>
      <w:proofErr w:type="gram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()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</w:t>
      </w:r>
      <w:proofErr w:type="gramStart"/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and </w:t>
      </w:r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.</w:t>
      </w:r>
      <w:proofErr w:type="spell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WithTags</w:t>
      </w:r>
      <w:proofErr w:type="spellEnd"/>
      <w:proofErr w:type="gram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()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on minimal API routes for clear Swagger docs.</w:t>
      </w:r>
    </w:p>
    <w:p w14:paraId="75FECE52" w14:textId="77777777" w:rsidR="007D0D47" w:rsidRPr="007D0D47" w:rsidRDefault="007D0D47" w:rsidP="007D0D47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For read-only endpoints prefer </w:t>
      </w:r>
      <w:proofErr w:type="spellStart"/>
      <w:proofErr w:type="gramStart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AsNoTracking</w:t>
      </w:r>
      <w:proofErr w:type="spell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(</w:t>
      </w:r>
      <w:proofErr w:type="gramEnd"/>
      <w:r w:rsidRPr="007D0D47">
        <w:rPr>
          <w:rFonts w:ascii="Times New Roman" w:eastAsia="Times New Roman" w:hAnsi="Times New Roman" w:cs="Times New Roman"/>
          <w:b/>
          <w:color w:val="1E1E1E"/>
          <w:kern w:val="0"/>
          <w:sz w:val="18"/>
          <w:szCs w:val="18"/>
        </w:rPr>
        <w:t>)</w:t>
      </w: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.</w:t>
      </w:r>
    </w:p>
    <w:p w14:paraId="4B3E05D7" w14:textId="04762F00" w:rsidR="007D0D47" w:rsidRDefault="007D0D47" w:rsidP="007D0D47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 w:rsidRPr="007D0D47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Security</w:t>
      </w:r>
    </w:p>
    <w:p w14:paraId="230E5088" w14:textId="2A54E602" w:rsidR="00AA6618" w:rsidRDefault="00AA6618" w:rsidP="00AA6618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User secrets for development</w:t>
      </w:r>
    </w:p>
    <w:p w14:paraId="101E23DF" w14:textId="77777777" w:rsidR="0002023C" w:rsidRDefault="00AA6618" w:rsidP="0002023C">
      <w:pPr>
        <w:keepNext/>
        <w:autoSpaceDE w:val="0"/>
        <w:autoSpaceDN w:val="0"/>
        <w:adjustRightInd w:val="0"/>
        <w:spacing w:before="150" w:after="150" w:line="240" w:lineRule="auto"/>
        <w:jc w:val="center"/>
      </w:pPr>
      <w:r>
        <w:rPr>
          <w:rFonts w:ascii="Times New Roman" w:eastAsia="Times New Roman" w:hAnsi="Times New Roman" w:cs="Times New Roman"/>
          <w:noProof/>
          <w:color w:val="1E1E1E"/>
          <w:kern w:val="0"/>
          <w:sz w:val="18"/>
          <w:szCs w:val="18"/>
        </w:rPr>
        <w:lastRenderedPageBreak/>
        <w:drawing>
          <wp:inline distT="0" distB="0" distL="0" distR="0" wp14:anchorId="2A144AF3" wp14:editId="08843576">
            <wp:extent cx="5941060" cy="1342390"/>
            <wp:effectExtent l="0" t="0" r="2540" b="0"/>
            <wp:docPr id="14194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8CDB" w14:textId="6EF1271F" w:rsidR="00AA6618" w:rsidRDefault="0002023C" w:rsidP="0002023C">
      <w:pPr>
        <w:pStyle w:val="Caption"/>
        <w:jc w:val="center"/>
        <w:rPr>
          <w:rFonts w:ascii="Times New Roman" w:eastAsia="Times New Roman" w:hAnsi="Times New Roman" w:cs="Times New Roman"/>
          <w:color w:val="1E1E1E"/>
          <w:kern w:val="0"/>
        </w:rPr>
      </w:pPr>
      <w:r>
        <w:t xml:space="preserve">Image </w:t>
      </w:r>
      <w:fldSimple w:instr=" SEQ Image \* ARABIC ">
        <w:r w:rsidR="000502AC">
          <w:rPr>
            <w:noProof/>
          </w:rPr>
          <w:t>1</w:t>
        </w:r>
      </w:fldSimple>
      <w:r>
        <w:t xml:space="preserve"> - creating user secrets</w:t>
      </w:r>
    </w:p>
    <w:p w14:paraId="1A602C86" w14:textId="77777777" w:rsidR="00E040B1" w:rsidRDefault="00E040B1" w:rsidP="00AA6618">
      <w:p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</w:p>
    <w:p w14:paraId="5CC12EAD" w14:textId="75435B50" w:rsidR="00E040B1" w:rsidRDefault="00E040B1" w:rsidP="00AA6618">
      <w:p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Publications information</w:t>
      </w:r>
      <w:r w:rsidR="009705E5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(</w:t>
      </w:r>
      <w:r w:rsidR="003F1985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note: </w:t>
      </w:r>
      <w:r w:rsidR="000A50F3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indexes </w:t>
      </w:r>
      <w:r w:rsidR="009705E5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on database columns </w:t>
      </w:r>
      <w:r w:rsidR="000A50F3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of needed </w:t>
      </w:r>
      <w:r w:rsidR="000A50F3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foreign keys </w:t>
      </w:r>
      <w:r w:rsidR="009705E5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are available)</w:t>
      </w:r>
      <w:r w:rsidR="00E0363A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. These queries are made with pagination.</w:t>
      </w:r>
    </w:p>
    <w:p w14:paraId="361F96A4" w14:textId="6909BA49" w:rsidR="00E040B1" w:rsidRDefault="00D269B6" w:rsidP="00E040B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Firstly, it</w:t>
      </w:r>
      <w:r w:rsidR="00E040B1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took 20 seconds with image loading (BLOB)</w:t>
      </w:r>
    </w:p>
    <w:p w14:paraId="0FE5177D" w14:textId="77777777" w:rsidR="00503B1D" w:rsidRDefault="00AD3554" w:rsidP="006820AB">
      <w:pPr>
        <w:keepNext/>
        <w:autoSpaceDE w:val="0"/>
        <w:autoSpaceDN w:val="0"/>
        <w:adjustRightInd w:val="0"/>
        <w:spacing w:before="150" w:after="150" w:line="240" w:lineRule="auto"/>
        <w:ind w:left="360"/>
        <w:jc w:val="center"/>
      </w:pPr>
      <w:r>
        <w:rPr>
          <w:noProof/>
        </w:rPr>
        <w:drawing>
          <wp:inline distT="0" distB="0" distL="0" distR="0" wp14:anchorId="20D8CBF4" wp14:editId="70FFD03D">
            <wp:extent cx="4503288" cy="857242"/>
            <wp:effectExtent l="0" t="0" r="0" b="635"/>
            <wp:docPr id="141426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045" cy="86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100B" w14:textId="1F85D9EB" w:rsidR="00AD3554" w:rsidRDefault="00503B1D" w:rsidP="00503B1D">
      <w:pPr>
        <w:pStyle w:val="Caption"/>
        <w:jc w:val="center"/>
        <w:rPr>
          <w:rFonts w:ascii="Times New Roman" w:eastAsia="Times New Roman" w:hAnsi="Times New Roman" w:cs="Times New Roman"/>
          <w:color w:val="1E1E1E"/>
          <w:kern w:val="0"/>
        </w:rPr>
      </w:pPr>
      <w:r>
        <w:t xml:space="preserve">Image </w:t>
      </w:r>
      <w:fldSimple w:instr=" SEQ Image \* ARABIC ">
        <w:r w:rsidR="000502AC">
          <w:rPr>
            <w:noProof/>
          </w:rPr>
          <w:t>2</w:t>
        </w:r>
      </w:fldSimple>
      <w:r>
        <w:t xml:space="preserve"> – initial GET publications query duration</w:t>
      </w:r>
    </w:p>
    <w:p w14:paraId="4CC0ABDF" w14:textId="701905F4" w:rsidR="00E040B1" w:rsidRDefault="00E040B1" w:rsidP="00E040B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15 seconds without image loading</w:t>
      </w:r>
    </w:p>
    <w:p w14:paraId="3D5A63A2" w14:textId="77777777" w:rsidR="00503B1D" w:rsidRDefault="00AD3554" w:rsidP="006820AB">
      <w:pPr>
        <w:keepNext/>
        <w:autoSpaceDE w:val="0"/>
        <w:autoSpaceDN w:val="0"/>
        <w:adjustRightInd w:val="0"/>
        <w:spacing w:before="150" w:after="150" w:line="240" w:lineRule="auto"/>
        <w:ind w:left="360"/>
        <w:jc w:val="center"/>
      </w:pPr>
      <w:r>
        <w:rPr>
          <w:noProof/>
        </w:rPr>
        <w:drawing>
          <wp:inline distT="0" distB="0" distL="0" distR="0" wp14:anchorId="54AD43C9" wp14:editId="16844299">
            <wp:extent cx="4424004" cy="810941"/>
            <wp:effectExtent l="0" t="0" r="0" b="8255"/>
            <wp:docPr id="352036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109" cy="81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F4CA" w14:textId="6CFEAC7F" w:rsidR="00AD3554" w:rsidRDefault="00503B1D" w:rsidP="00503B1D">
      <w:pPr>
        <w:pStyle w:val="Caption"/>
        <w:jc w:val="center"/>
        <w:rPr>
          <w:rFonts w:ascii="Times New Roman" w:eastAsia="Times New Roman" w:hAnsi="Times New Roman" w:cs="Times New Roman"/>
          <w:color w:val="1E1E1E"/>
          <w:kern w:val="0"/>
        </w:rPr>
      </w:pPr>
      <w:r>
        <w:t xml:space="preserve">Image </w:t>
      </w:r>
      <w:fldSimple w:instr=" SEQ Image \* ARABIC ">
        <w:r w:rsidR="000502AC">
          <w:rPr>
            <w:noProof/>
          </w:rPr>
          <w:t>3</w:t>
        </w:r>
      </w:fldSimple>
      <w:r>
        <w:t xml:space="preserve"> – GET publications query duration without image loading</w:t>
      </w:r>
    </w:p>
    <w:p w14:paraId="0B46D6DD" w14:textId="2DE2F284" w:rsidR="00E040B1" w:rsidRDefault="00E040B1" w:rsidP="00E040B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10 seconds by enabling</w:t>
      </w:r>
      <w:r w:rsidR="0051400A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pooling</w:t>
      </w:r>
      <w:r w:rsidR="005D3E56"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 xml:space="preserve"> (first time 15 seconds also)</w:t>
      </w:r>
    </w:p>
    <w:p w14:paraId="6C08877B" w14:textId="30538421" w:rsidR="00E84B2D" w:rsidRDefault="00E84B2D" w:rsidP="00E84B2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Build means building of query</w:t>
      </w:r>
    </w:p>
    <w:p w14:paraId="26093086" w14:textId="37D5EAAA" w:rsidR="00E84B2D" w:rsidRDefault="00E84B2D" w:rsidP="00E84B2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Exec means database execution of query</w:t>
      </w:r>
    </w:p>
    <w:p w14:paraId="7F7B09E5" w14:textId="69DC5584" w:rsidR="00E84B2D" w:rsidRDefault="00E84B2D" w:rsidP="00E84B2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Map means mapping results to DTOs</w:t>
      </w:r>
    </w:p>
    <w:p w14:paraId="1D217E6A" w14:textId="0A1173AA" w:rsidR="000C3937" w:rsidRPr="00E040B1" w:rsidRDefault="000C3937" w:rsidP="00E84B2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If we don’t use pooling, then TCP connection is created for every request separately which comes with Oracle wallet authentication</w:t>
      </w:r>
    </w:p>
    <w:p w14:paraId="683E1106" w14:textId="3262A2F9" w:rsidR="0002023C" w:rsidRDefault="00DF704F" w:rsidP="0002023C">
      <w:pPr>
        <w:keepNext/>
        <w:jc w:val="center"/>
      </w:pPr>
      <w:r>
        <w:rPr>
          <w:noProof/>
          <w:lang w:val="sk-SK"/>
        </w:rPr>
        <w:drawing>
          <wp:inline distT="0" distB="0" distL="0" distR="0" wp14:anchorId="52C629C4" wp14:editId="3D0D9E43">
            <wp:extent cx="4220870" cy="1612400"/>
            <wp:effectExtent l="0" t="0" r="8255" b="6985"/>
            <wp:docPr id="1579223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301" cy="16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B8C5" w14:textId="063D1C98" w:rsidR="007D0D47" w:rsidRDefault="0002023C" w:rsidP="0002023C">
      <w:pPr>
        <w:pStyle w:val="Caption"/>
        <w:jc w:val="center"/>
      </w:pPr>
      <w:r>
        <w:t xml:space="preserve">Image </w:t>
      </w:r>
      <w:fldSimple w:instr=" SEQ Image \* ARABIC ">
        <w:r w:rsidR="000502AC">
          <w:rPr>
            <w:noProof/>
          </w:rPr>
          <w:t>4</w:t>
        </w:r>
      </w:fldSimple>
      <w:r>
        <w:t xml:space="preserve"> - </w:t>
      </w:r>
      <w:r w:rsidR="007D1093">
        <w:t xml:space="preserve">GET publications query </w:t>
      </w:r>
      <w:r w:rsidR="007D1093">
        <w:t xml:space="preserve">duration after </w:t>
      </w:r>
      <w:r>
        <w:t>enabling database pooling</w:t>
      </w:r>
    </w:p>
    <w:p w14:paraId="12CA8260" w14:textId="2B8AC24C" w:rsidR="007B22CD" w:rsidRDefault="007B22CD" w:rsidP="007B22C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t>Raw SQL for minimal costs</w:t>
      </w:r>
    </w:p>
    <w:p w14:paraId="68B9A462" w14:textId="50D93227" w:rsidR="007B22CD" w:rsidRDefault="007B22CD" w:rsidP="007B22C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color w:val="1E1E1E"/>
          <w:kern w:val="0"/>
          <w:sz w:val="18"/>
          <w:szCs w:val="18"/>
        </w:rPr>
        <w:lastRenderedPageBreak/>
        <w:t>Replacing EF Core by raw SQL</w:t>
      </w:r>
    </w:p>
    <w:p w14:paraId="566C772E" w14:textId="77777777" w:rsidR="000502AC" w:rsidRDefault="009F400E" w:rsidP="000502AC">
      <w:pPr>
        <w:keepNext/>
        <w:autoSpaceDE w:val="0"/>
        <w:autoSpaceDN w:val="0"/>
        <w:adjustRightInd w:val="0"/>
        <w:spacing w:before="150" w:after="150" w:line="240" w:lineRule="auto"/>
        <w:jc w:val="center"/>
      </w:pPr>
      <w:r>
        <w:rPr>
          <w:rFonts w:ascii="Times New Roman" w:eastAsia="Times New Roman" w:hAnsi="Times New Roman" w:cs="Times New Roman"/>
          <w:noProof/>
          <w:color w:val="1E1E1E"/>
          <w:kern w:val="0"/>
          <w:sz w:val="18"/>
          <w:szCs w:val="18"/>
        </w:rPr>
        <w:drawing>
          <wp:inline distT="0" distB="0" distL="0" distR="0" wp14:anchorId="57FE00B5" wp14:editId="4CE174BF">
            <wp:extent cx="4323284" cy="1611759"/>
            <wp:effectExtent l="0" t="0" r="1270" b="7620"/>
            <wp:docPr id="58341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635" cy="161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990E" w14:textId="12A87B77" w:rsidR="00B04532" w:rsidRPr="00B04532" w:rsidRDefault="000502AC" w:rsidP="000502AC">
      <w:pPr>
        <w:pStyle w:val="Caption"/>
        <w:jc w:val="center"/>
        <w:rPr>
          <w:rFonts w:ascii="Times New Roman" w:eastAsia="Times New Roman" w:hAnsi="Times New Roman" w:cs="Times New Roman"/>
          <w:color w:val="1E1E1E"/>
          <w:kern w:val="0"/>
        </w:rPr>
      </w:pPr>
      <w:r>
        <w:t xml:space="preserve">Image </w:t>
      </w:r>
      <w:fldSimple w:instr=" SEQ Image \* ARABIC ">
        <w:r>
          <w:rPr>
            <w:noProof/>
          </w:rPr>
          <w:t>5</w:t>
        </w:r>
      </w:fldSimple>
      <w:r>
        <w:t xml:space="preserve"> – GET publications query after implementation of raw SQL</w:t>
      </w:r>
    </w:p>
    <w:p w14:paraId="631E0C4B" w14:textId="77777777" w:rsidR="007B22CD" w:rsidRPr="007B22CD" w:rsidRDefault="007B22CD" w:rsidP="007B22CD">
      <w:pPr>
        <w:rPr>
          <w:lang w:val="sk-SK"/>
        </w:rPr>
      </w:pPr>
    </w:p>
    <w:sectPr w:rsidR="007B22CD" w:rsidRPr="007B2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27B84"/>
    <w:multiLevelType w:val="hybridMultilevel"/>
    <w:tmpl w:val="678CD384"/>
    <w:lvl w:ilvl="0" w:tplc="9BCC75AA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3E75C62"/>
    <w:multiLevelType w:val="hybridMultilevel"/>
    <w:tmpl w:val="E3B41D12"/>
    <w:lvl w:ilvl="0" w:tplc="6284D5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374234">
    <w:abstractNumId w:val="2"/>
  </w:num>
  <w:num w:numId="2" w16cid:durableId="1670055243">
    <w:abstractNumId w:val="0"/>
  </w:num>
  <w:num w:numId="3" w16cid:durableId="67655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31"/>
    <w:rsid w:val="0002023C"/>
    <w:rsid w:val="000502AC"/>
    <w:rsid w:val="000A50F3"/>
    <w:rsid w:val="000C3937"/>
    <w:rsid w:val="001233CB"/>
    <w:rsid w:val="00226BB7"/>
    <w:rsid w:val="00297852"/>
    <w:rsid w:val="002B7CB4"/>
    <w:rsid w:val="00363931"/>
    <w:rsid w:val="003F1985"/>
    <w:rsid w:val="004B277E"/>
    <w:rsid w:val="00503B1D"/>
    <w:rsid w:val="0051400A"/>
    <w:rsid w:val="005256CD"/>
    <w:rsid w:val="00551123"/>
    <w:rsid w:val="005D3E56"/>
    <w:rsid w:val="00616DE6"/>
    <w:rsid w:val="00643685"/>
    <w:rsid w:val="006820AB"/>
    <w:rsid w:val="007B22CD"/>
    <w:rsid w:val="007D0D47"/>
    <w:rsid w:val="007D1093"/>
    <w:rsid w:val="00810E3C"/>
    <w:rsid w:val="008A2886"/>
    <w:rsid w:val="009705E5"/>
    <w:rsid w:val="00986590"/>
    <w:rsid w:val="00986F77"/>
    <w:rsid w:val="009F0F28"/>
    <w:rsid w:val="009F400E"/>
    <w:rsid w:val="00A046E8"/>
    <w:rsid w:val="00A633AA"/>
    <w:rsid w:val="00AA6618"/>
    <w:rsid w:val="00AD3554"/>
    <w:rsid w:val="00B04532"/>
    <w:rsid w:val="00BE19F7"/>
    <w:rsid w:val="00D269B6"/>
    <w:rsid w:val="00DA221B"/>
    <w:rsid w:val="00DF704F"/>
    <w:rsid w:val="00E0363A"/>
    <w:rsid w:val="00E040B1"/>
    <w:rsid w:val="00E84B2D"/>
    <w:rsid w:val="00EC2C24"/>
    <w:rsid w:val="00ED2A80"/>
    <w:rsid w:val="00EF0F9D"/>
    <w:rsid w:val="00F05650"/>
    <w:rsid w:val="00F125FE"/>
    <w:rsid w:val="00FF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B12D"/>
  <w15:chartTrackingRefBased/>
  <w15:docId w15:val="{7653279E-8874-4098-A626-36BB61B1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2023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4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Matej Poljak</dc:creator>
  <cp:keywords/>
  <dc:description/>
  <cp:lastModifiedBy>STUD - Matej Poljak</cp:lastModifiedBy>
  <cp:revision>41</cp:revision>
  <dcterms:created xsi:type="dcterms:W3CDTF">2026-01-12T08:27:00Z</dcterms:created>
  <dcterms:modified xsi:type="dcterms:W3CDTF">2026-01-13T21:51:00Z</dcterms:modified>
</cp:coreProperties>
</file>