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7DF" w:rsidRDefault="00C807DF" w:rsidP="00C807DF">
      <w:pPr>
        <w:jc w:val="center"/>
        <w:rPr>
          <w:b/>
          <w:sz w:val="36"/>
        </w:rPr>
      </w:pPr>
      <w:r w:rsidRPr="00C220EF">
        <w:rPr>
          <w:b/>
          <w:sz w:val="36"/>
        </w:rPr>
        <w:t xml:space="preserve">Vezetékes és vezeték nélküli </w:t>
      </w:r>
      <w:r>
        <w:rPr>
          <w:b/>
          <w:sz w:val="36"/>
        </w:rPr>
        <w:t>adatátvitel</w:t>
      </w:r>
    </w:p>
    <w:p w:rsidR="009B15CC" w:rsidRPr="0091157A" w:rsidRDefault="00122266" w:rsidP="00122266">
      <w:pPr>
        <w:rPr>
          <w:rFonts w:ascii="Calibri" w:hAnsi="Calibri" w:cs="Times New Roman"/>
          <w:b/>
          <w:bCs/>
          <w:iCs/>
          <w:sz w:val="23"/>
          <w:szCs w:val="23"/>
        </w:rPr>
      </w:pPr>
      <w:r w:rsidRPr="0091157A">
        <w:rPr>
          <w:rFonts w:ascii="Calibri" w:hAnsi="Calibri" w:cs="Times New Roman"/>
          <w:b/>
        </w:rPr>
        <w:t>A k</w:t>
      </w:r>
      <w:r w:rsidRPr="0091157A">
        <w:rPr>
          <w:rFonts w:ascii="Calibri" w:hAnsi="Calibri" w:cs="Times New Roman"/>
          <w:b/>
          <w:bCs/>
          <w:iCs/>
          <w:sz w:val="23"/>
          <w:szCs w:val="23"/>
        </w:rPr>
        <w:t>ommunikáció általános modellje:</w:t>
      </w:r>
    </w:p>
    <w:p w:rsidR="00122266" w:rsidRDefault="00122266" w:rsidP="00122266">
      <w:pPr>
        <w:rPr>
          <w:b/>
        </w:rPr>
      </w:pPr>
      <w:r>
        <w:rPr>
          <w:b/>
          <w:noProof/>
          <w:lang w:eastAsia="hu-HU"/>
        </w:rPr>
        <w:drawing>
          <wp:inline distT="0" distB="0" distL="0" distR="0">
            <wp:extent cx="5760720" cy="130322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66" w:rsidRPr="00122266" w:rsidRDefault="00122266" w:rsidP="0012226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</w:rPr>
      </w:pPr>
    </w:p>
    <w:p w:rsidR="00122266" w:rsidRPr="0091157A" w:rsidRDefault="00122266" w:rsidP="00DE1DAD">
      <w:pPr>
        <w:pStyle w:val="Default"/>
        <w:spacing w:line="276" w:lineRule="auto"/>
        <w:rPr>
          <w:rFonts w:ascii="Calibri" w:hAnsi="Calibri" w:cs="Times New Roman"/>
          <w:sz w:val="22"/>
          <w:szCs w:val="22"/>
        </w:rPr>
      </w:pPr>
      <w:r w:rsidRPr="0091157A">
        <w:rPr>
          <w:rFonts w:ascii="Calibri" w:hAnsi="Calibri" w:cs="Times New Roman"/>
          <w:sz w:val="22"/>
          <w:szCs w:val="22"/>
        </w:rPr>
        <w:t xml:space="preserve">A kommunikáció legalább két résztvevőjű információátvitel. A kommunikációban egy adó és egy vevő vesz részt. Az adó megfogalmazza az üzenetet és valamilyen módon kódolja. A gépeknek szükségük van közöttük adatátviteli csatornára. A kapcsolat jellege lehet </w:t>
      </w:r>
      <w:r w:rsidRPr="00DE1DAD">
        <w:rPr>
          <w:rFonts w:ascii="Calibri" w:hAnsi="Calibri" w:cs="Times New Roman"/>
          <w:b/>
          <w:sz w:val="22"/>
          <w:szCs w:val="22"/>
        </w:rPr>
        <w:t>vezetékes</w:t>
      </w:r>
      <w:r w:rsidRPr="0091157A">
        <w:rPr>
          <w:rFonts w:ascii="Calibri" w:hAnsi="Calibri" w:cs="Times New Roman"/>
          <w:sz w:val="22"/>
          <w:szCs w:val="22"/>
        </w:rPr>
        <w:t xml:space="preserve"> vagy </w:t>
      </w:r>
      <w:r w:rsidRPr="00DE1DAD">
        <w:rPr>
          <w:rFonts w:ascii="Calibri" w:hAnsi="Calibri" w:cs="Times New Roman"/>
          <w:b/>
          <w:sz w:val="22"/>
          <w:szCs w:val="22"/>
        </w:rPr>
        <w:t>vezeték nélküli</w:t>
      </w:r>
      <w:r w:rsidRPr="0091157A">
        <w:rPr>
          <w:rFonts w:ascii="Calibri" w:hAnsi="Calibri" w:cs="Times New Roman"/>
          <w:sz w:val="22"/>
          <w:szCs w:val="22"/>
        </w:rPr>
        <w:t>.</w:t>
      </w:r>
    </w:p>
    <w:p w:rsidR="00D20ECE" w:rsidRPr="0091157A" w:rsidRDefault="00D20ECE" w:rsidP="00122266">
      <w:pPr>
        <w:pStyle w:val="Default"/>
        <w:rPr>
          <w:rFonts w:ascii="Calibri" w:hAnsi="Calibri" w:cs="Times New Roman"/>
          <w:b/>
          <w:sz w:val="22"/>
          <w:szCs w:val="22"/>
        </w:rPr>
      </w:pPr>
    </w:p>
    <w:p w:rsidR="00D20ECE" w:rsidRPr="0091157A" w:rsidRDefault="00030CB4" w:rsidP="00DE1DAD">
      <w:pPr>
        <w:pStyle w:val="Default"/>
        <w:spacing w:line="276" w:lineRule="auto"/>
        <w:rPr>
          <w:rFonts w:ascii="Calibri" w:hAnsi="Calibri" w:cs="Times New Roman"/>
          <w:sz w:val="23"/>
          <w:szCs w:val="23"/>
        </w:rPr>
      </w:pPr>
      <w:r w:rsidRPr="00C807DF">
        <w:rPr>
          <w:rFonts w:ascii="Calibri" w:hAnsi="Calibri" w:cs="Times New Roman"/>
          <w:b/>
          <w:szCs w:val="22"/>
        </w:rPr>
        <w:t xml:space="preserve">I. </w:t>
      </w:r>
      <w:r w:rsidR="00D20ECE" w:rsidRPr="00C807DF">
        <w:rPr>
          <w:rFonts w:ascii="Calibri" w:hAnsi="Calibri" w:cs="Times New Roman"/>
          <w:b/>
          <w:szCs w:val="22"/>
        </w:rPr>
        <w:t>Vezetékes adatátvitel:</w:t>
      </w:r>
      <w:r w:rsidR="00D20ECE" w:rsidRPr="00C807DF">
        <w:rPr>
          <w:rFonts w:ascii="Calibri" w:hAnsi="Calibri" w:cs="Times New Roman"/>
          <w:b/>
          <w:sz w:val="28"/>
        </w:rPr>
        <w:t xml:space="preserve"> </w:t>
      </w:r>
      <w:r w:rsidR="00D20ECE" w:rsidRPr="0091157A">
        <w:rPr>
          <w:rFonts w:ascii="Calibri" w:hAnsi="Calibri" w:cs="Times New Roman"/>
        </w:rPr>
        <w:t>S</w:t>
      </w:r>
      <w:r w:rsidR="00D20ECE" w:rsidRPr="0091157A">
        <w:rPr>
          <w:rFonts w:ascii="Calibri" w:hAnsi="Calibri" w:cs="Times New Roman"/>
          <w:sz w:val="23"/>
          <w:szCs w:val="23"/>
        </w:rPr>
        <w:t>zéles körben elterjedt megoldások, a LAN hálózatok igen nagy többsége valamilyen vezetékes megoldást használ.</w:t>
      </w:r>
    </w:p>
    <w:p w:rsidR="00D20ECE" w:rsidRPr="0091157A" w:rsidRDefault="00D20ECE" w:rsidP="00D20ECE">
      <w:pPr>
        <w:pStyle w:val="Default"/>
        <w:rPr>
          <w:rFonts w:ascii="Calibri" w:hAnsi="Calibri" w:cs="Times New Roman"/>
          <w:sz w:val="22"/>
          <w:szCs w:val="22"/>
        </w:rPr>
      </w:pPr>
      <w:r w:rsidRPr="0091157A">
        <w:rPr>
          <w:rFonts w:ascii="Calibri" w:hAnsi="Calibri" w:cs="Times New Roman"/>
          <w:sz w:val="22"/>
          <w:szCs w:val="22"/>
        </w:rPr>
        <w:t xml:space="preserve">Előnyei: </w:t>
      </w:r>
    </w:p>
    <w:p w:rsidR="00D20ECE" w:rsidRPr="0091157A" w:rsidRDefault="00D20ECE" w:rsidP="00D20ECE">
      <w:pPr>
        <w:pStyle w:val="Default"/>
        <w:numPr>
          <w:ilvl w:val="0"/>
          <w:numId w:val="1"/>
        </w:numPr>
        <w:rPr>
          <w:rFonts w:ascii="Calibri" w:hAnsi="Calibri" w:cs="Times New Roman"/>
          <w:sz w:val="23"/>
          <w:szCs w:val="23"/>
        </w:rPr>
      </w:pPr>
      <w:r w:rsidRPr="0091157A">
        <w:rPr>
          <w:rFonts w:ascii="Calibri" w:hAnsi="Calibri" w:cs="Times New Roman"/>
        </w:rPr>
        <w:t>E</w:t>
      </w:r>
      <w:r w:rsidRPr="0091157A">
        <w:rPr>
          <w:rFonts w:ascii="Calibri" w:hAnsi="Calibri" w:cs="Times New Roman"/>
          <w:sz w:val="23"/>
          <w:szCs w:val="23"/>
        </w:rPr>
        <w:t>gyszerű és olcsó megoldás, nem igényel drága eszközöket.</w:t>
      </w:r>
    </w:p>
    <w:p w:rsidR="00D20ECE" w:rsidRPr="0091157A" w:rsidRDefault="00D20ECE" w:rsidP="00AF5EC3">
      <w:pPr>
        <w:pStyle w:val="Default"/>
        <w:numPr>
          <w:ilvl w:val="0"/>
          <w:numId w:val="1"/>
        </w:numPr>
        <w:spacing w:after="240"/>
        <w:ind w:left="714" w:hanging="357"/>
        <w:rPr>
          <w:rFonts w:ascii="Calibri" w:hAnsi="Calibri" w:cs="Times New Roman"/>
          <w:sz w:val="23"/>
          <w:szCs w:val="23"/>
        </w:rPr>
      </w:pPr>
      <w:r w:rsidRPr="0091157A">
        <w:rPr>
          <w:rFonts w:ascii="Calibri" w:hAnsi="Calibri" w:cs="Times New Roman"/>
        </w:rPr>
        <w:t>I</w:t>
      </w:r>
      <w:r w:rsidRPr="0091157A">
        <w:rPr>
          <w:rFonts w:ascii="Calibri" w:hAnsi="Calibri" w:cs="Times New Roman"/>
          <w:sz w:val="23"/>
          <w:szCs w:val="23"/>
        </w:rPr>
        <w:t>lletéktelenek által történő lehallgatásának veszélye is kisebb, mint egy sugárzott adatátvitelnek.</w:t>
      </w:r>
    </w:p>
    <w:p w:rsidR="00D20ECE" w:rsidRPr="0091157A" w:rsidRDefault="00D20ECE" w:rsidP="00D20ECE">
      <w:pPr>
        <w:pStyle w:val="Default"/>
        <w:rPr>
          <w:rFonts w:ascii="Calibri" w:hAnsi="Calibri" w:cs="Times New Roman"/>
          <w:sz w:val="23"/>
          <w:szCs w:val="23"/>
        </w:rPr>
      </w:pPr>
      <w:r w:rsidRPr="0091157A">
        <w:rPr>
          <w:rFonts w:ascii="Calibri" w:hAnsi="Calibri" w:cs="Times New Roman"/>
          <w:sz w:val="23"/>
          <w:szCs w:val="23"/>
        </w:rPr>
        <w:t xml:space="preserve">Hátrányai: </w:t>
      </w:r>
    </w:p>
    <w:p w:rsidR="00D20ECE" w:rsidRPr="0091157A" w:rsidRDefault="00D20ECE" w:rsidP="00D20ECE">
      <w:pPr>
        <w:pStyle w:val="Default"/>
        <w:numPr>
          <w:ilvl w:val="0"/>
          <w:numId w:val="3"/>
        </w:numPr>
        <w:rPr>
          <w:rFonts w:ascii="Calibri" w:hAnsi="Calibri" w:cs="Times New Roman"/>
          <w:sz w:val="23"/>
          <w:szCs w:val="23"/>
        </w:rPr>
      </w:pPr>
      <w:r w:rsidRPr="0091157A">
        <w:rPr>
          <w:rFonts w:ascii="Calibri" w:hAnsi="Calibri" w:cs="Times New Roman"/>
        </w:rPr>
        <w:t xml:space="preserve">A </w:t>
      </w:r>
      <w:r w:rsidRPr="0091157A">
        <w:rPr>
          <w:rFonts w:ascii="Calibri" w:hAnsi="Calibri" w:cs="Times New Roman"/>
          <w:sz w:val="23"/>
          <w:szCs w:val="23"/>
        </w:rPr>
        <w:t>kialakított rendszer helyhez kötött.</w:t>
      </w:r>
    </w:p>
    <w:p w:rsidR="00D20ECE" w:rsidRPr="0091157A" w:rsidRDefault="00D20ECE" w:rsidP="00D20ECE">
      <w:pPr>
        <w:pStyle w:val="Default"/>
        <w:numPr>
          <w:ilvl w:val="0"/>
          <w:numId w:val="3"/>
        </w:numPr>
        <w:rPr>
          <w:rFonts w:ascii="Calibri" w:hAnsi="Calibri" w:cs="Times New Roman"/>
        </w:rPr>
      </w:pPr>
      <w:r w:rsidRPr="0091157A">
        <w:rPr>
          <w:rFonts w:ascii="Calibri" w:hAnsi="Calibri" w:cs="Times New Roman"/>
        </w:rPr>
        <w:t>K</w:t>
      </w:r>
      <w:r w:rsidRPr="0091157A">
        <w:rPr>
          <w:rFonts w:ascii="Calibri" w:hAnsi="Calibri" w:cs="Times New Roman"/>
          <w:sz w:val="23"/>
          <w:szCs w:val="23"/>
        </w:rPr>
        <w:t>ábelek alkalmazása,</w:t>
      </w:r>
      <w:r w:rsidRPr="0091157A">
        <w:rPr>
          <w:rFonts w:ascii="Calibri" w:hAnsi="Calibri" w:cs="Times New Roman"/>
        </w:rPr>
        <w:t xml:space="preserve"> </w:t>
      </w:r>
      <w:r w:rsidRPr="0091157A">
        <w:rPr>
          <w:rFonts w:ascii="Calibri" w:hAnsi="Calibri" w:cs="Times New Roman"/>
          <w:sz w:val="23"/>
          <w:szCs w:val="23"/>
        </w:rPr>
        <w:t>kábelek kihúzása eléggé körülményes.</w:t>
      </w:r>
    </w:p>
    <w:p w:rsidR="00D20ECE" w:rsidRPr="0091157A" w:rsidRDefault="00D20ECE" w:rsidP="00D20ECE">
      <w:pPr>
        <w:pStyle w:val="Default"/>
        <w:numPr>
          <w:ilvl w:val="0"/>
          <w:numId w:val="3"/>
        </w:numPr>
        <w:rPr>
          <w:rFonts w:ascii="Calibri" w:hAnsi="Calibri" w:cs="Times New Roman"/>
        </w:rPr>
      </w:pPr>
      <w:r w:rsidRPr="0091157A">
        <w:rPr>
          <w:rFonts w:ascii="Calibri" w:hAnsi="Calibri" w:cs="Times New Roman"/>
          <w:sz w:val="23"/>
          <w:szCs w:val="23"/>
        </w:rPr>
        <w:t>Nagyobb távolság esetén megnő a lehallgatóság veszélye, valamint gyengülne a továbbított jel.</w:t>
      </w:r>
    </w:p>
    <w:p w:rsidR="00D20ECE" w:rsidRPr="0091157A" w:rsidRDefault="00D20ECE" w:rsidP="00D20ECE">
      <w:pPr>
        <w:pStyle w:val="Default"/>
        <w:numPr>
          <w:ilvl w:val="0"/>
          <w:numId w:val="3"/>
        </w:numPr>
        <w:rPr>
          <w:rFonts w:ascii="Calibri" w:hAnsi="Calibri" w:cs="Times New Roman"/>
        </w:rPr>
      </w:pPr>
      <w:r w:rsidRPr="0091157A">
        <w:rPr>
          <w:rFonts w:ascii="Calibri" w:hAnsi="Calibri" w:cs="Times New Roman"/>
          <w:sz w:val="23"/>
          <w:szCs w:val="23"/>
        </w:rPr>
        <w:t>A vezeték, mint vevőantenna, összeszedné a környezetből származó zavarjeleket, ami torzulást okozhat.</w:t>
      </w:r>
    </w:p>
    <w:p w:rsidR="00D20ECE" w:rsidRPr="0091157A" w:rsidRDefault="00D20ECE" w:rsidP="00D20ECE">
      <w:pPr>
        <w:pStyle w:val="Default"/>
        <w:ind w:left="63"/>
        <w:rPr>
          <w:rFonts w:ascii="Calibri" w:hAnsi="Calibri" w:cs="Times New Roman"/>
          <w:b/>
          <w:sz w:val="22"/>
          <w:szCs w:val="22"/>
        </w:rPr>
      </w:pPr>
    </w:p>
    <w:p w:rsidR="00D20ECE" w:rsidRPr="0091157A" w:rsidRDefault="00E06142" w:rsidP="00D20ECE">
      <w:pPr>
        <w:pStyle w:val="Default"/>
        <w:ind w:left="63"/>
        <w:rPr>
          <w:rFonts w:ascii="Calibri" w:hAnsi="Calibri" w:cs="Times New Roman"/>
          <w:b/>
          <w:sz w:val="22"/>
          <w:szCs w:val="22"/>
        </w:rPr>
      </w:pPr>
      <w:r w:rsidRPr="0091157A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5984F" wp14:editId="4510D804">
                <wp:simplePos x="0" y="0"/>
                <wp:positionH relativeFrom="column">
                  <wp:posOffset>3885565</wp:posOffset>
                </wp:positionH>
                <wp:positionV relativeFrom="paragraph">
                  <wp:posOffset>118911</wp:posOffset>
                </wp:positionV>
                <wp:extent cx="1446530" cy="301625"/>
                <wp:effectExtent l="0" t="0" r="20320" b="22225"/>
                <wp:wrapNone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142" w:rsidRDefault="00FA1737">
                            <w:r>
                              <w:t>Dupla</w:t>
                            </w:r>
                            <w:r w:rsidR="00E06142">
                              <w:t xml:space="preserve"> árnyékolás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5984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05.95pt;margin-top:9.35pt;width:113.9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" strokecolor="white [3212]">
                <v:textbox>
                  <w:txbxContent>
                    <w:p w:rsidR="00E06142" w:rsidRDefault="00FA1737">
                      <w:r>
                        <w:t>Dupla</w:t>
                      </w:r>
                      <w:r w:rsidR="00E06142">
                        <w:t xml:space="preserve"> árnyékolás</w:t>
                      </w:r>
                    </w:p>
                  </w:txbxContent>
                </v:textbox>
              </v:shape>
            </w:pict>
          </mc:Fallback>
        </mc:AlternateContent>
      </w:r>
      <w:r w:rsidRPr="0091157A">
        <w:rPr>
          <w:rFonts w:ascii="Calibri" w:hAnsi="Calibri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3BF452" wp14:editId="4118CE5F">
                <wp:simplePos x="0" y="0"/>
                <wp:positionH relativeFrom="column">
                  <wp:posOffset>1229360</wp:posOffset>
                </wp:positionH>
                <wp:positionV relativeFrom="paragraph">
                  <wp:posOffset>118745</wp:posOffset>
                </wp:positionV>
                <wp:extent cx="1637665" cy="301625"/>
                <wp:effectExtent l="0" t="0" r="19685" b="22225"/>
                <wp:wrapNone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142" w:rsidRDefault="00E06142">
                            <w:r>
                              <w:t>Egyszeres árnyékolás</w:t>
                            </w:r>
                          </w:p>
                          <w:p w:rsidR="00E06142" w:rsidRDefault="00E061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F452" id="_x0000_s1027" type="#_x0000_t202" style="position:absolute;left:0;text-align:left;margin-left:96.8pt;margin-top:9.35pt;width:128.95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" strokecolor="white [3212]">
                <v:textbox>
                  <w:txbxContent>
                    <w:p w:rsidR="00E06142" w:rsidRDefault="00E06142">
                      <w:r>
                        <w:t>Egyszeres árnyékolás</w:t>
                      </w:r>
                    </w:p>
                    <w:p w:rsidR="00E06142" w:rsidRDefault="00E06142"/>
                  </w:txbxContent>
                </v:textbox>
              </v:shape>
            </w:pict>
          </mc:Fallback>
        </mc:AlternateContent>
      </w:r>
      <w:proofErr w:type="spellStart"/>
      <w:r w:rsidR="00D20ECE" w:rsidRPr="0091157A">
        <w:rPr>
          <w:rFonts w:ascii="Calibri" w:hAnsi="Calibri" w:cs="Times New Roman"/>
          <w:b/>
          <w:sz w:val="22"/>
          <w:szCs w:val="22"/>
        </w:rPr>
        <w:t>Koax</w:t>
      </w:r>
      <w:proofErr w:type="spellEnd"/>
      <w:r w:rsidR="00D20ECE" w:rsidRPr="0091157A">
        <w:rPr>
          <w:rFonts w:ascii="Calibri" w:hAnsi="Calibri" w:cs="Times New Roman"/>
          <w:b/>
          <w:sz w:val="22"/>
          <w:szCs w:val="22"/>
        </w:rPr>
        <w:t xml:space="preserve"> kábel:</w:t>
      </w:r>
    </w:p>
    <w:p w:rsidR="00D20ECE" w:rsidRDefault="00D20ECE" w:rsidP="00D20ECE">
      <w:pPr>
        <w:pStyle w:val="Default"/>
        <w:ind w:left="63"/>
        <w:rPr>
          <w:rFonts w:ascii="Times New Roman" w:hAnsi="Times New Roman" w:cs="Times New Roman"/>
          <w:b/>
          <w:sz w:val="22"/>
          <w:szCs w:val="22"/>
        </w:rPr>
      </w:pPr>
    </w:p>
    <w:p w:rsidR="00D20ECE" w:rsidRPr="00D20ECE" w:rsidRDefault="00E06142" w:rsidP="00D20ECE"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70523C68" wp14:editId="1DE44450">
            <wp:simplePos x="0" y="0"/>
            <wp:positionH relativeFrom="column">
              <wp:posOffset>3289438</wp:posOffset>
            </wp:positionH>
            <wp:positionV relativeFrom="paragraph">
              <wp:posOffset>218440</wp:posOffset>
            </wp:positionV>
            <wp:extent cx="2766060" cy="1296035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591D8581" wp14:editId="5C979AE6">
            <wp:simplePos x="0" y="0"/>
            <wp:positionH relativeFrom="column">
              <wp:posOffset>156845</wp:posOffset>
            </wp:positionH>
            <wp:positionV relativeFrom="paragraph">
              <wp:posOffset>100330</wp:posOffset>
            </wp:positionV>
            <wp:extent cx="2909570" cy="1522095"/>
            <wp:effectExtent l="0" t="0" r="5080" b="190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ECE" w:rsidRPr="00D20ECE" w:rsidRDefault="00D20ECE" w:rsidP="00D20ECE"/>
    <w:p w:rsidR="00D20ECE" w:rsidRPr="00D20ECE" w:rsidRDefault="00D20ECE" w:rsidP="00D20ECE"/>
    <w:p w:rsidR="00D20ECE" w:rsidRPr="00D20ECE" w:rsidRDefault="00D20ECE" w:rsidP="00D20ECE"/>
    <w:p w:rsidR="00D20ECE" w:rsidRPr="00D20ECE" w:rsidRDefault="00D20ECE" w:rsidP="00D20ECE"/>
    <w:p w:rsidR="00A77C58" w:rsidRDefault="00FA1737" w:rsidP="00D20ECE">
      <w:pPr>
        <w:rPr>
          <w:sz w:val="23"/>
          <w:szCs w:val="23"/>
        </w:rPr>
      </w:pPr>
      <w:r>
        <w:rPr>
          <w:sz w:val="23"/>
          <w:szCs w:val="23"/>
        </w:rPr>
        <w:t>A legbelső szinten egy vezető ér húzódik. A belső ér körül egy néhány m</w:t>
      </w:r>
      <w:r w:rsidR="00DE1DAD">
        <w:rPr>
          <w:sz w:val="23"/>
          <w:szCs w:val="23"/>
        </w:rPr>
        <w:t>i</w:t>
      </w:r>
      <w:r w:rsidR="00AF5EC3">
        <w:rPr>
          <w:sz w:val="23"/>
          <w:szCs w:val="23"/>
        </w:rPr>
        <w:t>l</w:t>
      </w:r>
      <w:r w:rsidR="00DE1DAD">
        <w:rPr>
          <w:sz w:val="23"/>
          <w:szCs w:val="23"/>
        </w:rPr>
        <w:t>li</w:t>
      </w:r>
      <w:r>
        <w:rPr>
          <w:sz w:val="23"/>
          <w:szCs w:val="23"/>
        </w:rPr>
        <w:t>m</w:t>
      </w:r>
      <w:r w:rsidR="00DE1DAD">
        <w:rPr>
          <w:sz w:val="23"/>
          <w:szCs w:val="23"/>
        </w:rPr>
        <w:t>éter</w:t>
      </w:r>
      <w:r>
        <w:rPr>
          <w:sz w:val="23"/>
          <w:szCs w:val="23"/>
        </w:rPr>
        <w:t xml:space="preserve"> falvastagságú szigetelőanyag található. Az árnyékoló harisnyán elhelyeznek még egy szigetelő réteget, amely a külső környezeti határok ellen véd. Tovább fokozhatják, ha az árnyékolást két rétegben készítik. Speciális esetben egy acél sodronnyal a kábel erősségét fokozzák, ha nagy a húzóerő.</w:t>
      </w:r>
    </w:p>
    <w:p w:rsidR="00A77C58" w:rsidRPr="0091157A" w:rsidRDefault="00A77C58" w:rsidP="00A77C58">
      <w:pPr>
        <w:pStyle w:val="Default"/>
        <w:rPr>
          <w:rFonts w:ascii="Calibri" w:hAnsi="Calibri" w:cs="Times New Roman"/>
          <w:b/>
          <w:sz w:val="23"/>
          <w:szCs w:val="23"/>
        </w:rPr>
      </w:pPr>
      <w:r w:rsidRPr="0091157A">
        <w:rPr>
          <w:rFonts w:ascii="Calibri" w:hAnsi="Calibri" w:cs="Times New Roman"/>
          <w:b/>
          <w:sz w:val="23"/>
          <w:szCs w:val="23"/>
        </w:rPr>
        <w:lastRenderedPageBreak/>
        <w:t xml:space="preserve">A </w:t>
      </w:r>
      <w:proofErr w:type="spellStart"/>
      <w:r w:rsidRPr="0091157A">
        <w:rPr>
          <w:rFonts w:ascii="Calibri" w:hAnsi="Calibri" w:cs="Times New Roman"/>
          <w:b/>
          <w:sz w:val="23"/>
          <w:szCs w:val="23"/>
        </w:rPr>
        <w:t>Koax</w:t>
      </w:r>
      <w:proofErr w:type="spellEnd"/>
      <w:r w:rsidRPr="0091157A">
        <w:rPr>
          <w:rFonts w:ascii="Calibri" w:hAnsi="Calibri" w:cs="Times New Roman"/>
          <w:b/>
          <w:sz w:val="23"/>
          <w:szCs w:val="23"/>
        </w:rPr>
        <w:t>-kábel csatlakozói:</w:t>
      </w:r>
    </w:p>
    <w:p w:rsidR="00A77C58" w:rsidRPr="0091157A" w:rsidRDefault="00A77C58" w:rsidP="00A77C58">
      <w:pPr>
        <w:pStyle w:val="Default"/>
        <w:numPr>
          <w:ilvl w:val="0"/>
          <w:numId w:val="4"/>
        </w:numPr>
        <w:rPr>
          <w:rFonts w:ascii="Calibri" w:hAnsi="Calibri" w:cs="Times New Roman"/>
          <w:sz w:val="23"/>
          <w:szCs w:val="23"/>
        </w:rPr>
      </w:pPr>
      <w:r w:rsidRPr="0091157A">
        <w:rPr>
          <w:rFonts w:ascii="Calibri" w:hAnsi="Calibri" w:cs="Times New Roman"/>
          <w:sz w:val="23"/>
          <w:szCs w:val="23"/>
        </w:rPr>
        <w:t xml:space="preserve">Végzáró BNC </w:t>
      </w:r>
    </w:p>
    <w:p w:rsidR="00A77C58" w:rsidRPr="0091157A" w:rsidRDefault="00A77C58" w:rsidP="00A77C58">
      <w:pPr>
        <w:pStyle w:val="Default"/>
        <w:numPr>
          <w:ilvl w:val="0"/>
          <w:numId w:val="4"/>
        </w:numPr>
        <w:rPr>
          <w:rFonts w:ascii="Calibri" w:hAnsi="Calibri" w:cs="Times New Roman"/>
          <w:sz w:val="23"/>
          <w:szCs w:val="23"/>
        </w:rPr>
      </w:pPr>
      <w:r w:rsidRPr="0091157A">
        <w:rPr>
          <w:rFonts w:ascii="Calibri" w:hAnsi="Calibri" w:cs="Times New Roman"/>
          <w:sz w:val="23"/>
          <w:szCs w:val="23"/>
        </w:rPr>
        <w:t xml:space="preserve">T-csatlakozó </w:t>
      </w:r>
    </w:p>
    <w:p w:rsidR="00A77C58" w:rsidRPr="00FD7D89" w:rsidRDefault="00A77C58" w:rsidP="00FD7D89">
      <w:pPr>
        <w:pStyle w:val="Default"/>
        <w:numPr>
          <w:ilvl w:val="0"/>
          <w:numId w:val="4"/>
        </w:numPr>
        <w:spacing w:after="200"/>
        <w:ind w:left="714" w:hanging="357"/>
        <w:rPr>
          <w:rFonts w:ascii="Calibri" w:hAnsi="Calibri" w:cs="Times New Roman"/>
          <w:sz w:val="23"/>
          <w:szCs w:val="23"/>
        </w:rPr>
      </w:pPr>
      <w:r w:rsidRPr="0091157A">
        <w:rPr>
          <w:rFonts w:ascii="Calibri" w:hAnsi="Calibri" w:cs="Times New Roman"/>
          <w:sz w:val="23"/>
          <w:szCs w:val="23"/>
        </w:rPr>
        <w:t>BNC kábel</w:t>
      </w:r>
    </w:p>
    <w:p w:rsidR="00D86656" w:rsidRDefault="00D42D75" w:rsidP="00D20ECE">
      <w:pPr>
        <w:rPr>
          <w:rFonts w:ascii="Calibri" w:hAnsi="Calibri" w:cs="Times New Roman"/>
          <w:b/>
          <w:sz w:val="23"/>
          <w:szCs w:val="23"/>
        </w:rPr>
      </w:pPr>
      <w:r w:rsidRPr="0091157A">
        <w:rPr>
          <w:rFonts w:ascii="Calibri" w:hAnsi="Calibri" w:cs="Times New Roman"/>
          <w:b/>
          <w:sz w:val="23"/>
          <w:szCs w:val="23"/>
        </w:rPr>
        <w:t>Sodrott érpár</w:t>
      </w:r>
    </w:p>
    <w:p w:rsidR="00DE1DAD" w:rsidRDefault="00D42D75" w:rsidP="00D20ECE">
      <w:pPr>
        <w:rPr>
          <w:rFonts w:ascii="Calibri" w:hAnsi="Calibri"/>
          <w:sz w:val="23"/>
          <w:szCs w:val="23"/>
        </w:rPr>
      </w:pPr>
      <w:r w:rsidRPr="0091157A">
        <w:rPr>
          <w:rFonts w:ascii="Calibri" w:hAnsi="Calibri"/>
          <w:sz w:val="23"/>
          <w:szCs w:val="23"/>
        </w:rPr>
        <w:t>A kábel két, egyenként szigetelt, egymásra spirálisan felcsavart vezeték. Lehet UTP (</w:t>
      </w:r>
      <w:proofErr w:type="spellStart"/>
      <w:r w:rsidRPr="0091157A">
        <w:rPr>
          <w:rFonts w:ascii="Calibri" w:hAnsi="Calibri"/>
          <w:sz w:val="23"/>
          <w:szCs w:val="23"/>
        </w:rPr>
        <w:t>Unshielded</w:t>
      </w:r>
      <w:proofErr w:type="spellEnd"/>
      <w:r w:rsidRPr="0091157A">
        <w:rPr>
          <w:rFonts w:ascii="Calibri" w:hAnsi="Calibri"/>
          <w:sz w:val="23"/>
          <w:szCs w:val="23"/>
        </w:rPr>
        <w:t xml:space="preserve"> Twisted </w:t>
      </w:r>
      <w:proofErr w:type="spellStart"/>
      <w:r w:rsidRPr="0091157A">
        <w:rPr>
          <w:rFonts w:ascii="Calibri" w:hAnsi="Calibri"/>
          <w:sz w:val="23"/>
          <w:szCs w:val="23"/>
        </w:rPr>
        <w:t>Pair</w:t>
      </w:r>
      <w:proofErr w:type="spellEnd"/>
      <w:r w:rsidRPr="0091157A">
        <w:rPr>
          <w:rFonts w:ascii="Calibri" w:hAnsi="Calibri"/>
          <w:sz w:val="23"/>
          <w:szCs w:val="23"/>
        </w:rPr>
        <w:t xml:space="preserve"> - árnyékolatlan), vagy STP (</w:t>
      </w:r>
      <w:proofErr w:type="spellStart"/>
      <w:r w:rsidRPr="0091157A">
        <w:rPr>
          <w:rFonts w:ascii="Calibri" w:hAnsi="Calibri"/>
          <w:sz w:val="23"/>
          <w:szCs w:val="23"/>
        </w:rPr>
        <w:t>Shielded</w:t>
      </w:r>
      <w:proofErr w:type="spellEnd"/>
      <w:r w:rsidRPr="0091157A">
        <w:rPr>
          <w:rFonts w:ascii="Calibri" w:hAnsi="Calibri"/>
          <w:sz w:val="23"/>
          <w:szCs w:val="23"/>
        </w:rPr>
        <w:t xml:space="preserve"> Twisted </w:t>
      </w:r>
      <w:proofErr w:type="spellStart"/>
      <w:r w:rsidRPr="0091157A">
        <w:rPr>
          <w:rFonts w:ascii="Calibri" w:hAnsi="Calibri"/>
          <w:sz w:val="23"/>
          <w:szCs w:val="23"/>
        </w:rPr>
        <w:t>Pair</w:t>
      </w:r>
      <w:proofErr w:type="spellEnd"/>
      <w:r w:rsidRPr="0091157A">
        <w:rPr>
          <w:rFonts w:ascii="Calibri" w:hAnsi="Calibri"/>
          <w:sz w:val="23"/>
          <w:szCs w:val="23"/>
        </w:rPr>
        <w:t xml:space="preserve"> - árnyékolt). A két jelvezeték egymásra csavarásánál a jelkisugárzás minimálisra csökken.</w:t>
      </w:r>
    </w:p>
    <w:p w:rsidR="00A77C58" w:rsidRPr="0091157A" w:rsidRDefault="00D42D75" w:rsidP="00D20ECE">
      <w:pPr>
        <w:rPr>
          <w:rFonts w:ascii="Calibri" w:hAnsi="Calibri"/>
          <w:sz w:val="23"/>
          <w:szCs w:val="23"/>
        </w:rPr>
      </w:pPr>
      <w:r w:rsidRPr="0091157A">
        <w:rPr>
          <w:rFonts w:ascii="Calibri" w:hAnsi="Calibri"/>
          <w:sz w:val="23"/>
          <w:szCs w:val="23"/>
        </w:rPr>
        <w:t>Általában nem csak egy egyirányú kapcsolatra van szükség, ezért több érpárt fognak össze egy közös szigetelőben. Minden érpár eltérő számú csavarást tartalmaz méterenként.</w:t>
      </w:r>
    </w:p>
    <w:p w:rsidR="00D42D75" w:rsidRPr="0091157A" w:rsidRDefault="00D42D75" w:rsidP="00D20ECE">
      <w:pPr>
        <w:rPr>
          <w:rFonts w:ascii="Calibri" w:hAnsi="Calibri" w:cs="Times New Roman"/>
          <w:b/>
          <w:sz w:val="23"/>
          <w:szCs w:val="23"/>
        </w:rPr>
      </w:pPr>
      <w:r w:rsidRPr="0091157A">
        <w:rPr>
          <w:rFonts w:ascii="Calibri" w:hAnsi="Calibri" w:cs="Times New Roman"/>
          <w:b/>
          <w:sz w:val="23"/>
          <w:szCs w:val="23"/>
        </w:rPr>
        <w:t>UTP kábelek</w:t>
      </w:r>
    </w:p>
    <w:p w:rsidR="00C807DF" w:rsidRDefault="00CC2960" w:rsidP="00D7261A">
      <w:pPr>
        <w:spacing w:after="240"/>
        <w:rPr>
          <w:rFonts w:ascii="Calibri" w:hAnsi="Calibri"/>
          <w:sz w:val="23"/>
          <w:szCs w:val="23"/>
        </w:rPr>
      </w:pPr>
      <w:r w:rsidRPr="00D7261A">
        <w:rPr>
          <w:sz w:val="23"/>
          <w:szCs w:val="23"/>
        </w:rPr>
        <w:t>Olyan kábel, mely közepes méretű hálózatokban alkalmazzák, és minden jellemzője lehetővé teszi a megbízható összeköttetés kialakítását. 8 féle rézkábellel rendelkezik.</w:t>
      </w:r>
      <w:r>
        <w:rPr>
          <w:b/>
          <w:sz w:val="23"/>
          <w:szCs w:val="23"/>
        </w:rPr>
        <w:t xml:space="preserve"> </w:t>
      </w:r>
      <w:r w:rsidR="00D42D75" w:rsidRPr="0091157A">
        <w:rPr>
          <w:rFonts w:ascii="Calibri" w:hAnsi="Calibri"/>
          <w:sz w:val="23"/>
          <w:szCs w:val="23"/>
        </w:rPr>
        <w:t>Az UTP kábeleket több kategóriára osztják. Az egyes kategóriák jelátviteli tulajdonságokban térnek el egymástól.</w:t>
      </w:r>
      <w:r w:rsidR="0091157A" w:rsidRPr="0091157A">
        <w:rPr>
          <w:rFonts w:ascii="Calibri" w:hAnsi="Calibri"/>
          <w:sz w:val="23"/>
          <w:szCs w:val="23"/>
        </w:rPr>
        <w:t xml:space="preserve"> </w:t>
      </w:r>
    </w:p>
    <w:p w:rsidR="00CC2960" w:rsidRDefault="0091157A" w:rsidP="00D7261A">
      <w:pPr>
        <w:spacing w:after="240"/>
        <w:rPr>
          <w:rFonts w:ascii="Calibri" w:hAnsi="Calibri"/>
          <w:sz w:val="23"/>
          <w:szCs w:val="23"/>
        </w:rPr>
      </w:pPr>
      <w:r w:rsidRPr="0091157A">
        <w:rPr>
          <w:rFonts w:ascii="Calibri" w:hAnsi="Calibri"/>
          <w:sz w:val="23"/>
          <w:szCs w:val="23"/>
        </w:rPr>
        <w:t>Az UTP kábeleknél általában az RJ-45 típusjelű telefoncsatlakozót használják a csatlakoztatásra</w:t>
      </w:r>
      <w:r w:rsidR="007F18D4">
        <w:rPr>
          <w:rFonts w:ascii="Calibri" w:hAnsi="Calibri"/>
          <w:sz w:val="23"/>
          <w:szCs w:val="23"/>
        </w:rPr>
        <w:t>,</w:t>
      </w:r>
      <w:r w:rsidR="00CC2960" w:rsidRPr="00CC2960">
        <w:rPr>
          <w:rFonts w:ascii="Calibri" w:hAnsi="Calibri"/>
          <w:sz w:val="23"/>
          <w:szCs w:val="23"/>
        </w:rPr>
        <w:t xml:space="preserve"> amellyel a hálózati interfészekhez csatlakozik. A kábeleket kategóriákba sorolják és CAT</w:t>
      </w:r>
      <w:r w:rsidR="007F18D4">
        <w:rPr>
          <w:rFonts w:ascii="Calibri" w:hAnsi="Calibri"/>
          <w:sz w:val="23"/>
          <w:szCs w:val="23"/>
        </w:rPr>
        <w:t xml:space="preserve"> </w:t>
      </w:r>
      <w:r w:rsidR="00CC2960" w:rsidRPr="00CC2960">
        <w:rPr>
          <w:rFonts w:ascii="Calibri" w:hAnsi="Calibri"/>
          <w:sz w:val="23"/>
          <w:szCs w:val="23"/>
        </w:rPr>
        <w:t>+</w:t>
      </w:r>
      <w:r w:rsidR="007F18D4">
        <w:rPr>
          <w:rFonts w:ascii="Calibri" w:hAnsi="Calibri"/>
          <w:sz w:val="23"/>
          <w:szCs w:val="23"/>
        </w:rPr>
        <w:t xml:space="preserve"> </w:t>
      </w:r>
      <w:r w:rsidR="00CC2960" w:rsidRPr="00CC2960">
        <w:rPr>
          <w:rFonts w:ascii="Calibri" w:hAnsi="Calibri"/>
          <w:sz w:val="23"/>
          <w:szCs w:val="23"/>
        </w:rPr>
        <w:t>szám típusú jelzéssel látják el.</w:t>
      </w:r>
    </w:p>
    <w:p w:rsidR="00880D8D" w:rsidRDefault="0091157A" w:rsidP="00880D8D">
      <w:pPr>
        <w:spacing w:after="0"/>
        <w:rPr>
          <w:rFonts w:ascii="Calibri" w:hAnsi="Calibri"/>
          <w:sz w:val="23"/>
          <w:szCs w:val="23"/>
        </w:rPr>
      </w:pPr>
      <w:r w:rsidRPr="0091157A">
        <w:rPr>
          <w:rFonts w:ascii="Calibri" w:hAnsi="Calibri"/>
          <w:sz w:val="23"/>
          <w:szCs w:val="23"/>
        </w:rPr>
        <w:t>Típusok:</w:t>
      </w:r>
    </w:p>
    <w:p w:rsidR="00880D8D" w:rsidRDefault="0091157A" w:rsidP="00880D8D">
      <w:pPr>
        <w:spacing w:after="0"/>
        <w:rPr>
          <w:rFonts w:ascii="Calibri" w:hAnsi="Calibri" w:cs="Times New Roman"/>
          <w:color w:val="000000"/>
          <w:sz w:val="23"/>
          <w:szCs w:val="23"/>
        </w:rPr>
      </w:pPr>
      <w:r w:rsidRPr="00880D8D">
        <w:rPr>
          <w:rFonts w:ascii="Calibri" w:hAnsi="Calibri" w:cs="Times New Roman"/>
          <w:color w:val="000000"/>
          <w:sz w:val="23"/>
          <w:szCs w:val="23"/>
        </w:rPr>
        <w:t>Cat5</w:t>
      </w:r>
      <w:r w:rsidR="0015235C" w:rsidRPr="00880D8D">
        <w:rPr>
          <w:rFonts w:ascii="Calibri" w:hAnsi="Calibri" w:cs="Times New Roman"/>
          <w:color w:val="000000"/>
          <w:sz w:val="23"/>
          <w:szCs w:val="23"/>
        </w:rPr>
        <w:t>:</w:t>
      </w:r>
    </w:p>
    <w:p w:rsidR="00D7261A" w:rsidRPr="00880D8D" w:rsidRDefault="0015235C" w:rsidP="00880D8D">
      <w:pPr>
        <w:pStyle w:val="Listaszerbekezds"/>
        <w:numPr>
          <w:ilvl w:val="0"/>
          <w:numId w:val="27"/>
        </w:numPr>
        <w:spacing w:after="0"/>
        <w:rPr>
          <w:rFonts w:ascii="Calibri" w:hAnsi="Calibri"/>
          <w:sz w:val="23"/>
          <w:szCs w:val="23"/>
        </w:rPr>
      </w:pPr>
      <w:r w:rsidRPr="00880D8D">
        <w:rPr>
          <w:rFonts w:ascii="Calibri" w:hAnsi="Calibri" w:cs="Times New Roman"/>
          <w:color w:val="000000"/>
          <w:sz w:val="23"/>
          <w:szCs w:val="23"/>
        </w:rPr>
        <w:t>100 Mb</w:t>
      </w:r>
      <w:r w:rsidR="0042105C">
        <w:rPr>
          <w:rFonts w:ascii="Calibri" w:hAnsi="Calibri" w:cs="Times New Roman"/>
          <w:color w:val="000000"/>
          <w:sz w:val="23"/>
          <w:szCs w:val="23"/>
        </w:rPr>
        <w:t>it</w:t>
      </w:r>
      <w:r w:rsidRPr="00880D8D">
        <w:rPr>
          <w:rFonts w:ascii="Calibri" w:hAnsi="Calibri" w:cs="Times New Roman"/>
          <w:color w:val="000000"/>
          <w:sz w:val="23"/>
          <w:szCs w:val="23"/>
        </w:rPr>
        <w:t>/s adatátviteli sebesség</w:t>
      </w:r>
    </w:p>
    <w:p w:rsidR="00880D8D" w:rsidRDefault="0091157A" w:rsidP="00880D8D">
      <w:pPr>
        <w:spacing w:after="0"/>
        <w:rPr>
          <w:rFonts w:ascii="Calibri" w:hAnsi="Calibri" w:cs="Times New Roman"/>
          <w:color w:val="000000"/>
          <w:sz w:val="23"/>
          <w:szCs w:val="23"/>
        </w:rPr>
      </w:pPr>
      <w:r w:rsidRPr="00880D8D">
        <w:rPr>
          <w:rFonts w:ascii="Calibri" w:hAnsi="Calibri" w:cs="Times New Roman"/>
          <w:color w:val="000000"/>
          <w:sz w:val="23"/>
          <w:szCs w:val="23"/>
        </w:rPr>
        <w:t>Cat5e</w:t>
      </w:r>
      <w:r w:rsidR="0015235C" w:rsidRPr="00880D8D">
        <w:rPr>
          <w:rFonts w:ascii="Calibri" w:hAnsi="Calibri" w:cs="Times New Roman"/>
          <w:color w:val="000000"/>
          <w:sz w:val="23"/>
          <w:szCs w:val="23"/>
        </w:rPr>
        <w:t>:</w:t>
      </w:r>
    </w:p>
    <w:p w:rsidR="00D7261A" w:rsidRDefault="0015235C" w:rsidP="00880D8D">
      <w:pPr>
        <w:pStyle w:val="Listaszerbekezds"/>
        <w:numPr>
          <w:ilvl w:val="0"/>
          <w:numId w:val="27"/>
        </w:numPr>
        <w:spacing w:after="0"/>
        <w:rPr>
          <w:rFonts w:ascii="Calibri" w:hAnsi="Calibri" w:cs="Times New Roman"/>
          <w:color w:val="000000"/>
          <w:sz w:val="23"/>
          <w:szCs w:val="23"/>
        </w:rPr>
      </w:pPr>
      <w:r w:rsidRPr="00880D8D">
        <w:rPr>
          <w:rFonts w:ascii="Calibri" w:hAnsi="Calibri" w:cs="Times New Roman"/>
          <w:color w:val="000000"/>
          <w:sz w:val="23"/>
          <w:szCs w:val="23"/>
        </w:rPr>
        <w:t>1000 Mb</w:t>
      </w:r>
      <w:r w:rsidR="0042105C">
        <w:rPr>
          <w:rFonts w:ascii="Calibri" w:hAnsi="Calibri" w:cs="Times New Roman"/>
          <w:color w:val="000000"/>
          <w:sz w:val="23"/>
          <w:szCs w:val="23"/>
        </w:rPr>
        <w:t>it</w:t>
      </w:r>
      <w:r w:rsidRPr="00880D8D">
        <w:rPr>
          <w:rFonts w:ascii="Calibri" w:hAnsi="Calibri" w:cs="Times New Roman"/>
          <w:color w:val="000000"/>
          <w:sz w:val="23"/>
          <w:szCs w:val="23"/>
        </w:rPr>
        <w:t>/s átviteli sebesség</w:t>
      </w:r>
    </w:p>
    <w:p w:rsidR="00FD7D89" w:rsidRPr="00FD7D89" w:rsidRDefault="00FD7D89" w:rsidP="00FD7D89">
      <w:pPr>
        <w:pStyle w:val="Listaszerbekezds"/>
        <w:numPr>
          <w:ilvl w:val="0"/>
          <w:numId w:val="27"/>
        </w:numPr>
        <w:spacing w:after="0"/>
        <w:rPr>
          <w:rFonts w:ascii="Calibri" w:hAnsi="Calibri" w:cs="Times New Roman"/>
          <w:color w:val="000000"/>
          <w:sz w:val="23"/>
          <w:szCs w:val="23"/>
        </w:rPr>
      </w:pPr>
      <w:r w:rsidRPr="00A641C2">
        <w:rPr>
          <w:rFonts w:ascii="Calibri" w:hAnsi="Calibri" w:cs="Times New Roman"/>
          <w:color w:val="000000"/>
          <w:sz w:val="23"/>
          <w:szCs w:val="23"/>
        </w:rPr>
        <w:t xml:space="preserve">Sávszélesség: </w:t>
      </w:r>
      <w:r>
        <w:rPr>
          <w:rFonts w:ascii="Calibri" w:hAnsi="Calibri" w:cs="Times New Roman"/>
          <w:color w:val="000000"/>
          <w:sz w:val="23"/>
          <w:szCs w:val="23"/>
        </w:rPr>
        <w:t>100</w:t>
      </w:r>
      <w:r w:rsidRPr="00A641C2">
        <w:rPr>
          <w:rFonts w:ascii="Calibri" w:hAnsi="Calibri" w:cs="Times New Roman"/>
          <w:color w:val="000000"/>
          <w:sz w:val="23"/>
          <w:szCs w:val="23"/>
        </w:rPr>
        <w:t xml:space="preserve"> MHz</w:t>
      </w:r>
    </w:p>
    <w:p w:rsidR="00880D8D" w:rsidRDefault="0091157A" w:rsidP="00880D8D">
      <w:pPr>
        <w:spacing w:after="0"/>
        <w:rPr>
          <w:rFonts w:ascii="Calibri" w:hAnsi="Calibri" w:cs="Times New Roman"/>
          <w:color w:val="000000"/>
          <w:sz w:val="23"/>
          <w:szCs w:val="23"/>
        </w:rPr>
      </w:pPr>
      <w:r w:rsidRPr="00880D8D">
        <w:rPr>
          <w:rFonts w:ascii="Calibri" w:hAnsi="Calibri" w:cs="Times New Roman"/>
          <w:color w:val="000000"/>
          <w:sz w:val="23"/>
          <w:szCs w:val="23"/>
        </w:rPr>
        <w:t>Cat6</w:t>
      </w:r>
      <w:r w:rsidR="0015235C" w:rsidRPr="00880D8D">
        <w:rPr>
          <w:rFonts w:ascii="Calibri" w:hAnsi="Calibri" w:cs="Times New Roman"/>
          <w:color w:val="000000"/>
          <w:sz w:val="23"/>
          <w:szCs w:val="23"/>
        </w:rPr>
        <w:t>:</w:t>
      </w:r>
    </w:p>
    <w:p w:rsidR="0091157A" w:rsidRDefault="0015235C" w:rsidP="00880D8D">
      <w:pPr>
        <w:pStyle w:val="Listaszerbekezds"/>
        <w:numPr>
          <w:ilvl w:val="0"/>
          <w:numId w:val="27"/>
        </w:numPr>
        <w:spacing w:after="0"/>
        <w:rPr>
          <w:rFonts w:ascii="Calibri" w:hAnsi="Calibri" w:cs="Times New Roman"/>
          <w:color w:val="000000"/>
          <w:sz w:val="23"/>
          <w:szCs w:val="23"/>
        </w:rPr>
      </w:pPr>
      <w:r w:rsidRPr="00880D8D">
        <w:rPr>
          <w:rFonts w:ascii="Calibri" w:hAnsi="Calibri" w:cs="Times New Roman"/>
          <w:color w:val="000000"/>
          <w:sz w:val="23"/>
          <w:szCs w:val="23"/>
        </w:rPr>
        <w:t>1000 Mb</w:t>
      </w:r>
      <w:r w:rsidR="0042105C">
        <w:rPr>
          <w:rFonts w:ascii="Calibri" w:hAnsi="Calibri" w:cs="Times New Roman"/>
          <w:color w:val="000000"/>
          <w:sz w:val="23"/>
          <w:szCs w:val="23"/>
        </w:rPr>
        <w:t>it</w:t>
      </w:r>
      <w:r w:rsidRPr="00880D8D">
        <w:rPr>
          <w:rFonts w:ascii="Calibri" w:hAnsi="Calibri" w:cs="Times New Roman"/>
          <w:color w:val="000000"/>
          <w:sz w:val="23"/>
          <w:szCs w:val="23"/>
        </w:rPr>
        <w:t>/s átviteli sebesség</w:t>
      </w:r>
    </w:p>
    <w:p w:rsidR="003B5E94" w:rsidRDefault="003B5E94" w:rsidP="00880D8D">
      <w:pPr>
        <w:pStyle w:val="Listaszerbekezds"/>
        <w:numPr>
          <w:ilvl w:val="0"/>
          <w:numId w:val="27"/>
        </w:numPr>
        <w:spacing w:after="0"/>
        <w:rPr>
          <w:rFonts w:ascii="Calibri" w:hAnsi="Calibri" w:cs="Times New Roman"/>
          <w:color w:val="000000"/>
          <w:sz w:val="23"/>
          <w:szCs w:val="23"/>
        </w:rPr>
      </w:pPr>
      <w:r w:rsidRPr="00A641C2">
        <w:rPr>
          <w:rFonts w:ascii="Calibri" w:hAnsi="Calibri" w:cs="Times New Roman"/>
          <w:color w:val="000000"/>
          <w:sz w:val="23"/>
          <w:szCs w:val="23"/>
        </w:rPr>
        <w:t xml:space="preserve">Sávszélesség: </w:t>
      </w:r>
      <w:r>
        <w:rPr>
          <w:rFonts w:ascii="Calibri" w:hAnsi="Calibri" w:cs="Times New Roman"/>
          <w:color w:val="000000"/>
          <w:sz w:val="23"/>
          <w:szCs w:val="23"/>
        </w:rPr>
        <w:t>250</w:t>
      </w:r>
      <w:r w:rsidRPr="00A641C2">
        <w:rPr>
          <w:rFonts w:ascii="Calibri" w:hAnsi="Calibri" w:cs="Times New Roman"/>
          <w:color w:val="000000"/>
          <w:sz w:val="23"/>
          <w:szCs w:val="23"/>
        </w:rPr>
        <w:t xml:space="preserve"> MHz</w:t>
      </w:r>
    </w:p>
    <w:p w:rsidR="00880D8D" w:rsidRDefault="0091157A" w:rsidP="00880D8D">
      <w:pPr>
        <w:spacing w:after="0"/>
        <w:rPr>
          <w:rFonts w:ascii="Calibri" w:hAnsi="Calibri" w:cs="Times New Roman"/>
          <w:color w:val="000000"/>
          <w:sz w:val="23"/>
          <w:szCs w:val="23"/>
        </w:rPr>
      </w:pPr>
      <w:r w:rsidRPr="00880D8D">
        <w:rPr>
          <w:rFonts w:ascii="Calibri" w:hAnsi="Calibri" w:cs="Times New Roman"/>
          <w:color w:val="000000"/>
          <w:sz w:val="23"/>
          <w:szCs w:val="23"/>
        </w:rPr>
        <w:t>Cat6A</w:t>
      </w:r>
      <w:r w:rsidR="0015235C" w:rsidRPr="00880D8D">
        <w:rPr>
          <w:rFonts w:ascii="Calibri" w:hAnsi="Calibri" w:cs="Times New Roman"/>
          <w:color w:val="000000"/>
          <w:sz w:val="23"/>
          <w:szCs w:val="23"/>
        </w:rPr>
        <w:t>:</w:t>
      </w:r>
      <w:r w:rsidR="00880D8D" w:rsidRPr="00880D8D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:rsidR="00D7261A" w:rsidRDefault="00880D8D" w:rsidP="00880D8D">
      <w:pPr>
        <w:pStyle w:val="Listaszerbekezds"/>
        <w:numPr>
          <w:ilvl w:val="0"/>
          <w:numId w:val="26"/>
        </w:numPr>
        <w:spacing w:after="0"/>
        <w:rPr>
          <w:rFonts w:ascii="Calibri" w:hAnsi="Calibri" w:cs="Times New Roman"/>
          <w:color w:val="000000"/>
          <w:sz w:val="23"/>
          <w:szCs w:val="23"/>
        </w:rPr>
      </w:pPr>
      <w:r w:rsidRPr="00880D8D">
        <w:rPr>
          <w:rFonts w:ascii="Calibri" w:hAnsi="Calibri" w:cs="Times New Roman"/>
          <w:color w:val="000000"/>
          <w:sz w:val="23"/>
          <w:szCs w:val="23"/>
        </w:rPr>
        <w:t>10</w:t>
      </w:r>
      <w:r w:rsidR="0042105C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880D8D">
        <w:rPr>
          <w:rFonts w:ascii="Calibri" w:hAnsi="Calibri" w:cs="Times New Roman"/>
          <w:color w:val="000000"/>
          <w:sz w:val="23"/>
          <w:szCs w:val="23"/>
        </w:rPr>
        <w:t>Gbit/s átviteli sebesség</w:t>
      </w:r>
    </w:p>
    <w:p w:rsidR="00A641C2" w:rsidRPr="00A641C2" w:rsidRDefault="00A641C2" w:rsidP="00A641C2">
      <w:pPr>
        <w:pStyle w:val="Listaszerbekezds"/>
        <w:numPr>
          <w:ilvl w:val="0"/>
          <w:numId w:val="26"/>
        </w:numPr>
        <w:spacing w:after="0"/>
        <w:rPr>
          <w:rFonts w:ascii="Calibri" w:hAnsi="Calibri" w:cs="Times New Roman"/>
          <w:color w:val="000000"/>
          <w:sz w:val="23"/>
          <w:szCs w:val="23"/>
        </w:rPr>
      </w:pPr>
      <w:r w:rsidRPr="00A641C2">
        <w:rPr>
          <w:rFonts w:ascii="Calibri" w:hAnsi="Calibri" w:cs="Times New Roman"/>
          <w:color w:val="000000"/>
          <w:sz w:val="23"/>
          <w:szCs w:val="23"/>
        </w:rPr>
        <w:t>Sávszélesség: 500 MHz (kétszerese a Cat6-nak)</w:t>
      </w:r>
    </w:p>
    <w:p w:rsidR="00880D8D" w:rsidRPr="00880D8D" w:rsidRDefault="0091157A" w:rsidP="00880D8D">
      <w:pPr>
        <w:spacing w:after="0"/>
        <w:rPr>
          <w:rFonts w:ascii="Calibri" w:hAnsi="Calibri" w:cs="Times New Roman"/>
          <w:color w:val="000000"/>
          <w:sz w:val="23"/>
          <w:szCs w:val="23"/>
        </w:rPr>
      </w:pPr>
      <w:r w:rsidRPr="00880D8D">
        <w:rPr>
          <w:rFonts w:ascii="Calibri" w:hAnsi="Calibri" w:cs="Times New Roman"/>
          <w:color w:val="000000"/>
          <w:sz w:val="23"/>
          <w:szCs w:val="23"/>
        </w:rPr>
        <w:t>Cat7</w:t>
      </w:r>
      <w:r w:rsidR="0015235C" w:rsidRPr="00880D8D">
        <w:rPr>
          <w:rFonts w:ascii="Calibri" w:hAnsi="Calibri" w:cs="Times New Roman"/>
          <w:color w:val="000000"/>
          <w:sz w:val="23"/>
          <w:szCs w:val="23"/>
        </w:rPr>
        <w:t>:</w:t>
      </w:r>
    </w:p>
    <w:p w:rsidR="0091157A" w:rsidRDefault="0015235C" w:rsidP="00D7261A">
      <w:pPr>
        <w:pStyle w:val="Listaszerbekezds"/>
        <w:numPr>
          <w:ilvl w:val="0"/>
          <w:numId w:val="18"/>
        </w:numPr>
        <w:spacing w:after="0"/>
        <w:rPr>
          <w:rFonts w:ascii="Calibri" w:hAnsi="Calibri" w:cs="Times New Roman"/>
          <w:color w:val="000000"/>
          <w:sz w:val="23"/>
          <w:szCs w:val="23"/>
        </w:rPr>
      </w:pPr>
      <w:r w:rsidRPr="0015235C">
        <w:rPr>
          <w:rFonts w:ascii="Calibri" w:hAnsi="Calibri" w:cs="Times New Roman"/>
          <w:color w:val="000000"/>
          <w:sz w:val="23"/>
          <w:szCs w:val="23"/>
        </w:rPr>
        <w:t>10</w:t>
      </w:r>
      <w:r w:rsidR="0042105C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15235C">
        <w:rPr>
          <w:rFonts w:ascii="Calibri" w:hAnsi="Calibri" w:cs="Times New Roman"/>
          <w:color w:val="000000"/>
          <w:sz w:val="23"/>
          <w:szCs w:val="23"/>
        </w:rPr>
        <w:t>Gbit/s átviteli sebesség</w:t>
      </w:r>
    </w:p>
    <w:p w:rsidR="00A641C2" w:rsidRDefault="00880D8D" w:rsidP="00A641C2">
      <w:pPr>
        <w:pStyle w:val="Listaszerbekezds"/>
        <w:numPr>
          <w:ilvl w:val="0"/>
          <w:numId w:val="18"/>
        </w:numPr>
        <w:spacing w:after="0"/>
        <w:rPr>
          <w:rFonts w:ascii="Calibri" w:hAnsi="Calibri" w:cs="Times New Roman"/>
          <w:color w:val="000000"/>
          <w:sz w:val="23"/>
          <w:szCs w:val="23"/>
        </w:rPr>
      </w:pPr>
      <w:r w:rsidRPr="00880D8D">
        <w:rPr>
          <w:rFonts w:ascii="Calibri" w:hAnsi="Calibri" w:cs="Times New Roman"/>
          <w:color w:val="000000"/>
          <w:sz w:val="23"/>
          <w:szCs w:val="23"/>
        </w:rPr>
        <w:t>Sávszélesség: 600 MHz</w:t>
      </w:r>
    </w:p>
    <w:p w:rsidR="00D676B0" w:rsidRPr="00D676B0" w:rsidRDefault="00D676B0" w:rsidP="00D676B0">
      <w:pPr>
        <w:spacing w:after="0"/>
        <w:rPr>
          <w:rFonts w:ascii="Calibri" w:hAnsi="Calibri" w:cs="Times New Roman"/>
          <w:color w:val="000000"/>
          <w:sz w:val="23"/>
          <w:szCs w:val="23"/>
        </w:rPr>
      </w:pPr>
    </w:p>
    <w:p w:rsidR="00A641C2" w:rsidRDefault="00FD7D89" w:rsidP="00153F00">
      <w:pPr>
        <w:spacing w:after="16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A maximális távolság a Cat6, Cat6A és Cat7 esetén 100 méter.</w:t>
      </w:r>
    </w:p>
    <w:p w:rsidR="00D7261A" w:rsidRDefault="00D7261A" w:rsidP="00D7261A">
      <w:pPr>
        <w:spacing w:after="0"/>
        <w:rPr>
          <w:rFonts w:ascii="Calibri" w:hAnsi="Calibri" w:cs="Times New Roman"/>
          <w:color w:val="000000"/>
          <w:sz w:val="23"/>
          <w:szCs w:val="23"/>
        </w:rPr>
      </w:pPr>
    </w:p>
    <w:p w:rsidR="00FD7D89" w:rsidRDefault="00FD7D89" w:rsidP="00D7261A">
      <w:pPr>
        <w:spacing w:after="0"/>
        <w:rPr>
          <w:rFonts w:ascii="Calibri" w:hAnsi="Calibri" w:cs="Times New Roman"/>
          <w:color w:val="000000"/>
          <w:sz w:val="23"/>
          <w:szCs w:val="23"/>
        </w:rPr>
      </w:pPr>
    </w:p>
    <w:p w:rsidR="00CC2960" w:rsidRDefault="00CC2960" w:rsidP="00D7261A">
      <w:pPr>
        <w:spacing w:after="0"/>
        <w:rPr>
          <w:rFonts w:ascii="Calibri" w:hAnsi="Calibri" w:cs="Times New Roman"/>
          <w:color w:val="000000"/>
          <w:sz w:val="23"/>
          <w:szCs w:val="23"/>
        </w:rPr>
      </w:pPr>
    </w:p>
    <w:p w:rsidR="007F18D4" w:rsidRPr="00D7261A" w:rsidRDefault="007F18D4" w:rsidP="00D7261A">
      <w:pPr>
        <w:spacing w:after="0"/>
        <w:rPr>
          <w:rFonts w:ascii="Calibri" w:hAnsi="Calibri" w:cs="Times New Roman"/>
          <w:color w:val="000000"/>
          <w:sz w:val="23"/>
          <w:szCs w:val="23"/>
        </w:rPr>
      </w:pPr>
    </w:p>
    <w:p w:rsidR="006B43EF" w:rsidRPr="006F26B5" w:rsidRDefault="006B43EF" w:rsidP="006B43EF">
      <w:pPr>
        <w:pStyle w:val="Cmsor1"/>
        <w:numPr>
          <w:ilvl w:val="0"/>
          <w:numId w:val="6"/>
        </w:numPr>
        <w:spacing w:before="120"/>
        <w:rPr>
          <w:rFonts w:ascii="Calibri" w:hAnsi="Calibri"/>
          <w:bCs w:val="0"/>
          <w:color w:val="000000" w:themeColor="text1"/>
          <w:sz w:val="23"/>
          <w:szCs w:val="23"/>
        </w:rPr>
      </w:pPr>
      <w:r w:rsidRPr="006F26B5">
        <w:rPr>
          <w:rFonts w:ascii="Calibri" w:hAnsi="Calibri"/>
          <w:bCs w:val="0"/>
          <w:color w:val="000000" w:themeColor="text1"/>
          <w:sz w:val="23"/>
          <w:szCs w:val="23"/>
        </w:rPr>
        <w:lastRenderedPageBreak/>
        <w:t>T-568A szabványos egyenes kábel bekötés</w:t>
      </w:r>
      <w:r w:rsidR="001D405F">
        <w:rPr>
          <w:rFonts w:ascii="Calibri" w:hAnsi="Calibri"/>
          <w:bCs w:val="0"/>
          <w:color w:val="000000" w:themeColor="text1"/>
          <w:sz w:val="23"/>
          <w:szCs w:val="23"/>
        </w:rPr>
        <w:t xml:space="preserve"> </w:t>
      </w:r>
      <w:r w:rsidR="001D405F" w:rsidRPr="001D405F">
        <w:rPr>
          <w:rFonts w:ascii="Calibri" w:hAnsi="Calibri"/>
          <w:bCs w:val="0"/>
          <w:color w:val="000000" w:themeColor="text1"/>
          <w:sz w:val="23"/>
          <w:szCs w:val="23"/>
        </w:rPr>
        <w:t xml:space="preserve">(kereszt bekötés esetén a kábel </w:t>
      </w:r>
      <w:r w:rsidR="001D405F">
        <w:rPr>
          <w:rFonts w:ascii="Calibri" w:hAnsi="Calibri"/>
          <w:bCs w:val="0"/>
          <w:color w:val="000000" w:themeColor="text1"/>
          <w:sz w:val="23"/>
          <w:szCs w:val="23"/>
        </w:rPr>
        <w:t>eleje</w:t>
      </w:r>
      <w:r w:rsidR="001D405F" w:rsidRPr="001D405F">
        <w:rPr>
          <w:rFonts w:ascii="Calibri" w:hAnsi="Calibri"/>
          <w:bCs w:val="0"/>
          <w:color w:val="000000" w:themeColor="text1"/>
          <w:sz w:val="23"/>
          <w:szCs w:val="23"/>
        </w:rPr>
        <w:t>)</w:t>
      </w:r>
      <w:r w:rsidR="00577002">
        <w:rPr>
          <w:rFonts w:ascii="Calibri" w:hAnsi="Calibri"/>
          <w:bCs w:val="0"/>
          <w:color w:val="000000" w:themeColor="text1"/>
          <w:sz w:val="23"/>
          <w:szCs w:val="23"/>
        </w:rPr>
        <w:t>:</w:t>
      </w:r>
    </w:p>
    <w:p w:rsidR="006B43EF" w:rsidRDefault="006F26B5" w:rsidP="006B43EF">
      <w:pPr>
        <w:pStyle w:val="Listaszerbekezds"/>
        <w:numPr>
          <w:ilvl w:val="1"/>
          <w:numId w:val="6"/>
        </w:numPr>
      </w:pPr>
      <w:r>
        <w:t>f</w:t>
      </w:r>
      <w:r w:rsidR="006B43EF">
        <w:t>ehér zöld</w:t>
      </w:r>
    </w:p>
    <w:p w:rsidR="006B43EF" w:rsidRDefault="006F26B5" w:rsidP="006B43EF">
      <w:pPr>
        <w:pStyle w:val="Listaszerbekezds"/>
        <w:numPr>
          <w:ilvl w:val="1"/>
          <w:numId w:val="6"/>
        </w:numPr>
      </w:pPr>
      <w:r>
        <w:t>zöld</w:t>
      </w:r>
    </w:p>
    <w:p w:rsidR="006F26B5" w:rsidRDefault="006F26B5" w:rsidP="006B43EF">
      <w:pPr>
        <w:pStyle w:val="Listaszerbekezds"/>
        <w:numPr>
          <w:ilvl w:val="1"/>
          <w:numId w:val="6"/>
        </w:numPr>
      </w:pPr>
      <w:r>
        <w:t>fehér narancs</w:t>
      </w:r>
    </w:p>
    <w:p w:rsidR="006F26B5" w:rsidRDefault="006F26B5" w:rsidP="006B43EF">
      <w:pPr>
        <w:pStyle w:val="Listaszerbekezds"/>
        <w:numPr>
          <w:ilvl w:val="1"/>
          <w:numId w:val="6"/>
        </w:numPr>
      </w:pPr>
      <w:r>
        <w:t>kék</w:t>
      </w:r>
    </w:p>
    <w:p w:rsidR="006F26B5" w:rsidRDefault="006F26B5" w:rsidP="006B43EF">
      <w:pPr>
        <w:pStyle w:val="Listaszerbekezds"/>
        <w:numPr>
          <w:ilvl w:val="1"/>
          <w:numId w:val="6"/>
        </w:numPr>
      </w:pPr>
      <w:r>
        <w:t>fehér kék</w:t>
      </w:r>
    </w:p>
    <w:p w:rsidR="006F26B5" w:rsidRDefault="006F26B5" w:rsidP="006B43EF">
      <w:pPr>
        <w:pStyle w:val="Listaszerbekezds"/>
        <w:numPr>
          <w:ilvl w:val="1"/>
          <w:numId w:val="6"/>
        </w:numPr>
      </w:pPr>
      <w:r>
        <w:t>narancs</w:t>
      </w:r>
    </w:p>
    <w:p w:rsidR="006F26B5" w:rsidRDefault="006F26B5" w:rsidP="006B43EF">
      <w:pPr>
        <w:pStyle w:val="Listaszerbekezds"/>
        <w:numPr>
          <w:ilvl w:val="1"/>
          <w:numId w:val="6"/>
        </w:numPr>
      </w:pPr>
      <w:r>
        <w:t>fehér barna</w:t>
      </w:r>
    </w:p>
    <w:p w:rsidR="006F26B5" w:rsidRDefault="006F26B5" w:rsidP="006B43EF">
      <w:pPr>
        <w:pStyle w:val="Listaszerbekezds"/>
        <w:numPr>
          <w:ilvl w:val="1"/>
          <w:numId w:val="6"/>
        </w:numPr>
      </w:pPr>
      <w:r>
        <w:t>barna</w:t>
      </w:r>
    </w:p>
    <w:p w:rsidR="006F26B5" w:rsidRPr="006F26B5" w:rsidRDefault="006F26B5" w:rsidP="006F26B5">
      <w:pPr>
        <w:pStyle w:val="Listaszerbekezds"/>
        <w:numPr>
          <w:ilvl w:val="0"/>
          <w:numId w:val="6"/>
        </w:numPr>
      </w:pPr>
      <w:r>
        <w:rPr>
          <w:b/>
          <w:bCs/>
          <w:sz w:val="23"/>
          <w:szCs w:val="23"/>
        </w:rPr>
        <w:t>T-568B szabványos egyene</w:t>
      </w:r>
      <w:r w:rsidR="006A413B">
        <w:rPr>
          <w:b/>
          <w:bCs/>
          <w:sz w:val="23"/>
          <w:szCs w:val="23"/>
        </w:rPr>
        <w:t>s</w:t>
      </w:r>
      <w:r>
        <w:rPr>
          <w:b/>
          <w:bCs/>
          <w:sz w:val="23"/>
          <w:szCs w:val="23"/>
        </w:rPr>
        <w:t xml:space="preserve"> kábel bekötés</w:t>
      </w:r>
      <w:r w:rsidR="001D405F">
        <w:rPr>
          <w:b/>
          <w:bCs/>
          <w:sz w:val="23"/>
          <w:szCs w:val="23"/>
        </w:rPr>
        <w:t xml:space="preserve"> (kereszt bekötés esetén a kábel vége)</w:t>
      </w:r>
      <w:r w:rsidR="00577002">
        <w:rPr>
          <w:b/>
          <w:bCs/>
          <w:sz w:val="23"/>
          <w:szCs w:val="23"/>
        </w:rPr>
        <w:t>:</w:t>
      </w:r>
    </w:p>
    <w:p w:rsidR="006F26B5" w:rsidRPr="006F26B5" w:rsidRDefault="006F26B5" w:rsidP="006F26B5">
      <w:pPr>
        <w:pStyle w:val="Listaszerbekezds"/>
        <w:numPr>
          <w:ilvl w:val="1"/>
          <w:numId w:val="6"/>
        </w:numPr>
      </w:pPr>
      <w:r>
        <w:rPr>
          <w:bCs/>
          <w:sz w:val="23"/>
          <w:szCs w:val="23"/>
        </w:rPr>
        <w:t>fehér narancs</w:t>
      </w:r>
    </w:p>
    <w:p w:rsidR="006F26B5" w:rsidRPr="006F26B5" w:rsidRDefault="006F26B5" w:rsidP="006F26B5">
      <w:pPr>
        <w:pStyle w:val="Listaszerbekezds"/>
        <w:numPr>
          <w:ilvl w:val="1"/>
          <w:numId w:val="6"/>
        </w:numPr>
      </w:pPr>
      <w:r>
        <w:rPr>
          <w:bCs/>
          <w:sz w:val="23"/>
          <w:szCs w:val="23"/>
        </w:rPr>
        <w:t>narancs</w:t>
      </w:r>
    </w:p>
    <w:p w:rsidR="006F26B5" w:rsidRPr="006F26B5" w:rsidRDefault="006F26B5" w:rsidP="006F26B5">
      <w:pPr>
        <w:pStyle w:val="Listaszerbekezds"/>
        <w:numPr>
          <w:ilvl w:val="1"/>
          <w:numId w:val="6"/>
        </w:numPr>
      </w:pPr>
      <w:r>
        <w:rPr>
          <w:bCs/>
          <w:sz w:val="23"/>
          <w:szCs w:val="23"/>
        </w:rPr>
        <w:t>fehér zöld</w:t>
      </w:r>
    </w:p>
    <w:p w:rsidR="006F26B5" w:rsidRPr="006F26B5" w:rsidRDefault="006F26B5" w:rsidP="006F26B5">
      <w:pPr>
        <w:pStyle w:val="Listaszerbekezds"/>
        <w:numPr>
          <w:ilvl w:val="1"/>
          <w:numId w:val="6"/>
        </w:numPr>
      </w:pPr>
      <w:r>
        <w:rPr>
          <w:bCs/>
          <w:sz w:val="23"/>
          <w:szCs w:val="23"/>
        </w:rPr>
        <w:t>kék</w:t>
      </w:r>
    </w:p>
    <w:p w:rsidR="006F26B5" w:rsidRPr="006F26B5" w:rsidRDefault="006F26B5" w:rsidP="006F26B5">
      <w:pPr>
        <w:pStyle w:val="Listaszerbekezds"/>
        <w:numPr>
          <w:ilvl w:val="1"/>
          <w:numId w:val="6"/>
        </w:numPr>
      </w:pPr>
      <w:r>
        <w:rPr>
          <w:bCs/>
          <w:sz w:val="23"/>
          <w:szCs w:val="23"/>
        </w:rPr>
        <w:t>fehér kék</w:t>
      </w:r>
    </w:p>
    <w:p w:rsidR="006F26B5" w:rsidRPr="006F26B5" w:rsidRDefault="006F26B5" w:rsidP="006F26B5">
      <w:pPr>
        <w:pStyle w:val="Listaszerbekezds"/>
        <w:numPr>
          <w:ilvl w:val="1"/>
          <w:numId w:val="6"/>
        </w:numPr>
      </w:pPr>
      <w:r>
        <w:rPr>
          <w:bCs/>
          <w:sz w:val="23"/>
          <w:szCs w:val="23"/>
        </w:rPr>
        <w:t>zöld</w:t>
      </w:r>
    </w:p>
    <w:p w:rsidR="006F26B5" w:rsidRPr="006F26B5" w:rsidRDefault="006F26B5" w:rsidP="006F26B5">
      <w:pPr>
        <w:pStyle w:val="Listaszerbekezds"/>
        <w:numPr>
          <w:ilvl w:val="1"/>
          <w:numId w:val="6"/>
        </w:numPr>
      </w:pPr>
      <w:r>
        <w:rPr>
          <w:bCs/>
          <w:sz w:val="23"/>
          <w:szCs w:val="23"/>
        </w:rPr>
        <w:t>fehér barna</w:t>
      </w:r>
    </w:p>
    <w:p w:rsidR="006F26B5" w:rsidRPr="006F26B5" w:rsidRDefault="006F26B5" w:rsidP="001D405F">
      <w:pPr>
        <w:pStyle w:val="Listaszerbekezds"/>
        <w:numPr>
          <w:ilvl w:val="1"/>
          <w:numId w:val="6"/>
        </w:numPr>
      </w:pPr>
      <w:r>
        <w:rPr>
          <w:bCs/>
          <w:sz w:val="23"/>
          <w:szCs w:val="23"/>
        </w:rPr>
        <w:t>barna</w:t>
      </w:r>
    </w:p>
    <w:p w:rsidR="00EF5790" w:rsidRDefault="00962149" w:rsidP="006F26B5">
      <w:pPr>
        <w:spacing w:after="240"/>
        <w:rPr>
          <w:sz w:val="23"/>
          <w:szCs w:val="23"/>
        </w:rPr>
      </w:pPr>
      <w:r w:rsidRPr="00962149">
        <w:rPr>
          <w:b/>
        </w:rPr>
        <w:t>Optikai szál:</w:t>
      </w:r>
      <w:r>
        <w:rPr>
          <w:b/>
        </w:rPr>
        <w:t xml:space="preserve"> </w:t>
      </w:r>
      <w:r w:rsidRPr="00962149">
        <w:t>Kiválóak a paraméterei, és egyre csökken az ára.</w:t>
      </w:r>
      <w:r>
        <w:t xml:space="preserve"> </w:t>
      </w:r>
      <w:r>
        <w:rPr>
          <w:sz w:val="23"/>
          <w:szCs w:val="23"/>
        </w:rPr>
        <w:t>Az információ fényimpulzu</w:t>
      </w:r>
      <w:r w:rsidR="008A3947">
        <w:rPr>
          <w:sz w:val="23"/>
          <w:szCs w:val="23"/>
        </w:rPr>
        <w:t xml:space="preserve">sok formájában terjed </w:t>
      </w:r>
      <w:r>
        <w:rPr>
          <w:sz w:val="23"/>
          <w:szCs w:val="23"/>
        </w:rPr>
        <w:t>egy közegben Ez lehet akár a levegő is. Ebben az esetben szükséges, hogy az adó és a vevő egymás számára látható legyen.</w:t>
      </w:r>
    </w:p>
    <w:p w:rsidR="006F26B5" w:rsidRDefault="00962149" w:rsidP="006F26B5">
      <w:pPr>
        <w:spacing w:after="240"/>
        <w:rPr>
          <w:sz w:val="23"/>
          <w:szCs w:val="23"/>
        </w:rPr>
      </w:pPr>
      <w:r>
        <w:rPr>
          <w:sz w:val="23"/>
          <w:szCs w:val="23"/>
        </w:rPr>
        <w:t>A fényvezető egy speciális, nagyon vékony cső, aminek a be</w:t>
      </w:r>
      <w:r w:rsidR="00F53DB5">
        <w:rPr>
          <w:sz w:val="23"/>
          <w:szCs w:val="23"/>
        </w:rPr>
        <w:t>lsejét s</w:t>
      </w:r>
      <w:r>
        <w:rPr>
          <w:sz w:val="23"/>
          <w:szCs w:val="23"/>
        </w:rPr>
        <w:t>peciális anyag tölti ki. Ebben</w:t>
      </w:r>
      <w:r w:rsidR="00F53DB5">
        <w:rPr>
          <w:sz w:val="23"/>
          <w:szCs w:val="23"/>
        </w:rPr>
        <w:t xml:space="preserve"> halad a fénysugár. A mag körül helyezkedik el a köpeny, aminek a célja, hogy a fény kilépését a magból megakadályozza.</w:t>
      </w:r>
    </w:p>
    <w:p w:rsidR="00F53DB5" w:rsidRPr="00F53DB5" w:rsidRDefault="00F53DB5" w:rsidP="006F26B5">
      <w:pPr>
        <w:spacing w:after="240"/>
        <w:rPr>
          <w:b/>
          <w:sz w:val="23"/>
          <w:szCs w:val="23"/>
        </w:rPr>
      </w:pPr>
      <w:r w:rsidRPr="00F53DB5">
        <w:rPr>
          <w:b/>
          <w:sz w:val="23"/>
          <w:szCs w:val="23"/>
        </w:rPr>
        <w:t xml:space="preserve">Optikai kábelek fajtái: </w:t>
      </w:r>
    </w:p>
    <w:p w:rsidR="00A40E3A" w:rsidRPr="00F53DB5" w:rsidRDefault="00F53DB5" w:rsidP="00A40E3A">
      <w:pPr>
        <w:pStyle w:val="Listaszerbekezds"/>
        <w:numPr>
          <w:ilvl w:val="0"/>
          <w:numId w:val="11"/>
        </w:numPr>
        <w:spacing w:after="240"/>
      </w:pPr>
      <w:r w:rsidRPr="00D21A12">
        <w:rPr>
          <w:b/>
          <w:bCs/>
          <w:sz w:val="23"/>
          <w:szCs w:val="23"/>
        </w:rPr>
        <w:t>Többmódusú szál (</w:t>
      </w:r>
      <w:proofErr w:type="spellStart"/>
      <w:r w:rsidRPr="00D21A12">
        <w:rPr>
          <w:b/>
          <w:bCs/>
          <w:sz w:val="23"/>
          <w:szCs w:val="23"/>
        </w:rPr>
        <w:t>MultiMode</w:t>
      </w:r>
      <w:proofErr w:type="spellEnd"/>
      <w:r w:rsidRPr="00D21A12">
        <w:rPr>
          <w:b/>
          <w:bCs/>
          <w:sz w:val="23"/>
          <w:szCs w:val="23"/>
        </w:rPr>
        <w:t>):</w:t>
      </w:r>
      <w:r w:rsidR="00A40E3A">
        <w:rPr>
          <w:bCs/>
          <w:sz w:val="23"/>
          <w:szCs w:val="23"/>
        </w:rPr>
        <w:t xml:space="preserve"> </w:t>
      </w:r>
      <w:r w:rsidR="00A40E3A">
        <w:rPr>
          <w:sz w:val="23"/>
          <w:szCs w:val="23"/>
        </w:rPr>
        <w:t xml:space="preserve">Teljes fényvisszaverődés fizikai jelenséget használják fel. </w:t>
      </w:r>
      <w:r w:rsidR="00A40E3A" w:rsidRPr="00A40E3A">
        <w:rPr>
          <w:sz w:val="23"/>
          <w:szCs w:val="23"/>
        </w:rPr>
        <w:t>Ha a paraméterek megfelelőek, akkor létrejön a teljes visszaverőd</w:t>
      </w:r>
      <w:r w:rsidR="00A40E3A">
        <w:rPr>
          <w:sz w:val="23"/>
          <w:szCs w:val="23"/>
        </w:rPr>
        <w:t xml:space="preserve">és és a fénysugár </w:t>
      </w:r>
      <w:r w:rsidR="00A40E3A" w:rsidRPr="00A40E3A">
        <w:rPr>
          <w:sz w:val="23"/>
          <w:szCs w:val="23"/>
        </w:rPr>
        <w:t>csillapodás nélkül tud a vezetőben haladni.</w:t>
      </w:r>
      <w:r w:rsidR="00A40E3A">
        <w:rPr>
          <w:sz w:val="23"/>
          <w:szCs w:val="23"/>
        </w:rPr>
        <w:t xml:space="preserve"> A fényforrásból különböző szögben kilépő fénysugarak különböző szögben verődnek vissza a két optikai közeg határáról, ezért különböző utat tesznek meg különböző idő alatt.</w:t>
      </w:r>
    </w:p>
    <w:p w:rsidR="00F53DB5" w:rsidRPr="00F53DB5" w:rsidRDefault="00F53DB5" w:rsidP="00F53DB5">
      <w:pPr>
        <w:pStyle w:val="Listaszerbekezds"/>
        <w:numPr>
          <w:ilvl w:val="0"/>
          <w:numId w:val="11"/>
        </w:numPr>
        <w:spacing w:after="240"/>
      </w:pPr>
      <w:r w:rsidRPr="00D21A12">
        <w:rPr>
          <w:b/>
          <w:bCs/>
          <w:sz w:val="23"/>
          <w:szCs w:val="23"/>
        </w:rPr>
        <w:t>Egymódusú szál (</w:t>
      </w:r>
      <w:proofErr w:type="spellStart"/>
      <w:r w:rsidRPr="00D21A12">
        <w:rPr>
          <w:b/>
          <w:bCs/>
          <w:sz w:val="23"/>
          <w:szCs w:val="23"/>
        </w:rPr>
        <w:t>SingleMode</w:t>
      </w:r>
      <w:proofErr w:type="spellEnd"/>
      <w:r w:rsidRPr="00D21A12">
        <w:rPr>
          <w:b/>
          <w:bCs/>
          <w:sz w:val="23"/>
          <w:szCs w:val="23"/>
        </w:rPr>
        <w:t>):</w:t>
      </w:r>
      <w:r w:rsidR="00A40E3A">
        <w:rPr>
          <w:bCs/>
          <w:sz w:val="23"/>
          <w:szCs w:val="23"/>
        </w:rPr>
        <w:t xml:space="preserve"> A </w:t>
      </w:r>
      <w:r w:rsidR="00A40E3A">
        <w:rPr>
          <w:sz w:val="23"/>
          <w:szCs w:val="23"/>
        </w:rPr>
        <w:t>mag átmérőjét csökkentve a hullámhossz nagyságrendjére csak a tengelyirányú fénysugár jut át. A fényimpulzusok nem torzulnak, nagyobb lesz az adatátviteli sebesség.</w:t>
      </w:r>
    </w:p>
    <w:p w:rsidR="00672BEE" w:rsidRPr="00A641C2" w:rsidRDefault="00F53DB5" w:rsidP="00672BEE">
      <w:pPr>
        <w:pStyle w:val="Listaszerbekezds"/>
        <w:numPr>
          <w:ilvl w:val="0"/>
          <w:numId w:val="11"/>
        </w:numPr>
        <w:spacing w:after="240"/>
      </w:pPr>
      <w:r w:rsidRPr="00D21A12">
        <w:rPr>
          <w:b/>
          <w:bCs/>
          <w:sz w:val="23"/>
          <w:szCs w:val="23"/>
        </w:rPr>
        <w:t>Többmódusú, emelkedő törésmutatójú szál (</w:t>
      </w:r>
      <w:proofErr w:type="spellStart"/>
      <w:r w:rsidRPr="00D21A12">
        <w:rPr>
          <w:b/>
          <w:bCs/>
          <w:sz w:val="23"/>
          <w:szCs w:val="23"/>
        </w:rPr>
        <w:t>MultiMode</w:t>
      </w:r>
      <w:proofErr w:type="spellEnd"/>
      <w:r w:rsidRPr="00D21A12">
        <w:rPr>
          <w:b/>
          <w:bCs/>
          <w:sz w:val="23"/>
          <w:szCs w:val="23"/>
        </w:rPr>
        <w:t xml:space="preserve"> </w:t>
      </w:r>
      <w:proofErr w:type="spellStart"/>
      <w:r w:rsidRPr="00D21A12">
        <w:rPr>
          <w:b/>
          <w:bCs/>
          <w:sz w:val="23"/>
          <w:szCs w:val="23"/>
        </w:rPr>
        <w:t>Graded</w:t>
      </w:r>
      <w:proofErr w:type="spellEnd"/>
      <w:r w:rsidRPr="00D21A12">
        <w:rPr>
          <w:b/>
          <w:bCs/>
          <w:sz w:val="23"/>
          <w:szCs w:val="23"/>
        </w:rPr>
        <w:t>):</w:t>
      </w:r>
      <w:r w:rsidR="00A40E3A">
        <w:rPr>
          <w:bCs/>
          <w:sz w:val="23"/>
          <w:szCs w:val="23"/>
        </w:rPr>
        <w:t xml:space="preserve"> </w:t>
      </w:r>
      <w:r w:rsidR="00A40E3A">
        <w:rPr>
          <w:sz w:val="23"/>
          <w:szCs w:val="23"/>
        </w:rPr>
        <w:t>A mag anyagának törésmutatója a tengelytől távolodva növekszik.</w:t>
      </w:r>
      <w:r w:rsidR="00A40E3A" w:rsidRPr="00A40E3A">
        <w:rPr>
          <w:sz w:val="23"/>
          <w:szCs w:val="23"/>
        </w:rPr>
        <w:t xml:space="preserve"> </w:t>
      </w:r>
      <w:r w:rsidR="00A40E3A">
        <w:rPr>
          <w:sz w:val="23"/>
          <w:szCs w:val="23"/>
        </w:rPr>
        <w:t>Ez fókuszálja a fényt. A típus tulajdonságai az előző kettő közé tehetők.</w:t>
      </w:r>
    </w:p>
    <w:p w:rsidR="00672BEE" w:rsidRDefault="00672BEE" w:rsidP="00672BEE">
      <w:pPr>
        <w:spacing w:after="240"/>
        <w:rPr>
          <w:sz w:val="23"/>
          <w:szCs w:val="23"/>
        </w:rPr>
      </w:pPr>
      <w:r w:rsidRPr="00672BEE">
        <w:rPr>
          <w:b/>
        </w:rPr>
        <w:t>Fényforrások optikai szálaknál:</w:t>
      </w:r>
      <w:r>
        <w:rPr>
          <w:b/>
        </w:rPr>
        <w:t xml:space="preserve"> </w:t>
      </w:r>
      <w:r w:rsidR="00D21A12">
        <w:rPr>
          <w:sz w:val="23"/>
          <w:szCs w:val="23"/>
        </w:rPr>
        <w:t>A fényforrás egy LED, vagy lézer dióda. Ezek az eszközök félvezetők, melyek nagyon jól fókuszálható fényt állítanak elő a rajtuk átfolyó áram erősségétől függő intenzitással.</w:t>
      </w:r>
      <w:r w:rsidR="00D21A12" w:rsidRPr="00D21A12">
        <w:rPr>
          <w:sz w:val="23"/>
          <w:szCs w:val="23"/>
        </w:rPr>
        <w:t xml:space="preserve"> </w:t>
      </w:r>
      <w:r w:rsidR="00D21A12">
        <w:rPr>
          <w:sz w:val="23"/>
          <w:szCs w:val="23"/>
        </w:rPr>
        <w:t>A LED olcsóbb, mint a lézerdióda, ráadásul a LED biztonságosabb megoldás, mert a lézerdióda káros hatással van a szemre, ha belenézünk a kábelbe.</w:t>
      </w:r>
    </w:p>
    <w:p w:rsidR="00D21A12" w:rsidRDefault="00D21A12" w:rsidP="00030CB4">
      <w:pPr>
        <w:spacing w:after="0"/>
        <w:rPr>
          <w:sz w:val="23"/>
          <w:szCs w:val="23"/>
        </w:rPr>
      </w:pPr>
      <w:r w:rsidRPr="00D21A12">
        <w:rPr>
          <w:b/>
          <w:sz w:val="23"/>
          <w:szCs w:val="23"/>
        </w:rPr>
        <w:lastRenderedPageBreak/>
        <w:t>Fényveszteség okai:</w:t>
      </w:r>
      <w:r>
        <w:rPr>
          <w:sz w:val="23"/>
          <w:szCs w:val="23"/>
        </w:rPr>
        <w:t xml:space="preserve"> Az optikai adatátvitel esetében az áthidalható távolságot a fényveszteség határozza meg. Három jellemzője: </w:t>
      </w:r>
    </w:p>
    <w:p w:rsidR="00D21A12" w:rsidRPr="00D21A12" w:rsidRDefault="00D21A12" w:rsidP="00D21A12">
      <w:pPr>
        <w:pStyle w:val="Listaszerbekezds"/>
        <w:numPr>
          <w:ilvl w:val="0"/>
          <w:numId w:val="12"/>
        </w:numPr>
        <w:spacing w:after="240"/>
        <w:rPr>
          <w:b/>
        </w:rPr>
      </w:pPr>
      <w:r>
        <w:rPr>
          <w:sz w:val="23"/>
          <w:szCs w:val="23"/>
        </w:rPr>
        <w:t>Két optikai szál nem illeszthető össze 100%-osan. A két közeg összeillesztésénél a fény egy része visszaverődik, ami veszteséget jelent.</w:t>
      </w:r>
    </w:p>
    <w:p w:rsidR="00D21A12" w:rsidRPr="00D21A12" w:rsidRDefault="00D21A12" w:rsidP="00D21A12">
      <w:pPr>
        <w:pStyle w:val="Listaszerbekezds"/>
        <w:numPr>
          <w:ilvl w:val="0"/>
          <w:numId w:val="12"/>
        </w:numPr>
        <w:spacing w:after="240"/>
        <w:rPr>
          <w:b/>
        </w:rPr>
      </w:pPr>
      <w:r>
        <w:rPr>
          <w:sz w:val="23"/>
          <w:szCs w:val="23"/>
        </w:rPr>
        <w:t>Az átviteli közegben lévő szennyeződéseknek köszönhetően a fény egy része visszaverődik.</w:t>
      </w:r>
    </w:p>
    <w:p w:rsidR="00D21A12" w:rsidRPr="00D21A12" w:rsidRDefault="00D21A12" w:rsidP="00D21A12">
      <w:pPr>
        <w:pStyle w:val="Listaszerbekezds"/>
        <w:numPr>
          <w:ilvl w:val="0"/>
          <w:numId w:val="12"/>
        </w:numPr>
        <w:spacing w:after="240"/>
        <w:rPr>
          <w:b/>
        </w:rPr>
      </w:pPr>
      <w:r>
        <w:rPr>
          <w:sz w:val="23"/>
          <w:szCs w:val="23"/>
        </w:rPr>
        <w:t>Ha fény nem megfelelő szögben érkezik a közeg határfelületére, akkor a fény egy része nem verődik vissza.</w:t>
      </w:r>
    </w:p>
    <w:p w:rsidR="0050461D" w:rsidRDefault="00D21A12" w:rsidP="0050461D">
      <w:pPr>
        <w:spacing w:after="120"/>
        <w:rPr>
          <w:sz w:val="23"/>
          <w:szCs w:val="23"/>
        </w:rPr>
      </w:pPr>
      <w:r>
        <w:rPr>
          <w:sz w:val="23"/>
          <w:szCs w:val="23"/>
        </w:rPr>
        <w:t>Az optikai szál nagyon kényes a fizikai terhelésre. Mivel a kábel nagyon vékony és viszonylag merev, ezért a fizikai megterhelést nehezen viseli.</w:t>
      </w:r>
    </w:p>
    <w:p w:rsidR="00A641C2" w:rsidRDefault="00A641C2" w:rsidP="0050461D">
      <w:pPr>
        <w:spacing w:after="120"/>
        <w:rPr>
          <w:sz w:val="23"/>
          <w:szCs w:val="23"/>
        </w:rPr>
      </w:pPr>
    </w:p>
    <w:p w:rsidR="00030CB4" w:rsidRDefault="00030CB4" w:rsidP="00030CB4">
      <w:r w:rsidRPr="00C807DF">
        <w:rPr>
          <w:b/>
          <w:sz w:val="24"/>
        </w:rPr>
        <w:t>II. Vezeték nélküli adatátvitel:</w:t>
      </w:r>
      <w:r>
        <w:rPr>
          <w:b/>
        </w:rPr>
        <w:t xml:space="preserve"> </w:t>
      </w:r>
      <w:r w:rsidRPr="005020FA">
        <w:t>Hálózat kiépítésekor gyakran adódik olyan helyzet, amikor vezetékes össz</w:t>
      </w:r>
      <w:r>
        <w:t>eköttetés kialakítása nehézkes, ilyenkor célszerűbb vezeték nélküli megoldást használni.</w:t>
      </w:r>
    </w:p>
    <w:p w:rsidR="00030CB4" w:rsidRDefault="00030CB4" w:rsidP="00030CB4">
      <w:pPr>
        <w:spacing w:after="0"/>
      </w:pPr>
      <w:r>
        <w:t>Előnyei:</w:t>
      </w:r>
    </w:p>
    <w:p w:rsidR="00030CB4" w:rsidRDefault="00030CB4" w:rsidP="00030CB4">
      <w:pPr>
        <w:pStyle w:val="Listaszerbekezds"/>
        <w:numPr>
          <w:ilvl w:val="0"/>
          <w:numId w:val="19"/>
        </w:numPr>
      </w:pPr>
      <w:r>
        <w:t>Nem helyhez kötött</w:t>
      </w:r>
    </w:p>
    <w:p w:rsidR="00030CB4" w:rsidRDefault="00030CB4" w:rsidP="00030CB4">
      <w:pPr>
        <w:pStyle w:val="Listaszerbekezds"/>
        <w:numPr>
          <w:ilvl w:val="0"/>
          <w:numId w:val="19"/>
        </w:numPr>
      </w:pPr>
      <w:r>
        <w:t>Egyszerűbben megvalósítható</w:t>
      </w:r>
    </w:p>
    <w:p w:rsidR="00030CB4" w:rsidRDefault="00030CB4" w:rsidP="00030CB4">
      <w:pPr>
        <w:spacing w:after="0"/>
      </w:pPr>
      <w:r>
        <w:t>Hátrányai:</w:t>
      </w:r>
    </w:p>
    <w:p w:rsidR="00030CB4" w:rsidRDefault="00030CB4" w:rsidP="00030CB4">
      <w:pPr>
        <w:pStyle w:val="Listaszerbekezds"/>
        <w:numPr>
          <w:ilvl w:val="0"/>
          <w:numId w:val="20"/>
        </w:numPr>
      </w:pPr>
      <w:r>
        <w:t>Külön engedélyekre van szükség (pénz és technikai problémák kialakulása)</w:t>
      </w:r>
    </w:p>
    <w:p w:rsidR="00030CB4" w:rsidRDefault="00030CB4" w:rsidP="00030CB4">
      <w:pPr>
        <w:pStyle w:val="Listaszerbekezds"/>
        <w:numPr>
          <w:ilvl w:val="0"/>
          <w:numId w:val="20"/>
        </w:numPr>
      </w:pPr>
      <w:r>
        <w:t>Néhol olcsóbb, mint a vezetékes adatátvitel, de még így is elég drága</w:t>
      </w:r>
    </w:p>
    <w:p w:rsidR="00030CB4" w:rsidRDefault="00030CB4" w:rsidP="00030CB4">
      <w:pPr>
        <w:pStyle w:val="Listaszerbekezds"/>
        <w:numPr>
          <w:ilvl w:val="0"/>
          <w:numId w:val="20"/>
        </w:numPr>
      </w:pPr>
      <w:r>
        <w:t>Érzékenyebb a környezeti hatásokra, mint a vezetékes</w:t>
      </w:r>
    </w:p>
    <w:p w:rsidR="00030CB4" w:rsidRDefault="00030CB4" w:rsidP="00030CB4">
      <w:pPr>
        <w:pStyle w:val="Listaszerbekezds"/>
        <w:numPr>
          <w:ilvl w:val="0"/>
          <w:numId w:val="20"/>
        </w:numPr>
      </w:pPr>
      <w:r>
        <w:t>Nagyobb a lehallgatóság veszélye</w:t>
      </w:r>
    </w:p>
    <w:p w:rsidR="00030CB4" w:rsidRDefault="00030CB4" w:rsidP="00030CB4">
      <w:pPr>
        <w:spacing w:after="0"/>
      </w:pPr>
      <w:r>
        <w:t>Vezeték nélküli adatátviteli formák:</w:t>
      </w:r>
    </w:p>
    <w:p w:rsidR="00030CB4" w:rsidRDefault="00030CB4" w:rsidP="00030CB4">
      <w:pPr>
        <w:pStyle w:val="Listaszerbekezds"/>
        <w:numPr>
          <w:ilvl w:val="0"/>
          <w:numId w:val="22"/>
        </w:numPr>
      </w:pPr>
      <w:r>
        <w:t>Rádió</w:t>
      </w:r>
    </w:p>
    <w:p w:rsidR="00030CB4" w:rsidRDefault="00030CB4" w:rsidP="00030CB4">
      <w:pPr>
        <w:pStyle w:val="Listaszerbekezds"/>
        <w:numPr>
          <w:ilvl w:val="0"/>
          <w:numId w:val="22"/>
        </w:numPr>
      </w:pPr>
      <w:r>
        <w:t>Mikrohullám, Műhold</w:t>
      </w:r>
    </w:p>
    <w:p w:rsidR="00030CB4" w:rsidRDefault="00030CB4" w:rsidP="00030CB4">
      <w:pPr>
        <w:pStyle w:val="Listaszerbekezds"/>
        <w:numPr>
          <w:ilvl w:val="0"/>
          <w:numId w:val="22"/>
        </w:numPr>
      </w:pPr>
      <w:r>
        <w:t>Infra, Lézer</w:t>
      </w:r>
    </w:p>
    <w:p w:rsidR="00221E45" w:rsidRDefault="00EE35A0" w:rsidP="00030CB4">
      <w:pPr>
        <w:rPr>
          <w:b/>
        </w:rPr>
      </w:pPr>
      <w:r>
        <w:rPr>
          <w:b/>
        </w:rPr>
        <w:t>1.</w:t>
      </w:r>
      <w:r w:rsidR="00C91B07">
        <w:rPr>
          <w:b/>
        </w:rPr>
        <w:t xml:space="preserve"> </w:t>
      </w:r>
      <w:r w:rsidR="00030CB4" w:rsidRPr="005020FA">
        <w:rPr>
          <w:b/>
        </w:rPr>
        <w:t>Rádió</w:t>
      </w:r>
    </w:p>
    <w:p w:rsidR="00030CB4" w:rsidRDefault="00030CB4" w:rsidP="00030CB4">
      <w:r>
        <w:t>H</w:t>
      </w:r>
      <w:r w:rsidRPr="005020FA">
        <w:t>asonló, mint a műsoros rádióadások. Nincsenek távolsági korlátok.</w:t>
      </w:r>
      <w:r>
        <w:t xml:space="preserve"> </w:t>
      </w:r>
      <w:r w:rsidRPr="00157BEF">
        <w:t>A vételi körzet nagysága a frekvencia függvényében változik ugyan, de átjátszó állomásokkal tetszőleges terület besugározható.</w:t>
      </w:r>
      <w:r>
        <w:t xml:space="preserve"> </w:t>
      </w:r>
      <w:r w:rsidRPr="00157BEF">
        <w:t>A rádióhullámok képesek áthaladni az épületek falain, így kültéri és beltéri használatra egyaránt használhatók.</w:t>
      </w:r>
    </w:p>
    <w:p w:rsidR="00030CB4" w:rsidRDefault="00030CB4" w:rsidP="00030CB4">
      <w:pPr>
        <w:spacing w:after="0"/>
      </w:pPr>
      <w:r>
        <w:t>Előnye:</w:t>
      </w:r>
    </w:p>
    <w:p w:rsidR="00030CB4" w:rsidRDefault="00030CB4" w:rsidP="00030CB4">
      <w:pPr>
        <w:pStyle w:val="Listaszerbekezds"/>
        <w:numPr>
          <w:ilvl w:val="0"/>
          <w:numId w:val="21"/>
        </w:numPr>
      </w:pPr>
      <w:r>
        <w:t>T</w:t>
      </w:r>
      <w:r w:rsidRPr="00775F9B">
        <w:t>etszőleges</w:t>
      </w:r>
      <w:r>
        <w:t xml:space="preserve"> távolságban lévő gépek </w:t>
      </w:r>
      <w:r w:rsidRPr="00775F9B">
        <w:t>közöt</w:t>
      </w:r>
      <w:r>
        <w:t>ti adatátvitelre képes (10-100 méter körtől egészen az országok között lévő hálózatok összekapcsolására alkalmas)</w:t>
      </w:r>
    </w:p>
    <w:p w:rsidR="00030CB4" w:rsidRDefault="00030CB4" w:rsidP="00030CB4">
      <w:pPr>
        <w:spacing w:after="0"/>
      </w:pPr>
      <w:r>
        <w:t>Hátrányai:</w:t>
      </w:r>
    </w:p>
    <w:p w:rsidR="00030CB4" w:rsidRDefault="00030CB4" w:rsidP="00030CB4">
      <w:pPr>
        <w:pStyle w:val="Listaszerbekezds"/>
        <w:numPr>
          <w:ilvl w:val="0"/>
          <w:numId w:val="21"/>
        </w:numPr>
      </w:pPr>
      <w:r>
        <w:t>Megfelelő engedélyekre van szükség, ami plusz kiadást jelent</w:t>
      </w:r>
    </w:p>
    <w:p w:rsidR="00030CB4" w:rsidRDefault="00030CB4" w:rsidP="00030CB4">
      <w:pPr>
        <w:pStyle w:val="Listaszerbekezds"/>
        <w:numPr>
          <w:ilvl w:val="0"/>
          <w:numId w:val="21"/>
        </w:numPr>
      </w:pPr>
      <w:r>
        <w:t>Bárki foghatja az adást, ezért igen könnyen lehallgatható az adatforgalom</w:t>
      </w:r>
    </w:p>
    <w:p w:rsidR="00FD7D89" w:rsidRDefault="00030CB4" w:rsidP="00FD7D89">
      <w:pPr>
        <w:pStyle w:val="Listaszerbekezds"/>
        <w:numPr>
          <w:ilvl w:val="0"/>
          <w:numId w:val="21"/>
        </w:numPr>
      </w:pPr>
      <w:r>
        <w:t>Érzékeny az elektromágneses és a légköri zavarokra</w:t>
      </w:r>
    </w:p>
    <w:p w:rsidR="007869E6" w:rsidRDefault="00EE35A0" w:rsidP="00030CB4">
      <w:pPr>
        <w:rPr>
          <w:b/>
        </w:rPr>
      </w:pPr>
      <w:r>
        <w:rPr>
          <w:b/>
        </w:rPr>
        <w:lastRenderedPageBreak/>
        <w:t>2.</w:t>
      </w:r>
      <w:r w:rsidR="00C91B07">
        <w:rPr>
          <w:b/>
        </w:rPr>
        <w:t xml:space="preserve"> </w:t>
      </w:r>
      <w:r w:rsidR="00030CB4" w:rsidRPr="00775F9B">
        <w:rPr>
          <w:b/>
        </w:rPr>
        <w:t>Műhold</w:t>
      </w:r>
      <w:r w:rsidR="00BF4D3C">
        <w:rPr>
          <w:b/>
        </w:rPr>
        <w:t>, Mikrohullám</w:t>
      </w:r>
    </w:p>
    <w:p w:rsidR="00EE35A0" w:rsidRDefault="00030CB4" w:rsidP="00030CB4">
      <w:r w:rsidRPr="00AE2C75">
        <w:t>A műholdak</w:t>
      </w:r>
      <w:r>
        <w:rPr>
          <w:b/>
        </w:rPr>
        <w:t xml:space="preserve"> </w:t>
      </w:r>
      <w:r>
        <w:t xml:space="preserve">36.000 km magasságban keringenek. Sebességük megegyezik a Föld forgási sebességével. szerepe lényegében az, hogy a Föld egy pontjáról felsugárzott jeleket felerősítve, esetleg helyreállítva visszasugározza azokat. </w:t>
      </w:r>
    </w:p>
    <w:p w:rsidR="00086C7E" w:rsidRDefault="00030CB4" w:rsidP="00030CB4">
      <w:r>
        <w:t xml:space="preserve">A vétel a műhold által besugárzott területen bárhol lehetséges. Egyetlen feltétel a rálátás a műholdra, vagyis, hogy a vevő antenna és a műhold között ne legyen semmilyen akadály. </w:t>
      </w:r>
      <w:r w:rsidRPr="000E7AE0">
        <w:t>A visszas</w:t>
      </w:r>
      <w:r>
        <w:t xml:space="preserve">ugárzott hullámnyaláb mérete </w:t>
      </w:r>
      <w:r w:rsidRPr="000E7AE0">
        <w:t>befolyásolható</w:t>
      </w:r>
      <w:r>
        <w:t xml:space="preserve">. </w:t>
      </w:r>
      <w:r w:rsidRPr="000E7AE0">
        <w:t>Az adatok fel és lesugárzása transzponderek segítségével történik.</w:t>
      </w:r>
    </w:p>
    <w:p w:rsidR="00030CB4" w:rsidRDefault="00030CB4" w:rsidP="00030CB4">
      <w:r w:rsidRPr="000E7AE0">
        <w:t>A műholdon lévő transzponder a felsugárzott jeleket egy másik frekvencián visszasugározza a Földre.</w:t>
      </w:r>
      <w:r>
        <w:t xml:space="preserve"> </w:t>
      </w:r>
      <w:r w:rsidRPr="000E7AE0">
        <w:t>Egy átlagos műhold 15-20 transponderrel rendelkezik, melyek mindegyike 36-50 MHz sávszélességű.</w:t>
      </w:r>
    </w:p>
    <w:p w:rsidR="00030CB4" w:rsidRDefault="00030CB4" w:rsidP="00030CB4">
      <w:proofErr w:type="spellStart"/>
      <w:r w:rsidRPr="000E7AE0">
        <w:rPr>
          <w:b/>
        </w:rPr>
        <w:t>Iridium</w:t>
      </w:r>
      <w:proofErr w:type="spellEnd"/>
      <w:r w:rsidRPr="000E7AE0">
        <w:rPr>
          <w:b/>
        </w:rPr>
        <w:t xml:space="preserve">: </w:t>
      </w:r>
      <w:r>
        <w:t xml:space="preserve">A </w:t>
      </w:r>
      <w:r w:rsidRPr="000E7AE0">
        <w:t xml:space="preserve">műholdak alacsonyabb pályán helyezkednek el, így fellövésük költsége </w:t>
      </w:r>
      <w:r>
        <w:t xml:space="preserve">jóval kisebb, azonban </w:t>
      </w:r>
      <w:r w:rsidRPr="000E7AE0">
        <w:t>nem a Földdel egyenlő sebességgel forognak, így pozíciójuk állandóan változik</w:t>
      </w:r>
      <w:r>
        <w:t xml:space="preserve">. </w:t>
      </w:r>
      <w:r w:rsidRPr="000E7AE0">
        <w:t>Ezt úgy oldották meg, hogy annyi műholdat lőttek fel, amennyivel a teljes Föld felülete lefedhető.</w:t>
      </w:r>
      <w:r>
        <w:t xml:space="preserve"> </w:t>
      </w:r>
      <w:r w:rsidRPr="000E7AE0">
        <w:t>Ha a műhold elhagyja a körzetet, az adást átadja egy másiknak.</w:t>
      </w:r>
    </w:p>
    <w:p w:rsidR="00030CB4" w:rsidRPr="00BF4D3C" w:rsidRDefault="00BF4D3C" w:rsidP="00030CB4">
      <w:pPr>
        <w:rPr>
          <w:b/>
        </w:rPr>
      </w:pPr>
      <w:r w:rsidRPr="00BF4D3C">
        <w:t>A mikrohullám</w:t>
      </w:r>
      <w:r w:rsidR="00030CB4" w:rsidRPr="00BF4D3C">
        <w:t xml:space="preserve"> </w:t>
      </w:r>
      <w:r>
        <w:t>k</w:t>
      </w:r>
      <w:r w:rsidR="00030CB4" w:rsidRPr="00E04E64">
        <w:t xml:space="preserve">özepes távolságok (áthidalására, illetve ideiglenes összeköttetés </w:t>
      </w:r>
      <w:r w:rsidR="00030CB4">
        <w:t xml:space="preserve">létesítésére használják. </w:t>
      </w:r>
      <w:r w:rsidR="00030CB4" w:rsidRPr="00E04E64">
        <w:t>A kiemelkedő antennatornyokon, épületek tetején elhelyezkedő adó és vevő parabolaanten</w:t>
      </w:r>
      <w:bookmarkStart w:id="0" w:name="_GoBack"/>
      <w:bookmarkEnd w:id="0"/>
      <w:r w:rsidR="00030CB4" w:rsidRPr="00E04E64">
        <w:t xml:space="preserve">nák egymásnak sugárnyalábokat küldenek. </w:t>
      </w:r>
      <w:r w:rsidR="00030CB4">
        <w:t xml:space="preserve"> </w:t>
      </w:r>
    </w:p>
    <w:p w:rsidR="00030CB4" w:rsidRDefault="00030CB4" w:rsidP="00030CB4">
      <w:pPr>
        <w:spacing w:after="0"/>
      </w:pPr>
      <w:r>
        <w:t xml:space="preserve">Hátrányai: </w:t>
      </w:r>
    </w:p>
    <w:p w:rsidR="00030CB4" w:rsidRDefault="00030CB4" w:rsidP="00030CB4">
      <w:pPr>
        <w:pStyle w:val="Listaszerbekezds"/>
        <w:numPr>
          <w:ilvl w:val="0"/>
          <w:numId w:val="23"/>
        </w:numPr>
      </w:pPr>
      <w:r>
        <w:t>I</w:t>
      </w:r>
      <w:r w:rsidRPr="00E04E64">
        <w:t xml:space="preserve">tt </w:t>
      </w:r>
      <w:r>
        <w:t>is feltétel a pontos láthatóság</w:t>
      </w:r>
    </w:p>
    <w:p w:rsidR="00030CB4" w:rsidRDefault="00030CB4" w:rsidP="00030CB4">
      <w:pPr>
        <w:pStyle w:val="Listaszerbekezds"/>
        <w:numPr>
          <w:ilvl w:val="0"/>
          <w:numId w:val="23"/>
        </w:numPr>
      </w:pPr>
      <w:r>
        <w:t xml:space="preserve">A </w:t>
      </w:r>
      <w:r w:rsidRPr="00E04E64">
        <w:t>légköri és elektromágnese</w:t>
      </w:r>
      <w:r>
        <w:t>s jelenségek zavart okozhatnak</w:t>
      </w:r>
    </w:p>
    <w:p w:rsidR="00030CB4" w:rsidRDefault="00030CB4" w:rsidP="00030CB4">
      <w:pPr>
        <w:pStyle w:val="Listaszerbekezds"/>
        <w:numPr>
          <w:ilvl w:val="0"/>
          <w:numId w:val="23"/>
        </w:numPr>
      </w:pPr>
      <w:r w:rsidRPr="00E04E64">
        <w:t>Használatához meg</w:t>
      </w:r>
      <w:r>
        <w:t>felelő engedélyekre van szükség</w:t>
      </w:r>
    </w:p>
    <w:p w:rsidR="00030CB4" w:rsidRDefault="008C0629" w:rsidP="00030CB4">
      <w:r>
        <w:rPr>
          <w:b/>
        </w:rPr>
        <w:t>3.</w:t>
      </w:r>
      <w:r w:rsidR="00C91B07">
        <w:rPr>
          <w:b/>
        </w:rPr>
        <w:t xml:space="preserve"> </w:t>
      </w:r>
      <w:r>
        <w:rPr>
          <w:b/>
        </w:rPr>
        <w:t>Lézer, Infra</w:t>
      </w:r>
    </w:p>
    <w:p w:rsidR="00030CB4" w:rsidRDefault="00030CB4" w:rsidP="00030CB4">
      <w:pPr>
        <w:spacing w:after="0"/>
      </w:pPr>
      <w:r>
        <w:t>Előnyei:</w:t>
      </w:r>
    </w:p>
    <w:p w:rsidR="00030CB4" w:rsidRDefault="00030CB4" w:rsidP="00030CB4">
      <w:pPr>
        <w:pStyle w:val="Listaszerbekezds"/>
        <w:numPr>
          <w:ilvl w:val="0"/>
          <w:numId w:val="25"/>
        </w:numPr>
      </w:pPr>
      <w:r>
        <w:t>A kommunikáció teljesen digitális (szinte teljesen védetté teszi a lehallgatás ellen)</w:t>
      </w:r>
    </w:p>
    <w:p w:rsidR="00030CB4" w:rsidRDefault="00030CB4" w:rsidP="00030CB4">
      <w:pPr>
        <w:pStyle w:val="Listaszerbekezds"/>
        <w:numPr>
          <w:ilvl w:val="0"/>
          <w:numId w:val="25"/>
        </w:numPr>
      </w:pPr>
      <w:r>
        <w:t>Rövidebb távok esetén akár Gb</w:t>
      </w:r>
      <w:r w:rsidR="00FD7D89">
        <w:t>it/</w:t>
      </w:r>
      <w:r>
        <w:t>s sebességet is elérhetnek</w:t>
      </w:r>
    </w:p>
    <w:p w:rsidR="00030CB4" w:rsidRDefault="00030CB4" w:rsidP="00030CB4">
      <w:pPr>
        <w:spacing w:after="0"/>
      </w:pPr>
      <w:r>
        <w:t>Hátrányai:</w:t>
      </w:r>
    </w:p>
    <w:p w:rsidR="00030CB4" w:rsidRDefault="00030CB4" w:rsidP="00030CB4">
      <w:pPr>
        <w:pStyle w:val="Listaszerbekezds"/>
        <w:numPr>
          <w:ilvl w:val="0"/>
          <w:numId w:val="24"/>
        </w:numPr>
      </w:pPr>
      <w:r>
        <w:t>A</w:t>
      </w:r>
      <w:r w:rsidRPr="00E04E64">
        <w:t>z adó-vevő pároknak igen pontosan szembe kell állniuk egymással, közöttük semmilyen akadály nem lehet</w:t>
      </w:r>
    </w:p>
    <w:p w:rsidR="00030CB4" w:rsidRDefault="00030CB4" w:rsidP="00030CB4">
      <w:pPr>
        <w:pStyle w:val="Listaszerbekezds"/>
        <w:numPr>
          <w:ilvl w:val="0"/>
          <w:numId w:val="24"/>
        </w:numPr>
      </w:pPr>
      <w:r>
        <w:t>Eső</w:t>
      </w:r>
      <w:r w:rsidRPr="00E04E64">
        <w:t>, köd, légköri szennyeződések zavarhatják az adatátvitelt.</w:t>
      </w:r>
    </w:p>
    <w:p w:rsidR="00030CB4" w:rsidRPr="00E04E64" w:rsidRDefault="00030CB4" w:rsidP="00030CB4">
      <w:pPr>
        <w:rPr>
          <w:b/>
        </w:rPr>
      </w:pPr>
      <w:r w:rsidRPr="00E04E64">
        <w:t>Infravörös eszközökkel egymásra célozva</w:t>
      </w:r>
      <w:r>
        <w:t xml:space="preserve"> (adó-vevő közt)</w:t>
      </w:r>
      <w:r w:rsidRPr="00E04E64">
        <w:t>, kb. mintegy</w:t>
      </w:r>
      <w:r>
        <w:t xml:space="preserve"> 1 m távolságig dolgozhatunk. </w:t>
      </w:r>
      <w:r w:rsidRPr="00E04E64">
        <w:t>Nem kell számolni más eszköztől származó zavarással, így nem szükséges speciális biztonsági eljárás használata.  Az infra sugaras adatátvitelt nem csak hálózati környezetben használják. Több olyan nyo</w:t>
      </w:r>
      <w:r>
        <w:t xml:space="preserve">mtató, mobiltelefon is létezik infra porton keresztül </w:t>
      </w:r>
      <w:r w:rsidRPr="00E04E64">
        <w:t>tud kapcsolatot tartani.</w:t>
      </w:r>
    </w:p>
    <w:p w:rsidR="0091157A" w:rsidRPr="0091157A" w:rsidRDefault="0091157A" w:rsidP="00D20ECE">
      <w:pPr>
        <w:rPr>
          <w:sz w:val="23"/>
          <w:szCs w:val="23"/>
        </w:rPr>
      </w:pPr>
    </w:p>
    <w:p w:rsidR="00FA1737" w:rsidRPr="00D20ECE" w:rsidRDefault="00FA1737" w:rsidP="00D20ECE"/>
    <w:sectPr w:rsidR="00FA1737" w:rsidRPr="00D20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4DB"/>
    <w:multiLevelType w:val="hybridMultilevel"/>
    <w:tmpl w:val="9CD4FF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24C84"/>
    <w:multiLevelType w:val="hybridMultilevel"/>
    <w:tmpl w:val="381867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17202"/>
    <w:multiLevelType w:val="multilevel"/>
    <w:tmpl w:val="040E001D"/>
    <w:numStyleLink w:val="Stlus2"/>
  </w:abstractNum>
  <w:abstractNum w:abstractNumId="3" w15:restartNumberingAfterBreak="0">
    <w:nsid w:val="0EF755AB"/>
    <w:multiLevelType w:val="hybridMultilevel"/>
    <w:tmpl w:val="9E12BB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A5652"/>
    <w:multiLevelType w:val="hybridMultilevel"/>
    <w:tmpl w:val="A6FC91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713F4"/>
    <w:multiLevelType w:val="hybridMultilevel"/>
    <w:tmpl w:val="34E0F8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4E62"/>
    <w:multiLevelType w:val="hybridMultilevel"/>
    <w:tmpl w:val="E8582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C2C1B"/>
    <w:multiLevelType w:val="hybridMultilevel"/>
    <w:tmpl w:val="67A6B4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E520A"/>
    <w:multiLevelType w:val="hybridMultilevel"/>
    <w:tmpl w:val="387C7FF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D57D5D"/>
    <w:multiLevelType w:val="hybridMultilevel"/>
    <w:tmpl w:val="6EC853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F6E15"/>
    <w:multiLevelType w:val="hybridMultilevel"/>
    <w:tmpl w:val="CDAE364C"/>
    <w:lvl w:ilvl="0" w:tplc="040E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22204E94"/>
    <w:multiLevelType w:val="hybridMultilevel"/>
    <w:tmpl w:val="9ADEB5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49BE"/>
    <w:multiLevelType w:val="hybridMultilevel"/>
    <w:tmpl w:val="4C9C7A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A8"/>
    <w:multiLevelType w:val="hybridMultilevel"/>
    <w:tmpl w:val="A38012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36625"/>
    <w:multiLevelType w:val="hybridMultilevel"/>
    <w:tmpl w:val="EE4694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D6F54"/>
    <w:multiLevelType w:val="hybridMultilevel"/>
    <w:tmpl w:val="674A1A1A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6" w15:restartNumberingAfterBreak="0">
    <w:nsid w:val="4C0A4E3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E1B0674"/>
    <w:multiLevelType w:val="hybridMultilevel"/>
    <w:tmpl w:val="84926A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9E51E1"/>
    <w:multiLevelType w:val="hybridMultilevel"/>
    <w:tmpl w:val="C0FE78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543FB"/>
    <w:multiLevelType w:val="hybridMultilevel"/>
    <w:tmpl w:val="6FEE95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E7C6E"/>
    <w:multiLevelType w:val="hybridMultilevel"/>
    <w:tmpl w:val="87A683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64FA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6561B02"/>
    <w:multiLevelType w:val="hybridMultilevel"/>
    <w:tmpl w:val="C868E43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C52398"/>
    <w:multiLevelType w:val="hybridMultilevel"/>
    <w:tmpl w:val="6E66A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B2EB8"/>
    <w:multiLevelType w:val="multilevel"/>
    <w:tmpl w:val="040E001D"/>
    <w:styleLink w:val="Stlus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A1603AD"/>
    <w:multiLevelType w:val="multilevel"/>
    <w:tmpl w:val="040E001D"/>
    <w:styleLink w:val="Stlus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upperLetter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C580D64"/>
    <w:multiLevelType w:val="multilevel"/>
    <w:tmpl w:val="040E0027"/>
    <w:styleLink w:val="Stlus1"/>
    <w:lvl w:ilvl="0">
      <w:start w:val="1"/>
      <w:numFmt w:val="upperRoman"/>
      <w:lvlText w:val="%1."/>
      <w:lvlJc w:val="left"/>
      <w:pPr>
        <w:ind w:left="0" w:firstLine="0"/>
      </w:pPr>
      <w:rPr>
        <w:color w:val="auto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440" w:firstLine="0"/>
      </w:pPr>
      <w:rPr>
        <w:color w:val="000000" w:themeColor="text1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color w:val="000000" w:themeColor="text1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8"/>
  </w:num>
  <w:num w:numId="3">
    <w:abstractNumId w:val="15"/>
  </w:num>
  <w:num w:numId="4">
    <w:abstractNumId w:val="9"/>
  </w:num>
  <w:num w:numId="5">
    <w:abstractNumId w:val="21"/>
  </w:num>
  <w:num w:numId="6">
    <w:abstractNumId w:val="2"/>
  </w:num>
  <w:num w:numId="7">
    <w:abstractNumId w:val="26"/>
  </w:num>
  <w:num w:numId="8">
    <w:abstractNumId w:val="25"/>
  </w:num>
  <w:num w:numId="9">
    <w:abstractNumId w:val="24"/>
  </w:num>
  <w:num w:numId="10">
    <w:abstractNumId w:val="16"/>
  </w:num>
  <w:num w:numId="11">
    <w:abstractNumId w:val="7"/>
  </w:num>
  <w:num w:numId="12">
    <w:abstractNumId w:val="13"/>
  </w:num>
  <w:num w:numId="13">
    <w:abstractNumId w:val="12"/>
  </w:num>
  <w:num w:numId="14">
    <w:abstractNumId w:val="4"/>
  </w:num>
  <w:num w:numId="15">
    <w:abstractNumId w:val="1"/>
  </w:num>
  <w:num w:numId="16">
    <w:abstractNumId w:val="22"/>
  </w:num>
  <w:num w:numId="17">
    <w:abstractNumId w:val="8"/>
  </w:num>
  <w:num w:numId="18">
    <w:abstractNumId w:val="23"/>
  </w:num>
  <w:num w:numId="19">
    <w:abstractNumId w:val="10"/>
  </w:num>
  <w:num w:numId="20">
    <w:abstractNumId w:val="17"/>
  </w:num>
  <w:num w:numId="21">
    <w:abstractNumId w:val="6"/>
  </w:num>
  <w:num w:numId="22">
    <w:abstractNumId w:val="14"/>
  </w:num>
  <w:num w:numId="23">
    <w:abstractNumId w:val="5"/>
  </w:num>
  <w:num w:numId="24">
    <w:abstractNumId w:val="19"/>
  </w:num>
  <w:num w:numId="25">
    <w:abstractNumId w:val="11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647"/>
    <w:rsid w:val="00030CB4"/>
    <w:rsid w:val="00086C7E"/>
    <w:rsid w:val="000F5B4E"/>
    <w:rsid w:val="00122266"/>
    <w:rsid w:val="0015235C"/>
    <w:rsid w:val="00153F00"/>
    <w:rsid w:val="001C16DA"/>
    <w:rsid w:val="001D2700"/>
    <w:rsid w:val="001D405F"/>
    <w:rsid w:val="00221E45"/>
    <w:rsid w:val="002B4647"/>
    <w:rsid w:val="002D1859"/>
    <w:rsid w:val="00330FB9"/>
    <w:rsid w:val="00340ECE"/>
    <w:rsid w:val="00352AF1"/>
    <w:rsid w:val="003B5E94"/>
    <w:rsid w:val="0041030E"/>
    <w:rsid w:val="0041087A"/>
    <w:rsid w:val="0042105C"/>
    <w:rsid w:val="00454AA7"/>
    <w:rsid w:val="0050461D"/>
    <w:rsid w:val="00577002"/>
    <w:rsid w:val="0063225C"/>
    <w:rsid w:val="00672BEE"/>
    <w:rsid w:val="006A413B"/>
    <w:rsid w:val="006B43EF"/>
    <w:rsid w:val="006F26B5"/>
    <w:rsid w:val="007869E6"/>
    <w:rsid w:val="007F18D4"/>
    <w:rsid w:val="00810492"/>
    <w:rsid w:val="00880D8D"/>
    <w:rsid w:val="008A23BA"/>
    <w:rsid w:val="008A3947"/>
    <w:rsid w:val="008C0629"/>
    <w:rsid w:val="009078F2"/>
    <w:rsid w:val="0091157A"/>
    <w:rsid w:val="00962149"/>
    <w:rsid w:val="009B15CC"/>
    <w:rsid w:val="009E48CC"/>
    <w:rsid w:val="00A3276F"/>
    <w:rsid w:val="00A40E3A"/>
    <w:rsid w:val="00A641C2"/>
    <w:rsid w:val="00A77C58"/>
    <w:rsid w:val="00AC211E"/>
    <w:rsid w:val="00AE394F"/>
    <w:rsid w:val="00AF5EC3"/>
    <w:rsid w:val="00BF4D3C"/>
    <w:rsid w:val="00C577F8"/>
    <w:rsid w:val="00C70BAA"/>
    <w:rsid w:val="00C807DF"/>
    <w:rsid w:val="00C91B07"/>
    <w:rsid w:val="00CC2960"/>
    <w:rsid w:val="00D20ECE"/>
    <w:rsid w:val="00D21A12"/>
    <w:rsid w:val="00D33A76"/>
    <w:rsid w:val="00D42D75"/>
    <w:rsid w:val="00D676B0"/>
    <w:rsid w:val="00D7261A"/>
    <w:rsid w:val="00D86656"/>
    <w:rsid w:val="00DE1DAD"/>
    <w:rsid w:val="00E06142"/>
    <w:rsid w:val="00EE35A0"/>
    <w:rsid w:val="00EF5790"/>
    <w:rsid w:val="00F53DB5"/>
    <w:rsid w:val="00F857E5"/>
    <w:rsid w:val="00FA1737"/>
    <w:rsid w:val="00FD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7FED"/>
  <w15:docId w15:val="{5D5BC72F-8341-400E-B85F-3461ED2D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B43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B43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B4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B43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B43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B43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B43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B43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B43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9B15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2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2266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6B43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B4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B43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B43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B43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B43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B43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B43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B43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lus1">
    <w:name w:val="Stílus1"/>
    <w:uiPriority w:val="99"/>
    <w:rsid w:val="006B43EF"/>
    <w:pPr>
      <w:numPr>
        <w:numId w:val="7"/>
      </w:numPr>
    </w:pPr>
  </w:style>
  <w:style w:type="paragraph" w:styleId="Listaszerbekezds">
    <w:name w:val="List Paragraph"/>
    <w:basedOn w:val="Norml"/>
    <w:uiPriority w:val="34"/>
    <w:qFormat/>
    <w:rsid w:val="006B43EF"/>
    <w:pPr>
      <w:ind w:left="720"/>
      <w:contextualSpacing/>
    </w:pPr>
  </w:style>
  <w:style w:type="numbering" w:customStyle="1" w:styleId="Stlus2">
    <w:name w:val="Stílus2"/>
    <w:uiPriority w:val="99"/>
    <w:rsid w:val="006B43EF"/>
    <w:pPr>
      <w:numPr>
        <w:numId w:val="8"/>
      </w:numPr>
    </w:pPr>
  </w:style>
  <w:style w:type="numbering" w:customStyle="1" w:styleId="Stlus3">
    <w:name w:val="Stílus3"/>
    <w:uiPriority w:val="99"/>
    <w:rsid w:val="006F26B5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2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1102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Dávid Bauer</cp:lastModifiedBy>
  <cp:revision>62</cp:revision>
  <dcterms:created xsi:type="dcterms:W3CDTF">2016-10-25T16:19:00Z</dcterms:created>
  <dcterms:modified xsi:type="dcterms:W3CDTF">2019-04-13T20:05:00Z</dcterms:modified>
</cp:coreProperties>
</file>