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osition w:val="0"/>
          <w:sz w:val="24"/>
          <w:sz w:val="40"/>
          <w:szCs w:val="40"/>
          <w:vertAlign w:val="baseline"/>
        </w:rPr>
      </w:pPr>
      <w:r>
        <w:rPr>
          <w:b/>
          <w:bCs/>
          <w:position w:val="0"/>
          <w:sz w:val="40"/>
          <w:sz w:val="40"/>
          <w:szCs w:val="40"/>
          <w:vertAlign w:val="baseline"/>
        </w:rPr>
        <w:t>Feleletterv:</w:t>
      </w:r>
    </w:p>
    <w:p>
      <w:pPr>
        <w:pStyle w:val="Normal"/>
        <w:rPr>
          <w:position w:val="0"/>
          <w:sz w:val="40"/>
          <w:sz w:val="40"/>
          <w:szCs w:val="40"/>
          <w:vertAlign w:val="baseline"/>
        </w:rPr>
      </w:pPr>
      <w:r>
        <w:rPr>
          <w:position w:val="0"/>
          <w:sz w:val="40"/>
          <w:sz w:val="40"/>
          <w:szCs w:val="40"/>
          <w:vertAlign w:val="baseline"/>
        </w:rPr>
      </w:r>
    </w:p>
    <w:p>
      <w:pPr>
        <w:pStyle w:val="Normal"/>
        <w:numPr>
          <w:ilvl w:val="0"/>
          <w:numId w:val="1"/>
        </w:numPr>
        <w:rPr>
          <w:position w:val="0"/>
          <w:sz w:val="24"/>
          <w:sz w:val="40"/>
          <w:szCs w:val="40"/>
          <w:vertAlign w:val="baseline"/>
        </w:rPr>
      </w:pPr>
      <w:r>
        <w:rPr>
          <w:position w:val="0"/>
          <w:sz w:val="40"/>
          <w:sz w:val="40"/>
          <w:szCs w:val="40"/>
          <w:vertAlign w:val="baseline"/>
        </w:rPr>
        <w:t>Örkény István életének bemutatása, hogy megértsük a művet</w:t>
      </w:r>
    </w:p>
    <w:p>
      <w:pPr>
        <w:pStyle w:val="Normal"/>
        <w:numPr>
          <w:ilvl w:val="0"/>
          <w:numId w:val="1"/>
        </w:numPr>
        <w:rPr>
          <w:position w:val="0"/>
          <w:sz w:val="24"/>
          <w:sz w:val="40"/>
          <w:szCs w:val="40"/>
          <w:vertAlign w:val="baseline"/>
        </w:rPr>
      </w:pPr>
      <w:r>
        <w:rPr>
          <w:position w:val="0"/>
          <w:sz w:val="40"/>
          <w:sz w:val="40"/>
          <w:szCs w:val="40"/>
          <w:vertAlign w:val="baseline"/>
        </w:rPr>
        <w:t>Az egyperces novellák és a groteszk felvezetése</w:t>
      </w:r>
    </w:p>
    <w:p>
      <w:pPr>
        <w:pStyle w:val="Normal"/>
        <w:numPr>
          <w:ilvl w:val="0"/>
          <w:numId w:val="1"/>
        </w:numPr>
        <w:rPr>
          <w:position w:val="0"/>
          <w:sz w:val="24"/>
          <w:sz w:val="40"/>
          <w:szCs w:val="40"/>
          <w:vertAlign w:val="baseline"/>
        </w:rPr>
      </w:pPr>
      <w:r>
        <w:rPr>
          <w:position w:val="0"/>
          <w:sz w:val="40"/>
          <w:sz w:val="40"/>
          <w:szCs w:val="40"/>
          <w:vertAlign w:val="baseline"/>
        </w:rPr>
        <w:t>Elemzések:</w:t>
      </w:r>
    </w:p>
    <w:p>
      <w:pPr>
        <w:pStyle w:val="Normal"/>
        <w:numPr>
          <w:ilvl w:val="1"/>
          <w:numId w:val="1"/>
        </w:numPr>
        <w:rPr>
          <w:position w:val="0"/>
          <w:sz w:val="24"/>
          <w:sz w:val="40"/>
          <w:szCs w:val="40"/>
          <w:vertAlign w:val="baseline"/>
        </w:rPr>
      </w:pPr>
      <w:r>
        <w:rPr>
          <w:position w:val="0"/>
          <w:sz w:val="40"/>
          <w:sz w:val="40"/>
          <w:szCs w:val="40"/>
          <w:vertAlign w:val="baseline"/>
        </w:rPr>
        <w:t>Hogylétemről</w:t>
      </w:r>
    </w:p>
    <w:p>
      <w:pPr>
        <w:pStyle w:val="Normal"/>
        <w:numPr>
          <w:ilvl w:val="1"/>
          <w:numId w:val="1"/>
        </w:numPr>
        <w:rPr>
          <w:position w:val="0"/>
          <w:sz w:val="24"/>
          <w:sz w:val="40"/>
          <w:szCs w:val="40"/>
          <w:vertAlign w:val="baseline"/>
        </w:rPr>
      </w:pPr>
      <w:r>
        <w:rPr>
          <w:position w:val="0"/>
          <w:sz w:val="40"/>
          <w:sz w:val="40"/>
          <w:szCs w:val="40"/>
          <w:vertAlign w:val="baseline"/>
        </w:rPr>
        <w:t>In memoriam dr. K. H. G.</w:t>
      </w:r>
    </w:p>
    <w:p>
      <w:pPr>
        <w:pStyle w:val="Normal"/>
        <w:numPr>
          <w:ilvl w:val="1"/>
          <w:numId w:val="1"/>
        </w:numPr>
        <w:rPr>
          <w:position w:val="0"/>
          <w:sz w:val="24"/>
          <w:sz w:val="40"/>
          <w:szCs w:val="40"/>
          <w:vertAlign w:val="baseline"/>
        </w:rPr>
      </w:pPr>
      <w:r>
        <w:rPr>
          <w:position w:val="0"/>
          <w:sz w:val="40"/>
          <w:sz w:val="40"/>
          <w:szCs w:val="40"/>
          <w:vertAlign w:val="baseline"/>
        </w:rPr>
        <w:t>Arról, hogy mi a groteszk</w:t>
      </w:r>
    </w:p>
    <w:p>
      <w:pPr>
        <w:pStyle w:val="Normal"/>
        <w:numPr>
          <w:ilvl w:val="1"/>
          <w:numId w:val="1"/>
        </w:numPr>
        <w:rPr>
          <w:position w:val="0"/>
          <w:sz w:val="24"/>
          <w:sz w:val="40"/>
          <w:szCs w:val="40"/>
          <w:vertAlign w:val="baseline"/>
        </w:rPr>
      </w:pPr>
      <w:r>
        <w:rPr>
          <w:position w:val="0"/>
          <w:sz w:val="40"/>
          <w:sz w:val="40"/>
          <w:szCs w:val="40"/>
          <w:vertAlign w:val="baseline"/>
        </w:rPr>
        <w:t>Gondolatok a pincében</w:t>
      </w:r>
    </w:p>
    <w:p>
      <w:pPr>
        <w:pStyle w:val="Normal"/>
        <w:numPr>
          <w:ilvl w:val="1"/>
          <w:numId w:val="1"/>
        </w:numPr>
        <w:rPr>
          <w:position w:val="0"/>
          <w:sz w:val="24"/>
          <w:sz w:val="40"/>
          <w:szCs w:val="40"/>
          <w:vertAlign w:val="baseline"/>
        </w:rPr>
      </w:pPr>
      <w:r>
        <w:rPr>
          <w:position w:val="0"/>
          <w:sz w:val="40"/>
          <w:sz w:val="40"/>
          <w:szCs w:val="40"/>
          <w:vertAlign w:val="baseline"/>
        </w:rPr>
        <w:t>Legmerészebb álmaink is megvalósíthatók</w:t>
      </w:r>
    </w:p>
    <w:p>
      <w:pPr>
        <w:pStyle w:val="Normal"/>
        <w:numPr>
          <w:ilvl w:val="0"/>
          <w:numId w:val="1"/>
        </w:numPr>
        <w:rPr>
          <w:position w:val="0"/>
          <w:sz w:val="24"/>
          <w:sz w:val="40"/>
          <w:szCs w:val="40"/>
          <w:vertAlign w:val="baseline"/>
        </w:rPr>
      </w:pPr>
      <w:r>
        <w:rPr>
          <w:position w:val="0"/>
          <w:sz w:val="40"/>
          <w:sz w:val="40"/>
          <w:szCs w:val="40"/>
          <w:vertAlign w:val="baseline"/>
        </w:rPr>
        <w:t>Az abszurd jellemzése</w:t>
      </w:r>
    </w:p>
    <w:p>
      <w:pPr>
        <w:pStyle w:val="Normal"/>
        <w:rPr>
          <w:position w:val="0"/>
          <w:sz w:val="24"/>
          <w:sz w:val="24"/>
          <w:vertAlign w:val="baseline"/>
        </w:rPr>
      </w:pPr>
      <w:r>
        <w:rPr>
          <w:position w:val="0"/>
          <w:sz w:val="40"/>
          <w:sz w:val="40"/>
          <w:szCs w:val="40"/>
          <w:vertAlign w:val="baseline"/>
        </w:rPr>
        <w:t>A groteszk jellemzése</w:t>
      </w:r>
      <w:r>
        <w:rPr>
          <w:position w:val="0"/>
          <w:sz w:val="24"/>
          <w:sz w:val="24"/>
          <w:vertAlign w:val="baseline"/>
        </w:rPr>
        <w:tab/>
      </w:r>
      <w:r>
        <w:rPr>
          <w:position w:val="0"/>
          <w:sz w:val="24"/>
          <w:sz w:val="24"/>
          <w:szCs w:val="24"/>
          <w:vertAlign w:val="baseline"/>
        </w:rPr>
        <w:br/>
        <w:tab/>
        <w:t xml:space="preserve">Örkény István (1912. – 1979.) a magyar drámairodalom megújítójaként, illetve a groteszk jelenségek ábrázolójaként híresült el. Ezzel az ellentmondásokra, sokféleségekre, ésszerűtlenségre hívja fel a figyelmet. A reménytelen helyzetekben is az életerő fontosságát hangsúlyozza. vagyis, a történetet példázattá sűríti. Értelmetlen dolgokból állapít meg igazságokat. Édesapja által vegyész-gyógyszerész pályán indult el, de később, 1941-ben meg jelent első novellája, a </w:t>
      </w:r>
      <w:r>
        <w:rPr>
          <w:b/>
          <w:bCs/>
          <w:position w:val="0"/>
          <w:sz w:val="24"/>
          <w:sz w:val="24"/>
          <w:szCs w:val="24"/>
          <w:vertAlign w:val="baseline"/>
        </w:rPr>
        <w:t>Tengertánc.</w:t>
      </w:r>
      <w:r>
        <w:rPr>
          <w:position w:val="0"/>
          <w:sz w:val="24"/>
          <w:sz w:val="24"/>
          <w:szCs w:val="24"/>
          <w:vertAlign w:val="baseline"/>
        </w:rPr>
        <w:t xml:space="preserve"> 1942-ben munkaszolgálatra hívták be. A doni harctérre küldték, ahol túlélte az összeomlást, majd 1943-ban hadifogolytáborba került. Ekkor, bontakozott ki benne a groteszk látásmód.</w:t>
      </w:r>
    </w:p>
    <w:p>
      <w:pPr>
        <w:pStyle w:val="Normal"/>
        <w:rPr>
          <w:position w:val="0"/>
          <w:sz w:val="24"/>
          <w:sz w:val="24"/>
          <w:szCs w:val="24"/>
          <w:vertAlign w:val="baseline"/>
        </w:rPr>
      </w:pPr>
      <w:r>
        <w:rPr>
          <w:position w:val="0"/>
          <w:sz w:val="24"/>
          <w:sz w:val="24"/>
          <w:szCs w:val="24"/>
          <w:vertAlign w:val="baseline"/>
        </w:rPr>
        <w:tab/>
        <w:t>Új műfajt teremtett: az egyperces novellát. Ennek kialakításában Kafka játszott jelentős szerepet.  Az egyperces jelző a mű terjedelmére utal: néhány sortól 2-3 oldalig terjednek. Ezekkel a másként látás lehetőségére szólít fel: nem feketén vagy fehérben átja a világot, hanem feketén és fehéren. Ezzel megpróbálja elviselhetővé tenni a tragikumot. Az egypercesek általános jellemzője, hogy a groteszk mozzanatot tárja fel. Nincs bennük fordulat vagy megoldás, csak közlés. Az ellentmondásos, „vérzivataros” időszakban alkotott egypercesek megértéséhez szükség van az író megértésére is. A legtöbb ilyen fajta műben a cím megegyezik a novellával, az adott műfajban fontos a címek kiválasztása. Az írása irövidek és csattanóval végződnek, esetenként megmosolyogtatóak, nem ugyanaz, mint a humor. További jellemzőjük, hogy nem magyarázza el a részleteket, azt az olvasóra bízza, a történéseknek csak a lényegét ragadja meg.</w:t>
      </w:r>
    </w:p>
    <w:p>
      <w:pPr>
        <w:pStyle w:val="Normal"/>
        <w:rPr>
          <w:position w:val="0"/>
          <w:sz w:val="24"/>
          <w:sz w:val="24"/>
          <w:szCs w:val="24"/>
          <w:vertAlign w:val="baseline"/>
        </w:rPr>
      </w:pPr>
      <w:r>
        <w:rPr>
          <w:position w:val="0"/>
          <w:sz w:val="24"/>
          <w:sz w:val="24"/>
          <w:szCs w:val="24"/>
          <w:vertAlign w:val="baseline"/>
        </w:rPr>
        <w:tab/>
        <w:t xml:space="preserve">A </w:t>
      </w:r>
      <w:r>
        <w:rPr>
          <w:b/>
          <w:bCs/>
          <w:position w:val="0"/>
          <w:sz w:val="24"/>
          <w:sz w:val="24"/>
          <w:szCs w:val="24"/>
          <w:vertAlign w:val="baseline"/>
        </w:rPr>
        <w:t>Hogylétemről</w:t>
      </w:r>
      <w:r>
        <w:rPr>
          <w:position w:val="0"/>
          <w:sz w:val="24"/>
          <w:sz w:val="24"/>
          <w:szCs w:val="24"/>
          <w:vertAlign w:val="baseline"/>
        </w:rPr>
        <w:t xml:space="preserve"> című híres darab nem más, mint egy udvarias beszélgetés. Egy fizikai állapotot mutat be, itt valami nincs rendben. Egy nagy fáradtság után ábrázolja az átlagos, hétköznapi embert. Ezt rövid párbeszéddé formálva mondja el kissé flegma, komikus stílusban. „Nem panaszkodik”, de a beszélgetőtársa „lebuktatja”: húzza maga után a köteleknek vélt beleit. Lehet, hogy tudja, hogy a főhős fáradt és beszélgetésével enyhíti a fáradtságát és provokálja őt. Akkor, amikor megkérdezi, „De minek húzza azt a kötelet maga után?”, akkor a válaszadó (valószínűleg Örkény) félvállról csak annyit szól neki vissza, hogy azok csak a belei, amit lát – „de sebaj, oda se neki.” Ezzel a dialógus (a teljes novella) hirtelen lezárul. Egyszerűvé, beletörődötté válik a hangulat, jelzi ezt az írásjelek minimális használata. Csak „ . ” és „ ? ” van benne. Ez tükrözi a „minden mindegy” lelkiállapotot. Csak a megszokott formaság miatt beszélgetnek, jóformán nem érdeklődnek egymásról. A rövid mű nagy részét közhelyek (köszönés, „érdeklődés”) teszik ki. A kérdezz – felelek típusú beszélgetés ritmust ad a novellának.</w:t>
      </w:r>
    </w:p>
    <w:p>
      <w:pPr>
        <w:pStyle w:val="Normal"/>
        <w:rPr>
          <w:position w:val="0"/>
          <w:sz w:val="24"/>
          <w:sz w:val="24"/>
          <w:szCs w:val="24"/>
          <w:vertAlign w:val="baseline"/>
        </w:rPr>
      </w:pPr>
      <w:r>
        <w:rPr>
          <w:position w:val="0"/>
          <w:sz w:val="24"/>
          <w:sz w:val="24"/>
          <w:szCs w:val="24"/>
          <w:vertAlign w:val="baseline"/>
        </w:rPr>
        <w:tab/>
        <w:t xml:space="preserve">A következő, tanórán megismert kis novella az </w:t>
      </w:r>
      <w:r>
        <w:rPr>
          <w:b/>
          <w:bCs/>
          <w:position w:val="0"/>
          <w:sz w:val="24"/>
          <w:sz w:val="24"/>
          <w:szCs w:val="24"/>
          <w:vertAlign w:val="baseline"/>
        </w:rPr>
        <w:t>In memoriam dr. K. H. G.</w:t>
      </w:r>
      <w:r>
        <w:rPr>
          <w:position w:val="0"/>
          <w:sz w:val="24"/>
          <w:sz w:val="24"/>
          <w:szCs w:val="24"/>
          <w:vertAlign w:val="baseline"/>
        </w:rPr>
        <w:t xml:space="preserve"> Eme 1942-es munkaszolgálati élményből született egyperces egy kis fekete humorral jellemzi az akkori történelmi kort. Ebben sincs utalás a cselekmény helyére, idejére pontos utalás. 2 szereplőt ismerünk meg. Az egyik szereplő a német őr. Ő a felsőbbrendűséget szimbolizálja és a koncentrációs tábort jelöli. A főszereplő nevében a „dr.” cím egy tanult, jól művelt emberre utal, de a teljes/valódi nevét nem tudjuk meg, mert az nem fontos tényező. K. H. G. egy lósír ásása közben elkezdi faggatni, kérdezgetni az őt felügyelő őrt. Olyan szembesítő kérdéseket tesz fel neki, melyekből kiderül, milyen buta az őr. Német írókról próbál vele beszélgetni. Kezdetben kevésbé ismertekről kérdezi (Hölderin, Rilke), majd az általánosan ismertekre tér (Schiller, Heine). Az első kettő irodalmi személyiséget nem ismeri, viszont a másikakra azt „hazudja”, hogy ismeri. Az őr a mű vége felé már „paprikavörös”, meééy a teljes irodalmi tájékozatlanság miatti megalázottásgot jelent nála. A tehetetlenséget erőszak követ alapon az őr mérgében megöli a K. H. G. -t. Az, hogy miért akart vagy nem akart meghalni, többfajta látásmódot vet fel. Ha azt vesszük ,hogy a művelt, tudós emberként viselkedett, akkor hibázot, mert nem számolt a következményekkel. De lehet, hogy csak egyszerűen fel akarta venni vele a kapcsolatot és szimplán beszélgetni akart vele, és a német irodalmárok a „közös téma”. Ez alapján rugalmatlan hibába ütközik, mert nem tudja, hogy jelenleg nem megfelelő beszélgetésre a helyzet. Egy újabb értlemezési mód lehet, hogy K. H. G. tudatosan „rohan a halálba” és provokálja az őt felvigyázó őrt, számolt a következményekkel. Belefáradt a szenvedésbe, így öngyilkos lesz. Így a történet egy példázattá sűrített összetett mű, mert attól függ, hogyan értelmezzük.</w:t>
      </w:r>
    </w:p>
    <w:p>
      <w:pPr>
        <w:pStyle w:val="Normal"/>
        <w:rPr>
          <w:position w:val="0"/>
          <w:sz w:val="24"/>
          <w:sz w:val="24"/>
          <w:szCs w:val="24"/>
          <w:vertAlign w:val="baseline"/>
        </w:rPr>
      </w:pPr>
      <w:r>
        <w:rPr>
          <w:position w:val="0"/>
          <w:sz w:val="24"/>
          <w:sz w:val="24"/>
          <w:szCs w:val="24"/>
          <w:vertAlign w:val="baseline"/>
        </w:rPr>
        <w:tab/>
        <w:t xml:space="preserve">Az </w:t>
      </w:r>
      <w:r>
        <w:rPr>
          <w:b/>
          <w:bCs/>
          <w:position w:val="0"/>
          <w:sz w:val="24"/>
          <w:sz w:val="24"/>
          <w:szCs w:val="24"/>
          <w:vertAlign w:val="baseline"/>
        </w:rPr>
        <w:t>Arról, hogy mi a groteszk</w:t>
      </w:r>
      <w:r>
        <w:rPr>
          <w:position w:val="0"/>
          <w:sz w:val="24"/>
          <w:sz w:val="24"/>
          <w:szCs w:val="24"/>
          <w:vertAlign w:val="baseline"/>
        </w:rPr>
        <w:t xml:space="preserve"> című novellában jön át igazán a groteszk, az abszurd látásmód. A szerző egy kedves, barátkozó testneveléstanár képébe bújva szól az olvasóhoz, hogy hajoljon le és fordítva szemlélje a világot. Így nyer értelmet a groteszk, hiszen már a világ megfordult, máshogy látszik minden: „felcsúsznak a szoknyák”, „nem ömlik ki a sör”, fordított felirat a kocsma ajtaján. Ezzel létrehoz egy az általános, elfogadott világtól más, eltorzított képet. A fordítva alkotott leírás során az egyik legabszurdabb jelenség a „vidámabb temetés”, ugyanis ezt a két szót ritkán, vagy soha nem használjuk egymás mellett, össze nem illő dolgokat illesztett össze. Továbbá gyorsan vált a jóról, boldogságról, viccesről (friss ital, fejreállt autó) a szomorúra, morbidra, tragikusságra (temetés). Az utolsó bekezdésben választ kapunk, hogy miért tette mindezt: azért, mert nézőpontváltás nélkül szomorú lett volna az egész, de így még egy temetés is megmosolyogtató tudott lenni (felfelé dobált föld, keljfeljancsihoz hasonlított krizantém, felfelé eresztett kokporsó).</w:t>
      </w:r>
    </w:p>
    <w:p>
      <w:pPr>
        <w:pStyle w:val="Normal"/>
        <w:rPr>
          <w:position w:val="0"/>
          <w:sz w:val="24"/>
          <w:sz w:val="24"/>
          <w:szCs w:val="24"/>
          <w:vertAlign w:val="baseline"/>
        </w:rPr>
      </w:pPr>
      <w:r>
        <w:rPr>
          <w:position w:val="0"/>
          <w:sz w:val="24"/>
          <w:sz w:val="24"/>
          <w:szCs w:val="24"/>
          <w:vertAlign w:val="baseline"/>
        </w:rPr>
        <w:tab/>
        <w:t xml:space="preserve">A negyedik egyperces a </w:t>
      </w:r>
      <w:r>
        <w:rPr>
          <w:b/>
          <w:bCs/>
          <w:position w:val="0"/>
          <w:sz w:val="24"/>
          <w:sz w:val="24"/>
          <w:szCs w:val="24"/>
          <w:vertAlign w:val="baseline"/>
        </w:rPr>
        <w:t>Gondolatok a pincében</w:t>
      </w:r>
      <w:r>
        <w:rPr>
          <w:position w:val="0"/>
          <w:sz w:val="24"/>
          <w:sz w:val="24"/>
          <w:szCs w:val="24"/>
          <w:vertAlign w:val="baseline"/>
        </w:rPr>
        <w:t xml:space="preserve"> címet kapta. Ez egy falábú kislányról és egy patkányról szól. A gyerek a házmester lánya (akinek a villamos vágta le a lábát) „játszik” a többi ifjonccal. A lába miatt neki a csak a labdaszedő szerep jutott. Egyszercsak játék közben a labda leesett az alagsorba a sötétbe. A sötétben nem látott kristálytisztán és a patkányra azt hitte, hogy macska. Ezen a rágcsáló meghökkent, mert még soha nem nézték macskána, mindig elkergették vagy „szénnel dobálták”. Ez elindított benne egy gondolatmenetet, miszerint, miylen jó lett volna, ha cicának vagy annak a falábú házmester láynának születik. Az egyik legfontosabb megállapítás már a cím alapján is elmondható: a cím utalás Vörösmarty Gondolatok a könyvtárban művére, melyben fontos gondolatok mondd el, szóval itt is azokat fogunk olvasni. A patkány nem dönthetett arról, hogy „csúnya, büdös patkánynak” szülessen. Neki az a csodálatos, ha „valaki” cica, s még inkább, ha „féllábú házmesterkislány”. A kislány a gyerekek között fogyatékkal él, a legszánandóbb helyzetben van. Ezt a patkány végiggondolja, a saját „életéhez” hasonlítja és rájön, hogy az ő sorsa, és a kislányé is tragikus. Ez komédiát visz az egypercesbe.</w:t>
      </w:r>
    </w:p>
    <w:p>
      <w:pPr>
        <w:pStyle w:val="Normal"/>
        <w:rPr>
          <w:position w:val="0"/>
          <w:sz w:val="24"/>
          <w:sz w:val="24"/>
          <w:szCs w:val="24"/>
          <w:vertAlign w:val="baseline"/>
        </w:rPr>
      </w:pPr>
      <w:r>
        <w:rPr>
          <w:position w:val="0"/>
          <w:sz w:val="24"/>
          <w:sz w:val="24"/>
          <w:szCs w:val="24"/>
          <w:vertAlign w:val="baseline"/>
        </w:rPr>
        <w:tab/>
        <w:t xml:space="preserve">S végül, de nem utolsósorban a </w:t>
      </w:r>
      <w:r>
        <w:rPr>
          <w:b/>
          <w:bCs/>
          <w:position w:val="0"/>
          <w:sz w:val="24"/>
          <w:sz w:val="24"/>
          <w:szCs w:val="24"/>
          <w:vertAlign w:val="baseline"/>
        </w:rPr>
        <w:t xml:space="preserve">Legmerészebb álmaink is megvalósíthatók. </w:t>
      </w:r>
      <w:r>
        <w:rPr>
          <w:b w:val="false"/>
          <w:bCs w:val="false"/>
          <w:position w:val="0"/>
          <w:sz w:val="24"/>
          <w:sz w:val="24"/>
          <w:szCs w:val="24"/>
          <w:vertAlign w:val="baseline"/>
        </w:rPr>
        <w:t>Nem úgy, mint a többi novellában, ebben nincs csattanó a végén, mert Örkény fokozatosan tárja elénk az egyre képtelenebb dolgokat. 1. nem húz az egyik kutya; 2. rövid az ostor; 3. háromlábú egy kutya; 4. az összes kutya (12) háromlábú; 5. autót húznak a kutyák; 6. már 10 napja jönnek Siófokra Pestről; 7. Pesten be volt húzva a kézifék; 8. mindenki nézi őket. Ezt azért csinálta így, hogy az olvasó figyelme ne lankadjon, érdekesebb legyen a történet. Ez attól groteszk, hogy az adott dolgok nem megfelelően működnek, nem töltik be a nekik szánt szerepet. A főszereplő Feri. Ő egy érzéketlen, önző ember. Sajátmagát sajnálja, hiszen végig kellett járni az összes pesti sintért a 3 lábú kutya miatt. Elég nagyképű, flegma is, mert már régóta jönnek, aztán még mindig nem érték el úticéljukat. Mindentől fél: azért nem hozott normális kutyákat, mert mi lesz, ha elszabadulnak és megtámadják őt. Kihagyja az új lehetőségeket, fél az új dolgoktól, hiszen autók húzzák a kocsiját. Továbbá be akar vágódni Ilonkánál. In media res-sel kezdődik novella, az alaptörténet az, hogy Feri és Ilonka már 10 napja utazik Pestről. A történet a Kádár-korszakot hívatott kiparodizálni, mert az autó is ugyanolyan lassan halad előre, mint az ország. Ezért soha nem fog balesetet szenvedni, biztonságos. A jólétért és a nyugodt életért nem kell feltenni kérdéseket (magántulajdon → állami; vállalkozás → 5 éves terv).</w:t>
      </w:r>
    </w:p>
    <w:p>
      <w:pPr>
        <w:pStyle w:val="Normal"/>
        <w:rPr>
          <w:b w:val="false"/>
          <w:b w:val="false"/>
          <w:bCs w:val="false"/>
        </w:rPr>
      </w:pPr>
      <w:r>
        <w:rPr>
          <w:b w:val="false"/>
          <w:bCs w:val="false"/>
        </w:rPr>
      </w:r>
    </w:p>
    <w:p>
      <w:pPr>
        <w:pStyle w:val="Normal"/>
        <w:rPr>
          <w:position w:val="0"/>
          <w:sz w:val="24"/>
          <w:sz w:val="24"/>
          <w:szCs w:val="24"/>
          <w:vertAlign w:val="baseline"/>
        </w:rPr>
      </w:pPr>
      <w:r>
        <w:rPr>
          <w:b/>
          <w:bCs/>
          <w:position w:val="0"/>
          <w:sz w:val="24"/>
          <w:sz w:val="24"/>
          <w:szCs w:val="24"/>
          <w:u w:val="single"/>
          <w:vertAlign w:val="baseline"/>
        </w:rPr>
        <w:t>Abszurd:</w:t>
      </w:r>
      <w:r>
        <w:rPr>
          <w:b w:val="false"/>
          <w:bCs w:val="false"/>
          <w:position w:val="0"/>
          <w:sz w:val="24"/>
          <w:sz w:val="24"/>
          <w:szCs w:val="24"/>
          <w:vertAlign w:val="baseline"/>
        </w:rPr>
        <w:t xml:space="preserve"> olyan látásmód, ami képtelen, valótlan, egymásnak alapvetően ellentmondó elemek evidenciaként való kezelését jelenti.</w:t>
      </w:r>
    </w:p>
    <w:p>
      <w:pPr>
        <w:pStyle w:val="Normal"/>
        <w:rPr>
          <w:position w:val="0"/>
          <w:sz w:val="24"/>
          <w:sz w:val="24"/>
          <w:szCs w:val="24"/>
          <w:vertAlign w:val="baseline"/>
        </w:rPr>
      </w:pPr>
      <w:r>
        <w:rPr>
          <w:b/>
          <w:bCs/>
          <w:position w:val="0"/>
          <w:sz w:val="24"/>
          <w:sz w:val="24"/>
          <w:szCs w:val="24"/>
          <w:u w:val="single"/>
          <w:vertAlign w:val="baseline"/>
        </w:rPr>
        <w:t>Látásmódja:</w:t>
      </w:r>
      <w:r>
        <w:rPr>
          <w:b w:val="false"/>
          <w:bCs w:val="false"/>
          <w:position w:val="0"/>
          <w:sz w:val="24"/>
          <w:sz w:val="24"/>
          <w:szCs w:val="24"/>
          <w:vertAlign w:val="baseline"/>
        </w:rPr>
        <w:t xml:space="preserve"> alapélménye a lét teljes értelmetlensége.</w:t>
      </w:r>
    </w:p>
    <w:p>
      <w:pPr>
        <w:pStyle w:val="Normal"/>
        <w:rPr>
          <w:b w:val="false"/>
          <w:b w:val="false"/>
          <w:bCs w:val="false"/>
        </w:rPr>
      </w:pPr>
      <w:r>
        <w:rPr>
          <w:b w:val="false"/>
          <w:bCs w:val="false"/>
        </w:rPr>
      </w:r>
    </w:p>
    <w:p>
      <w:pPr>
        <w:pStyle w:val="Normal"/>
        <w:rPr/>
      </w:pPr>
      <w:r>
        <w:rPr>
          <w:b/>
          <w:bCs/>
          <w:position w:val="0"/>
          <w:sz w:val="24"/>
          <w:sz w:val="24"/>
          <w:szCs w:val="24"/>
          <w:u w:val="single"/>
          <w:vertAlign w:val="baseline"/>
        </w:rPr>
        <w:t>Groteszk:</w:t>
      </w:r>
      <w:r>
        <w:rPr>
          <w:b w:val="false"/>
          <w:bCs w:val="false"/>
          <w:position w:val="0"/>
          <w:sz w:val="24"/>
          <w:sz w:val="24"/>
          <w:szCs w:val="24"/>
          <w:vertAlign w:val="baseline"/>
        </w:rPr>
        <w:t xml:space="preserve"> a komikum egyik fajtája, melyben a szélsőséges, nem összeillő elemek társítása képzavart okoz. Ellentétes pólusokat emel ki, feszültséget generál azok túlzásával, torzításával. Alapélménye a valóság, ezt a torzítás hátborzongatóvá teszi, már nem komoly, hanem nevetséges lesz. Mindent megkérdőjelez, de a választ az olvasó tudatára bízza.</w:t>
      </w:r>
    </w:p>
    <w:sectPr>
      <w:headerReference w:type="default" r:id="rId2"/>
      <w:type w:val="nextPage"/>
      <w:pgSz w:w="11906" w:h="16838"/>
      <w:pgMar w:left="1134" w:right="1134" w:header="1134" w:top="1877"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b/>
        <w:b/>
        <w:bCs/>
        <w:sz w:val="40"/>
        <w:szCs w:val="40"/>
      </w:rPr>
    </w:pPr>
    <w:r>
      <w:rPr>
        <w:b/>
        <w:bCs/>
        <w:sz w:val="40"/>
        <w:szCs w:val="40"/>
      </w:rPr>
      <w:t>Örkény  István  - egypercesek, groteszk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Noto Sans Devanagari"/>
        <w:kern w:val="2"/>
        <w:sz w:val="20"/>
        <w:szCs w:val="24"/>
        <w:lang w:val="hu-H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Noto Sans Devanagari"/>
      <w:color w:val="auto"/>
      <w:kern w:val="2"/>
      <w:sz w:val="24"/>
      <w:szCs w:val="24"/>
      <w:lang w:val="hu-HU" w:eastAsia="zh-CN" w:bidi="hi-IN"/>
    </w:rPr>
  </w:style>
  <w:style w:type="character" w:styleId="Szmozsjelek">
    <w:name w:val="Számozásjelek"/>
    <w:qFormat/>
    <w:rPr/>
  </w:style>
  <w:style w:type="paragraph" w:styleId="Cmsor">
    <w:name w:val="Címsor"/>
    <w:basedOn w:val="Normal"/>
    <w:next w:val="Szvegtrzs"/>
    <w:qFormat/>
    <w:pPr>
      <w:keepNext w:val="true"/>
      <w:spacing w:before="240" w:after="120"/>
    </w:pPr>
    <w:rPr>
      <w:rFonts w:ascii="Liberation Sans" w:hAnsi="Liberation Sans" w:eastAsia="Noto Sans CJK SC" w:cs="Noto Sans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Noto Sans Devanagari"/>
    </w:rPr>
  </w:style>
  <w:style w:type="paragraph" w:styleId="Felirat">
    <w:name w:val="Caption"/>
    <w:basedOn w:val="Normal"/>
    <w:qFormat/>
    <w:pPr>
      <w:suppressLineNumbers/>
      <w:spacing w:before="120" w:after="120"/>
    </w:pPr>
    <w:rPr>
      <w:rFonts w:cs="Noto Sans Devanagari"/>
      <w:i/>
      <w:iCs/>
      <w:sz w:val="24"/>
      <w:szCs w:val="24"/>
    </w:rPr>
  </w:style>
  <w:style w:type="paragraph" w:styleId="Trgymutat">
    <w:name w:val="Tárgymutató"/>
    <w:basedOn w:val="Normal"/>
    <w:qFormat/>
    <w:pPr>
      <w:suppressLineNumbers/>
    </w:pPr>
    <w:rPr>
      <w:rFonts w:cs="Noto Sans Devanagari"/>
    </w:rPr>
  </w:style>
  <w:style w:type="paragraph" w:styleId="Lfej">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LibreOffice/6.0.7.3$Linux_X86_64 LibreOffice_project/00m0$Build-3</Application>
  <Pages>3</Pages>
  <Words>1343</Words>
  <Characters>7836</Characters>
  <CharactersWithSpaces>9163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2020-01-27T16:46:13Z</dcterms:created>
  <dc:creator/>
  <dc:description/>
  <dc:language>hu-HU</dc:language>
  <cp:lastModifiedBy/>
  <dcterms:modified xsi:type="dcterms:W3CDTF">2020-01-27T19:55:49Z</dcterms:modified>
  <cp:revision>40</cp:revision>
  <dc:subject/>
  <dc:title/>
</cp:coreProperties>
</file>