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43" w:rsidRDefault="00FA0843">
      <w:pPr>
        <w:pStyle w:val="Standard"/>
        <w:jc w:val="center"/>
      </w:pPr>
      <w:bookmarkStart w:id="0" w:name="_GoBack"/>
      <w:bookmarkEnd w:id="0"/>
      <w:r>
        <w:rPr>
          <w:b/>
          <w:bCs/>
          <w:sz w:val="32"/>
          <w:szCs w:val="32"/>
        </w:rPr>
        <w:t>Radnóti Miklós</w:t>
      </w:r>
    </w:p>
    <w:p w:rsidR="00EA5143" w:rsidRDefault="00EA5143">
      <w:pPr>
        <w:pStyle w:val="Standard"/>
        <w:jc w:val="center"/>
      </w:pPr>
    </w:p>
    <w:p w:rsidR="00EA5143" w:rsidRDefault="00FA0843">
      <w:pPr>
        <w:pStyle w:val="Standard"/>
      </w:pPr>
      <w:r>
        <w:tab/>
      </w:r>
      <w:r>
        <w:rPr>
          <w:b/>
          <w:bCs/>
        </w:rPr>
        <w:t>Radnóti Miklós a 20. század első felében</w:t>
      </w:r>
      <w:r>
        <w:t xml:space="preserve"> tevékenykedett. </w:t>
      </w:r>
      <w:r>
        <w:rPr>
          <w:b/>
          <w:bCs/>
        </w:rPr>
        <w:t>1909. május 5-én született</w:t>
      </w:r>
      <w:r>
        <w:t xml:space="preserve"> egy </w:t>
      </w:r>
      <w:r>
        <w:rPr>
          <w:b/>
          <w:bCs/>
        </w:rPr>
        <w:t>zsidó családba</w:t>
      </w:r>
      <w:r>
        <w:t xml:space="preserve">. Születésekor </w:t>
      </w:r>
      <w:r>
        <w:rPr>
          <w:b/>
          <w:bCs/>
        </w:rPr>
        <w:t>ikertestvére és édesanyja halálát</w:t>
      </w:r>
      <w:r>
        <w:t xml:space="preserve"> nem tudta feldolgozni, ez nagyban befolyásolta az életét, nem tudott elszakadni attól a gondolattól, hogy </w:t>
      </w:r>
      <w:r>
        <w:rPr>
          <w:b/>
          <w:bCs/>
        </w:rPr>
        <w:t>ő ölte meg őket.</w:t>
      </w:r>
      <w:r>
        <w:t xml:space="preserve"> Zsidó </w:t>
      </w:r>
      <w:r>
        <w:rPr>
          <w:b/>
          <w:bCs/>
        </w:rPr>
        <w:t>származása miatt</w:t>
      </w:r>
      <w:r>
        <w:rPr>
          <w:b/>
          <w:bCs/>
        </w:rPr>
        <w:t xml:space="preserve"> nehezen tudott munkához jutni, költészetből, műfordításaból</w:t>
      </w:r>
      <w:r>
        <w:t xml:space="preserve"> tartotta el magát (poeta doctus). Már </w:t>
      </w:r>
      <w:r>
        <w:rPr>
          <w:b/>
          <w:bCs/>
        </w:rPr>
        <w:t>1933 januárjában tudta, hogy meg fog halni.</w:t>
      </w:r>
    </w:p>
    <w:p w:rsidR="00EA5143" w:rsidRDefault="00FA0843">
      <w:pPr>
        <w:pStyle w:val="Standard"/>
      </w:pPr>
      <w:r>
        <w:tab/>
        <w:t xml:space="preserve">Egyik legismertebb és legszebb verseskötete a </w:t>
      </w:r>
      <w:r>
        <w:rPr>
          <w:b/>
          <w:bCs/>
          <w:u w:val="single"/>
        </w:rPr>
        <w:t>Bori notesz.</w:t>
      </w:r>
      <w:r>
        <w:t xml:space="preserve"> Nevét onnan kapta, hogy halála előtt </w:t>
      </w:r>
      <w:r>
        <w:rPr>
          <w:b/>
          <w:bCs/>
        </w:rPr>
        <w:t>Bor városából in</w:t>
      </w:r>
      <w:r>
        <w:rPr>
          <w:b/>
          <w:bCs/>
        </w:rPr>
        <w:t>dították a láger lakóit a magyar határ felé,</w:t>
      </w:r>
      <w:r>
        <w:t xml:space="preserve"> de a több hetes úton sokan legyengültek, - köztük Radnóti is – </w:t>
      </w:r>
      <w:r>
        <w:rPr>
          <w:b/>
          <w:bCs/>
        </w:rPr>
        <w:t>és a Győr melletti Abda városánál agyonlőtték</w:t>
      </w:r>
      <w:r>
        <w:t xml:space="preserve"> őket (1</w:t>
      </w:r>
      <w:r>
        <w:rPr>
          <w:b/>
          <w:bCs/>
        </w:rPr>
        <w:t>994. nov. 6.).</w:t>
      </w:r>
      <w:r>
        <w:t xml:space="preserve"> A noteszre jellemző az </w:t>
      </w:r>
      <w:r>
        <w:rPr>
          <w:b/>
          <w:bCs/>
        </w:rPr>
        <w:t>intenzív, erőteljes látványelemekre épülő szóképek</w:t>
      </w:r>
      <w:r>
        <w:t xml:space="preserve"> és </w:t>
      </w:r>
      <w:r>
        <w:rPr>
          <w:b/>
          <w:bCs/>
        </w:rPr>
        <w:t>stí</w:t>
      </w:r>
      <w:r>
        <w:rPr>
          <w:b/>
          <w:bCs/>
        </w:rPr>
        <w:t>lushatás.</w:t>
      </w:r>
      <w:r>
        <w:t xml:space="preserve"> A benne lévő versek </w:t>
      </w:r>
      <w:r>
        <w:rPr>
          <w:b/>
          <w:bCs/>
        </w:rPr>
        <w:t>az ott töltött időt</w:t>
      </w:r>
      <w:r>
        <w:t xml:space="preserve"> és az ottani </w:t>
      </w:r>
      <w:r>
        <w:rPr>
          <w:b/>
          <w:bCs/>
        </w:rPr>
        <w:t>állapotokat mutatja be</w:t>
      </w:r>
      <w:r>
        <w:t xml:space="preserve"> (</w:t>
      </w:r>
      <w:r>
        <w:rPr>
          <w:b/>
          <w:bCs/>
          <w:i/>
          <w:iCs/>
        </w:rPr>
        <w:t>állapotfestő vers</w:t>
      </w:r>
      <w:r>
        <w:t xml:space="preserve">). A </w:t>
      </w:r>
      <w:r>
        <w:rPr>
          <w:b/>
          <w:bCs/>
          <w:u w:val="single"/>
        </w:rPr>
        <w:t>Razglednicák</w:t>
      </w:r>
      <w:r>
        <w:t xml:space="preserve"> első verse egy Bulgár </w:t>
      </w:r>
      <w:r>
        <w:rPr>
          <w:b/>
          <w:bCs/>
        </w:rPr>
        <w:t>háború általi pusztítást</w:t>
      </w:r>
      <w:r>
        <w:t xml:space="preserve"> jellemez </w:t>
      </w:r>
      <w:r>
        <w:rPr>
          <w:b/>
          <w:bCs/>
        </w:rPr>
        <w:t>expresszív képalkotás</w:t>
      </w:r>
      <w:r>
        <w:t xml:space="preserve">ban. A vers </w:t>
      </w:r>
      <w:r>
        <w:rPr>
          <w:b/>
          <w:bCs/>
        </w:rPr>
        <w:t>8 sor</w:t>
      </w:r>
      <w:r>
        <w:t xml:space="preserve">ból áll, ezáltal </w:t>
      </w:r>
      <w:r>
        <w:rPr>
          <w:b/>
          <w:bCs/>
        </w:rPr>
        <w:t>2 egyforma részre lehet</w:t>
      </w:r>
      <w:r>
        <w:rPr>
          <w:b/>
          <w:bCs/>
        </w:rPr>
        <w:t xml:space="preserve"> bontani.</w:t>
      </w:r>
      <w:r>
        <w:t xml:space="preserve"> Az </w:t>
      </w:r>
      <w:r>
        <w:rPr>
          <w:b/>
          <w:bCs/>
        </w:rPr>
        <w:t>1-4.</w:t>
      </w:r>
      <w:r>
        <w:t xml:space="preserve"> </w:t>
      </w:r>
      <w:r>
        <w:rPr>
          <w:b/>
          <w:bCs/>
        </w:rPr>
        <w:t>sorig</w:t>
      </w:r>
      <w:r>
        <w:t xml:space="preserve"> a </w:t>
      </w:r>
      <w:r>
        <w:rPr>
          <w:b/>
          <w:bCs/>
        </w:rPr>
        <w:t xml:space="preserve">kaotikus háborút </w:t>
      </w:r>
      <w:r>
        <w:t xml:space="preserve">írja le egy </w:t>
      </w:r>
      <w:r>
        <w:rPr>
          <w:b/>
          <w:bCs/>
          <w:i/>
          <w:iCs/>
        </w:rPr>
        <w:t>vágtató ló</w:t>
      </w:r>
      <w:r>
        <w:t xml:space="preserve"> képében. Ez a rész </w:t>
      </w:r>
      <w:r>
        <w:rPr>
          <w:b/>
          <w:bCs/>
        </w:rPr>
        <w:t>leíró jellegű</w:t>
      </w:r>
      <w:r>
        <w:t xml:space="preserve">, a lírai én megfigyelő és ebből következik, hogy </w:t>
      </w:r>
      <w:r>
        <w:rPr>
          <w:b/>
          <w:bCs/>
        </w:rPr>
        <w:t>helyzet- és állapot festő vers</w:t>
      </w:r>
      <w:r>
        <w:t xml:space="preserve">, melyben a </w:t>
      </w:r>
      <w:r>
        <w:rPr>
          <w:b/>
          <w:bCs/>
        </w:rPr>
        <w:t>látványelemek</w:t>
      </w:r>
      <w:r>
        <w:t xml:space="preserve"> (</w:t>
      </w:r>
      <w:r>
        <w:rPr>
          <w:i/>
          <w:iCs/>
        </w:rPr>
        <w:t>hanghatások, félelem érzete</w:t>
      </w:r>
      <w:r>
        <w:t xml:space="preserve">) </w:t>
      </w:r>
      <w:r>
        <w:rPr>
          <w:b/>
          <w:bCs/>
        </w:rPr>
        <w:t xml:space="preserve">expresszíven hatnak. </w:t>
      </w:r>
      <w:r>
        <w:t>A</w:t>
      </w:r>
      <w:r>
        <w:t xml:space="preserve"> </w:t>
      </w:r>
      <w:r>
        <w:rPr>
          <w:b/>
          <w:bCs/>
        </w:rPr>
        <w:t xml:space="preserve">következő 4 sor egy versmondat </w:t>
      </w:r>
      <w:r>
        <w:t>(</w:t>
      </w:r>
      <w:r>
        <w:rPr>
          <w:i/>
          <w:iCs/>
        </w:rPr>
        <w:t>csak a versszak végén zárja le, addig veszővel van elválasztva</w:t>
      </w:r>
      <w:r>
        <w:t xml:space="preserve">), amely a </w:t>
      </w:r>
      <w:r>
        <w:rPr>
          <w:b/>
          <w:bCs/>
        </w:rPr>
        <w:t>fontos versszervező erő</w:t>
      </w:r>
      <w:r>
        <w:t xml:space="preserve">t jelenti. E sorokban a </w:t>
      </w:r>
      <w:r>
        <w:rPr>
          <w:b/>
          <w:bCs/>
        </w:rPr>
        <w:t>háborúval ellentétben megjelenik az idill képe</w:t>
      </w:r>
      <w:r>
        <w:t xml:space="preserve">: a </w:t>
      </w:r>
      <w:r>
        <w:rPr>
          <w:b/>
          <w:bCs/>
        </w:rPr>
        <w:t>szeretett nő</w:t>
      </w:r>
      <w:r>
        <w:t xml:space="preserve"> felidézett képe – </w:t>
      </w:r>
      <w:r>
        <w:rPr>
          <w:b/>
          <w:bCs/>
        </w:rPr>
        <w:t>belső lelki béke.</w:t>
      </w:r>
    </w:p>
    <w:p w:rsidR="00EA5143" w:rsidRDefault="00FA0843">
      <w:pPr>
        <w:pStyle w:val="Standard"/>
      </w:pPr>
      <w:r>
        <w:tab/>
        <w:t xml:space="preserve">A </w:t>
      </w:r>
      <w:r>
        <w:rPr>
          <w:b/>
          <w:bCs/>
        </w:rPr>
        <w:t>2</w:t>
      </w:r>
      <w:r>
        <w:rPr>
          <w:b/>
          <w:bCs/>
        </w:rPr>
        <w:t>. vers</w:t>
      </w:r>
      <w:r>
        <w:t xml:space="preserve"> kettő versszakból áll, ebben is a </w:t>
      </w:r>
      <w:r>
        <w:rPr>
          <w:b/>
          <w:bCs/>
        </w:rPr>
        <w:t>háború és az idill</w:t>
      </w:r>
      <w:r>
        <w:t xml:space="preserve"> ellentéte jelenik meg. A </w:t>
      </w:r>
      <w:r>
        <w:rPr>
          <w:b/>
          <w:bCs/>
        </w:rPr>
        <w:t>pusztuló természeti és társadalmi környezet</w:t>
      </w:r>
      <w:r>
        <w:t xml:space="preserve">ben ábrázolja az embert. A versben megtalálhatók </w:t>
      </w:r>
      <w:r>
        <w:rPr>
          <w:b/>
          <w:bCs/>
        </w:rPr>
        <w:t>alliterációk</w:t>
      </w:r>
      <w:r>
        <w:t>, mint pl.: „</w:t>
      </w:r>
      <w:r>
        <w:rPr>
          <w:b/>
          <w:bCs/>
        </w:rPr>
        <w:t>K</w:t>
      </w:r>
      <w:r>
        <w:t xml:space="preserve">ilenc </w:t>
      </w:r>
      <w:r>
        <w:rPr>
          <w:b/>
          <w:bCs/>
        </w:rPr>
        <w:t>k</w:t>
      </w:r>
      <w:r>
        <w:t>ilométerre”, „...</w:t>
      </w:r>
      <w:r>
        <w:rPr>
          <w:b/>
          <w:bCs/>
        </w:rPr>
        <w:t>p</w:t>
      </w:r>
      <w:r>
        <w:t xml:space="preserve">órok </w:t>
      </w:r>
      <w:r>
        <w:rPr>
          <w:b/>
          <w:bCs/>
        </w:rPr>
        <w:t>p</w:t>
      </w:r>
      <w:r>
        <w:t xml:space="preserve">ipáznak.” A versben </w:t>
      </w:r>
      <w:r>
        <w:t xml:space="preserve">lévő </w:t>
      </w:r>
      <w:r>
        <w:rPr>
          <w:b/>
          <w:bCs/>
        </w:rPr>
        <w:t xml:space="preserve">idillkép a lány, a fodrodzó víz és a birkanyáj </w:t>
      </w:r>
      <w:r>
        <w:t>képében jelenik meg.</w:t>
      </w:r>
    </w:p>
    <w:p w:rsidR="00EA5143" w:rsidRDefault="00FA0843">
      <w:pPr>
        <w:pStyle w:val="Standard"/>
      </w:pPr>
      <w:r>
        <w:tab/>
        <w:t xml:space="preserve">A </w:t>
      </w:r>
      <w:r>
        <w:rPr>
          <w:b/>
          <w:bCs/>
        </w:rPr>
        <w:t>harmadik vers</w:t>
      </w:r>
      <w:r>
        <w:t xml:space="preserve"> egyben </w:t>
      </w:r>
      <w:r>
        <w:rPr>
          <w:b/>
          <w:bCs/>
        </w:rPr>
        <w:t xml:space="preserve">a legtargikusabb </w:t>
      </w:r>
      <w:r>
        <w:t>érzést keltő vers. Rendkívüli r</w:t>
      </w:r>
      <w:r>
        <w:rPr>
          <w:b/>
          <w:bCs/>
        </w:rPr>
        <w:t>észletességgel jellemzi a háború borzalmait</w:t>
      </w:r>
      <w:r>
        <w:t xml:space="preserve"> - „</w:t>
      </w:r>
      <w:r>
        <w:rPr>
          <w:i/>
          <w:iCs/>
        </w:rPr>
        <w:t>véres nyál</w:t>
      </w:r>
      <w:r>
        <w:t xml:space="preserve">”; </w:t>
      </w:r>
      <w:r>
        <w:rPr>
          <w:i/>
          <w:iCs/>
        </w:rPr>
        <w:t>véres vizelet</w:t>
      </w:r>
      <w:r>
        <w:t xml:space="preserve">; </w:t>
      </w:r>
      <w:r>
        <w:rPr>
          <w:i/>
          <w:iCs/>
        </w:rPr>
        <w:t>bűzös, vad csomók</w:t>
      </w:r>
      <w:r>
        <w:t>; „.</w:t>
      </w:r>
      <w:r>
        <w:rPr>
          <w:i/>
          <w:iCs/>
        </w:rPr>
        <w:t>..förtelmes hal</w:t>
      </w:r>
      <w:r>
        <w:rPr>
          <w:i/>
          <w:iCs/>
        </w:rPr>
        <w:t>ál.</w:t>
      </w:r>
      <w:r>
        <w:t xml:space="preserve">” - emberi és állati szempontból. Ebben a versben is megtalálhatók </w:t>
      </w:r>
      <w:r>
        <w:rPr>
          <w:b/>
          <w:bCs/>
        </w:rPr>
        <w:t>alliterációk</w:t>
      </w:r>
      <w:r>
        <w:t xml:space="preserve"> („</w:t>
      </w:r>
      <w:r>
        <w:rPr>
          <w:b/>
          <w:bCs/>
          <w:i/>
          <w:iCs/>
        </w:rPr>
        <w:t>v</w:t>
      </w:r>
      <w:r>
        <w:rPr>
          <w:i/>
          <w:iCs/>
        </w:rPr>
        <w:t xml:space="preserve">éreset </w:t>
      </w:r>
      <w:r>
        <w:rPr>
          <w:b/>
          <w:bCs/>
          <w:i/>
          <w:iCs/>
        </w:rPr>
        <w:t>v</w:t>
      </w:r>
      <w:r>
        <w:rPr>
          <w:i/>
          <w:iCs/>
        </w:rPr>
        <w:t>izelnek</w:t>
      </w:r>
      <w:r>
        <w:t xml:space="preserve">”), </w:t>
      </w:r>
      <w:r>
        <w:rPr>
          <w:b/>
          <w:bCs/>
        </w:rPr>
        <w:t>megszemélyesítések és metaforák</w:t>
      </w:r>
      <w:r>
        <w:t xml:space="preserve"> (</w:t>
      </w:r>
      <w:r>
        <w:rPr>
          <w:i/>
          <w:iCs/>
        </w:rPr>
        <w:t>„</w:t>
      </w:r>
      <w:r>
        <w:rPr>
          <w:i/>
          <w:iCs/>
        </w:rPr>
        <w:t>a század bűzös, vad csomókban áll.”</w:t>
      </w:r>
      <w:r>
        <w:t xml:space="preserve">), valamint </w:t>
      </w:r>
      <w:r>
        <w:rPr>
          <w:b/>
          <w:bCs/>
        </w:rPr>
        <w:t xml:space="preserve">metonímiák. </w:t>
      </w:r>
      <w:r>
        <w:t xml:space="preserve">Ebben az esetben a </w:t>
      </w:r>
      <w:r>
        <w:rPr>
          <w:b/>
          <w:bCs/>
          <w:i/>
          <w:iCs/>
        </w:rPr>
        <w:t>század</w:t>
      </w:r>
      <w:r>
        <w:rPr>
          <w:b/>
          <w:bCs/>
        </w:rPr>
        <w:t>ot</w:t>
      </w:r>
      <w:r>
        <w:t xml:space="preserve"> többféleképpen értelmezhetjük.</w:t>
      </w:r>
      <w:r>
        <w:t xml:space="preserve"> Egyszer jelölheti a </w:t>
      </w:r>
      <w:r>
        <w:rPr>
          <w:b/>
          <w:bCs/>
        </w:rPr>
        <w:t>történelmi kort,</w:t>
      </w:r>
      <w:r>
        <w:t xml:space="preserve"> </w:t>
      </w:r>
      <w:r>
        <w:rPr>
          <w:b/>
          <w:bCs/>
        </w:rPr>
        <w:t>időszakot</w:t>
      </w:r>
      <w:r>
        <w:t xml:space="preserve">, másszor pedig a </w:t>
      </w:r>
      <w:r>
        <w:rPr>
          <w:b/>
          <w:bCs/>
        </w:rPr>
        <w:t xml:space="preserve">munkatáborban, lágerben lévő emberek létszámát. </w:t>
      </w:r>
      <w:r>
        <w:t xml:space="preserve">A lírai én ezt látja, így </w:t>
      </w:r>
      <w:r>
        <w:rPr>
          <w:b/>
          <w:bCs/>
        </w:rPr>
        <w:t>a mű látomásos végítéletté, pusztulássá válik.</w:t>
      </w:r>
    </w:p>
    <w:p w:rsidR="00EA5143" w:rsidRDefault="00FA0843">
      <w:pPr>
        <w:pStyle w:val="Standard"/>
      </w:pPr>
      <w:r>
        <w:tab/>
        <w:t xml:space="preserve">Az </w:t>
      </w:r>
      <w:r>
        <w:rPr>
          <w:b/>
          <w:bCs/>
        </w:rPr>
        <w:t>utolsó versben</w:t>
      </w:r>
      <w:r>
        <w:t xml:space="preserve"> is a </w:t>
      </w:r>
      <w:r>
        <w:rPr>
          <w:b/>
          <w:bCs/>
        </w:rPr>
        <w:t>halállal foglakozik</w:t>
      </w:r>
      <w:r>
        <w:t xml:space="preserve">. Itt mások, </w:t>
      </w:r>
      <w:r>
        <w:rPr>
          <w:b/>
          <w:bCs/>
        </w:rPr>
        <w:t xml:space="preserve">saját maga és </w:t>
      </w:r>
      <w:r>
        <w:rPr>
          <w:b/>
          <w:bCs/>
        </w:rPr>
        <w:t xml:space="preserve">a zsidók halálát tényszerűen írja le. </w:t>
      </w:r>
      <w:r>
        <w:t xml:space="preserve">A vers </w:t>
      </w:r>
      <w:r>
        <w:rPr>
          <w:b/>
          <w:bCs/>
        </w:rPr>
        <w:t>felütésszerűen indul,</w:t>
      </w:r>
      <w:r>
        <w:t xml:space="preserve"> mert n</w:t>
      </w:r>
      <w:r>
        <w:rPr>
          <w:b/>
          <w:bCs/>
        </w:rPr>
        <w:t>em vezeti fel a halálélményt</w:t>
      </w:r>
      <w:r>
        <w:t xml:space="preserve">, csak a </w:t>
      </w:r>
      <w:r>
        <w:rPr>
          <w:b/>
          <w:bCs/>
        </w:rPr>
        <w:t>tömegsírba való zuhanással indít.</w:t>
      </w:r>
      <w:r>
        <w:t xml:space="preserve"> A vers </w:t>
      </w:r>
      <w:r>
        <w:rPr>
          <w:b/>
          <w:bCs/>
        </w:rPr>
        <w:t xml:space="preserve">önmegszólítóvá </w:t>
      </w:r>
      <w:r>
        <w:t xml:space="preserve">válik, mert </w:t>
      </w:r>
      <w:r>
        <w:rPr>
          <w:b/>
          <w:bCs/>
        </w:rPr>
        <w:t xml:space="preserve">egyszerre </w:t>
      </w:r>
      <w:r>
        <w:t xml:space="preserve">jelenik meg benne az </w:t>
      </w:r>
      <w:r>
        <w:rPr>
          <w:b/>
          <w:bCs/>
        </w:rPr>
        <w:t>E/3 és az E/1 személyű mondatok</w:t>
      </w:r>
      <w:r>
        <w:t xml:space="preserve"> (</w:t>
      </w:r>
      <w:r>
        <w:rPr>
          <w:i/>
          <w:iCs/>
        </w:rPr>
        <w:t>„Mellézuhantam</w:t>
      </w:r>
      <w:r>
        <w:rPr>
          <w:i/>
          <w:iCs/>
        </w:rPr>
        <w:t>, átfordult a teste”</w:t>
      </w:r>
      <w:r>
        <w:t xml:space="preserve">). Ebben a rövidke kis versben hátborzongató </w:t>
      </w:r>
      <w:r>
        <w:rPr>
          <w:b/>
          <w:bCs/>
        </w:rPr>
        <w:t>hasonlósággal</w:t>
      </w:r>
      <w:r>
        <w:t xml:space="preserve"> írja le halálát, akárcsak </w:t>
      </w:r>
      <w:r>
        <w:rPr>
          <w:b/>
          <w:bCs/>
        </w:rPr>
        <w:t>dr. K.H.G esete.</w:t>
      </w:r>
    </w:p>
    <w:p w:rsidR="00EA5143" w:rsidRDefault="00FA0843">
      <w:pPr>
        <w:pStyle w:val="Standard"/>
      </w:pPr>
      <w:r>
        <w:tab/>
        <w:t xml:space="preserve">A másik ismertebb verse (egyik legnagyobb hazafias vers) </w:t>
      </w:r>
      <w:r>
        <w:rPr>
          <w:b/>
          <w:bCs/>
          <w:u w:val="single"/>
        </w:rPr>
        <w:t>a 7. ecloga</w:t>
      </w:r>
      <w:r>
        <w:t xml:space="preserve">. Ezt  a hosszú verset </w:t>
      </w:r>
      <w:r>
        <w:rPr>
          <w:b/>
          <w:bCs/>
        </w:rPr>
        <w:t>1944-es munkatábori behívásában írja, nyár</w:t>
      </w:r>
      <w:r>
        <w:rPr>
          <w:b/>
          <w:bCs/>
        </w:rPr>
        <w:t xml:space="preserve">on. </w:t>
      </w:r>
      <w:r>
        <w:t xml:space="preserve">A cím szerinti </w:t>
      </w:r>
      <w:r>
        <w:rPr>
          <w:b/>
          <w:bCs/>
          <w:i/>
          <w:iCs/>
        </w:rPr>
        <w:t>ecloga dialogikus, monologikus pásztortörténeteket jelent.</w:t>
      </w:r>
      <w:r>
        <w:t xml:space="preserve"> Ezzel a művével </w:t>
      </w:r>
      <w:r>
        <w:rPr>
          <w:b/>
          <w:bCs/>
        </w:rPr>
        <w:t>őrzi az ókori antikvitást</w:t>
      </w:r>
      <w:r>
        <w:t xml:space="preserve">,  az </w:t>
      </w:r>
      <w:r>
        <w:rPr>
          <w:b/>
          <w:bCs/>
        </w:rPr>
        <w:t>időmértékes verselés</w:t>
      </w:r>
      <w:r>
        <w:t xml:space="preserve">t, melyben az otthon, </w:t>
      </w:r>
      <w:r>
        <w:rPr>
          <w:b/>
          <w:bCs/>
        </w:rPr>
        <w:t>a haza</w:t>
      </w:r>
      <w:r>
        <w:t xml:space="preserve"> és a </w:t>
      </w:r>
      <w:r>
        <w:rPr>
          <w:b/>
          <w:bCs/>
        </w:rPr>
        <w:t>tragikus jelen összekapcsolásáról</w:t>
      </w:r>
      <w:r>
        <w:t xml:space="preserve"> beszél. A jelen azért tragikus, mert </w:t>
      </w:r>
      <w:r>
        <w:rPr>
          <w:b/>
          <w:bCs/>
        </w:rPr>
        <w:t>a feleségétől (Gyarmati Fanni – Fifi) és a hazájától</w:t>
      </w:r>
      <w:r>
        <w:t xml:space="preserve">, Magyarországtól </w:t>
      </w:r>
      <w:r>
        <w:rPr>
          <w:b/>
          <w:bCs/>
        </w:rPr>
        <w:t>távol van</w:t>
      </w:r>
      <w:r>
        <w:t xml:space="preserve"> fogságban. Az idilli képet az otthonnal kapcsolja össze,  távollét a borzalo, a hlál képét jeleníti</w:t>
      </w:r>
      <w:r>
        <w:t xml:space="preserve"> meg. Látszólag </w:t>
      </w:r>
      <w:r>
        <w:rPr>
          <w:b/>
          <w:bCs/>
        </w:rPr>
        <w:t>párbeszédes a vers</w:t>
      </w:r>
      <w:r>
        <w:t xml:space="preserve"> (</w:t>
      </w:r>
      <w:r>
        <w:rPr>
          <w:i/>
          <w:iCs/>
        </w:rPr>
        <w:t>„Látod-e” háromszori előfordulása, 1. és utolsó vsz.-ban keretet ad</w:t>
      </w:r>
      <w:r>
        <w:t xml:space="preserve">), de </w:t>
      </w:r>
      <w:r>
        <w:rPr>
          <w:b/>
          <w:bCs/>
        </w:rPr>
        <w:t>monológgá formálódik</w:t>
      </w:r>
      <w:r>
        <w:t xml:space="preserve">, ezzel </w:t>
      </w:r>
      <w:r>
        <w:rPr>
          <w:b/>
          <w:bCs/>
        </w:rPr>
        <w:t xml:space="preserve">felütésszerűvé téve a cseppet sem rövid, 6 versszakból álló verset. </w:t>
      </w:r>
      <w:r>
        <w:t>A vers a</w:t>
      </w:r>
      <w:r>
        <w:rPr>
          <w:b/>
          <w:bCs/>
        </w:rPr>
        <w:t xml:space="preserve"> táborból indít </w:t>
      </w:r>
      <w:r>
        <w:t>a többi elítélt ember közül</w:t>
      </w:r>
      <w:r>
        <w:t xml:space="preserve">. Az </w:t>
      </w:r>
      <w:r>
        <w:rPr>
          <w:b/>
          <w:bCs/>
        </w:rPr>
        <w:t xml:space="preserve">egyik nyári este pillanatait </w:t>
      </w:r>
      <w:r>
        <w:t xml:space="preserve">örökíti meg. Este azt </w:t>
      </w:r>
      <w:r>
        <w:rPr>
          <w:b/>
          <w:bCs/>
        </w:rPr>
        <w:t>álmodja,</w:t>
      </w:r>
      <w:r>
        <w:t xml:space="preserve"> hogy </w:t>
      </w:r>
      <w:r>
        <w:rPr>
          <w:b/>
          <w:bCs/>
        </w:rPr>
        <w:t>szeretett hazájában van</w:t>
      </w:r>
      <w:r>
        <w:t xml:space="preserve"> („</w:t>
      </w:r>
      <w:r>
        <w:rPr>
          <w:i/>
          <w:iCs/>
        </w:rPr>
        <w:t>hazaindul ilyenkor”</w:t>
      </w:r>
      <w:r>
        <w:t xml:space="preserve">). Az </w:t>
      </w:r>
      <w:r>
        <w:rPr>
          <w:b/>
          <w:bCs/>
        </w:rPr>
        <w:t xml:space="preserve">álmot a „szép szabadítóhoz” hasonlítja, </w:t>
      </w:r>
      <w:r>
        <w:t xml:space="preserve">ezzel létrehozva egy </w:t>
      </w:r>
      <w:r>
        <w:rPr>
          <w:b/>
          <w:bCs/>
          <w:i/>
          <w:iCs/>
        </w:rPr>
        <w:t>kéttagú teljes metaforát.</w:t>
      </w:r>
      <w:r>
        <w:t xml:space="preserve"> Ezek alapján megállapítható, hogy </w:t>
      </w:r>
      <w:r>
        <w:rPr>
          <w:b/>
          <w:bCs/>
        </w:rPr>
        <w:t>az első verssz</w:t>
      </w:r>
      <w:r>
        <w:rPr>
          <w:b/>
          <w:bCs/>
        </w:rPr>
        <w:t>ak egy nyers, targikus élmény</w:t>
      </w:r>
      <w:r>
        <w:t xml:space="preserve">ről számol be. Ezzel szemben a </w:t>
      </w:r>
      <w:r>
        <w:rPr>
          <w:b/>
          <w:bCs/>
        </w:rPr>
        <w:t>második versszak</w:t>
      </w:r>
      <w:r>
        <w:t xml:space="preserve"> </w:t>
      </w:r>
      <w:r>
        <w:rPr>
          <w:b/>
          <w:bCs/>
        </w:rPr>
        <w:t>gondolatai Szerbiában</w:t>
      </w:r>
      <w:r>
        <w:t xml:space="preserve">, egy hegy tetején járnak, hiszen </w:t>
      </w:r>
      <w:r>
        <w:rPr>
          <w:b/>
          <w:bCs/>
        </w:rPr>
        <w:t>testét elfogták, de gondolatait,</w:t>
      </w:r>
      <w:r>
        <w:t xml:space="preserve"> álmait </w:t>
      </w:r>
      <w:r>
        <w:rPr>
          <w:b/>
          <w:bCs/>
        </w:rPr>
        <w:t>nem tudták megszerezni.</w:t>
      </w:r>
      <w:r>
        <w:t xml:space="preserve"> A helyszín a </w:t>
      </w:r>
      <w:r>
        <w:rPr>
          <w:b/>
          <w:bCs/>
        </w:rPr>
        <w:t>valós táborból a képzeletbeli hazára</w:t>
      </w:r>
      <w:r>
        <w:t xml:space="preserve"> változik. </w:t>
      </w:r>
      <w:r>
        <w:t>Az e</w:t>
      </w:r>
      <w:r>
        <w:rPr>
          <w:b/>
          <w:bCs/>
        </w:rPr>
        <w:t>lső 2 versszak ellentétben</w:t>
      </w:r>
      <w:r>
        <w:t xml:space="preserve"> áll egymással. A </w:t>
      </w:r>
      <w:r>
        <w:rPr>
          <w:b/>
          <w:bCs/>
        </w:rPr>
        <w:t>3-5. versszakig a lágerbe tért vissza</w:t>
      </w:r>
      <w:r>
        <w:t xml:space="preserve"> a gondolatmenet. Itt elmondja, hogy „</w:t>
      </w:r>
      <w:r>
        <w:rPr>
          <w:i/>
          <w:iCs/>
        </w:rPr>
        <w:t>homályban a verset, mint ahogy élek</w:t>
      </w:r>
      <w:r>
        <w:t xml:space="preserve">”, tehát az írást a saját </w:t>
      </w:r>
      <w:r>
        <w:lastRenderedPageBreak/>
        <w:t>életéhez hasonlítja. A t</w:t>
      </w:r>
      <w:r>
        <w:rPr>
          <w:b/>
          <w:bCs/>
        </w:rPr>
        <w:t>ájleírásban negatív képeket fest elénk</w:t>
      </w:r>
      <w:r>
        <w:t xml:space="preserve">. Haladva </w:t>
      </w:r>
      <w:r>
        <w:t xml:space="preserve">a versszakokon keresztül, </w:t>
      </w:r>
      <w:r>
        <w:rPr>
          <w:b/>
          <w:bCs/>
        </w:rPr>
        <w:t>erősödik a negatív kép</w:t>
      </w:r>
      <w:r>
        <w:t xml:space="preserve">. </w:t>
      </w:r>
      <w:r>
        <w:rPr>
          <w:b/>
          <w:bCs/>
        </w:rPr>
        <w:t>T/3-ban mutatja be a tábort</w:t>
      </w:r>
      <w:r>
        <w:t xml:space="preserve">, ahol </w:t>
      </w:r>
      <w:r>
        <w:rPr>
          <w:b/>
          <w:bCs/>
        </w:rPr>
        <w:t xml:space="preserve">sok európai nép van összezárva egy helyre. </w:t>
      </w:r>
      <w:r>
        <w:t xml:space="preserve">A lírai én leírja cselekvését („fekszem”), este van, mert már „leszálltak a legyek”. Az estével együtt </w:t>
      </w:r>
      <w:r>
        <w:rPr>
          <w:b/>
          <w:bCs/>
        </w:rPr>
        <w:t xml:space="preserve">nagy fájdalom is érkezett </w:t>
      </w:r>
      <w:r>
        <w:rPr>
          <w:b/>
          <w:bCs/>
        </w:rPr>
        <w:t>a költőhöz.</w:t>
      </w:r>
      <w:r>
        <w:t xml:space="preserve"> Az „</w:t>
      </w:r>
      <w:r>
        <w:rPr>
          <w:b/>
          <w:bCs/>
          <w:i/>
          <w:iCs/>
        </w:rPr>
        <w:t>alszik a tábor</w:t>
      </w:r>
      <w:r>
        <w:t xml:space="preserve">” szókapcsolattal egy </w:t>
      </w:r>
      <w:r>
        <w:rPr>
          <w:b/>
          <w:bCs/>
        </w:rPr>
        <w:t xml:space="preserve">metolírikus megszemélyesítést </w:t>
      </w:r>
      <w:r>
        <w:t xml:space="preserve">generált, ellentétbe állítva a részt az egésszel. Az </w:t>
      </w:r>
      <w:r>
        <w:rPr>
          <w:b/>
          <w:bCs/>
        </w:rPr>
        <w:t>este éjszakára fordul, mert „a tájra rásüt a hold”.</w:t>
      </w:r>
      <w:r>
        <w:t xml:space="preserve"> Az utolsó, 6. versszakban újra megismétli, hogy éjszaka van. Itt a </w:t>
      </w:r>
      <w:r>
        <w:rPr>
          <w:b/>
          <w:bCs/>
        </w:rPr>
        <w:t>sz</w:t>
      </w:r>
      <w:r>
        <w:rPr>
          <w:b/>
          <w:bCs/>
        </w:rPr>
        <w:t>emélytelenségből személyiség, a többesdzámú táborból E/1-es elbeszélés</w:t>
      </w:r>
      <w:r>
        <w:t xml:space="preserve"> alakul ki. A </w:t>
      </w:r>
      <w:r>
        <w:rPr>
          <w:b/>
          <w:bCs/>
        </w:rPr>
        <w:t>„</w:t>
      </w:r>
      <w:r>
        <w:rPr>
          <w:b/>
          <w:bCs/>
          <w:i/>
          <w:iCs/>
        </w:rPr>
        <w:t>féligszítt cigarettát</w:t>
      </w:r>
      <w:r>
        <w:rPr>
          <w:b/>
          <w:bCs/>
        </w:rPr>
        <w:t>” igazi kuriózumnak</w:t>
      </w:r>
      <w:r>
        <w:t xml:space="preserve"> érzi a táborban, ezzel kimondva, hogy </w:t>
      </w:r>
      <w:r>
        <w:rPr>
          <w:b/>
          <w:bCs/>
        </w:rPr>
        <w:t>hiányzik neki Fanni.</w:t>
      </w:r>
      <w:r>
        <w:t xml:space="preserve"> A vers </w:t>
      </w:r>
      <w:r>
        <w:rPr>
          <w:b/>
          <w:bCs/>
        </w:rPr>
        <w:t xml:space="preserve">témája a szerelmet </w:t>
      </w:r>
      <w:r>
        <w:t xml:space="preserve">dolgozza fel </w:t>
      </w:r>
      <w:r>
        <w:rPr>
          <w:b/>
          <w:bCs/>
        </w:rPr>
        <w:t>elégikus hangvétel</w:t>
      </w:r>
      <w:r>
        <w:t xml:space="preserve">ben, </w:t>
      </w:r>
      <w:r>
        <w:rPr>
          <w:b/>
          <w:bCs/>
        </w:rPr>
        <w:t>levél</w:t>
      </w:r>
      <w:r>
        <w:t xml:space="preserve"> for</w:t>
      </w:r>
      <w:r>
        <w:t xml:space="preserve">májában. A vers </w:t>
      </w:r>
      <w:r>
        <w:rPr>
          <w:b/>
          <w:bCs/>
        </w:rPr>
        <w:t>zárlata</w:t>
      </w:r>
      <w:r>
        <w:t xml:space="preserve"> egy </w:t>
      </w:r>
      <w:r>
        <w:rPr>
          <w:b/>
          <w:bCs/>
        </w:rPr>
        <w:t>szerelmi vallomás.</w:t>
      </w:r>
    </w:p>
    <w:sectPr w:rsidR="00EA514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43" w:rsidRDefault="00FA0843">
      <w:r>
        <w:separator/>
      </w:r>
    </w:p>
  </w:endnote>
  <w:endnote w:type="continuationSeparator" w:id="0">
    <w:p w:rsidR="00FA0843" w:rsidRDefault="00FA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43" w:rsidRDefault="00FA0843">
      <w:r>
        <w:rPr>
          <w:color w:val="000000"/>
        </w:rPr>
        <w:separator/>
      </w:r>
    </w:p>
  </w:footnote>
  <w:footnote w:type="continuationSeparator" w:id="0">
    <w:p w:rsidR="00FA0843" w:rsidRDefault="00FA0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143"/>
    <w:rsid w:val="00EA5143"/>
    <w:rsid w:val="00EC283D"/>
    <w:rsid w:val="00FA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Noto Sans Devanagari"/>
        <w:kern w:val="3"/>
        <w:sz w:val="24"/>
        <w:szCs w:val="24"/>
        <w:lang w:val="hu-HU" w:eastAsia="hu-HU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Noto Sans Devanagari"/>
        <w:kern w:val="3"/>
        <w:sz w:val="24"/>
        <w:szCs w:val="24"/>
        <w:lang w:val="hu-HU" w:eastAsia="hu-HU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682</Words>
  <Characters>4713</Characters>
  <Application>Microsoft Office Word</Application>
  <DocSecurity>0</DocSecurity>
  <Lines>39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2</cp:revision>
  <dcterms:created xsi:type="dcterms:W3CDTF">2020-02-27T17:54:00Z</dcterms:created>
  <dcterms:modified xsi:type="dcterms:W3CDTF">2020-02-27T18:05:00Z</dcterms:modified>
</cp:coreProperties>
</file>