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9826B" w14:textId="5DA52C39" w:rsidR="00805365" w:rsidRPr="00805365" w:rsidRDefault="00805365" w:rsidP="00805365">
      <w:pPr>
        <w:spacing w:before="100" w:beforeAutospacing="1" w:after="100" w:afterAutospacing="1" w:line="240" w:lineRule="auto"/>
        <w:jc w:val="center"/>
        <w:outlineLvl w:val="0"/>
        <w:rPr>
          <w:rFonts w:ascii="Segoe UI Semibold" w:eastAsia="Times New Roman" w:hAnsi="Segoe UI Semibold" w:cs="Segoe UI Semibold"/>
          <w:b/>
          <w:bCs/>
          <w:kern w:val="36"/>
          <w:sz w:val="48"/>
          <w:szCs w:val="48"/>
          <w:lang w:eastAsia="pt-BR"/>
        </w:rPr>
      </w:pPr>
      <w:r w:rsidRPr="00805365">
        <w:rPr>
          <w:rFonts w:ascii="Segoe UI Semibold" w:eastAsia="Times New Roman" w:hAnsi="Segoe UI Semibold" w:cs="Segoe UI Semibold"/>
          <w:b/>
          <w:bCs/>
          <w:kern w:val="36"/>
          <w:sz w:val="48"/>
          <w:szCs w:val="48"/>
          <w:lang w:eastAsia="pt-BR"/>
        </w:rPr>
        <w:t>Manual do Usuário: Dashboard de Análise Cambial</w:t>
      </w:r>
    </w:p>
    <w:p w14:paraId="1E6D2A80" w14:textId="37BF8279" w:rsidR="00805365" w:rsidRPr="006A3230" w:rsidRDefault="00805365" w:rsidP="00805365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Bem-vindo ao 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Dashboard de Análise Cambial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. Esta ferramenta foi desenvolvida para facilitar o monitoramento de moedas estrangeiras em relação ao Real Brasileiro (BRL), permitindo identificar tendências, calcular riscos (volatilidade) e realizar conversões rápidas.</w:t>
      </w:r>
    </w:p>
    <w:p w14:paraId="48FD32CC" w14:textId="1767E1C1" w:rsidR="00B9693E" w:rsidRPr="00805365" w:rsidRDefault="00B9693E" w:rsidP="00805365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074C716C" wp14:editId="07F6878F">
            <wp:extent cx="5400040" cy="64573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2BFE" w14:textId="77777777" w:rsidR="00805365" w:rsidRPr="00805365" w:rsidRDefault="00805365" w:rsidP="00805365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Abaixo, você encontrará um guia detalhado sobre cada seção do painel.</w:t>
      </w:r>
    </w:p>
    <w:p w14:paraId="041891A9" w14:textId="77777777" w:rsidR="00805365" w:rsidRPr="00805365" w:rsidRDefault="00805365" w:rsidP="0080536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 w14:anchorId="13EA61E5">
          <v:rect id="_x0000_i1025" style="width:0;height:1.5pt" o:hralign="center" o:hrstd="t" o:hr="t" fillcolor="#a0a0a0" stroked="f"/>
        </w:pict>
      </w:r>
    </w:p>
    <w:p w14:paraId="3D98A077" w14:textId="03B032EF" w:rsidR="00805365" w:rsidRPr="006A3230" w:rsidRDefault="00805365" w:rsidP="00B9693E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</w:pPr>
      <w:r w:rsidRPr="006A32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🎛</w:t>
      </w:r>
      <w:r w:rsidRPr="006A3230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>️ Barra Lateral (Controles e Filtros)</w:t>
      </w:r>
    </w:p>
    <w:p w14:paraId="57EB9496" w14:textId="2260548C" w:rsidR="00B9693E" w:rsidRPr="006A3230" w:rsidRDefault="00B9693E" w:rsidP="00B9693E">
      <w:pPr>
        <w:spacing w:before="100" w:beforeAutospacing="1" w:after="100" w:afterAutospacing="1" w:line="240" w:lineRule="auto"/>
        <w:ind w:left="360"/>
        <w:jc w:val="center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649854BA" wp14:editId="42F7438E">
            <wp:extent cx="3552825" cy="49149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F32F" w14:textId="10CE3E93" w:rsidR="00B9693E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A barra lateral (menu esquerdo) é o "centro de comando" do dashboard. Todas as alterações feitas aqui atualizam automaticamente os gráficos e tabelas.</w:t>
      </w:r>
    </w:p>
    <w:p w14:paraId="6CA94848" w14:textId="77777777" w:rsidR="00805365" w:rsidRPr="00805365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Seleção de Dados</w:t>
      </w:r>
    </w:p>
    <w:p w14:paraId="3546D271" w14:textId="77777777" w:rsidR="00805365" w:rsidRPr="00805365" w:rsidRDefault="00805365" w:rsidP="0080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Selecione as moedas: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Utilize o campo de múltipla escolha para adicionar ou remover moedas da análise.</w:t>
      </w:r>
    </w:p>
    <w:p w14:paraId="7903FC42" w14:textId="77777777" w:rsidR="00805365" w:rsidRPr="00805365" w:rsidRDefault="00805365" w:rsidP="008053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Opções disponíveis: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Dólar (USD), Euro (EUR), Libra (GBP), Iene (JPY) e Real (BRL).</w:t>
      </w:r>
    </w:p>
    <w:p w14:paraId="28F16D8F" w14:textId="77777777" w:rsidR="00805365" w:rsidRPr="00805365" w:rsidRDefault="00805365" w:rsidP="008053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Dica: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Para uma análise limpa, selecione apenas as moedas de interesse imediato.</w:t>
      </w:r>
    </w:p>
    <w:p w14:paraId="5104CAE9" w14:textId="77777777" w:rsidR="00805365" w:rsidRPr="00805365" w:rsidRDefault="00805365" w:rsidP="00805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Período de Análise: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Defina a janela de tempo para os dados históricos.</w:t>
      </w:r>
    </w:p>
    <w:p w14:paraId="3FE91CD1" w14:textId="77777777" w:rsidR="00805365" w:rsidRPr="00805365" w:rsidRDefault="00805365" w:rsidP="008053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Opções: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7 dias, 30 dias, 90 dias ou 6 meses.</w:t>
      </w:r>
    </w:p>
    <w:p w14:paraId="6D036566" w14:textId="77777777" w:rsidR="00805365" w:rsidRPr="00805365" w:rsidRDefault="00805365" w:rsidP="008053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lastRenderedPageBreak/>
        <w:t>Uso: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Use períodos curtos (7d) para ver movimentos recentes e longos (6m) para tendências estruturais.</w:t>
      </w:r>
    </w:p>
    <w:p w14:paraId="3655F457" w14:textId="0478598B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💱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Calculadora Rápida</w:t>
      </w:r>
    </w:p>
    <w:p w14:paraId="180FE42B" w14:textId="0EDE019E" w:rsidR="00B9693E" w:rsidRPr="00805365" w:rsidRDefault="00B9693E" w:rsidP="00B9693E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75F0BFE5" wp14:editId="2FFEA88E">
            <wp:extent cx="3648075" cy="28098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71DE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Uma ferramenta utilitária integrada para conversões instantâneas sem sair da tela.</w:t>
      </w:r>
    </w:p>
    <w:p w14:paraId="729C1754" w14:textId="77777777" w:rsidR="00805365" w:rsidRPr="00805365" w:rsidRDefault="00805365" w:rsidP="0080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Insira o 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Valor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na caixa numérica.</w:t>
      </w:r>
    </w:p>
    <w:p w14:paraId="6937EEDE" w14:textId="77777777" w:rsidR="00805365" w:rsidRPr="00805365" w:rsidRDefault="00805365" w:rsidP="0080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Escolha a moeda de origem em 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(</w:t>
      </w:r>
      <w:proofErr w:type="spellStart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Ex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: USD).</w:t>
      </w:r>
    </w:p>
    <w:p w14:paraId="21D3B682" w14:textId="77777777" w:rsidR="00805365" w:rsidRPr="00805365" w:rsidRDefault="00805365" w:rsidP="0080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Clique em </w:t>
      </w:r>
      <w:proofErr w:type="gramStart"/>
      <w:r w:rsidRPr="00805365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🔄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Calcular</w:t>
      </w:r>
      <w:proofErr w:type="gram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520D565E" w14:textId="77777777" w:rsidR="00805365" w:rsidRPr="00805365" w:rsidRDefault="00805365" w:rsidP="00805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O sistema usará a cotação mais recente (tempo real) para mostrar o valor equivalente em Reais (BRL).</w:t>
      </w:r>
    </w:p>
    <w:p w14:paraId="64B73661" w14:textId="77777777" w:rsidR="00805365" w:rsidRPr="00805365" w:rsidRDefault="00805365" w:rsidP="0080536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pict w14:anchorId="21BA43B1">
          <v:rect id="_x0000_i1026" style="width:0;height:1.5pt" o:hralign="center" o:hrstd="t" o:hr="t" fillcolor="#a0a0a0" stroked="f"/>
        </w:pict>
      </w:r>
    </w:p>
    <w:p w14:paraId="10E74653" w14:textId="7CD53B94" w:rsidR="00B9693E" w:rsidRPr="006A3230" w:rsidRDefault="00805365" w:rsidP="007201C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</w:pPr>
      <w:r w:rsidRPr="006A32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💵</w:t>
      </w:r>
      <w:r w:rsidRPr="006A3230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 xml:space="preserve"> Cotações em Tempo Real e KPIs</w:t>
      </w:r>
    </w:p>
    <w:p w14:paraId="262CC546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No topo da página principal, você tem a visão imediata do mercado.</w:t>
      </w:r>
    </w:p>
    <w:p w14:paraId="1E98E041" w14:textId="1B5BA2BD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Cotações Atuais (BC)</w:t>
      </w:r>
    </w:p>
    <w:p w14:paraId="257EFDCF" w14:textId="13DBBD2D" w:rsidR="007201C0" w:rsidRPr="00805365" w:rsidRDefault="007201C0" w:rsidP="0080536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6FF52C0E" wp14:editId="259B98D5">
            <wp:extent cx="5400040" cy="110299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DE93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Exibe o preço "Spot" (instantâneo) da moeda.</w:t>
      </w:r>
    </w:p>
    <w:p w14:paraId="4C6A99C0" w14:textId="77777777" w:rsidR="00805365" w:rsidRPr="00805365" w:rsidRDefault="00805365" w:rsidP="0080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Fonte: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Dados diretos da API (atualizados a cada carregamento).</w:t>
      </w:r>
    </w:p>
    <w:p w14:paraId="30992741" w14:textId="77777777" w:rsidR="00805365" w:rsidRPr="00805365" w:rsidRDefault="00805365" w:rsidP="00805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Interpretação: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É o valor que está sendo negociado </w:t>
      </w: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agora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7E83AD8B" w14:textId="5D42DAE6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Métricas Principais (Cards)</w:t>
      </w:r>
    </w:p>
    <w:p w14:paraId="68D49A3F" w14:textId="3B4254E6" w:rsidR="007201C0" w:rsidRPr="00805365" w:rsidRDefault="007201C0" w:rsidP="007201C0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7ABFD949" wp14:editId="1225BC47">
            <wp:extent cx="5400040" cy="130746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B1E6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Logo abaixo, cartões informativos mostram:</w:t>
      </w:r>
    </w:p>
    <w:p w14:paraId="1BA67689" w14:textId="499D5A54" w:rsidR="00805365" w:rsidRPr="00805365" w:rsidRDefault="00805365" w:rsidP="0080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Valor </w:t>
      </w:r>
      <w:r w:rsidR="007201C0" w:rsidRPr="006A3230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Médio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O </w:t>
      </w:r>
      <w:r w:rsidR="007201C0" w:rsidRPr="006A3230">
        <w:rPr>
          <w:rFonts w:ascii="Segoe UI" w:eastAsia="Times New Roman" w:hAnsi="Segoe UI" w:cs="Segoe UI"/>
          <w:sz w:val="24"/>
          <w:szCs w:val="24"/>
          <w:lang w:eastAsia="pt-BR"/>
        </w:rPr>
        <w:t>valor médio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da moeda formatado</w:t>
      </w:r>
      <w:r w:rsidR="007201C0" w:rsidRPr="006A3230">
        <w:rPr>
          <w:rFonts w:ascii="Segoe UI" w:eastAsia="Times New Roman" w:hAnsi="Segoe UI" w:cs="Segoe UI"/>
          <w:sz w:val="24"/>
          <w:szCs w:val="24"/>
          <w:lang w:eastAsia="pt-BR"/>
        </w:rPr>
        <w:t xml:space="preserve"> conforme período selecionado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(</w:t>
      </w:r>
      <w:proofErr w:type="spellStart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ex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: R$ 5,</w:t>
      </w:r>
      <w:r w:rsidR="007201C0" w:rsidRPr="006A3230">
        <w:rPr>
          <w:rFonts w:ascii="Segoe UI" w:eastAsia="Times New Roman" w:hAnsi="Segoe UI" w:cs="Segoe UI"/>
          <w:sz w:val="24"/>
          <w:szCs w:val="24"/>
          <w:lang w:eastAsia="pt-BR"/>
        </w:rPr>
        <w:t>3279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).</w:t>
      </w:r>
    </w:p>
    <w:p w14:paraId="5C1E1F2A" w14:textId="4DA73B50" w:rsidR="00805365" w:rsidRPr="00805365" w:rsidRDefault="00805365" w:rsidP="00805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Variação </w:t>
      </w:r>
      <w:r w:rsidR="00B9693E" w:rsidRPr="006A3230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 período conforme seleção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Um indicador percentual comparando o preço de hoje co</w:t>
      </w:r>
      <w:r w:rsidR="007201C0" w:rsidRPr="006A3230">
        <w:rPr>
          <w:rFonts w:ascii="Segoe UI" w:eastAsia="Times New Roman" w:hAnsi="Segoe UI" w:cs="Segoe UI"/>
          <w:sz w:val="24"/>
          <w:szCs w:val="24"/>
          <w:lang w:eastAsia="pt-BR"/>
        </w:rPr>
        <w:t>nforme o período escolhido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6DF6B1D9" w14:textId="631718A3" w:rsidR="00805365" w:rsidRPr="00805365" w:rsidRDefault="00805365" w:rsidP="00B9693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pict w14:anchorId="01C3AB4E">
          <v:rect id="_x0000_i1027" style="width:0;height:1.5pt" o:hralign="center" o:hrstd="t" o:hr="t" fillcolor="#a0a0a0" stroked="f"/>
        </w:pict>
      </w:r>
    </w:p>
    <w:p w14:paraId="2C11BA5C" w14:textId="77777777" w:rsidR="00805365" w:rsidRPr="00805365" w:rsidRDefault="00805365" w:rsidP="00805365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</w:pPr>
      <w:r w:rsidRPr="00805365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 xml:space="preserve">3. </w:t>
      </w:r>
      <w:r w:rsidRPr="0080536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📊</w:t>
      </w:r>
      <w:r w:rsidRPr="00805365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 xml:space="preserve"> Análise Gráfica e Visual</w:t>
      </w:r>
    </w:p>
    <w:p w14:paraId="3F271DE2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Esta seção permite entender o comportamento das moedas ao longo do tempo.</w:t>
      </w:r>
    </w:p>
    <w:p w14:paraId="5AB2455C" w14:textId="58ADC674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Evolução Temporal (Gráfico de Linhas)</w:t>
      </w:r>
    </w:p>
    <w:p w14:paraId="1DA32E54" w14:textId="4DC856BD" w:rsidR="007201C0" w:rsidRPr="00805365" w:rsidRDefault="007201C0" w:rsidP="007201C0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19B474FE" wp14:editId="636E88DB">
            <wp:extent cx="5400040" cy="29083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4444" w14:textId="77777777" w:rsidR="00805365" w:rsidRPr="00805365" w:rsidRDefault="00805365" w:rsidP="0080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O que é: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Um gráfico interativo que desenha a trajetória das moedas selecionadas no período escolhido.</w:t>
      </w:r>
    </w:p>
    <w:p w14:paraId="19ADED3A" w14:textId="77777777" w:rsidR="00805365" w:rsidRPr="00805365" w:rsidRDefault="00805365" w:rsidP="008053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Funcionalidades:</w:t>
      </w:r>
    </w:p>
    <w:p w14:paraId="40727BC0" w14:textId="77777777" w:rsidR="00805365" w:rsidRPr="00805365" w:rsidRDefault="00805365" w:rsidP="008053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Passe o mouse sobre as linhas para ver a data e o valor exato.</w:t>
      </w:r>
    </w:p>
    <w:p w14:paraId="030238A4" w14:textId="77777777" w:rsidR="00805365" w:rsidRPr="00805365" w:rsidRDefault="00805365" w:rsidP="008053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Clique no nome da moeda na legenda para ocultá-la temporariamente.</w:t>
      </w:r>
    </w:p>
    <w:p w14:paraId="07438E6C" w14:textId="77777777" w:rsidR="00805365" w:rsidRPr="00805365" w:rsidRDefault="00805365" w:rsidP="008053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Use as ferramentas de zoom no canto superior do gráfico para focar em dias específicos.</w:t>
      </w:r>
    </w:p>
    <w:p w14:paraId="45BB8A78" w14:textId="22852469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🔥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</w:t>
      </w:r>
      <w:proofErr w:type="spellStart"/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Heatmap</w:t>
      </w:r>
      <w:proofErr w:type="spellEnd"/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de Correlação</w:t>
      </w:r>
    </w:p>
    <w:p w14:paraId="68D2845E" w14:textId="02CEBE3A" w:rsidR="007201C0" w:rsidRPr="00805365" w:rsidRDefault="007201C0" w:rsidP="007201C0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50645B09" wp14:editId="4310760C">
            <wp:extent cx="5400040" cy="260096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0822" w14:textId="77777777" w:rsidR="00805365" w:rsidRPr="00805365" w:rsidRDefault="00805365" w:rsidP="0080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 que é: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Uma matriz colorida que mostra o quanto as moedas "imitam" os movimentos umas das outras.</w:t>
      </w:r>
    </w:p>
    <w:p w14:paraId="3690D625" w14:textId="77777777" w:rsidR="00805365" w:rsidRPr="00805365" w:rsidRDefault="00805365" w:rsidP="0080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Como ler:</w:t>
      </w:r>
    </w:p>
    <w:p w14:paraId="6D742274" w14:textId="77777777" w:rsidR="00805365" w:rsidRPr="00805365" w:rsidRDefault="00805365" w:rsidP="008053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Valor próximo de 1.00 (Vermelho/Azul Escuro):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Correlação forte. Quando uma sobe, a outra também sobe (</w:t>
      </w:r>
      <w:proofErr w:type="spellStart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Ex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: EUR e USD costumam ter correlação alta).</w:t>
      </w:r>
    </w:p>
    <w:p w14:paraId="1B5AB441" w14:textId="77777777" w:rsidR="00805365" w:rsidRPr="00805365" w:rsidRDefault="00805365" w:rsidP="008053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Valor próximo de -1.00: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Correlação inversa. Quando uma sobe, a outra desce.</w:t>
      </w:r>
    </w:p>
    <w:p w14:paraId="01C1DBB0" w14:textId="77777777" w:rsidR="00805365" w:rsidRPr="00805365" w:rsidRDefault="00805365" w:rsidP="008053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Valor próximo de 0.00: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Não há relação clara entre os movimentos.</w:t>
      </w:r>
    </w:p>
    <w:p w14:paraId="051599A7" w14:textId="77777777" w:rsidR="00805365" w:rsidRPr="00805365" w:rsidRDefault="00805365" w:rsidP="008053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Nota: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Este gráfico só aparece se você selecionar 2 ou mais moedas.</w:t>
      </w:r>
    </w:p>
    <w:p w14:paraId="28B43D51" w14:textId="77777777" w:rsidR="00805365" w:rsidRPr="00805365" w:rsidRDefault="00805365" w:rsidP="0080536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pict w14:anchorId="7F1B916A">
          <v:rect id="_x0000_i1029" style="width:0;height:1.5pt" o:hralign="center" o:hrstd="t" o:hr="t" fillcolor="#a0a0a0" stroked="f"/>
        </w:pict>
      </w:r>
    </w:p>
    <w:p w14:paraId="25A105E3" w14:textId="77777777" w:rsidR="00805365" w:rsidRPr="00805365" w:rsidRDefault="00805365" w:rsidP="00805365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</w:pPr>
      <w:r w:rsidRPr="00805365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 xml:space="preserve">4. </w:t>
      </w:r>
      <w:r w:rsidRPr="00805365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🔍</w:t>
      </w:r>
      <w:r w:rsidRPr="00805365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 xml:space="preserve"> Análises Avançadas</w:t>
      </w:r>
    </w:p>
    <w:p w14:paraId="2D6BAC45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Seção focada em risco e performance de médio prazo.</w:t>
      </w:r>
    </w:p>
    <w:p w14:paraId="16BCAA40" w14:textId="47D900BF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📈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Variações Percentuais (</w:t>
      </w:r>
      <w:r w:rsidR="007201C0" w:rsidRPr="006A3230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no período escolhido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)</w:t>
      </w:r>
    </w:p>
    <w:p w14:paraId="6AFE6884" w14:textId="5EFCD557" w:rsidR="00205E31" w:rsidRPr="00805365" w:rsidRDefault="00205E31" w:rsidP="00205E31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lastRenderedPageBreak/>
        <w:drawing>
          <wp:inline distT="0" distB="0" distL="0" distR="0" wp14:anchorId="24915C46" wp14:editId="208574FB">
            <wp:extent cx="5400040" cy="70612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068B" w14:textId="56094426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Foca especificamente na performance </w:t>
      </w:r>
      <w:r w:rsidR="007201C0" w:rsidRPr="006A3230">
        <w:rPr>
          <w:rFonts w:ascii="Segoe UI" w:eastAsia="Times New Roman" w:hAnsi="Segoe UI" w:cs="Segoe UI"/>
          <w:sz w:val="24"/>
          <w:szCs w:val="24"/>
          <w:lang w:eastAsia="pt-BR"/>
        </w:rPr>
        <w:t>no período escolhido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. Ajuda a responder: </w:t>
      </w:r>
      <w:r w:rsidRPr="00805365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"A moeda está cara ou barata em relação à média recente?"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14:paraId="39F3E7EA" w14:textId="3AE590AF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📉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Volatilidade </w:t>
      </w:r>
      <w:r w:rsidR="007201C0" w:rsidRPr="006A3230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(no período escolhido)</w:t>
      </w:r>
    </w:p>
    <w:p w14:paraId="13EC58B4" w14:textId="4AF18338" w:rsidR="00205E31" w:rsidRPr="00805365" w:rsidRDefault="00205E31" w:rsidP="00205E31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2E43C680" wp14:editId="42B93E9E">
            <wp:extent cx="5400040" cy="7454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CE5" w14:textId="77777777" w:rsidR="00805365" w:rsidRPr="00805365" w:rsidRDefault="00805365" w:rsidP="00805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O que é: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Uma medida de risco. Calcula o quanto o preço da moeda varia ("balança") dia após dia, projetado para um ano.</w:t>
      </w:r>
    </w:p>
    <w:p w14:paraId="7F9F8291" w14:textId="77777777" w:rsidR="00805365" w:rsidRPr="00805365" w:rsidRDefault="00805365" w:rsidP="00805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Interpretação:</w:t>
      </w:r>
    </w:p>
    <w:p w14:paraId="2560EBAA" w14:textId="77777777" w:rsidR="00805365" w:rsidRPr="00805365" w:rsidRDefault="00805365" w:rsidP="008053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Volatilidade Alta: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A moeda é instável, com grandes altas e baixas (maior risco/oportunidade).</w:t>
      </w:r>
    </w:p>
    <w:p w14:paraId="123D9D52" w14:textId="77777777" w:rsidR="00805365" w:rsidRPr="00805365" w:rsidRDefault="00805365" w:rsidP="0080536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Volatilidade Baixa: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A moeda é estável, com variações de preço suaves.</w:t>
      </w:r>
    </w:p>
    <w:p w14:paraId="60C90DFB" w14:textId="77777777" w:rsidR="00805365" w:rsidRPr="00805365" w:rsidRDefault="00805365" w:rsidP="00805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O dashboard gera um ranking automático da moeda mais volátil para a menos volátil.</w:t>
      </w:r>
    </w:p>
    <w:p w14:paraId="1C2A430F" w14:textId="77777777" w:rsidR="00805365" w:rsidRPr="00805365" w:rsidRDefault="00805365" w:rsidP="0080536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pict w14:anchorId="5FA68644">
          <v:rect id="_x0000_i1030" style="width:0;height:1.5pt" o:hralign="center" o:hrstd="t" o:hr="t" fillcolor="#a0a0a0" stroked="f"/>
        </w:pict>
      </w:r>
    </w:p>
    <w:p w14:paraId="1C5B4701" w14:textId="510F1ECE" w:rsidR="00805365" w:rsidRPr="006A3230" w:rsidRDefault="00805365" w:rsidP="00273A74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</w:pPr>
      <w:r w:rsidRPr="006A32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6A3230">
        <w:rPr>
          <w:rFonts w:ascii="Segoe UI Semibold" w:eastAsia="Times New Roman" w:hAnsi="Segoe UI Semibold" w:cs="Segoe UI Semibold"/>
          <w:b/>
          <w:bCs/>
          <w:sz w:val="36"/>
          <w:szCs w:val="36"/>
          <w:lang w:eastAsia="pt-BR"/>
        </w:rPr>
        <w:t xml:space="preserve"> Tabela Comparativa e Exportação</w:t>
      </w:r>
    </w:p>
    <w:p w14:paraId="6301A476" w14:textId="44033B34" w:rsidR="00273A74" w:rsidRPr="006A3230" w:rsidRDefault="00273A74" w:rsidP="00273A74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6A3230">
        <w:rPr>
          <w:rFonts w:ascii="Segoe UI" w:hAnsi="Segoe UI" w:cs="Segoe UI"/>
          <w:noProof/>
        </w:rPr>
        <w:drawing>
          <wp:inline distT="0" distB="0" distL="0" distR="0" wp14:anchorId="4B031C1F" wp14:editId="5E05E0B1">
            <wp:extent cx="5400040" cy="9575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BFCF" w14:textId="77777777" w:rsidR="00805365" w:rsidRPr="00805365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>Tabela Resumo</w:t>
      </w:r>
    </w:p>
    <w:p w14:paraId="7B2E6F37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Uma visão tabular consolidada contendo:</w:t>
      </w:r>
    </w:p>
    <w:p w14:paraId="3F6D9D79" w14:textId="77777777" w:rsidR="00805365" w:rsidRPr="00805365" w:rsidRDefault="00805365" w:rsidP="00805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Cotação Atual.</w:t>
      </w:r>
    </w:p>
    <w:p w14:paraId="6B3EF49C" w14:textId="77777777" w:rsidR="00805365" w:rsidRPr="00805365" w:rsidRDefault="00805365" w:rsidP="00805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Variações em 3 tempos: 7 dias, 30 dias e 90 dias.</w:t>
      </w:r>
    </w:p>
    <w:p w14:paraId="693AF3B7" w14:textId="77777777" w:rsidR="00805365" w:rsidRPr="00805365" w:rsidRDefault="00805365" w:rsidP="00805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Volatilidade.</w:t>
      </w:r>
    </w:p>
    <w:p w14:paraId="15A494D1" w14:textId="77777777" w:rsidR="00805365" w:rsidRPr="00805365" w:rsidRDefault="00805365" w:rsidP="00805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Quantidade de dias (</w:t>
      </w:r>
      <w:proofErr w:type="spellStart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datapoints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) analisados.</w:t>
      </w:r>
    </w:p>
    <w:p w14:paraId="65EDC787" w14:textId="2289D2A6" w:rsidR="00805365" w:rsidRPr="006A3230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💾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Exportar Dados</w:t>
      </w:r>
    </w:p>
    <w:p w14:paraId="1C62F6CF" w14:textId="4F14CFD4" w:rsidR="00273A74" w:rsidRPr="00805365" w:rsidRDefault="00273A74" w:rsidP="00273A74">
      <w:pPr>
        <w:spacing w:before="100" w:beforeAutospacing="1" w:after="100" w:afterAutospacing="1" w:line="240" w:lineRule="auto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6A3230">
        <w:rPr>
          <w:rFonts w:ascii="Segoe UI" w:hAnsi="Segoe UI" w:cs="Segoe UI"/>
          <w:noProof/>
        </w:rPr>
        <w:lastRenderedPageBreak/>
        <w:drawing>
          <wp:inline distT="0" distB="0" distL="0" distR="0" wp14:anchorId="6C75E5DC" wp14:editId="1CDADFE9">
            <wp:extent cx="5400040" cy="15240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6952" w14:textId="77777777" w:rsidR="00805365" w:rsidRPr="00805365" w:rsidRDefault="00805365" w:rsidP="00805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No rodapé da página, o botão 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</w:t>
      </w:r>
      <w:r w:rsidRPr="00805365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📦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Baixar Pacote de Dados (ZIP)"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permite extrair as informações do dashboard para uso externo (Excel, </w:t>
      </w:r>
      <w:proofErr w:type="spellStart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PowerBI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, etc.). O arquivo ZIP contém:</w:t>
      </w:r>
    </w:p>
    <w:p w14:paraId="6D31627A" w14:textId="77777777" w:rsidR="00805365" w:rsidRPr="00805365" w:rsidRDefault="00805365" w:rsidP="008053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historico_cotacoes.csv: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Todos os dados brutos de preços diários.</w:t>
      </w:r>
    </w:p>
    <w:p w14:paraId="1A9BCD8C" w14:textId="77777777" w:rsidR="00805365" w:rsidRPr="00805365" w:rsidRDefault="00805365" w:rsidP="008053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proofErr w:type="spellStart"/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metricas_</w:t>
      </w:r>
      <w:proofErr w:type="gramStart"/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analise.json</w:t>
      </w:r>
      <w:proofErr w:type="spellEnd"/>
      <w:proofErr w:type="gramEnd"/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O resumo calculado das volatilidades e variações.</w:t>
      </w:r>
    </w:p>
    <w:p w14:paraId="662924A3" w14:textId="77777777" w:rsidR="00805365" w:rsidRPr="00805365" w:rsidRDefault="00805365" w:rsidP="0080536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pict w14:anchorId="1279DB2A">
          <v:rect id="_x0000_i1031" style="width:0;height:1.5pt" o:hralign="center" o:hrstd="t" o:hr="t" fillcolor="#a0a0a0" stroked="f"/>
        </w:pict>
      </w:r>
    </w:p>
    <w:p w14:paraId="536F6492" w14:textId="77777777" w:rsidR="00805365" w:rsidRPr="00805365" w:rsidRDefault="00805365" w:rsidP="00805365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</w:pPr>
      <w:r w:rsidRPr="0080536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805365">
        <w:rPr>
          <w:rFonts w:ascii="Segoe UI Semibold" w:eastAsia="Times New Roman" w:hAnsi="Segoe UI Semibold" w:cs="Segoe UI Semibold"/>
          <w:b/>
          <w:bCs/>
          <w:sz w:val="27"/>
          <w:szCs w:val="27"/>
          <w:lang w:eastAsia="pt-BR"/>
        </w:rPr>
        <w:t xml:space="preserve"> Notas Importantes</w:t>
      </w:r>
    </w:p>
    <w:p w14:paraId="73720955" w14:textId="77777777" w:rsidR="00805365" w:rsidRPr="00805365" w:rsidRDefault="00805365" w:rsidP="008053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Fonte de Dados: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As informações são providas pela </w:t>
      </w:r>
      <w:proofErr w:type="spellStart"/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AwesomeAPI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. Pode haver um leve atraso (</w:t>
      </w:r>
      <w:proofErr w:type="spellStart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delay</w:t>
      </w:r>
      <w:proofErr w:type="spellEnd"/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>) em relação a terminais profissionais (como Bloomberg).</w:t>
      </w:r>
    </w:p>
    <w:p w14:paraId="78DCE8FA" w14:textId="77777777" w:rsidR="00805365" w:rsidRPr="00805365" w:rsidRDefault="00805365" w:rsidP="008053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Fins Informativos: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Este dashboard é uma ferramenta de análise e não constitui recomendação de investimento.</w:t>
      </w:r>
    </w:p>
    <w:p w14:paraId="4DE2BCA0" w14:textId="77777777" w:rsidR="00805365" w:rsidRPr="00805365" w:rsidRDefault="00805365" w:rsidP="008053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Atualização: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Caso os dados pareçam desatualizados, utilize o botão 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"</w:t>
      </w:r>
      <w:r w:rsidRPr="00805365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🔄</w:t>
      </w:r>
      <w:r w:rsidRPr="00805365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 xml:space="preserve"> Atualizar Dashboard"</w:t>
      </w:r>
      <w:r w:rsidRPr="00805365">
        <w:rPr>
          <w:rFonts w:ascii="Segoe UI" w:eastAsia="Times New Roman" w:hAnsi="Segoe UI" w:cs="Segoe UI"/>
          <w:sz w:val="24"/>
          <w:szCs w:val="24"/>
          <w:lang w:eastAsia="pt-BR"/>
        </w:rPr>
        <w:t xml:space="preserve"> na barra lateral para limpar o cache e forçar uma nova conexão com a API.</w:t>
      </w:r>
    </w:p>
    <w:p w14:paraId="7B3AB8D4" w14:textId="77777777" w:rsidR="00F00F67" w:rsidRDefault="00F00F67"/>
    <w:sectPr w:rsidR="00F00F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473D"/>
    <w:multiLevelType w:val="multilevel"/>
    <w:tmpl w:val="859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791D"/>
    <w:multiLevelType w:val="hybridMultilevel"/>
    <w:tmpl w:val="3BB03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1287E"/>
    <w:multiLevelType w:val="multilevel"/>
    <w:tmpl w:val="462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F717C"/>
    <w:multiLevelType w:val="multilevel"/>
    <w:tmpl w:val="F21A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33BAB"/>
    <w:multiLevelType w:val="multilevel"/>
    <w:tmpl w:val="A9D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44199"/>
    <w:multiLevelType w:val="multilevel"/>
    <w:tmpl w:val="B6FA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7751C"/>
    <w:multiLevelType w:val="multilevel"/>
    <w:tmpl w:val="15C0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AF479A"/>
    <w:multiLevelType w:val="multilevel"/>
    <w:tmpl w:val="25D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D1AD2"/>
    <w:multiLevelType w:val="multilevel"/>
    <w:tmpl w:val="257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A6FEB"/>
    <w:multiLevelType w:val="multilevel"/>
    <w:tmpl w:val="AA36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653815"/>
    <w:multiLevelType w:val="multilevel"/>
    <w:tmpl w:val="5BA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9"/>
  </w:num>
  <w:num w:numId="5">
    <w:abstractNumId w:val="0"/>
  </w:num>
  <w:num w:numId="6">
    <w:abstractNumId w:val="2"/>
  </w:num>
  <w:num w:numId="7">
    <w:abstractNumId w:val="4"/>
  </w:num>
  <w:num w:numId="8">
    <w:abstractNumId w:val="8"/>
  </w:num>
  <w:num w:numId="9">
    <w:abstractNumId w:val="5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65"/>
    <w:rsid w:val="00205E31"/>
    <w:rsid w:val="00273A74"/>
    <w:rsid w:val="006A3230"/>
    <w:rsid w:val="007201C0"/>
    <w:rsid w:val="00805365"/>
    <w:rsid w:val="00B9693E"/>
    <w:rsid w:val="00F0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7B37"/>
  <w15:chartTrackingRefBased/>
  <w15:docId w15:val="{818FD465-F11C-44C7-A1A4-2D550E02B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05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05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5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536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0536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536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abel">
    <w:name w:val="label"/>
    <w:basedOn w:val="Fontepargpadro"/>
    <w:rsid w:val="00805365"/>
  </w:style>
  <w:style w:type="paragraph" w:styleId="PargrafodaLista">
    <w:name w:val="List Paragraph"/>
    <w:basedOn w:val="Normal"/>
    <w:uiPriority w:val="34"/>
    <w:qFormat/>
    <w:rsid w:val="00B96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9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721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cp:lastPrinted>2025-11-28T20:05:00Z</cp:lastPrinted>
  <dcterms:created xsi:type="dcterms:W3CDTF">2025-11-28T19:36:00Z</dcterms:created>
  <dcterms:modified xsi:type="dcterms:W3CDTF">2025-11-28T20:09:00Z</dcterms:modified>
</cp:coreProperties>
</file>