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PROPOSTA DE PROJETO FINAL</w:t>
      </w:r>
    </w:p>
    <w:p>
      <w:pPr>
        <w:pBdr>
          <w:bottom w:val="single" w:color="1F3864" w:sz="8" w:space="6"/>
        </w:pBdr>
        <w:spacing w:after="26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Programação Aplicada à Engenharia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1. Nome do projeto</w:t>
      </w:r>
    </w:p>
    <w:p>
      <w:pPr>
        <w:spacing w:after="160" w:line="260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CANTEIRO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— jogo de encaixe de blocos com restrição de estabilidade estrutural.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2. Integrantes do grupo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00"/>
        <w:gridCol w:w="2000"/>
        <w:gridCol w:w="4760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Nome completo</w:t>
            </w:r>
          </w:p>
        </w:tc>
        <w:tc>
          <w:tcPr>
            <w:tcW w:type="dxa" w:w="2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Matrícula</w:t>
            </w:r>
          </w:p>
        </w:tc>
        <w:tc>
          <w:tcPr>
            <w:tcW w:type="dxa" w:w="47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Papel principal nesta etapa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47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47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100"/>
      </w:pP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3. Resumo do projeto</w:t>
      </w:r>
    </w:p>
    <w:p>
      <w:pPr>
        <w:spacing w:after="100" w:line="26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CANTEIRO é um jogo de raciocínio espacial em que peças formadas por blocos descem por um tabuleiro e devem ser rotacionadas e encaixadas pelo jogador para formar linhas completas, que são então eliminadas. A proposta parte desse gênero clássico, mas introduz uma mecânica central inédita: cada peça representa um material de construção com massa específica própria (madeira, alvenaria, concreto e aço), e a estrutura empilhada é avaliada continuamente quanto ao seu equilíbrio.</w:t>
      </w:r>
    </w:p>
    <w:p>
      <w:pPr>
        <w:spacing w:after="100" w:line="26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A cada peça fixada, o programa recalcula o centro de massa do conjunto e o compara com a base de apoio disponível. Um indicador de estabilidade exibe esse desvio em tempo real. Se o jogador concentrar materiais pesados em um dos lados, o centro de massa sai da base e a estrutura entra em colapso: as camadas superiores desabam e são reorganizadas, penalizando a pontuação. Isso obriga o jogador a pensar não apenas em qual espaço vazio preencher, mas em como distribuir carga — transformando um jogo de encaixe em um exercício de intuição estrutural.</w:t>
      </w:r>
    </w:p>
    <w:p>
      <w:pPr>
        <w:spacing w:after="100" w:line="26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As regras do jogo serão escritas em Java e a interface rodará no navegador, em Svelte com TypeScript, tudo na máquina do jogador. Haverá tela de menu, seleção de dificuldade, partida, tela de colapso e ranking persistente de pontuações. Estão previstos ainda um modo "obra" com metas por fase e um sistema de repetição que permite rever a partida jogada por jogada.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4. Originalidade e diferenciais</w:t>
      </w:r>
    </w:p>
    <w:p>
      <w:pPr>
        <w:pStyle w:val="ListParagraph"/>
        <w:numPr>
          <w:ilvl w:val="0"/>
          <w:numId w:val="2"/>
        </w:numPr>
        <w:spacing w:after="40" w:line="260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Mecânica de centro de massa: </w:t>
      </w:r>
      <w:r>
        <w:rPr>
          <w:rFonts w:ascii="Calibri" w:cs="Calibri" w:eastAsia="Calibri" w:hAnsi="Calibri"/>
          <w:sz w:val="20"/>
          <w:szCs w:val="20"/>
        </w:rPr>
        <w:t xml:space="preserve">não se trata de um jogo de encaixe convencional com nova aparência, e sim de uma regra adicional que altera toda a estratégia da partida e conecta o jogo ao conteúdo de engenharia.</w:t>
      </w:r>
    </w:p>
    <w:p>
      <w:pPr>
        <w:pStyle w:val="ListParagraph"/>
        <w:numPr>
          <w:ilvl w:val="0"/>
          <w:numId w:val="2"/>
        </w:numPr>
        <w:spacing w:after="40" w:line="260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Materiais com comportamento distinto: </w:t>
      </w:r>
      <w:r>
        <w:rPr>
          <w:rFonts w:ascii="Calibri" w:cs="Calibri" w:eastAsia="Calibri" w:hAnsi="Calibri"/>
          <w:sz w:val="20"/>
          <w:szCs w:val="20"/>
        </w:rPr>
        <w:t xml:space="preserve">além da massa, cada material reage de forma própria ao ser fixado e ao ter sua linha eliminada, o que é resolvido por polimorfismo.</w:t>
      </w:r>
    </w:p>
    <w:p>
      <w:pPr>
        <w:pStyle w:val="ListParagraph"/>
        <w:numPr>
          <w:ilvl w:val="0"/>
          <w:numId w:val="2"/>
        </w:numPr>
        <w:spacing w:after="40" w:line="260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Sistema de repetição da partida: </w:t>
      </w:r>
      <w:r>
        <w:rPr>
          <w:rFonts w:ascii="Calibri" w:cs="Calibri" w:eastAsia="Calibri" w:hAnsi="Calibri"/>
          <w:sz w:val="20"/>
          <w:szCs w:val="20"/>
        </w:rPr>
        <w:t xml:space="preserve">todas as jogadas são registradas e podem ser reexecutadas passo a passo ao final.</w:t>
      </w:r>
    </w:p>
    <w:p>
      <w:pPr>
        <w:pStyle w:val="ListParagraph"/>
        <w:numPr>
          <w:ilvl w:val="0"/>
          <w:numId w:val="2"/>
        </w:numPr>
        <w:spacing w:after="40" w:line="260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Painel de análise: </w:t>
      </w:r>
      <w:r>
        <w:rPr>
          <w:rFonts w:ascii="Calibri" w:cs="Calibri" w:eastAsia="Calibri" w:hAnsi="Calibri"/>
          <w:sz w:val="20"/>
          <w:szCs w:val="20"/>
        </w:rPr>
        <w:t xml:space="preserve">ao fim da partida, o jogo exibe a evolução do índice de estabilidade e a distribuição de materiais utilizados.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5. Conceitos da disciplina aplicados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Conceito</w:t>
            </w:r>
          </w:p>
        </w:tc>
        <w:tc>
          <w:tcPr>
            <w:tcW w:type="dxa" w:w="69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 será aplicado no projeto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Pilha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Peça reservada pelo jogador e histórico de jogadas usado pelo sistema de repetição e pelo desfazer do modo treino.</w:t>
            </w:r>
          </w:p>
        </w:tc>
      </w:tr>
      <w:tr>
        <w:trPr>
          <w:tblHeader w:val="false"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Fila</w:t>
            </w:r>
          </w:p>
        </w:tc>
        <w:tc>
          <w:tcPr>
            <w:tcW w:type="dxa" w:w="69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Fila de próximas peças exibida ao jogador e fila de eventos do jogo (colapso, eliminação de linha, mudança de nível).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Lista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Representação do tabuleiro por linhas, conjunto de blocos de cada peça e lista de fragmentos gerados no colapso.</w:t>
            </w:r>
          </w:p>
        </w:tc>
      </w:tr>
      <w:tr>
        <w:trPr>
          <w:tblHeader w:val="false"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Tabela hash</w:t>
            </w:r>
          </w:p>
        </w:tc>
        <w:tc>
          <w:tcPr>
            <w:tcW w:type="dxa" w:w="69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Catálogo de materiais (código do material para suas propriedades físicas), tabela de rotações pré-calculadas e ranking de pontuações por jogador.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Herança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Classe abstrata Peca especializada nos sete formatos e classe abstrata Material especializada nos quatro tipos de construção.</w:t>
            </w:r>
          </w:p>
        </w:tc>
      </w:tr>
      <w:tr>
        <w:trPr>
          <w:tblHeader w:val="false"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Polimorfismo</w:t>
            </w:r>
          </w:p>
        </w:tc>
        <w:tc>
          <w:tcPr>
            <w:tcW w:type="dxa" w:w="69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Métodos de rotação, de pontuação e de reação ao encaixe reescritos em cada subclasse e chamados de forma uniforme pelo motor do jogo.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Encapsulamento e interfaces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Separação entre modelo, controle e interface; interfaces comuns para os observadores do estado e os elementos atualizáveis a cada ciclo.</w:t>
            </w:r>
          </w:p>
        </w:tc>
      </w:tr>
    </w:tbl>
    <w:p>
      <w:pPr>
        <w:spacing w:after="100"/>
      </w:pP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6. Tecnologias e recursos</w:t>
      </w:r>
    </w:p>
    <w:p>
      <w:pPr>
        <w:spacing w:after="160" w:line="260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Linguagem: </w:t>
      </w:r>
      <w:r>
        <w:rPr>
          <w:rFonts w:ascii="Calibri" w:cs="Calibri" w:eastAsia="Calibri" w:hAnsi="Calibri"/>
          <w:sz w:val="20"/>
          <w:szCs w:val="20"/>
        </w:rPr>
        <w:t xml:space="preserve">Java 17 no backend, com Javalin (HTTP e WebSocket), e TypeScript no frontend.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Interface: </w:t>
      </w:r>
      <w:r>
        <w:rPr>
          <w:rFonts w:ascii="Calibri" w:cs="Calibri" w:eastAsia="Calibri" w:hAnsi="Calibri"/>
          <w:sz w:val="20"/>
          <w:szCs w:val="20"/>
        </w:rPr>
        <w:t xml:space="preserve">Svelte 5 no navegador, com o tabuleiro desenhado em Canvas; o estado da partida chega do backend por WebSocket.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Persistência: </w:t>
      </w:r>
      <w:r>
        <w:rPr>
          <w:rFonts w:ascii="Calibri" w:cs="Calibri" w:eastAsia="Calibri" w:hAnsi="Calibri"/>
          <w:sz w:val="20"/>
          <w:szCs w:val="20"/>
        </w:rPr>
        <w:t xml:space="preserve">arquivos locais para ranking e repetições.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Testes: </w:t>
      </w:r>
      <w:r>
        <w:rPr>
          <w:rFonts w:ascii="Calibri" w:cs="Calibri" w:eastAsia="Calibri" w:hAnsi="Calibri"/>
          <w:sz w:val="20"/>
          <w:szCs w:val="20"/>
        </w:rPr>
        <w:t xml:space="preserve">JUnit para colisão, rotação e centro de massa; Vitest para a interface.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Versionamento: </w:t>
      </w:r>
      <w:r>
        <w:rPr>
          <w:rFonts w:ascii="Calibri" w:cs="Calibri" w:eastAsia="Calibri" w:hAnsi="Calibri"/>
          <w:sz w:val="20"/>
          <w:szCs w:val="20"/>
        </w:rPr>
        <w:t xml:space="preserve">Git e GitHub, com registro individual de contribuições.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Arquitetura: </w:t>
      </w:r>
      <w:r>
        <w:rPr>
          <w:rFonts w:ascii="Calibri" w:cs="Calibri" w:eastAsia="Calibri" w:hAnsi="Calibri"/>
          <w:sz w:val="20"/>
          <w:szCs w:val="20"/>
        </w:rPr>
        <w:t xml:space="preserve">cliente-servidor local (127.0.0.1), com todas as regras no backend e a interface só desenhando o estado; entregue como um único JAR.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7. Divisão de responsabilidades</w:t>
      </w:r>
    </w:p>
    <w:p>
      <w:pPr>
        <w:spacing w:after="100" w:line="26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A divisão abaixo é a previsão inicial e será detalhada e atualizada a cada etapa, conforme exigido, registrando o papel efetivo de cada integrante.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Frente de trabalho</w:t>
            </w:r>
          </w:p>
        </w:tc>
        <w:tc>
          <w:tcPr>
            <w:tcW w:type="dxa" w:w="67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Motor do jogo: tabuleiro, colisões, rotações e eliminação de linhas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Modelo de materiais, cálculo do centro de massa e regra de colapso</w:t>
            </w:r>
          </w:p>
        </w:tc>
        <w:tc>
          <w:tcPr>
            <w:tcW w:type="dxa" w:w="67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Interface gráfica, telas, animações e experiência do usuário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Persistência, ranking, sistema de repetição, testes e documentação</w:t>
            </w:r>
          </w:p>
        </w:tc>
        <w:tc>
          <w:tcPr>
            <w:tcW w:type="dxa" w:w="67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sectPr>
      <w:pgSz w:w="11906" w:h="16838" w:orient="portrait"/>
      <w:pgMar w:top="1420" w:right="1420" w:bottom="1420" w:left="14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2026-09-08T12:34:00.747Z</dcterms:created>
  <dcterms:modified xsi:type="dcterms:W3CDTF">2026-09-08T12:34:00.760Z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