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4"/>
          <w:szCs w:val="44"/>
          <w:rtl w:val="0"/>
        </w:rPr>
        <w:t xml:space="preserve">PROPOSTA DE ESTRUTURAÇÃO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300" w:lineRule="auto"/>
        <w:jc w:val="center"/>
        <w:rPr/>
      </w:pPr>
      <w:r w:rsidDel="00000000" w:rsidR="00000000" w:rsidRPr="00000000">
        <w:rPr>
          <w:b w:val="1"/>
          <w:bCs w:val="1"/>
          <w:color w:val="b58b2e"/>
          <w:sz w:val="30"/>
          <w:szCs w:val="30"/>
          <w:rtl w:val="0"/>
        </w:rPr>
        <w:t xml:space="preserve">VELLOS INTELIGÊNCIA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26"/>
          <w:szCs w:val="26"/>
          <w:rtl w:val="0"/>
        </w:rPr>
        <w:t xml:space="preserve">em parceria com MATRIZ INOVADORA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b58b2e" w:space="10" w:sz="6" w:val="single"/>
        </w:pBdr>
        <w:spacing w:before="8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00" w:lineRule="auto"/>
        <w:jc w:val="center"/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Construção de uma operação comercial consultiva, personalizada e orientada por inteligência de dados para prospecção de operações de liquidez internacional.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600" w:lineRule="auto"/>
        <w:jc w:val="center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16789474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b58b2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proposta da Vellos será construir uma operação comercial consultiva, personalizada e orientada por inteligência de dados, respeitando a complexidade das operações de liquidez internacional da Matriz Inovadora.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Matriz atua com mesa OTC institucional, atendendo operações cross-border que exigem eficiência, previsibilidade, segurança operacional, rastreabilidade e conformidade. Por isso, o projeto não será conduzido como uma prospecção convencional baseada apenas em volume. A estratégia será focada em identificação, qualificação, relacionamento e aproximação com empresas que apresentem demanda e capacidade reais para esse tipo de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b58b2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ETAPA 1 · IMERSÃO ESTRATÉGICA NA MATRIZ INOVADORA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Inicialmente, a Vellos realizará uma imersão para compreender detalhadamente o funcionamento da operação, as soluções oferecidas, os diferenciais institucionais e as condições necessárias para que uma empresa seja considerada apta.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Nesta etapa, serão definidos: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operação atendidos pela mesa OTC.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Volumes mínimos e perfil financeiro desejado.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Países, moedas e mercados prioritários.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Critérios de compliance e due diligence.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Documentações necessárias para avançar na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Principais dores resolvidas pela Matriz.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Limites de atuação da equipe de prospecção.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Informações que poderão ou não ser utilizadas nas abordagens.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 de oportunidade que deverá ser descartada.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Responsáveis internos pelo recebimento das oportunidades.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Vellos também mapeará como a Matriz deseja se posicionar comercialmente, seja como estruturadora, parceira estratégica, mesa institucional, consultoria financeira ou por meio de uma combinação dessas frentes.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left w:color="b58b2e" w:space="8" w:sz="18" w:val="single"/>
        </w:pBdr>
        <w:shd w:fill="f2ecdd" w:val="clear"/>
        <w:spacing w:after="200" w:before="120" w:line="300" w:lineRule="auto"/>
        <w:ind w:left="200" w:firstLine="0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Valor agregado: </w:t>
      </w:r>
      <w:r w:rsidDel="00000000" w:rsidR="00000000" w:rsidRPr="00000000">
        <w:rPr>
          <w:sz w:val="22"/>
          <w:szCs w:val="22"/>
          <w:rtl w:val="0"/>
        </w:rPr>
        <w:t xml:space="preserve">essa etapa evita abordagens genéricas, protege a credibilidade da Matriz e permite que a equipe comercial fale com clareza, responsabilidade 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b58b2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ETAPA 2 · DEFINIÇÃO DO ICP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 ICP será construído com base no perfil operacional da Matriz e não apenas no segmento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Matriz atende organizações com atuação internacional, incluindo empresas de commodities, mineração, energia, agronegócio, indústrias, traders, empresas de tecnologia, investidores, fintechs e estruturas financeiras internacionais.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Porte empresarial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Empresas de médio e grande porte, grupos econômicos, holdings e instituições com capacidade financeira compatível com operações internacionais estruturadas.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Características operacionais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Empresas que realizam pagamentos ou recebimentos internacionais recorrentes.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Empresas que importam ou exportam produtos, serviços, tecnologia ou commodities.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Empresas que possuem fornecedores, clientes, filiais ou investidores no exterior.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Empresas que demandam liquidez para operações globais.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Empresas que trabalham com grandes volumes financeiros.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Empresas que enfrentam dificuldades, lentidão ou custos elevados no sistema bancário tradicional.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Empresas que necessitam de previsibilidade cambial e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Empresas que precisam de maior agilidade em liquidações internacionais.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Empresas que buscam estruturas com rastreabilidade 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Empresas que possuem processos internos de compliance e governança.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Características financeiras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Faturamento compatível com operações de maior 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 recorrente de movimentações internacionais.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Capacidade de comprovar origem e destino dos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empresarial e financeiro verificável.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jurídica regular.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Ausência de impedimentos relevantes de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Localização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prospecção poderá começar pelo Brasil, priorizando empresas com atuação internacional. Em uma segunda fase, poderá ser ampliada para organizações e parceiros localizados em outros mercados, conforme a capacidade operacional e regulatória da Matriz.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b58b2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ETAPA 3 · PRIORIZAÇÃO DOS SEGMENTOS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Vellos recomenda não iniciar abordando todos os segmentos ao mesmo tempo. O projeto deverá começar com grupos prioritários, permitindo validar o discurso, a aderência e a qualidade das oportunidades.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Prioridade 1 — Importadores e exportadores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Principais 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Lentidão bancária.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Custos cambiais elevados.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Dificuldade para movimentar grandes volumes.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previsibilidade nos prazos.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Excesso de burocracia.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Necessidade de atendimento personalizado.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Decisores: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Financeiro.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Gerente de Tesouraria.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de Comércio Exterior.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de Operações.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Prioridade 2 — Tradings e empresas de commodities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Principais 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Liquidação de operações de alto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Pagamentos internacionais.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Necessidade de agilidade na execução.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Operações com múltiplas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riscos cambiais e operacionais.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Necessidade de parceiros com capacidade institucional.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Decisores: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Financeiro.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de Trading.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 de Operações.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de Riscos.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de Comércio Exterior.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Sócio ou CEO.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Prioridade 3 — Agronegócio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Principais 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Recebimento de exportações.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Pagamento de insumos e equipamentos.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Operações em moedas estrangeiras.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Necessidade de previsibilidade financeira.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Dependência de processos bancários tradicionais.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Decisores: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Financeiro.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de Exportação.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Comercial.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de Operações.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Prioridade 4 — Mineração e energia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Principais 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Operações de grande 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Pagamentos internacionais complexos.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Necessidade de segurança e rastreabilidade.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Múltiplos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Longos processos de validação interna.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Decisores: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Financeiro.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de Operações.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de Investimentos.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Jurídico.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de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Prioridade 5 — Fintechs e estruturas financeiras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Principais 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Escalabilidade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Liquidez institucional.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de operações.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Segurança e conformidade.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Necessidade de parceiros estratégicos.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Atendimento a volumes maiores.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Decisores: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de Produtos.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 de Operações.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de Parcerias.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de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Prioridade 6 — Empresas de tecnologia com atuação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Empresas que recebem investimentos internacionais, pagam fornecedores no exterior, realizam aquisições de tecnologia ou possuem clientes fora do Brasil.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Decisores: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Financeiro.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 de Internacionalização.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 de Operações.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pBdr>
          <w:bottom w:color="b58b2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ETAPA 4 · MAPEAMENTO DOS DECISORES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Uma mesma organização poderá exigir contato com diferentes áreas. A Vellos não limitará a prospecção apenas ao CEO.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Serão mapeados: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CEO e sócios.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CFO e Diretoria Financeira.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Tesouraria.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Diretoria de Comércio Exterior.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Diretoria de Operações.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Diretoria de Investimentos.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Relações Institucionais.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Parcerias estratégicas.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 objetivo será identificar: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Quem possui a 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Quem avalia a solução.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Quem valida o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Quem aprova financeiramente.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Quem toma a decisão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left w:color="b58b2e" w:space="8" w:sz="18" w:val="single"/>
        </w:pBdr>
        <w:shd w:fill="f2ecdd" w:val="clear"/>
        <w:spacing w:after="200" w:before="120" w:line="300" w:lineRule="auto"/>
        <w:ind w:left="200" w:firstLine="0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Valor agregado: </w:t>
      </w:r>
      <w:r w:rsidDel="00000000" w:rsidR="00000000" w:rsidRPr="00000000">
        <w:rPr>
          <w:sz w:val="22"/>
          <w:szCs w:val="22"/>
          <w:rtl w:val="0"/>
        </w:rPr>
        <w:t xml:space="preserve">isso reduz o risco de a oportunidade ficar parada por ter sido abordada na área errada e permite uma estratégia de influência dentro da organização.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pBdr>
          <w:bottom w:color="b58b2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ETAPA 5 · CONSTRUÇÃO DA BASE DE EMPRESAS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Vellos utilizará inteligência de dados para construir uma base segmentada, limpa e validada.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Cada empresa deverá conter, sempre que disponível: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Razão social e nome comercial.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CNPJ.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Porte estimado.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Faturamento estimado.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colaboradores.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Presença internacional.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Atuação com importação ou exportação.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Principais mercados atendidos.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dos decisores.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Cargo dos decisores.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 dos profissionais.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corporativo.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Telefone corporativo.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Sinais de aderência ao ICP.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Classificação das empresas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Perfil A: alta aderência, operação internacional evidente, porte adequado e decisores identificados.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Perfil B: boa aderência, mas com necessidade de validação de volume, operação ou estrutura.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Perfil C: possível aderência, porém com poucas informações disponíveis ou potencial ainda incerto.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prospecção deverá começar pelos perfis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pBdr>
          <w:bottom w:color="b58b2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ETAPA 6 · CRIAÇÃO DOS CRITÉRIOS DE 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Vellos desenvolverá um roteiro de qualificação para impedir que reuniões sejam agendadas apenas por curiosidade.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Critérios iniciais: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realiza operações internacionais?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é a natureza dessas operações?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Existem pagamentos ou recebimentos recorrentes?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países estão envolvidos?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moedas são utilizadas?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dificuldade com prazo, custo ou burocracia?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possui volume compatível com uma operação institucional?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Há uma necessidade atual ou prevista?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Quem participa da avaliação?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possui documentação e estrutura de compliance?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capacidade para comprovação da origem dos recursos?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Há interesse em avaliar uma alternativa ao modelo bancário tradicional?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proposta de valor será conectada às dores identificadas, sem fazer promessas antes da análise técnica da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pBdr>
          <w:bottom w:color="b58b2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ETAPA 7 · CONSTRUÇÃO DA ESTRATÉGIA DE ABORDAGEM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abordagem será consultiva, institucional e personalizada.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Não será utilizada uma comunicação comercial agressiva ou excessivamente promocional. A primeira conversa deverá gerar confiança e identificar aderência.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Estrutura da primeira abordagem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Contextualização personalizada sobre a empresa prospectada.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Demonstração de conhecimento sobre o segmento.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possível demanda internacional.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Apresentação breve da Matriz.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Introdução da proposta de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Convite para uma conversa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Ausência de promessa de aprovação, prazo ou condição financeira.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Exemplo de abordagem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1f3864" w:space="8" w:sz="18" w:val="single"/>
        </w:pBdr>
        <w:shd w:fill="f5f5f5" w:val="clear"/>
        <w:spacing w:after="100" w:before="120" w:line="300" w:lineRule="auto"/>
        <w:ind w:left="20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Olá, {{nome}}.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left w:color="1f3864" w:space="8" w:sz="18" w:val="single"/>
        </w:pBdr>
        <w:shd w:fill="f5f5f5" w:val="clear"/>
        <w:spacing w:after="100" w:line="300" w:lineRule="auto"/>
        <w:ind w:left="20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Analisei a atuação da {{empresa}} e identifiquei que vocês possuem uma operação relevante no segmento de {{segmento}}, com possível exposição a pagamentos, recebimentos ou movimentações internacionais.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left w:color="1f3864" w:space="8" w:sz="18" w:val="single"/>
        </w:pBdr>
        <w:shd w:fill="f5f5f5" w:val="clear"/>
        <w:spacing w:after="100" w:line="300" w:lineRule="auto"/>
        <w:ind w:left="20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Represento a Matriz Inovadora, que atua na estruturação de operações de liquidez internacional por meio de mesa OTC institucional, atendendo empresas que necessitam de maior eficiência, previsibilidade e segurança em operações cross-border.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left w:color="1f3864" w:space="8" w:sz="18" w:val="single"/>
        </w:pBdr>
        <w:shd w:fill="f5f5f5" w:val="clear"/>
        <w:spacing w:after="100" w:line="300" w:lineRule="auto"/>
        <w:ind w:left="20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Nosso objetivo não é apresentar uma solução genérica, mas compreender como essas operações são realizadas atualmente e avaliar se existe aderência para uma estrutura institucional.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1f3864" w:space="8" w:sz="18" w:val="single"/>
          <w:bottom w:color="f5f5f5" w:space="8" w:sz="18" w:val="single"/>
        </w:pBdr>
        <w:shd w:fill="f5f5f5" w:val="clear"/>
        <w:spacing w:after="240" w:line="300" w:lineRule="auto"/>
        <w:ind w:left="20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Faz sentido agendarmos uma conversa breve para conhecer o cenário da empresa?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pBdr>
          <w:bottom w:color="b58b2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ETAPA 8 · PROSPECÇÃO MULTICANAL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abordagem poderá ser realizada por diferentes canais, respeitando o perfil do decisor.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LinkedIn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dos decisores.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Construção de relacionamento.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Envio de convite personalizado.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Compartilhamento de conteúdos institucionais.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 consultivo.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E-mail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Apresentação institucional.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Envio de materiais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Formalização do contato.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Convite para reunião.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 com informações mais detalhadas.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Telefone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Confirmação do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Validação inicial de interesse.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da área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Aceleração do 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Utilizado quando houver autorização, relacionamento prévio ou direcionamento do próprio contato. O canal não deverá ser usado de forma invasiva.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pBdr>
          <w:bottom w:color="b58b2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ETAPA 9 · CADÊNCIA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cadência deverá ser mais cuidadosa do que em uma operação comercial tradicional.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 1 — Convite ou abordagem inicial no LinkedIn.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 3 — E-mail institucional personalizado.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 6 — Follow-up no LinkedIn ou por e-mail.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 10 — Nova abordagem com uma dor específica do segmento.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 15 — Contato telefônico para identificar o responsável correto.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 21 — Envio de uma mensagem de encerramento temporário.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cadência poderá ser ajustada conforme o nível de senioridade do decisor e o porte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pBdr>
          <w:bottom w:color="b58b2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ETAPA 10 · CONTEÚDO DE APOIO À PROSPECÇÃO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Para fortalecer a autoridade da Matriz, a Vellos poderá orientar a criação de materiais voltados para cada público.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Apresentação específica para importadores e exportadores.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Apresentação específica para tradings.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 direcionado ao agronegócio.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Guia sobre liquidez internacional estruturada.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Comparativo institucional entre operação tradicional e mesa OTC.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Perguntas frequentes sobre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Fluxograma da jornada de análise.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 sobre rastreabilidade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Estudos de cenário sem exposição de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Conteúdos executivos para LinkedIn.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Esses diferenciais deverão ser transformados em mensagens comerciais claras, seguras e compreensíveis.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pBdr>
          <w:bottom w:color="b58b2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ETAPA 11 · QUALIFICAÇÃO E AGENDAMENTO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Antes de uma reunião chegar à Matriz, a Vellos deverá registrar: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e cargo do participante.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Necessidade identificada.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operação internacional.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Frequência estimada.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 informado, quando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Países ou moedas envolvidos.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Dificuldades atuais.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Grau de urgência.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Pessoas envolvidas na decisão.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Pontos de atenção relacionados ao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da reunião.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Vellos não aprovará operações, não fará análise financeira definitiva e não prometerá condições comerciais.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Sua função será identificar aderência e preparar uma reunião produtiva para a equipe técnica da Matriz.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pBdr>
          <w:bottom w:color="b58b2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ETAPA 12 · HANDOFF PARA A MATRIZ INOVADORA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Após a qualificação, a oportunidade será encaminhada à equipe responsável. O handoff deverá conter um briefing completo para que a Matriz não precise reiniciar toda a conversa.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Fluxo sugerido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Vellos identifica 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Vellos aborda o decisor.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Vellos realiza a qualificação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oportunidade é registrada no CRM.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briefing é enviado à Matriz.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reunião é agendada.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Matriz realiza a avaliação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Matriz conduz compliance e due diligence.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Matriz apresenta as possibilidades de estruturação.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oportunidade avança ou é desqualificada.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pBdr>
          <w:bottom w:color="b58b2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ETAPA 13 · ORGANIZAÇÃO DO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 CRM será estruturado de acordo com o ciclo consultivo.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Etapas do funil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 mapeada.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Decisor identificado.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Primeiro contato realizado.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Contato em andamento.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Interesse identificado.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Qualificação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Reunião agendada.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Reunião realizada.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análise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compliance ou due diligence.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de estruturação.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Negociação.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Operação aprovada.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Operação não aderente.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Relacionamento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Essa estrutura permitirá que a Matriz acompanhe oportunidades de curto, médio e longo prazo.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pBdr>
          <w:bottom w:color="b58b2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ETAPA 14 · PROJETO-PILOTO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recomendação é iniciar com um projeto-piloto.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Estrutura inicial sugerida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Dois ou três segmentos prioritários.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inicial de empresas com alta aderência.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Mapeamento de múltiplos decisores por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de mensagens específicas.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Operação multicanal.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Reuniões de acompanhamento semanais.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Ajustes após os primeiros retornos do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Segmentos sugeridos para o piloto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Importadores e exportadores.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Tradings e commodities.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Agronegócio.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Esses segmentos apresentam maior conexão inicial com as soluções de liquidação internacional, importação, exportação, commodities e operações globais apresentadas pela Matriz.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pBdr>
          <w:bottom w:color="b58b2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ETAPA 15 · CRONOGRAMA DE IMPLANTAÇÃO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000"/>
        <w:tblGridChange w:id="0">
          <w:tblGrid>
            <w:gridCol w:w="2400"/>
            <w:gridCol w:w="70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Semana 1Imersão e alinhamento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Reunião de kickoff.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Estudo da operação.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Definição das soluções prioritárias.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Levantamento dos critérios de compliance.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Definição do público e das restrições comerciais.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Semana 2Construção do ICP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Definição do perfil ideal.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Priorização dos segmentos.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Escolha dos cargos decisores.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Criação dos critérios de qualificação.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Definição dos motivos de descarte.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Semana 3Inteligência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Construção da base.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Validação das empresas.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Mapeamento dos decisores.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Classificação por nível de aderência.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Organização no CRM.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Semana 4Criação da 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Desenvolvimento das mensagens.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Construção da cadência.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Preparação do roteiro de qualificação.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Criação dos relatórios.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Treinamento da equipe responsável.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Semanas 5 a 8Execução do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Início da prospecção.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Abordagem multicanal.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Qualificação.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Agendamento.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Análise dos retornos.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Ajustes semanais.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Final do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Relatório consolidado.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Avaliação dos segmentos.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Análise da qualidade das reuniões.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Identificação das principais objeções.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Refinamento do ICP.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Planejamento da escala.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pBdr>
          <w:bottom w:color="b58b2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ETAPA 16 · INDICADORES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operação não será avaliada apenas pelo número de mensagens enviadas. Os principais indicadores serão: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Empresas mapeadas dentro do ICP.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Decisores identificados.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Taxa de aceitação de conexão.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Taxa de resposta.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Conversas iniciadas.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Oportunidades qualificadas.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Reuniões agendadas.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Reuniões realizadas.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Empresas que avançaram para análise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Empresas que avançaram para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Motivos de desqualificação.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Segmentos com maior aderência.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Cargos com maior resposta.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médio até o 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potencial das oportunidades, quando informado.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pBdr>
          <w:bottom w:color="b58b2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ETAPA 17 · REUNIÕES DE ACOMPANHAMENTO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Vellos e a Matriz deverão realizar reuniões periódicas para análise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Reunião semanal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Contatos realizados.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Respostas recebidas.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Reuniões agendadas.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Dificuldades encontradas.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Objeções do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Ajustes nas mensagens.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Empresas prioritárias da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Reunião mensal estratégica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Avaliação do ICP.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Segmentos com melhor desempenho.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Qualidade das oportunidades.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Evolução do funil.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Necessidade de novos materiais.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Ampliação ou redução de segmentos.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Planejamento do mês seguinte.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pBdr>
          <w:bottom w:color="b58b2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RESULTADO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Ao final da estruturação, a Matriz Inovadora terá uma operação comercial mais organizada, previsível e direcionada, com: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ICP definido.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Segmentos priorizados.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Empresas qualificadas.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Decisores mapeados.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Comunicação institucional padronizada.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Critérios claros de qualificação.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Funil comercial estruturado.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CRM atualizado.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de desempenho.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Reuniões com maior potencial de aderência.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Inteligência sobre o comportamento do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left w:color="b58b2e" w:space="8" w:sz="18" w:val="single"/>
        </w:pBdr>
        <w:shd w:fill="f2ecdd" w:val="clear"/>
        <w:spacing w:after="100" w:before="240" w:line="300" w:lineRule="auto"/>
        <w:ind w:left="20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1f3864"/>
          <w:sz w:val="22"/>
          <w:szCs w:val="22"/>
          <w:rtl w:val="0"/>
        </w:rPr>
        <w:t xml:space="preserve">A função da Vellos será construir a ponte entre a Matriz Inovadora e organizações com potencial real para demandar operações internacionais estruturadas, preservando a autoridade, a credibilidade e os critérios institucionais da Matriz durante todo o processo.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◦"/>
      <w:lvlJc w:val="left"/>
      <w:pPr>
        <w:ind w:left="82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