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E4018" w14:textId="2E9459C4" w:rsidR="00FE2BA0" w:rsidRDefault="00FE2BA0" w:rsidP="00B03A5E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Ethernet</w:t>
      </w:r>
    </w:p>
    <w:p w14:paraId="381C2671" w14:textId="0C6FFED5" w:rsidR="00FE2BA0" w:rsidRDefault="00FE2BA0" w:rsidP="00B03A5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Tecnologia de barramento broadcast, opera a 10mbps com controle distribuído</w:t>
      </w:r>
    </w:p>
    <w:p w14:paraId="0D26446D" w14:textId="0C5B1D4D" w:rsidR="00FE2BA0" w:rsidRDefault="00FE2BA0" w:rsidP="00B03A5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FE2BA0">
        <w:rPr>
          <w:rFonts w:ascii="Arial" w:hAnsi="Arial" w:cs="Arial"/>
          <w:b/>
          <w:bCs/>
          <w:sz w:val="24"/>
          <w:szCs w:val="24"/>
          <w:lang w:val="pt-BR"/>
        </w:rPr>
        <w:t>Barramento</w:t>
      </w:r>
      <w:r>
        <w:rPr>
          <w:rFonts w:ascii="Arial" w:hAnsi="Arial" w:cs="Arial"/>
          <w:sz w:val="24"/>
          <w:szCs w:val="24"/>
          <w:lang w:val="pt-BR"/>
        </w:rPr>
        <w:t>: todas as estações compartilham um único canal de comunicação</w:t>
      </w:r>
    </w:p>
    <w:p w14:paraId="2696BF55" w14:textId="080CBC2A" w:rsidR="00FE2BA0" w:rsidRDefault="00FE2BA0" w:rsidP="00B03A5E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Broadcast: </w:t>
      </w:r>
      <w:r>
        <w:rPr>
          <w:rFonts w:ascii="Arial" w:hAnsi="Arial" w:cs="Arial"/>
          <w:sz w:val="24"/>
          <w:szCs w:val="24"/>
          <w:lang w:val="pt-BR"/>
        </w:rPr>
        <w:t>todas as estações recebem todas as transmissões</w:t>
      </w:r>
    </w:p>
    <w:p w14:paraId="3E0DB14C" w14:textId="6E441C2F" w:rsidR="00FE2BA0" w:rsidRDefault="00FE2BA0" w:rsidP="00B03A5E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Principais Características:</w:t>
      </w:r>
    </w:p>
    <w:p w14:paraId="28952E3B" w14:textId="26A0991E" w:rsidR="00FE2BA0" w:rsidRPr="00FE2BA0" w:rsidRDefault="00FE2BA0" w:rsidP="00FE2B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IEEE 802.3</w:t>
      </w:r>
    </w:p>
    <w:p w14:paraId="0A187C72" w14:textId="72E7B7E7" w:rsidR="00FE2BA0" w:rsidRPr="00FE2BA0" w:rsidRDefault="00FE2BA0" w:rsidP="00FE2B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Protocolo de Acesso ao Meio</w:t>
      </w:r>
    </w:p>
    <w:p w14:paraId="5EA23A2E" w14:textId="17B01A8E" w:rsidR="00FE2BA0" w:rsidRPr="00FE2BA0" w:rsidRDefault="00FE2BA0" w:rsidP="00FE2B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Taxa Nominal: 10mbit/s</w:t>
      </w:r>
    </w:p>
    <w:p w14:paraId="07222DD4" w14:textId="543344D2" w:rsidR="00FE2BA0" w:rsidRPr="00FE2BA0" w:rsidRDefault="00FE2BA0" w:rsidP="00FE2BA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Meios de transmissão: par trançado, cabo coaxial e fibra ótica</w:t>
      </w:r>
    </w:p>
    <w:p w14:paraId="438EE656" w14:textId="77777777" w:rsidR="00FE2BA0" w:rsidRDefault="00FE2BA0" w:rsidP="00FE2BA0">
      <w:pPr>
        <w:ind w:left="36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482AE30" w14:textId="24566CEE" w:rsidR="008E04C3" w:rsidRPr="008E04C3" w:rsidRDefault="008E04C3" w:rsidP="008E04C3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Controle de Acesso</w:t>
      </w:r>
    </w:p>
    <w:p w14:paraId="6E018FB1" w14:textId="18B84837" w:rsidR="008E04C3" w:rsidRDefault="00FE2BA0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Técnica de acesso múltiplo CSMA/CD </w:t>
      </w:r>
      <w:r w:rsidR="00BC2611">
        <w:rPr>
          <w:rFonts w:ascii="Arial" w:hAnsi="Arial" w:cs="Arial"/>
          <w:b/>
          <w:bCs/>
          <w:sz w:val="24"/>
          <w:szCs w:val="24"/>
          <w:lang w:val="pt-BR"/>
        </w:rPr>
        <w:t>–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BC2611">
        <w:rPr>
          <w:rFonts w:ascii="Arial" w:hAnsi="Arial" w:cs="Arial"/>
          <w:sz w:val="24"/>
          <w:szCs w:val="24"/>
          <w:lang w:val="pt-BR"/>
        </w:rPr>
        <w:t xml:space="preserve">Quando </w:t>
      </w:r>
      <w:r w:rsidR="008E04C3">
        <w:rPr>
          <w:rFonts w:ascii="Arial" w:hAnsi="Arial" w:cs="Arial"/>
          <w:sz w:val="24"/>
          <w:szCs w:val="24"/>
          <w:lang w:val="pt-BR"/>
        </w:rPr>
        <w:t xml:space="preserve">duas ou mais transmissões decidem transmitir </w:t>
      </w:r>
      <w:r w:rsidR="00BC2611">
        <w:rPr>
          <w:rFonts w:ascii="Arial" w:hAnsi="Arial" w:cs="Arial"/>
          <w:sz w:val="24"/>
          <w:szCs w:val="24"/>
          <w:lang w:val="pt-BR"/>
        </w:rPr>
        <w:t>pacotes</w:t>
      </w:r>
      <w:r w:rsidR="008E04C3">
        <w:rPr>
          <w:rFonts w:ascii="Arial" w:hAnsi="Arial" w:cs="Arial"/>
          <w:sz w:val="24"/>
          <w:szCs w:val="24"/>
          <w:lang w:val="pt-BR"/>
        </w:rPr>
        <w:t xml:space="preserve"> ao mesmo tempo</w:t>
      </w:r>
      <w:r w:rsidR="00BC2611">
        <w:rPr>
          <w:rFonts w:ascii="Arial" w:hAnsi="Arial" w:cs="Arial"/>
          <w:sz w:val="24"/>
          <w:szCs w:val="24"/>
          <w:lang w:val="pt-BR"/>
        </w:rPr>
        <w:t>, um não ouvindo ao outro, trafegam e colidem, o nó próximo da colisão a detecta e envia um sinal de bloqueio, notificando todos os nós que uma colisão ocorreu. Cada nó espera (</w:t>
      </w:r>
      <w:proofErr w:type="spellStart"/>
      <w:r w:rsidR="00BC2611">
        <w:rPr>
          <w:rFonts w:ascii="Arial" w:hAnsi="Arial" w:cs="Arial"/>
          <w:sz w:val="24"/>
          <w:szCs w:val="24"/>
          <w:lang w:val="pt-BR"/>
        </w:rPr>
        <w:t>wait</w:t>
      </w:r>
      <w:proofErr w:type="spellEnd"/>
      <w:r w:rsidR="00BC2611">
        <w:rPr>
          <w:rFonts w:ascii="Arial" w:hAnsi="Arial" w:cs="Arial"/>
          <w:sz w:val="24"/>
          <w:szCs w:val="24"/>
          <w:lang w:val="pt-BR"/>
        </w:rPr>
        <w:t>) alguns milissegundos antes de transmitir novamente com esperança de que os pacotes não transmitirão no mesmo tempo novamente.</w:t>
      </w:r>
    </w:p>
    <w:p w14:paraId="3DAE5447" w14:textId="77777777" w:rsidR="008E04C3" w:rsidRDefault="008E04C3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B1A0CCD" w14:textId="37C49B9E" w:rsidR="008E04C3" w:rsidRDefault="00240C5D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Endereçamento</w:t>
      </w:r>
    </w:p>
    <w:p w14:paraId="16DBF32F" w14:textId="68DDCABA" w:rsidR="008E04C3" w:rsidRDefault="00240C5D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Cada computador </w:t>
      </w:r>
      <w:r w:rsidR="00797A7F">
        <w:rPr>
          <w:rFonts w:ascii="Arial" w:hAnsi="Arial" w:cs="Arial"/>
          <w:sz w:val="24"/>
          <w:szCs w:val="24"/>
          <w:lang w:val="pt-BR"/>
        </w:rPr>
        <w:t>com</w:t>
      </w:r>
      <w:r>
        <w:rPr>
          <w:rFonts w:ascii="Arial" w:hAnsi="Arial" w:cs="Arial"/>
          <w:sz w:val="24"/>
          <w:szCs w:val="24"/>
          <w:lang w:val="pt-BR"/>
        </w:rPr>
        <w:t xml:space="preserve"> Ethernet possui um endereço Ethernet ou MAC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int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6 bytes)</w:t>
      </w:r>
    </w:p>
    <w:p w14:paraId="510A8124" w14:textId="5D19FA03" w:rsidR="00797A7F" w:rsidRDefault="00797A7F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É normalmente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setado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na placa (nomeado endereço físico ou de hardware)</w:t>
      </w:r>
    </w:p>
    <w:p w14:paraId="34D4472D" w14:textId="6C1852D9" w:rsidR="00797A7F" w:rsidRDefault="00797A7F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Todas as interfaces possuem cópias de todos os pacotes, mesmo aqueles endereçados a outras máquinas</w:t>
      </w:r>
    </w:p>
    <w:p w14:paraId="3A154AC4" w14:textId="654586AC" w:rsidR="00797A7F" w:rsidRDefault="00797A7F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Um mecanismo de endereçamento evita que pacotes indesejados sejam passados para a máquina, são necessários para evitar que um computador seja sobrecarregado</w:t>
      </w:r>
    </w:p>
    <w:p w14:paraId="730270A6" w14:textId="736DB438" w:rsidR="00797A7F" w:rsidRDefault="00797A7F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endereço Ethernet pode ser um dos seguintes tipos:</w:t>
      </w:r>
    </w:p>
    <w:p w14:paraId="07E84A14" w14:textId="0CE1B3B2" w:rsidR="00797A7F" w:rsidRPr="00797A7F" w:rsidRDefault="00797A7F" w:rsidP="00797A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Endereço físico de uma interface de rede</w:t>
      </w:r>
    </w:p>
    <w:p w14:paraId="1D6F7112" w14:textId="122704C0" w:rsidR="00797A7F" w:rsidRDefault="00797A7F" w:rsidP="00797A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Endereço broadcast: </w:t>
      </w:r>
      <w:r>
        <w:rPr>
          <w:rFonts w:ascii="Arial" w:hAnsi="Arial" w:cs="Arial"/>
          <w:sz w:val="24"/>
          <w:szCs w:val="24"/>
          <w:lang w:val="pt-BR"/>
        </w:rPr>
        <w:t>reservado para enviar para todas as estações simultaneamente</w:t>
      </w:r>
    </w:p>
    <w:p w14:paraId="2B95DD09" w14:textId="77068642" w:rsidR="00797A7F" w:rsidRDefault="00797A7F" w:rsidP="00797A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Endereço 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multicast</w:t>
      </w:r>
      <w:proofErr w:type="spellEnd"/>
      <w:r w:rsidR="00175227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C132EA">
        <w:rPr>
          <w:rFonts w:ascii="Arial" w:hAnsi="Arial" w:cs="Arial"/>
          <w:sz w:val="24"/>
          <w:szCs w:val="24"/>
          <w:lang w:val="pt-BR"/>
        </w:rPr>
        <w:t xml:space="preserve">todos os computadores em um grupo </w:t>
      </w:r>
      <w:proofErr w:type="spellStart"/>
      <w:r w:rsidR="00C132EA">
        <w:rPr>
          <w:rFonts w:ascii="Arial" w:hAnsi="Arial" w:cs="Arial"/>
          <w:sz w:val="24"/>
          <w:szCs w:val="24"/>
          <w:lang w:val="pt-BR"/>
        </w:rPr>
        <w:t>multicast</w:t>
      </w:r>
      <w:proofErr w:type="spellEnd"/>
      <w:r w:rsidR="00C132EA">
        <w:rPr>
          <w:rFonts w:ascii="Arial" w:hAnsi="Arial" w:cs="Arial"/>
          <w:sz w:val="24"/>
          <w:szCs w:val="24"/>
          <w:lang w:val="pt-BR"/>
        </w:rPr>
        <w:t xml:space="preserve"> podem ser alcançados simultaneamente, sem afetar computadores fora do grupo</w:t>
      </w:r>
    </w:p>
    <w:p w14:paraId="4A8CC8B1" w14:textId="446B8EAB" w:rsidR="00C132EA" w:rsidRDefault="00C132EA" w:rsidP="00C132EA">
      <w:pPr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interface da máquina aceita o endereço físico e o endereço broadcast</w:t>
      </w:r>
    </w:p>
    <w:p w14:paraId="1577AD3D" w14:textId="77777777" w:rsidR="008A559C" w:rsidRPr="00C132EA" w:rsidRDefault="008A559C" w:rsidP="00C132EA">
      <w:pPr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04B42034" w14:textId="4D3CB6AF" w:rsidR="008E04C3" w:rsidRPr="00896669" w:rsidRDefault="009C1A47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9666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Fast Ethernet</w:t>
      </w:r>
    </w:p>
    <w:p w14:paraId="05CD8552" w14:textId="650E4C2C" w:rsidR="009C1A47" w:rsidRPr="00896669" w:rsidRDefault="009C1A47" w:rsidP="00CA2F3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96669">
        <w:rPr>
          <w:rFonts w:ascii="Arial" w:hAnsi="Arial" w:cs="Arial"/>
          <w:sz w:val="24"/>
          <w:szCs w:val="24"/>
        </w:rPr>
        <w:t>Padrão</w:t>
      </w:r>
      <w:proofErr w:type="spellEnd"/>
      <w:r w:rsidRPr="00896669">
        <w:rPr>
          <w:rFonts w:ascii="Arial" w:hAnsi="Arial" w:cs="Arial"/>
          <w:sz w:val="24"/>
          <w:szCs w:val="24"/>
        </w:rPr>
        <w:t xml:space="preserve"> IEEE 802.3u – 1995</w:t>
      </w:r>
    </w:p>
    <w:p w14:paraId="536B210F" w14:textId="553BC1AF" w:rsidR="009C1A47" w:rsidRDefault="009C1A47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Switches com função full duplex / controle de fluxo, virtual LAN</w:t>
      </w:r>
    </w:p>
    <w:p w14:paraId="59FD95F5" w14:textId="192E3B48" w:rsidR="009C1A47" w:rsidRDefault="009C1A47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Protocolo de Controle de Acesso ao Meio (CSMA/CD)</w:t>
      </w:r>
    </w:p>
    <w:p w14:paraId="5CFF7E89" w14:textId="77777777" w:rsidR="008A559C" w:rsidRDefault="008A559C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2029921" w14:textId="4536BDF2" w:rsidR="009C1A47" w:rsidRPr="00896669" w:rsidRDefault="009C1A47" w:rsidP="00CA2F3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96669">
        <w:rPr>
          <w:rFonts w:ascii="Arial" w:hAnsi="Arial" w:cs="Arial"/>
          <w:b/>
          <w:bCs/>
          <w:sz w:val="24"/>
          <w:szCs w:val="24"/>
          <w:u w:val="single"/>
        </w:rPr>
        <w:t>Gigabit Ethernet</w:t>
      </w:r>
    </w:p>
    <w:p w14:paraId="097F7B0D" w14:textId="027DD81D" w:rsidR="009C1A47" w:rsidRPr="00896669" w:rsidRDefault="009C1A47" w:rsidP="00CA2F3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96669">
        <w:rPr>
          <w:rFonts w:ascii="Arial" w:hAnsi="Arial" w:cs="Arial"/>
          <w:sz w:val="24"/>
          <w:szCs w:val="24"/>
        </w:rPr>
        <w:t>Padrão</w:t>
      </w:r>
      <w:proofErr w:type="spellEnd"/>
      <w:r w:rsidRPr="00896669">
        <w:rPr>
          <w:rFonts w:ascii="Arial" w:hAnsi="Arial" w:cs="Arial"/>
          <w:sz w:val="24"/>
          <w:szCs w:val="24"/>
        </w:rPr>
        <w:t xml:space="preserve"> IEEE 802.3z – 1998</w:t>
      </w:r>
    </w:p>
    <w:p w14:paraId="78240B2D" w14:textId="0EFD9710" w:rsidR="009C1A47" w:rsidRDefault="009C1A47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Surge como opção mais barata em situações que necessitam grande largura de banda</w:t>
      </w:r>
    </w:p>
    <w:p w14:paraId="56E8A9A3" w14:textId="215B1913" w:rsidR="009C1A47" w:rsidRDefault="009C1A47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Surge como nova opção para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backbone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rede local corporativa</w:t>
      </w:r>
    </w:p>
    <w:p w14:paraId="77059250" w14:textId="77777777" w:rsidR="008A559C" w:rsidRDefault="008A559C" w:rsidP="008A559C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BCAF6D2" w14:textId="20329439" w:rsidR="008A559C" w:rsidRPr="008A559C" w:rsidRDefault="008A559C" w:rsidP="008A559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10 </w:t>
      </w:r>
      <w:r w:rsidRPr="008A559C">
        <w:rPr>
          <w:rFonts w:ascii="Arial" w:hAnsi="Arial" w:cs="Arial"/>
          <w:b/>
          <w:bCs/>
          <w:sz w:val="24"/>
          <w:szCs w:val="24"/>
          <w:u w:val="single"/>
        </w:rPr>
        <w:t>Gigabit Ethernet</w:t>
      </w:r>
    </w:p>
    <w:p w14:paraId="246B99CD" w14:textId="6D630D98" w:rsidR="008A559C" w:rsidRPr="00896669" w:rsidRDefault="008A559C" w:rsidP="008A559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96669">
        <w:rPr>
          <w:rFonts w:ascii="Arial" w:hAnsi="Arial" w:cs="Arial"/>
          <w:sz w:val="24"/>
          <w:szCs w:val="24"/>
        </w:rPr>
        <w:t>Padrão</w:t>
      </w:r>
      <w:proofErr w:type="spellEnd"/>
      <w:r w:rsidRPr="00896669">
        <w:rPr>
          <w:rFonts w:ascii="Arial" w:hAnsi="Arial" w:cs="Arial"/>
          <w:sz w:val="24"/>
          <w:szCs w:val="24"/>
        </w:rPr>
        <w:t xml:space="preserve"> IEEE 802.3ae – 2002</w:t>
      </w:r>
    </w:p>
    <w:p w14:paraId="047BC67C" w14:textId="77777777" w:rsidR="008A559C" w:rsidRDefault="008A559C" w:rsidP="008A559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Opera somente no modo full duplex </w:t>
      </w:r>
    </w:p>
    <w:p w14:paraId="4EF81A33" w14:textId="0F4EAC05" w:rsidR="008A559C" w:rsidRDefault="008A559C" w:rsidP="008A559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Não há contenção (CSMA/CD)</w:t>
      </w:r>
    </w:p>
    <w:p w14:paraId="2A436850" w14:textId="0152DD45" w:rsidR="008A559C" w:rsidRDefault="008A559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Uma estação pode transmitir sempre que desejar</w:t>
      </w:r>
    </w:p>
    <w:p w14:paraId="75382F91" w14:textId="4B43B9AA" w:rsidR="008A559C" w:rsidRDefault="008A559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Mesmo formato do quadro Ethernet e Fast Ethernet (Carrier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extension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não é necessário)</w:t>
      </w:r>
    </w:p>
    <w:p w14:paraId="73A0549A" w14:textId="5CB88D8C" w:rsidR="008A559C" w:rsidRDefault="008A559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Não fornece qualidade de serviço</w:t>
      </w:r>
    </w:p>
    <w:p w14:paraId="44D8C1A3" w14:textId="77777777" w:rsidR="008A559C" w:rsidRDefault="008A559C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CA56B55" w14:textId="5C97DF53" w:rsidR="008A559C" w:rsidRPr="008A559C" w:rsidRDefault="008A559C" w:rsidP="008A559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 w:rsidRPr="008A559C">
        <w:rPr>
          <w:rFonts w:ascii="Arial" w:hAnsi="Arial" w:cs="Arial"/>
          <w:b/>
          <w:bCs/>
          <w:sz w:val="24"/>
          <w:szCs w:val="24"/>
          <w:u w:val="single"/>
          <w:lang w:val="pt-BR"/>
        </w:rPr>
        <w:t>40 e 100 Gigabit Ethernet</w:t>
      </w:r>
    </w:p>
    <w:p w14:paraId="51137318" w14:textId="7059EF9E" w:rsidR="008A559C" w:rsidRPr="008A559C" w:rsidRDefault="008A559C" w:rsidP="008A559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A559C">
        <w:rPr>
          <w:rFonts w:ascii="Arial" w:hAnsi="Arial" w:cs="Arial"/>
          <w:sz w:val="24"/>
          <w:szCs w:val="24"/>
          <w:lang w:val="pt-BR"/>
        </w:rPr>
        <w:t>Padrão IEEE 802.3ba – 2010</w:t>
      </w:r>
    </w:p>
    <w:p w14:paraId="72334A0A" w14:textId="55DBA352" w:rsidR="008A559C" w:rsidRDefault="008A559C" w:rsidP="008A559C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Utilizados para conectar servidores 40Gbps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backbones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 Internet 100Gpbs</w:t>
      </w:r>
    </w:p>
    <w:p w14:paraId="1340939D" w14:textId="195B7AC0" w:rsidR="008A559C" w:rsidRDefault="008A559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Envolvem diferentes especificações de nível físico</w:t>
      </w:r>
    </w:p>
    <w:p w14:paraId="0DD507AA" w14:textId="77777777" w:rsidR="008105B7" w:rsidRDefault="008105B7" w:rsidP="00CA2F34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B7B8A87" w14:textId="6F47136B" w:rsidR="008A559C" w:rsidRPr="008A559C" w:rsidRDefault="008A559C" w:rsidP="008A559C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20</w:t>
      </w:r>
      <w:r w:rsidRPr="008A559C"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0 e </w:t>
      </w: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4</w:t>
      </w:r>
      <w:r w:rsidRPr="008A559C">
        <w:rPr>
          <w:rFonts w:ascii="Arial" w:hAnsi="Arial" w:cs="Arial"/>
          <w:b/>
          <w:bCs/>
          <w:sz w:val="24"/>
          <w:szCs w:val="24"/>
          <w:u w:val="single"/>
          <w:lang w:val="pt-BR"/>
        </w:rPr>
        <w:t>00 Gigabit Ethernet</w:t>
      </w:r>
    </w:p>
    <w:p w14:paraId="7D7E4411" w14:textId="70395827" w:rsidR="008A559C" w:rsidRPr="008A559C" w:rsidRDefault="008A559C" w:rsidP="008A559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A559C">
        <w:rPr>
          <w:rFonts w:ascii="Arial" w:hAnsi="Arial" w:cs="Arial"/>
          <w:sz w:val="24"/>
          <w:szCs w:val="24"/>
          <w:lang w:val="pt-BR"/>
        </w:rPr>
        <w:t>Padrão IEEE 802.3b</w:t>
      </w:r>
      <w:r>
        <w:rPr>
          <w:rFonts w:ascii="Arial" w:hAnsi="Arial" w:cs="Arial"/>
          <w:sz w:val="24"/>
          <w:szCs w:val="24"/>
          <w:lang w:val="pt-BR"/>
        </w:rPr>
        <w:t>s</w:t>
      </w:r>
      <w:r w:rsidRPr="008A559C">
        <w:rPr>
          <w:rFonts w:ascii="Arial" w:hAnsi="Arial" w:cs="Arial"/>
          <w:sz w:val="24"/>
          <w:szCs w:val="24"/>
          <w:lang w:val="pt-BR"/>
        </w:rPr>
        <w:t xml:space="preserve"> – 201</w:t>
      </w:r>
      <w:r>
        <w:rPr>
          <w:rFonts w:ascii="Arial" w:hAnsi="Arial" w:cs="Arial"/>
          <w:sz w:val="24"/>
          <w:szCs w:val="24"/>
          <w:lang w:val="pt-BR"/>
        </w:rPr>
        <w:t>7</w:t>
      </w:r>
    </w:p>
    <w:p w14:paraId="08D8427E" w14:textId="1F57A4BB" w:rsidR="008A559C" w:rsidRDefault="008A559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Define especificações de camada física para operação em mais de 100m, 500m, 2km e distâncias de 10km</w:t>
      </w:r>
    </w:p>
    <w:p w14:paraId="7637EE06" w14:textId="634CA9DC" w:rsidR="008105B7" w:rsidRDefault="008A559C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Preserva formato do cabeçalho Ethernet</w:t>
      </w:r>
    </w:p>
    <w:p w14:paraId="3FC62F2E" w14:textId="77777777" w:rsidR="008105B7" w:rsidRDefault="008105B7" w:rsidP="008105B7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10CC902" w14:textId="77777777" w:rsidR="008105B7" w:rsidRPr="008A559C" w:rsidRDefault="008105B7" w:rsidP="008105B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lastRenderedPageBreak/>
        <w:t>20</w:t>
      </w:r>
      <w:r w:rsidRPr="008A559C">
        <w:rPr>
          <w:rFonts w:ascii="Arial" w:hAnsi="Arial" w:cs="Arial"/>
          <w:b/>
          <w:bCs/>
          <w:sz w:val="24"/>
          <w:szCs w:val="24"/>
          <w:u w:val="single"/>
          <w:lang w:val="pt-BR"/>
        </w:rPr>
        <w:t xml:space="preserve">0 e </w:t>
      </w:r>
      <w:r>
        <w:rPr>
          <w:rFonts w:ascii="Arial" w:hAnsi="Arial" w:cs="Arial"/>
          <w:b/>
          <w:bCs/>
          <w:sz w:val="24"/>
          <w:szCs w:val="24"/>
          <w:u w:val="single"/>
          <w:lang w:val="pt-BR"/>
        </w:rPr>
        <w:t>4</w:t>
      </w:r>
      <w:r w:rsidRPr="008A559C">
        <w:rPr>
          <w:rFonts w:ascii="Arial" w:hAnsi="Arial" w:cs="Arial"/>
          <w:b/>
          <w:bCs/>
          <w:sz w:val="24"/>
          <w:szCs w:val="24"/>
          <w:u w:val="single"/>
          <w:lang w:val="pt-BR"/>
        </w:rPr>
        <w:t>00 Gigabit Ethernet</w:t>
      </w:r>
    </w:p>
    <w:p w14:paraId="52882EA3" w14:textId="6D757A83" w:rsidR="008105B7" w:rsidRPr="008A559C" w:rsidRDefault="008105B7" w:rsidP="008105B7">
      <w:pPr>
        <w:jc w:val="both"/>
        <w:rPr>
          <w:rFonts w:ascii="Arial" w:hAnsi="Arial" w:cs="Arial"/>
          <w:sz w:val="24"/>
          <w:szCs w:val="24"/>
          <w:lang w:val="pt-BR"/>
        </w:rPr>
      </w:pPr>
      <w:r w:rsidRPr="008A559C">
        <w:rPr>
          <w:rFonts w:ascii="Arial" w:hAnsi="Arial" w:cs="Arial"/>
          <w:sz w:val="24"/>
          <w:szCs w:val="24"/>
          <w:lang w:val="pt-BR"/>
        </w:rPr>
        <w:t xml:space="preserve">Padrão IEEE </w:t>
      </w:r>
      <w:r>
        <w:rPr>
          <w:rFonts w:ascii="Arial" w:hAnsi="Arial" w:cs="Arial"/>
          <w:sz w:val="24"/>
          <w:szCs w:val="24"/>
          <w:lang w:val="pt-BR"/>
        </w:rPr>
        <w:t>P</w:t>
      </w:r>
      <w:r w:rsidRPr="008A559C">
        <w:rPr>
          <w:rFonts w:ascii="Arial" w:hAnsi="Arial" w:cs="Arial"/>
          <w:sz w:val="24"/>
          <w:szCs w:val="24"/>
          <w:lang w:val="pt-BR"/>
        </w:rPr>
        <w:t>802.3</w:t>
      </w:r>
      <w:r>
        <w:rPr>
          <w:rFonts w:ascii="Arial" w:hAnsi="Arial" w:cs="Arial"/>
          <w:sz w:val="24"/>
          <w:szCs w:val="24"/>
          <w:lang w:val="pt-BR"/>
        </w:rPr>
        <w:t>df</w:t>
      </w:r>
      <w:r w:rsidRPr="008A559C">
        <w:rPr>
          <w:rFonts w:ascii="Arial" w:hAnsi="Arial" w:cs="Arial"/>
          <w:sz w:val="24"/>
          <w:szCs w:val="24"/>
          <w:lang w:val="pt-BR"/>
        </w:rPr>
        <w:t xml:space="preserve"> – 20</w:t>
      </w:r>
      <w:r>
        <w:rPr>
          <w:rFonts w:ascii="Arial" w:hAnsi="Arial" w:cs="Arial"/>
          <w:sz w:val="24"/>
          <w:szCs w:val="24"/>
          <w:lang w:val="pt-BR"/>
        </w:rPr>
        <w:t>24</w:t>
      </w:r>
    </w:p>
    <w:p w14:paraId="2AB01299" w14:textId="46D1378B" w:rsidR="008105B7" w:rsidRPr="009C1A47" w:rsidRDefault="008105B7" w:rsidP="00CA2F34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padrão é uma derivação de 400GbE, adicionando um novo controle de acesso a meio (MAC) e uma subcamada de codificação física para atingir essas velocidades</w:t>
      </w:r>
    </w:p>
    <w:sectPr w:rsidR="008105B7" w:rsidRPr="009C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A6CCC"/>
    <w:multiLevelType w:val="hybridMultilevel"/>
    <w:tmpl w:val="59CAF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413BC"/>
    <w:multiLevelType w:val="hybridMultilevel"/>
    <w:tmpl w:val="6958F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826021">
    <w:abstractNumId w:val="1"/>
  </w:num>
  <w:num w:numId="2" w16cid:durableId="126661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F5"/>
    <w:rsid w:val="00175227"/>
    <w:rsid w:val="001803E7"/>
    <w:rsid w:val="00203E67"/>
    <w:rsid w:val="00205929"/>
    <w:rsid w:val="00240C5D"/>
    <w:rsid w:val="002A2191"/>
    <w:rsid w:val="003E69EB"/>
    <w:rsid w:val="00427EAB"/>
    <w:rsid w:val="00465CD6"/>
    <w:rsid w:val="00490722"/>
    <w:rsid w:val="00567621"/>
    <w:rsid w:val="00576150"/>
    <w:rsid w:val="005871EC"/>
    <w:rsid w:val="006E215B"/>
    <w:rsid w:val="007355F5"/>
    <w:rsid w:val="00737CE2"/>
    <w:rsid w:val="00797A7F"/>
    <w:rsid w:val="008105B7"/>
    <w:rsid w:val="00896669"/>
    <w:rsid w:val="008A559C"/>
    <w:rsid w:val="008E04C3"/>
    <w:rsid w:val="0093662B"/>
    <w:rsid w:val="009C1A47"/>
    <w:rsid w:val="009C5B35"/>
    <w:rsid w:val="009D5A57"/>
    <w:rsid w:val="00A735D2"/>
    <w:rsid w:val="00B03A5E"/>
    <w:rsid w:val="00BB20CA"/>
    <w:rsid w:val="00BC2611"/>
    <w:rsid w:val="00C132EA"/>
    <w:rsid w:val="00C76049"/>
    <w:rsid w:val="00C80AB7"/>
    <w:rsid w:val="00CA2F34"/>
    <w:rsid w:val="00CA6A23"/>
    <w:rsid w:val="00CC11BD"/>
    <w:rsid w:val="00E070D8"/>
    <w:rsid w:val="00EC2CA9"/>
    <w:rsid w:val="00F159D7"/>
    <w:rsid w:val="00FE2BA0"/>
    <w:rsid w:val="00FE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AEED"/>
  <w15:chartTrackingRefBased/>
  <w15:docId w15:val="{EF42AF1B-E732-4D2E-A246-91391F6B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9C"/>
  </w:style>
  <w:style w:type="paragraph" w:styleId="Ttulo1">
    <w:name w:val="heading 1"/>
    <w:basedOn w:val="Normal"/>
    <w:next w:val="Normal"/>
    <w:link w:val="Ttulo1Char"/>
    <w:uiPriority w:val="9"/>
    <w:qFormat/>
    <w:rsid w:val="0073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5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5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5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5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55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55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55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55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55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55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55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55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55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5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55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5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3EB3-084E-44EA-B45A-26F6AB708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441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14</cp:revision>
  <dcterms:created xsi:type="dcterms:W3CDTF">2024-09-22T17:13:00Z</dcterms:created>
  <dcterms:modified xsi:type="dcterms:W3CDTF">2024-11-27T03:03:00Z</dcterms:modified>
</cp:coreProperties>
</file>