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072A6" w14:textId="4AF6EA33" w:rsidR="000C44E7" w:rsidRDefault="00DB2062">
      <w:pPr>
        <w:rPr>
          <w:b/>
          <w:bCs/>
        </w:rPr>
      </w:pPr>
      <w:r>
        <w:rPr>
          <w:b/>
          <w:bCs/>
        </w:rPr>
        <w:t>Transações ACID</w:t>
      </w:r>
      <w:r w:rsidR="000C44E7">
        <w:rPr>
          <w:b/>
          <w:bCs/>
        </w:rPr>
        <w:t xml:space="preserve"> e BASE</w:t>
      </w:r>
    </w:p>
    <w:p w14:paraId="37B57545" w14:textId="34F7D42F" w:rsidR="000C44E7" w:rsidRDefault="000C44E7" w:rsidP="000C44E7">
      <w:pPr>
        <w:pStyle w:val="ListParagraph"/>
        <w:numPr>
          <w:ilvl w:val="0"/>
          <w:numId w:val="1"/>
        </w:numPr>
      </w:pPr>
      <w:r>
        <w:t>Conjuntos de conceitos para guiar a construção e gestão das transações e consultas</w:t>
      </w:r>
    </w:p>
    <w:p w14:paraId="1D0B0553" w14:textId="3B9ECA42" w:rsidR="000C44E7" w:rsidRDefault="000C44E7" w:rsidP="000C44E7">
      <w:pPr>
        <w:pStyle w:val="ListParagraph"/>
        <w:numPr>
          <w:ilvl w:val="0"/>
          <w:numId w:val="1"/>
        </w:numPr>
      </w:pPr>
      <w:r>
        <w:t>É necessário escolhas entre opções, resultando no ganho em uma área e perda em outra</w:t>
      </w:r>
    </w:p>
    <w:p w14:paraId="39778204" w14:textId="0E8ECBEC" w:rsidR="000C44E7" w:rsidRDefault="00C57A79" w:rsidP="000C44E7">
      <w:pPr>
        <w:rPr>
          <w:b/>
          <w:bCs/>
        </w:rPr>
      </w:pPr>
      <w:r>
        <w:rPr>
          <w:b/>
          <w:bCs/>
        </w:rPr>
        <w:t>ACID</w:t>
      </w:r>
    </w:p>
    <w:p w14:paraId="68646F4D" w14:textId="1E37A71A" w:rsidR="00C57A79" w:rsidRPr="00C57A79" w:rsidRDefault="00C57A79" w:rsidP="00C57A79">
      <w:pPr>
        <w:pStyle w:val="ListParagraph"/>
        <w:numPr>
          <w:ilvl w:val="0"/>
          <w:numId w:val="2"/>
        </w:numPr>
        <w:rPr>
          <w:b/>
          <w:bCs/>
        </w:rPr>
      </w:pPr>
      <w:r>
        <w:t>Priorizam performance e disponibilidade</w:t>
      </w:r>
    </w:p>
    <w:p w14:paraId="5281E6DA" w14:textId="3A8A50A7" w:rsidR="00C57A79" w:rsidRPr="00C57A79" w:rsidRDefault="00C57A79" w:rsidP="00C57A79">
      <w:pPr>
        <w:pStyle w:val="ListParagraph"/>
        <w:numPr>
          <w:ilvl w:val="0"/>
          <w:numId w:val="2"/>
        </w:numPr>
        <w:rPr>
          <w:b/>
          <w:bCs/>
        </w:rPr>
      </w:pPr>
      <w:r>
        <w:t>Caso da maioria dos bancos tradicionais que adotam SQL</w:t>
      </w:r>
    </w:p>
    <w:p w14:paraId="6B87DE8E" w14:textId="1B9D6587" w:rsidR="00C57A79" w:rsidRPr="00C57A79" w:rsidRDefault="00C57A79" w:rsidP="00C57A7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Atomicidade: </w:t>
      </w:r>
      <w:r>
        <w:t>toda transação é executada corretamente ou o processo é interrompido</w:t>
      </w:r>
      <w:r w:rsidR="00547809">
        <w:t xml:space="preserve"> (Ex.: transação de banco)</w:t>
      </w:r>
    </w:p>
    <w:p w14:paraId="5CE181D5" w14:textId="280FBA86" w:rsidR="00C57A79" w:rsidRPr="00336C85" w:rsidRDefault="00336C85" w:rsidP="00C57A7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Consistência: </w:t>
      </w:r>
      <w:r>
        <w:t>uma transação nunca colocará em risco o BD</w:t>
      </w:r>
      <w:r w:rsidR="00547809">
        <w:t xml:space="preserve"> (Ex.: total do estoque estar de acordo com a soma de estoque geral)</w:t>
      </w:r>
    </w:p>
    <w:p w14:paraId="036763BB" w14:textId="7F314D2B" w:rsidR="00336C85" w:rsidRPr="00336C85" w:rsidRDefault="00336C85" w:rsidP="00C57A7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Isolamento: </w:t>
      </w:r>
      <w:r>
        <w:t>as transações não podem comprometer a integridade de outras transações</w:t>
      </w:r>
      <w:r w:rsidR="00547809">
        <w:t xml:space="preserve"> (Ex.: ambiente multiusuário)</w:t>
      </w:r>
    </w:p>
    <w:p w14:paraId="3A556A3F" w14:textId="6B546E12" w:rsidR="00336C85" w:rsidRPr="00C57A79" w:rsidRDefault="00336C85" w:rsidP="00C57A7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Durabilidade: </w:t>
      </w:r>
      <w:r w:rsidR="00547809">
        <w:t>os dados de uma transação concluída persistirão caso haja queda de rede (Ex.: faltar luz)</w:t>
      </w:r>
    </w:p>
    <w:p w14:paraId="6C63E0EB" w14:textId="5310C74C" w:rsidR="00C57A79" w:rsidRDefault="00C57A79" w:rsidP="000C44E7">
      <w:pPr>
        <w:rPr>
          <w:b/>
          <w:bCs/>
        </w:rPr>
      </w:pPr>
      <w:r>
        <w:rPr>
          <w:b/>
          <w:bCs/>
        </w:rPr>
        <w:t>BASE</w:t>
      </w:r>
    </w:p>
    <w:p w14:paraId="21EBC01D" w14:textId="5CA16BC1" w:rsidR="00C57A79" w:rsidRPr="00C57A79" w:rsidRDefault="00C57A79" w:rsidP="00C57A79">
      <w:pPr>
        <w:pStyle w:val="ListParagraph"/>
        <w:numPr>
          <w:ilvl w:val="0"/>
          <w:numId w:val="3"/>
        </w:numPr>
        <w:rPr>
          <w:b/>
          <w:bCs/>
        </w:rPr>
      </w:pPr>
      <w:r>
        <w:t>Priorizam tolerância a falha e disponibilidade</w:t>
      </w:r>
    </w:p>
    <w:p w14:paraId="69D3653D" w14:textId="497AB274" w:rsidR="00C57A79" w:rsidRPr="00547809" w:rsidRDefault="00C57A79" w:rsidP="00C57A79">
      <w:pPr>
        <w:pStyle w:val="ListParagraph"/>
        <w:numPr>
          <w:ilvl w:val="0"/>
          <w:numId w:val="3"/>
        </w:numPr>
        <w:rPr>
          <w:b/>
          <w:bCs/>
        </w:rPr>
      </w:pPr>
      <w:r>
        <w:t>BDs com níveis de flexibilidade mais amplos, sistema distribuídos modernos</w:t>
      </w:r>
    </w:p>
    <w:p w14:paraId="6C7C643A" w14:textId="6B519A7E" w:rsidR="00547809" w:rsidRDefault="00547809" w:rsidP="00C57A7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Basically Available</w:t>
      </w:r>
    </w:p>
    <w:p w14:paraId="2089DE60" w14:textId="7D8ED36B" w:rsidR="00547809" w:rsidRDefault="00547809" w:rsidP="00C57A7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Soft State</w:t>
      </w:r>
    </w:p>
    <w:p w14:paraId="0FE47737" w14:textId="351E6A83" w:rsidR="00AC1CE4" w:rsidRPr="00327DCD" w:rsidRDefault="00547809" w:rsidP="00327DC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Eventually Consistent</w:t>
      </w:r>
    </w:p>
    <w:p w14:paraId="04C339BE" w14:textId="77777777" w:rsidR="00DB2062" w:rsidRPr="00DB2062" w:rsidRDefault="00DB2062">
      <w:pPr>
        <w:rPr>
          <w:b/>
          <w:bCs/>
        </w:rPr>
      </w:pPr>
    </w:p>
    <w:sectPr w:rsidR="00DB2062" w:rsidRPr="00DB20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731EB"/>
    <w:multiLevelType w:val="hybridMultilevel"/>
    <w:tmpl w:val="79201E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CF1823"/>
    <w:multiLevelType w:val="hybridMultilevel"/>
    <w:tmpl w:val="6680B2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904DB8"/>
    <w:multiLevelType w:val="hybridMultilevel"/>
    <w:tmpl w:val="B1FED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170A77"/>
    <w:multiLevelType w:val="hybridMultilevel"/>
    <w:tmpl w:val="639CAF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926741">
    <w:abstractNumId w:val="2"/>
  </w:num>
  <w:num w:numId="2" w16cid:durableId="1414277951">
    <w:abstractNumId w:val="0"/>
  </w:num>
  <w:num w:numId="3" w16cid:durableId="1459028713">
    <w:abstractNumId w:val="3"/>
  </w:num>
  <w:num w:numId="4" w16cid:durableId="833373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88"/>
    <w:rsid w:val="000C44E7"/>
    <w:rsid w:val="00192C39"/>
    <w:rsid w:val="00246AFE"/>
    <w:rsid w:val="00304E82"/>
    <w:rsid w:val="00327DCD"/>
    <w:rsid w:val="00336C85"/>
    <w:rsid w:val="00411C88"/>
    <w:rsid w:val="004138D5"/>
    <w:rsid w:val="004E7AEE"/>
    <w:rsid w:val="00547809"/>
    <w:rsid w:val="00A5672E"/>
    <w:rsid w:val="00A64BA2"/>
    <w:rsid w:val="00AC1CE4"/>
    <w:rsid w:val="00C57A79"/>
    <w:rsid w:val="00DB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138E"/>
  <w15:chartTrackingRefBased/>
  <w15:docId w15:val="{26864E26-33BB-4C20-9EC3-4E99EF7EA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8</cp:revision>
  <dcterms:created xsi:type="dcterms:W3CDTF">2025-05-11T22:56:00Z</dcterms:created>
  <dcterms:modified xsi:type="dcterms:W3CDTF">2025-05-13T00:00:00Z</dcterms:modified>
</cp:coreProperties>
</file>