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7637CC" w14:textId="6EE35A75" w:rsidR="004E7AEE" w:rsidRDefault="00492DAA" w:rsidP="00492DAA">
      <w:pPr>
        <w:jc w:val="center"/>
        <w:rPr>
          <w:b/>
          <w:bCs/>
        </w:rPr>
      </w:pPr>
      <w:r w:rsidRPr="00492DAA">
        <w:rPr>
          <w:b/>
          <w:bCs/>
        </w:rPr>
        <w:t>Revisão Prova 1</w:t>
      </w:r>
    </w:p>
    <w:p w14:paraId="0CB68B44" w14:textId="2043DF32" w:rsidR="00492DAA" w:rsidRDefault="00492DAA" w:rsidP="00492DAA">
      <w:pPr>
        <w:rPr>
          <w:b/>
          <w:bCs/>
        </w:rPr>
      </w:pPr>
      <w:r>
        <w:rPr>
          <w:b/>
          <w:bCs/>
        </w:rPr>
        <w:t>Padrões de Projeto</w:t>
      </w:r>
    </w:p>
    <w:p w14:paraId="45492B3F" w14:textId="57C1FBA8" w:rsidR="00492DAA" w:rsidRPr="00492DAA" w:rsidRDefault="00492DAA" w:rsidP="00492DAA">
      <w:pPr>
        <w:pStyle w:val="PargrafodaLista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Padrões de criação: </w:t>
      </w:r>
      <w:r>
        <w:t>criação de classes e objetos. Definem maneiras de instanciar e inicializar objetos e classes.</w:t>
      </w:r>
    </w:p>
    <w:p w14:paraId="0D8BBBB5" w14:textId="1408A961" w:rsidR="00492DAA" w:rsidRPr="00492DAA" w:rsidRDefault="00492DAA" w:rsidP="00492DAA">
      <w:pPr>
        <w:pStyle w:val="PargrafodaLista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Padrões estruturais:</w:t>
      </w:r>
      <w:r>
        <w:t xml:space="preserve"> Como classes e objetos podem ser compostos. Descrevem como classes e objetos podem ser combinados para formar estruturas maiores;</w:t>
      </w:r>
    </w:p>
    <w:p w14:paraId="595E0DC6" w14:textId="5FDDD275" w:rsidR="00492DAA" w:rsidRPr="00492DAA" w:rsidRDefault="00492DAA" w:rsidP="00492DAA">
      <w:pPr>
        <w:pStyle w:val="PargrafodaLista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Padrões comportamentais:</w:t>
      </w:r>
      <w:r>
        <w:t xml:space="preserve"> Como os objetos e classes se comunicam. </w:t>
      </w:r>
    </w:p>
    <w:p w14:paraId="0156E87A" w14:textId="32B8DA79" w:rsidR="00492DAA" w:rsidRPr="00492DAA" w:rsidRDefault="00492DAA" w:rsidP="00492DAA">
      <w:pPr>
        <w:pStyle w:val="PargrafodaLista"/>
        <w:numPr>
          <w:ilvl w:val="0"/>
          <w:numId w:val="1"/>
        </w:numPr>
        <w:rPr>
          <w:b/>
          <w:bCs/>
        </w:rPr>
      </w:pPr>
      <w:r>
        <w:t>Melhoram a flexibilidade ou performance do código</w:t>
      </w:r>
    </w:p>
    <w:p w14:paraId="00E1EB6D" w14:textId="2B584936" w:rsidR="00492DAA" w:rsidRPr="00492DAA" w:rsidRDefault="00492DAA" w:rsidP="00492DAA">
      <w:pPr>
        <w:pStyle w:val="PargrafodaLista"/>
        <w:numPr>
          <w:ilvl w:val="0"/>
          <w:numId w:val="1"/>
        </w:numPr>
        <w:rPr>
          <w:b/>
          <w:bCs/>
        </w:rPr>
      </w:pPr>
      <w:r>
        <w:t>Podem aumentar complexidade quando há vantagens</w:t>
      </w:r>
    </w:p>
    <w:p w14:paraId="0052CC41" w14:textId="424C0967" w:rsidR="00492DAA" w:rsidRPr="00492DAA" w:rsidRDefault="00492DAA" w:rsidP="00492DAA">
      <w:pPr>
        <w:pStyle w:val="PargrafodaLista"/>
        <w:numPr>
          <w:ilvl w:val="0"/>
          <w:numId w:val="1"/>
        </w:numPr>
        <w:rPr>
          <w:b/>
          <w:bCs/>
        </w:rPr>
      </w:pPr>
      <w:r>
        <w:t>Utilizados preservando o princípio de substituição</w:t>
      </w:r>
    </w:p>
    <w:p w14:paraId="1AE7E8C8" w14:textId="1584EAF1" w:rsidR="00492DAA" w:rsidRDefault="00492DAA" w:rsidP="00492DAA">
      <w:pPr>
        <w:rPr>
          <w:b/>
          <w:bCs/>
        </w:rPr>
      </w:pPr>
      <w:r>
        <w:rPr>
          <w:b/>
          <w:bCs/>
        </w:rPr>
        <w:t>Padrões de Criação</w:t>
      </w:r>
    </w:p>
    <w:p w14:paraId="0C29E712" w14:textId="0EA667F3" w:rsidR="00492DAA" w:rsidRPr="00D00701" w:rsidRDefault="00D00701" w:rsidP="00492DAA">
      <w:pPr>
        <w:pStyle w:val="PargrafodaLista"/>
        <w:numPr>
          <w:ilvl w:val="0"/>
          <w:numId w:val="2"/>
        </w:numPr>
        <w:rPr>
          <w:b/>
          <w:bCs/>
        </w:rPr>
      </w:pPr>
      <w:proofErr w:type="spellStart"/>
      <w:r>
        <w:rPr>
          <w:b/>
          <w:bCs/>
        </w:rPr>
        <w:t>Builder</w:t>
      </w:r>
      <w:proofErr w:type="spellEnd"/>
      <w:r>
        <w:rPr>
          <w:b/>
          <w:bCs/>
        </w:rPr>
        <w:t xml:space="preserve">: </w:t>
      </w:r>
      <w:r>
        <w:t>útil quando existem vários aspectos e opcionais no construtor</w:t>
      </w:r>
    </w:p>
    <w:p w14:paraId="7CB026DF" w14:textId="1ECB69D6" w:rsidR="00D00701" w:rsidRPr="00D00701" w:rsidRDefault="00D00701" w:rsidP="00492DAA">
      <w:pPr>
        <w:pStyle w:val="PargrafodaLista"/>
        <w:numPr>
          <w:ilvl w:val="0"/>
          <w:numId w:val="2"/>
        </w:numPr>
        <w:rPr>
          <w:b/>
          <w:bCs/>
        </w:rPr>
      </w:pPr>
      <w:proofErr w:type="spellStart"/>
      <w:r>
        <w:rPr>
          <w:b/>
          <w:bCs/>
        </w:rPr>
        <w:t>Singleton</w:t>
      </w:r>
      <w:proofErr w:type="spellEnd"/>
      <w:r>
        <w:rPr>
          <w:b/>
          <w:bCs/>
        </w:rPr>
        <w:t xml:space="preserve">: </w:t>
      </w:r>
      <w:r>
        <w:t>acessa uma única instância em qualquer lugar do código</w:t>
      </w:r>
    </w:p>
    <w:p w14:paraId="54F5E84B" w14:textId="6888BDF5" w:rsidR="00D00701" w:rsidRPr="00D00701" w:rsidRDefault="00D00701" w:rsidP="00492DAA">
      <w:pPr>
        <w:pStyle w:val="PargrafodaLista"/>
        <w:numPr>
          <w:ilvl w:val="0"/>
          <w:numId w:val="2"/>
        </w:numPr>
        <w:rPr>
          <w:b/>
          <w:bCs/>
        </w:rPr>
      </w:pPr>
      <w:proofErr w:type="spellStart"/>
      <w:r w:rsidRPr="00D00701">
        <w:rPr>
          <w:b/>
          <w:bCs/>
        </w:rPr>
        <w:t>Static</w:t>
      </w:r>
      <w:proofErr w:type="spellEnd"/>
      <w:r w:rsidRPr="00D00701">
        <w:rPr>
          <w:b/>
          <w:bCs/>
        </w:rPr>
        <w:t xml:space="preserve"> </w:t>
      </w:r>
      <w:proofErr w:type="spellStart"/>
      <w:r w:rsidRPr="00D00701">
        <w:rPr>
          <w:b/>
          <w:bCs/>
        </w:rPr>
        <w:t>Factory</w:t>
      </w:r>
      <w:proofErr w:type="spellEnd"/>
      <w:r w:rsidRPr="00D00701">
        <w:rPr>
          <w:b/>
          <w:bCs/>
        </w:rPr>
        <w:t xml:space="preserve"> </w:t>
      </w:r>
      <w:proofErr w:type="spellStart"/>
      <w:r w:rsidRPr="00D00701">
        <w:rPr>
          <w:b/>
          <w:bCs/>
        </w:rPr>
        <w:t>Method</w:t>
      </w:r>
      <w:proofErr w:type="spellEnd"/>
      <w:r w:rsidRPr="00D00701">
        <w:rPr>
          <w:b/>
          <w:bCs/>
        </w:rPr>
        <w:t xml:space="preserve">: </w:t>
      </w:r>
      <w:r w:rsidRPr="00D00701">
        <w:t>útil quando há mu</w:t>
      </w:r>
      <w:r>
        <w:t>itas alternativas de instanciação</w:t>
      </w:r>
    </w:p>
    <w:p w14:paraId="1C6CA39A" w14:textId="4D73E23B" w:rsidR="00D00701" w:rsidRDefault="00D00701" w:rsidP="00D00701">
      <w:pPr>
        <w:rPr>
          <w:b/>
          <w:bCs/>
        </w:rPr>
      </w:pPr>
      <w:r>
        <w:rPr>
          <w:b/>
          <w:bCs/>
        </w:rPr>
        <w:t>Padrões Comportamentais</w:t>
      </w:r>
    </w:p>
    <w:p w14:paraId="7D5BFFDE" w14:textId="6DAAC590" w:rsidR="00D00701" w:rsidRPr="00BF2631" w:rsidRDefault="00BF2631" w:rsidP="00D00701">
      <w:pPr>
        <w:pStyle w:val="PargrafodaLista"/>
        <w:numPr>
          <w:ilvl w:val="0"/>
          <w:numId w:val="3"/>
        </w:numPr>
        <w:rPr>
          <w:b/>
          <w:bCs/>
        </w:rPr>
      </w:pPr>
      <w:proofErr w:type="spellStart"/>
      <w:r>
        <w:rPr>
          <w:b/>
          <w:bCs/>
        </w:rPr>
        <w:t>Observer</w:t>
      </w:r>
      <w:proofErr w:type="spellEnd"/>
      <w:r>
        <w:rPr>
          <w:b/>
          <w:bCs/>
        </w:rPr>
        <w:t xml:space="preserve">: </w:t>
      </w:r>
      <w:r>
        <w:t>útil quando a alteração em um objeto possa requerer alterações em outros objetos também</w:t>
      </w:r>
    </w:p>
    <w:p w14:paraId="3E65565C" w14:textId="604BB1C0" w:rsidR="00BF2631" w:rsidRPr="00BF2631" w:rsidRDefault="00BF2631" w:rsidP="00D00701">
      <w:pPr>
        <w:pStyle w:val="PargrafodaLista"/>
        <w:numPr>
          <w:ilvl w:val="0"/>
          <w:numId w:val="3"/>
        </w:numPr>
        <w:rPr>
          <w:b/>
          <w:bCs/>
        </w:rPr>
      </w:pPr>
      <w:proofErr w:type="spellStart"/>
      <w:r>
        <w:rPr>
          <w:b/>
          <w:bCs/>
        </w:rPr>
        <w:t>Strategy</w:t>
      </w:r>
      <w:proofErr w:type="spellEnd"/>
      <w:r>
        <w:rPr>
          <w:b/>
          <w:bCs/>
        </w:rPr>
        <w:t xml:space="preserve">: </w:t>
      </w:r>
      <w:r>
        <w:t>permite que um algoritmo varie independente dos clientes que o usam, bom para manutenção de código</w:t>
      </w:r>
    </w:p>
    <w:p w14:paraId="32B7F160" w14:textId="0A44A2E1" w:rsidR="00BF2631" w:rsidRPr="00D211EF" w:rsidRDefault="00BF2631" w:rsidP="00D00701">
      <w:pPr>
        <w:pStyle w:val="PargrafodaLista"/>
        <w:numPr>
          <w:ilvl w:val="0"/>
          <w:numId w:val="3"/>
        </w:numPr>
        <w:rPr>
          <w:b/>
          <w:bCs/>
        </w:rPr>
      </w:pPr>
      <w:r w:rsidRPr="00D211EF">
        <w:rPr>
          <w:b/>
          <w:bCs/>
        </w:rPr>
        <w:t xml:space="preserve">Chain of </w:t>
      </w:r>
      <w:proofErr w:type="spellStart"/>
      <w:r w:rsidRPr="00D211EF">
        <w:rPr>
          <w:b/>
          <w:bCs/>
        </w:rPr>
        <w:t>Responsability</w:t>
      </w:r>
      <w:proofErr w:type="spellEnd"/>
      <w:r w:rsidRPr="00D211EF">
        <w:rPr>
          <w:b/>
          <w:bCs/>
        </w:rPr>
        <w:t xml:space="preserve">: </w:t>
      </w:r>
      <w:r w:rsidR="00D211EF" w:rsidRPr="00D211EF">
        <w:t>útil quando h</w:t>
      </w:r>
      <w:r w:rsidR="00D211EF">
        <w:t>á diferentes requisição em um só objeto, ordena e age como um só</w:t>
      </w:r>
    </w:p>
    <w:p w14:paraId="7A84874D" w14:textId="38CFEE8C" w:rsidR="00D211EF" w:rsidRDefault="00D211EF" w:rsidP="00D211EF">
      <w:pPr>
        <w:rPr>
          <w:b/>
          <w:bCs/>
        </w:rPr>
      </w:pPr>
      <w:r>
        <w:rPr>
          <w:b/>
          <w:bCs/>
        </w:rPr>
        <w:t>Padrões Estruturais</w:t>
      </w:r>
    </w:p>
    <w:p w14:paraId="2B9C89CE" w14:textId="62C43719" w:rsidR="00D211EF" w:rsidRPr="00452FFE" w:rsidRDefault="00D211EF" w:rsidP="00D211EF">
      <w:pPr>
        <w:pStyle w:val="PargrafodaLista"/>
        <w:numPr>
          <w:ilvl w:val="0"/>
          <w:numId w:val="4"/>
        </w:numPr>
        <w:rPr>
          <w:b/>
          <w:bCs/>
        </w:rPr>
      </w:pPr>
      <w:proofErr w:type="spellStart"/>
      <w:r>
        <w:rPr>
          <w:b/>
          <w:bCs/>
        </w:rPr>
        <w:t>Adapter</w:t>
      </w:r>
      <w:proofErr w:type="spellEnd"/>
      <w:r>
        <w:rPr>
          <w:b/>
          <w:bCs/>
        </w:rPr>
        <w:t xml:space="preserve">: </w:t>
      </w:r>
      <w:r>
        <w:t>útil quando precisa de objetos com interfaces compatíveis colaborem</w:t>
      </w:r>
    </w:p>
    <w:p w14:paraId="136308D3" w14:textId="532C62DD" w:rsidR="00452FFE" w:rsidRPr="00452FFE" w:rsidRDefault="00452FFE" w:rsidP="00D211EF">
      <w:pPr>
        <w:pStyle w:val="PargrafodaLista"/>
        <w:numPr>
          <w:ilvl w:val="0"/>
          <w:numId w:val="4"/>
        </w:numPr>
        <w:rPr>
          <w:b/>
          <w:bCs/>
        </w:rPr>
      </w:pPr>
      <w:proofErr w:type="spellStart"/>
      <w:r>
        <w:rPr>
          <w:b/>
          <w:bCs/>
        </w:rPr>
        <w:t>Decorator</w:t>
      </w:r>
      <w:proofErr w:type="spellEnd"/>
      <w:r>
        <w:rPr>
          <w:b/>
          <w:bCs/>
        </w:rPr>
        <w:t xml:space="preserve">: </w:t>
      </w:r>
      <w:r>
        <w:t>útil para mudar o comportamento de um objeto sem modificar os outros objetos na classe</w:t>
      </w:r>
    </w:p>
    <w:p w14:paraId="002ECBA0" w14:textId="354236B8" w:rsidR="00452FFE" w:rsidRPr="00452FFE" w:rsidRDefault="00452FFE" w:rsidP="00D211EF">
      <w:pPr>
        <w:pStyle w:val="PargrafodaLista"/>
        <w:numPr>
          <w:ilvl w:val="0"/>
          <w:numId w:val="4"/>
        </w:numPr>
        <w:rPr>
          <w:b/>
          <w:bCs/>
        </w:rPr>
      </w:pPr>
      <w:r>
        <w:rPr>
          <w:b/>
          <w:bCs/>
        </w:rPr>
        <w:t xml:space="preserve">Proxy: </w:t>
      </w:r>
      <w:r>
        <w:t>útil para fornecer acesso condicional a um objeto real (pois cria um envelopamento nele com outra classe idêntica)</w:t>
      </w:r>
    </w:p>
    <w:p w14:paraId="5691895A" w14:textId="0272F50A" w:rsidR="00492DAA" w:rsidRPr="00452FFE" w:rsidRDefault="00452FFE" w:rsidP="00492DAA">
      <w:pPr>
        <w:pStyle w:val="PargrafodaLista"/>
        <w:numPr>
          <w:ilvl w:val="0"/>
          <w:numId w:val="4"/>
        </w:numPr>
        <w:rPr>
          <w:b/>
          <w:bCs/>
        </w:rPr>
      </w:pPr>
      <w:proofErr w:type="spellStart"/>
      <w:r>
        <w:rPr>
          <w:b/>
          <w:bCs/>
        </w:rPr>
        <w:t>Facade</w:t>
      </w:r>
      <w:proofErr w:type="spellEnd"/>
      <w:r>
        <w:rPr>
          <w:b/>
          <w:bCs/>
        </w:rPr>
        <w:t xml:space="preserve">: </w:t>
      </w:r>
      <w:r>
        <w:t>útil para fornecer uma única interface para um conjunto de interfaces</w:t>
      </w:r>
    </w:p>
    <w:sectPr w:rsidR="00492DAA" w:rsidRPr="00452FF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1E1205"/>
    <w:multiLevelType w:val="hybridMultilevel"/>
    <w:tmpl w:val="0AB2AE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5847FF4"/>
    <w:multiLevelType w:val="hybridMultilevel"/>
    <w:tmpl w:val="28C0AA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A75DED"/>
    <w:multiLevelType w:val="hybridMultilevel"/>
    <w:tmpl w:val="54047F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B7B6317"/>
    <w:multiLevelType w:val="hybridMultilevel"/>
    <w:tmpl w:val="7E9233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232310">
    <w:abstractNumId w:val="1"/>
  </w:num>
  <w:num w:numId="2" w16cid:durableId="1367296217">
    <w:abstractNumId w:val="3"/>
  </w:num>
  <w:num w:numId="3" w16cid:durableId="1185942604">
    <w:abstractNumId w:val="2"/>
  </w:num>
  <w:num w:numId="4" w16cid:durableId="13495293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4455"/>
    <w:rsid w:val="00452FFE"/>
    <w:rsid w:val="00474455"/>
    <w:rsid w:val="00492DAA"/>
    <w:rsid w:val="004E7AEE"/>
    <w:rsid w:val="00A5672E"/>
    <w:rsid w:val="00BF2631"/>
    <w:rsid w:val="00D00701"/>
    <w:rsid w:val="00D21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27E1B2"/>
  <w15:chartTrackingRefBased/>
  <w15:docId w15:val="{91647E66-A7E8-4350-8320-601AA9BCD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744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744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744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744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744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744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744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744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744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744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744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744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7445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7445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7445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7445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7445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7445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744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744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744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744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744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7445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7445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7445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744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7445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7445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230</Words>
  <Characters>1244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CACABUENA</dc:creator>
  <cp:keywords/>
  <dc:description/>
  <cp:lastModifiedBy>MATEUS CACABUENA</cp:lastModifiedBy>
  <cp:revision>3</cp:revision>
  <dcterms:created xsi:type="dcterms:W3CDTF">2024-04-26T00:53:00Z</dcterms:created>
  <dcterms:modified xsi:type="dcterms:W3CDTF">2024-04-26T01:39:00Z</dcterms:modified>
</cp:coreProperties>
</file>