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328EF" w14:textId="395D51CA" w:rsidR="00F60A3E" w:rsidRDefault="00F60A3E" w:rsidP="00F60A3E">
      <w:pPr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Testes Estruturais</w:t>
      </w:r>
    </w:p>
    <w:p w14:paraId="4C20EDDF" w14:textId="7963B92C" w:rsidR="00012DE9" w:rsidRDefault="00F60A3E" w:rsidP="00F60A3E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Introdução</w:t>
      </w:r>
    </w:p>
    <w:p w14:paraId="135AAD79" w14:textId="2A420474" w:rsidR="00F60A3E" w:rsidRPr="00F60A3E" w:rsidRDefault="00F60A3E" w:rsidP="00F60A3E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6F47F0">
        <w:rPr>
          <w:rFonts w:ascii="Calibri" w:hAnsi="Calibri" w:cs="Calibri"/>
          <w:b/>
          <w:bCs/>
          <w:sz w:val="24"/>
          <w:szCs w:val="24"/>
        </w:rPr>
        <w:t>Técnicas estruturais</w:t>
      </w:r>
      <w:r>
        <w:rPr>
          <w:rFonts w:ascii="Calibri" w:hAnsi="Calibri" w:cs="Calibri"/>
          <w:sz w:val="24"/>
          <w:szCs w:val="24"/>
        </w:rPr>
        <w:t>: técnicas que usam a estrutura do código fonte como guia na geração de casos de teste</w:t>
      </w:r>
    </w:p>
    <w:p w14:paraId="55326A76" w14:textId="118F8CA9" w:rsidR="00F60A3E" w:rsidRPr="00012DE9" w:rsidRDefault="00F60A3E" w:rsidP="00F60A3E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 w:rsidRPr="006F47F0">
        <w:rPr>
          <w:rFonts w:ascii="Calibri" w:hAnsi="Calibri" w:cs="Calibri"/>
          <w:b/>
          <w:bCs/>
          <w:sz w:val="24"/>
          <w:szCs w:val="24"/>
        </w:rPr>
        <w:t>Teste estrutural</w:t>
      </w:r>
      <w:r>
        <w:rPr>
          <w:rFonts w:ascii="Calibri" w:hAnsi="Calibri" w:cs="Calibri"/>
          <w:sz w:val="24"/>
          <w:szCs w:val="24"/>
        </w:rPr>
        <w:t xml:space="preserve"> é necessário para termos estratégia de geração de casos de teste a partir do código e saber quando parar de gerar casos de teste</w:t>
      </w:r>
    </w:p>
    <w:p w14:paraId="4E982849" w14:textId="4FCD3AE4" w:rsidR="00012DE9" w:rsidRDefault="00EC0694" w:rsidP="00F60A3E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Caracteriza-se como teste unitário</w:t>
      </w:r>
    </w:p>
    <w:p w14:paraId="7EF4E531" w14:textId="39042AA2" w:rsidR="004E7AEE" w:rsidRDefault="00F60A3E"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Critérios de Cobertura</w:t>
      </w:r>
    </w:p>
    <w:p w14:paraId="25ED6605" w14:textId="48F92D00" w:rsidR="00F60A3E" w:rsidRDefault="00F60A3E" w:rsidP="00F60A3E">
      <w:pPr>
        <w:pStyle w:val="PargrafodaLista"/>
        <w:numPr>
          <w:ilvl w:val="0"/>
          <w:numId w:val="3"/>
        </w:numPr>
      </w:pPr>
      <w:r>
        <w:t xml:space="preserve">Cobertura de </w:t>
      </w:r>
      <w:r w:rsidRPr="00F60A3E">
        <w:rPr>
          <w:b/>
          <w:bCs/>
        </w:rPr>
        <w:t>linha</w:t>
      </w:r>
      <w:r>
        <w:t>: conta-se quantas linhas de código são exercitadas pelos testes (núm. linhas cobertas / total de linhas)</w:t>
      </w:r>
    </w:p>
    <w:p w14:paraId="4E00591A" w14:textId="2D297A32" w:rsidR="00F60A3E" w:rsidRDefault="00F60A3E" w:rsidP="00F60A3E">
      <w:pPr>
        <w:pStyle w:val="PargrafodaLista"/>
        <w:numPr>
          <w:ilvl w:val="0"/>
          <w:numId w:val="3"/>
        </w:numPr>
      </w:pPr>
      <w:r>
        <w:t xml:space="preserve">Cobertura de </w:t>
      </w:r>
      <w:r w:rsidRPr="00F60A3E">
        <w:rPr>
          <w:b/>
          <w:bCs/>
        </w:rPr>
        <w:t>bloco</w:t>
      </w:r>
      <w:r>
        <w:t>: dado um grafo de controle, indica a quantidade de blocos cobertos (núm. blocos cobertos / total de blocos)</w:t>
      </w:r>
    </w:p>
    <w:p w14:paraId="0EFBD2DE" w14:textId="1B4B04DB" w:rsidR="00F60A3E" w:rsidRDefault="00F60A3E" w:rsidP="00F60A3E">
      <w:pPr>
        <w:pStyle w:val="PargrafodaLista"/>
        <w:numPr>
          <w:ilvl w:val="0"/>
          <w:numId w:val="3"/>
        </w:numPr>
      </w:pPr>
      <w:r>
        <w:t xml:space="preserve">Cobertura de </w:t>
      </w:r>
      <w:r w:rsidRPr="00F60A3E">
        <w:rPr>
          <w:b/>
          <w:bCs/>
        </w:rPr>
        <w:t>decisão</w:t>
      </w:r>
      <w:r>
        <w:t xml:space="preserve"> (ramo): contam-se todas as possíveis saídas dos testes, em um grafo corresponde às setas anotadas com </w:t>
      </w:r>
      <w:proofErr w:type="spellStart"/>
      <w:r>
        <w:t>true</w:t>
      </w:r>
      <w:proofErr w:type="spellEnd"/>
      <w:r>
        <w:t xml:space="preserve"> ou false (total ramos cobertos / total ramos de decisão)</w:t>
      </w:r>
    </w:p>
    <w:p w14:paraId="2C8A9813" w14:textId="5BD3E712" w:rsidR="00F60A3E" w:rsidRDefault="00F60A3E" w:rsidP="00F60A3E">
      <w:pPr>
        <w:pStyle w:val="PargrafodaLista"/>
        <w:numPr>
          <w:ilvl w:val="0"/>
          <w:numId w:val="3"/>
        </w:numPr>
      </w:pPr>
      <w:r>
        <w:t xml:space="preserve">Cobertura de </w:t>
      </w:r>
      <w:r w:rsidRPr="00F60A3E">
        <w:rPr>
          <w:b/>
          <w:bCs/>
        </w:rPr>
        <w:t>condição</w:t>
      </w:r>
      <w:r>
        <w:t>: cobre-se uma saída verdadeira e falsa para todas as condições (</w:t>
      </w:r>
      <w:r w:rsidR="002A0C46">
        <w:t>quebram até obter)</w:t>
      </w:r>
    </w:p>
    <w:p w14:paraId="222139AA" w14:textId="07933AF3" w:rsidR="002A0C46" w:rsidRDefault="002A0C46" w:rsidP="00F60A3E">
      <w:pPr>
        <w:pStyle w:val="PargrafodaLista"/>
        <w:numPr>
          <w:ilvl w:val="0"/>
          <w:numId w:val="3"/>
        </w:numPr>
      </w:pPr>
      <w:r>
        <w:t xml:space="preserve">Cobertura de </w:t>
      </w:r>
      <w:r>
        <w:rPr>
          <w:b/>
          <w:bCs/>
        </w:rPr>
        <w:t>caminho</w:t>
      </w:r>
      <w:r>
        <w:t>: considera todas as possíveis combinações de caminho (caminhos cobertos / total de caminhos) (tabela verdade)</w:t>
      </w:r>
    </w:p>
    <w:p w14:paraId="3E379B68" w14:textId="1A54B2DE" w:rsidR="002A0C46" w:rsidRDefault="002A0C46" w:rsidP="00F60A3E">
      <w:pPr>
        <w:pStyle w:val="PargrafodaLista"/>
        <w:numPr>
          <w:ilvl w:val="0"/>
          <w:numId w:val="3"/>
        </w:numPr>
      </w:pPr>
      <w:r>
        <w:t>Problema: crescimento exponencial de casos de teste</w:t>
      </w:r>
    </w:p>
    <w:p w14:paraId="77F138F7" w14:textId="634DE0F6" w:rsidR="002A0C46" w:rsidRDefault="002A0C46" w:rsidP="00F60A3E">
      <w:pPr>
        <w:pStyle w:val="PargrafodaLista"/>
        <w:numPr>
          <w:ilvl w:val="0"/>
          <w:numId w:val="3"/>
        </w:numPr>
      </w:pPr>
      <w:r w:rsidRPr="002A0C46">
        <w:rPr>
          <w:b/>
          <w:bCs/>
        </w:rPr>
        <w:t>MC/DC</w:t>
      </w:r>
      <w:r w:rsidRPr="002A0C46">
        <w:t xml:space="preserve"> (</w:t>
      </w:r>
      <w:proofErr w:type="spellStart"/>
      <w:r w:rsidRPr="002A0C46">
        <w:t>modified</w:t>
      </w:r>
      <w:proofErr w:type="spellEnd"/>
      <w:r w:rsidRPr="002A0C46">
        <w:t xml:space="preserve"> </w:t>
      </w:r>
      <w:proofErr w:type="spellStart"/>
      <w:r w:rsidRPr="002A0C46">
        <w:t>condition</w:t>
      </w:r>
      <w:proofErr w:type="spellEnd"/>
      <w:r w:rsidRPr="002A0C46">
        <w:t>/</w:t>
      </w:r>
      <w:proofErr w:type="spellStart"/>
      <w:r w:rsidRPr="002A0C46">
        <w:t>decision</w:t>
      </w:r>
      <w:proofErr w:type="spellEnd"/>
      <w:r w:rsidRPr="002A0C46">
        <w:t xml:space="preserve"> </w:t>
      </w:r>
      <w:proofErr w:type="spellStart"/>
      <w:r w:rsidRPr="002A0C46">
        <w:t>coverage</w:t>
      </w:r>
      <w:proofErr w:type="spellEnd"/>
      <w:r w:rsidRPr="002A0C46">
        <w:t>): exercita cada condição para afe</w:t>
      </w:r>
      <w:r>
        <w:t>tar o resultado da decisão de forma independente das outras condições (N+1invés de 2</w:t>
      </w:r>
      <w:r>
        <w:rPr>
          <w:vertAlign w:val="superscript"/>
        </w:rPr>
        <w:t>N</w:t>
      </w:r>
      <w:r>
        <w:t>)</w:t>
      </w:r>
    </w:p>
    <w:p w14:paraId="27D7B05A" w14:textId="3527CC03" w:rsidR="002B1EC9" w:rsidRDefault="002B1EC9" w:rsidP="00F60A3E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Adequação de laços </w:t>
      </w:r>
      <w:r>
        <w:t xml:space="preserve">(for ou </w:t>
      </w:r>
      <w:proofErr w:type="spellStart"/>
      <w:r>
        <w:t>while</w:t>
      </w:r>
      <w:proofErr w:type="spellEnd"/>
      <w:r>
        <w:t xml:space="preserve">) cobre se um caso de teste exercita o laço zero, uma e muitas vezes </w:t>
      </w:r>
    </w:p>
    <w:p w14:paraId="4C5FC4D8" w14:textId="53F860AD" w:rsidR="002B1EC9" w:rsidRDefault="002B1EC9" w:rsidP="002B1EC9">
      <w:pPr>
        <w:pStyle w:val="PargrafodaLista"/>
        <w:numPr>
          <w:ilvl w:val="0"/>
          <w:numId w:val="3"/>
        </w:numPr>
      </w:pPr>
      <w:r>
        <w:t>Se um critério de nível superior atinge um grau de cobertura, os inferiores também atingem (ex.: 100% de cobertura de decisão implica em 100% de decisão e linhas)</w:t>
      </w:r>
    </w:p>
    <w:p w14:paraId="14561D31" w14:textId="712252BF" w:rsidR="002B1EC9" w:rsidRPr="002B1EC9" w:rsidRDefault="002B1EC9" w:rsidP="002B1EC9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Coverage</w:t>
      </w:r>
      <w:proofErr w:type="spellEnd"/>
    </w:p>
    <w:p w14:paraId="40537CEF" w14:textId="52C2D9C3" w:rsidR="002B1EC9" w:rsidRPr="002B1EC9" w:rsidRDefault="002B1EC9" w:rsidP="00F60A3E">
      <w:pPr>
        <w:pStyle w:val="PargrafodaLista"/>
        <w:numPr>
          <w:ilvl w:val="0"/>
          <w:numId w:val="3"/>
        </w:numPr>
        <w:rPr>
          <w:b/>
          <w:bCs/>
        </w:rPr>
      </w:pPr>
      <w:r>
        <w:t>É uma ferramenta de análise de cobertura de código</w:t>
      </w:r>
    </w:p>
    <w:p w14:paraId="45E58B1F" w14:textId="09B1A4EF" w:rsidR="002B1EC9" w:rsidRPr="002B1EC9" w:rsidRDefault="002B1EC9" w:rsidP="00F60A3E">
      <w:pPr>
        <w:pStyle w:val="PargrafodaLista"/>
        <w:numPr>
          <w:ilvl w:val="0"/>
          <w:numId w:val="3"/>
        </w:numPr>
        <w:rPr>
          <w:b/>
          <w:bCs/>
        </w:rPr>
      </w:pPr>
      <w:r>
        <w:t>Avalia se o conjunto de casos de teste cobre todo o código da classe (linha, decisão laço e métodos)</w:t>
      </w:r>
    </w:p>
    <w:p w14:paraId="769A7C74" w14:textId="54851086" w:rsidR="002B1EC9" w:rsidRPr="002B1EC9" w:rsidRDefault="002B1EC9" w:rsidP="00F60A3E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Útil para </w:t>
      </w:r>
      <w:r w:rsidRPr="006F47F0">
        <w:rPr>
          <w:b/>
          <w:bCs/>
        </w:rPr>
        <w:t>identificar partes mal testadas</w:t>
      </w:r>
      <w:r>
        <w:t xml:space="preserve"> de um sistema</w:t>
      </w:r>
      <w:r w:rsidR="006F47F0">
        <w:t xml:space="preserve"> e aumentar os testes</w:t>
      </w:r>
    </w:p>
    <w:p w14:paraId="3AE03BDB" w14:textId="676C8932" w:rsidR="002B1EC9" w:rsidRPr="002B1EC9" w:rsidRDefault="002B1EC9" w:rsidP="00F60A3E">
      <w:pPr>
        <w:pStyle w:val="PargrafodaLista"/>
        <w:numPr>
          <w:ilvl w:val="0"/>
          <w:numId w:val="3"/>
        </w:numPr>
        <w:rPr>
          <w:b/>
          <w:bCs/>
        </w:rPr>
      </w:pPr>
      <w:r>
        <w:t xml:space="preserve">Ruim se utilizado como </w:t>
      </w:r>
      <w:r w:rsidRPr="006F47F0">
        <w:rPr>
          <w:b/>
          <w:bCs/>
        </w:rPr>
        <w:t>métrica de qualidade</w:t>
      </w:r>
      <w:r>
        <w:t xml:space="preserve"> (pode ser facilmente enganado)</w:t>
      </w:r>
    </w:p>
    <w:sectPr w:rsidR="002B1EC9" w:rsidRPr="002B1E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9D4076"/>
    <w:multiLevelType w:val="hybridMultilevel"/>
    <w:tmpl w:val="45183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40EFF"/>
    <w:multiLevelType w:val="hybridMultilevel"/>
    <w:tmpl w:val="1E3C27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915665">
    <w:abstractNumId w:val="1"/>
  </w:num>
  <w:num w:numId="2" w16cid:durableId="1091510334">
    <w:abstractNumId w:val="1"/>
  </w:num>
  <w:num w:numId="3" w16cid:durableId="1081365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2F"/>
    <w:rsid w:val="00012DE9"/>
    <w:rsid w:val="00094E2F"/>
    <w:rsid w:val="001B3561"/>
    <w:rsid w:val="002878F3"/>
    <w:rsid w:val="002A0C46"/>
    <w:rsid w:val="002B1EC9"/>
    <w:rsid w:val="004E7AEE"/>
    <w:rsid w:val="004F222E"/>
    <w:rsid w:val="006F47F0"/>
    <w:rsid w:val="00A5672E"/>
    <w:rsid w:val="00EC0694"/>
    <w:rsid w:val="00F60A3E"/>
    <w:rsid w:val="00F7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DBC15"/>
  <w15:chartTrackingRefBased/>
  <w15:docId w15:val="{00F85F1A-D61D-4566-BD76-D56B8028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A3E"/>
    <w:pPr>
      <w:spacing w:line="25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094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4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4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4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4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4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4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4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4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4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4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4E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4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4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4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4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4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4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4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4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4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4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4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4E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4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4E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4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6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283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9</cp:revision>
  <dcterms:created xsi:type="dcterms:W3CDTF">2024-06-29T19:11:00Z</dcterms:created>
  <dcterms:modified xsi:type="dcterms:W3CDTF">2024-06-30T14:55:00Z</dcterms:modified>
</cp:coreProperties>
</file>