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5114" w14:textId="107721E0" w:rsidR="001A6379" w:rsidRPr="00476F25" w:rsidRDefault="001A6379" w:rsidP="00081A33">
      <w:pPr>
        <w:rPr>
          <w:b/>
          <w:bCs/>
        </w:rPr>
      </w:pPr>
      <w:r w:rsidRPr="00476F25">
        <w:rPr>
          <w:b/>
          <w:bCs/>
        </w:rPr>
        <w:t>Ajustes na parte de avaliação funcional:</w:t>
      </w:r>
    </w:p>
    <w:p w14:paraId="39CDDC50" w14:textId="77777777" w:rsidR="005F5CBD" w:rsidRDefault="001A6379" w:rsidP="00081A33">
      <w:r>
        <w:t xml:space="preserve">Acrescentar </w:t>
      </w:r>
      <w:r w:rsidR="005F5CBD">
        <w:t>campo:</w:t>
      </w:r>
    </w:p>
    <w:p w14:paraId="7A755875" w14:textId="6E9FF5D3" w:rsidR="001A6379" w:rsidRDefault="005F5CBD" w:rsidP="005F5CBD">
      <w:pPr>
        <w:pStyle w:val="PargrafodaLista"/>
        <w:numPr>
          <w:ilvl w:val="0"/>
          <w:numId w:val="1"/>
        </w:numPr>
      </w:pPr>
      <w:r>
        <w:t>Parecer Fonoaudiológico:</w:t>
      </w:r>
    </w:p>
    <w:p w14:paraId="5EA4489F" w14:textId="6C645DC0" w:rsidR="005F5CBD" w:rsidRDefault="005F5CBD" w:rsidP="005F5CBD">
      <w:pPr>
        <w:pStyle w:val="PargrafodaLista"/>
        <w:numPr>
          <w:ilvl w:val="0"/>
          <w:numId w:val="1"/>
        </w:numPr>
      </w:pPr>
      <w:r>
        <w:t>Conduta Fonoaudiológica:</w:t>
      </w:r>
    </w:p>
    <w:p w14:paraId="3F8E40F1" w14:textId="0184BB5B" w:rsidR="005F5CBD" w:rsidRDefault="005F5CBD" w:rsidP="005F5CBD">
      <w:r>
        <w:t xml:space="preserve">Verificar a possibilidade de deixar o relatório de </w:t>
      </w:r>
      <w:proofErr w:type="gramStart"/>
      <w:r>
        <w:t>acompanhamento  salvos</w:t>
      </w:r>
      <w:proofErr w:type="gramEnd"/>
      <w:r>
        <w:t xml:space="preserve"> no app, assim como o relatório de Anamnese. </w:t>
      </w:r>
      <w:r w:rsidR="00376495">
        <w:t>Trocar o nome do “relatório de Anamnese” por “Relatório de Avaliação”</w:t>
      </w:r>
    </w:p>
    <w:p w14:paraId="4F28DBC9" w14:textId="77777777" w:rsidR="00376495" w:rsidRDefault="00376495" w:rsidP="005F5CBD"/>
    <w:p w14:paraId="24B1F634" w14:textId="0DDF6B6D" w:rsidR="005F5CBD" w:rsidRDefault="005F5CBD" w:rsidP="005F5CBD">
      <w:r>
        <w:t>Acrescentar Campo:</w:t>
      </w:r>
    </w:p>
    <w:p w14:paraId="3B55FAD4" w14:textId="1FC3CC11" w:rsidR="005F5CBD" w:rsidRDefault="005F5CBD" w:rsidP="005F5CBD">
      <w:r>
        <w:t>U</w:t>
      </w:r>
      <w:r w:rsidRPr="00081A33">
        <w:t>tensílio utilizado na oferta</w:t>
      </w:r>
      <w:r>
        <w:t xml:space="preserve"> (campo descritivos)</w:t>
      </w:r>
      <w:r w:rsidR="00376495">
        <w:t xml:space="preserve"> após cada tipo de alimento (pastoso, solido macio, solido e liquido)</w:t>
      </w:r>
    </w:p>
    <w:p w14:paraId="45D124D0" w14:textId="77777777" w:rsidR="005F5CBD" w:rsidRDefault="005F5CBD" w:rsidP="005F5CBD"/>
    <w:p w14:paraId="21C97EB2" w14:textId="7DEF800D" w:rsidR="00081A33" w:rsidRPr="00476F25" w:rsidRDefault="005F5CBD" w:rsidP="00081A33">
      <w:pPr>
        <w:rPr>
          <w:b/>
          <w:bCs/>
        </w:rPr>
      </w:pPr>
      <w:r w:rsidRPr="00476F25">
        <w:rPr>
          <w:b/>
          <w:bCs/>
        </w:rPr>
        <w:t xml:space="preserve">Ajuste na parte da </w:t>
      </w:r>
      <w:r w:rsidR="00476F25" w:rsidRPr="00476F25">
        <w:rPr>
          <w:b/>
          <w:bCs/>
        </w:rPr>
        <w:t>análise</w:t>
      </w:r>
      <w:r w:rsidRPr="00476F25">
        <w:rPr>
          <w:b/>
          <w:bCs/>
        </w:rPr>
        <w:t xml:space="preserve"> estrutural:</w:t>
      </w:r>
    </w:p>
    <w:p w14:paraId="44285E1E" w14:textId="77777777" w:rsidR="005F5CBD" w:rsidRDefault="005F5CBD" w:rsidP="00081A33"/>
    <w:p w14:paraId="1ABE1AF5" w14:textId="57B8D9F8" w:rsidR="00081A33" w:rsidRDefault="005F5CBD" w:rsidP="005F5CBD">
      <w:pPr>
        <w:pStyle w:val="PargrafodaLista"/>
        <w:numPr>
          <w:ilvl w:val="0"/>
          <w:numId w:val="2"/>
        </w:numPr>
      </w:pPr>
      <w:r>
        <w:t>Inserir</w:t>
      </w:r>
      <w:r w:rsidR="00081A33" w:rsidRPr="00081A33">
        <w:t xml:space="preserve"> </w:t>
      </w:r>
      <w:r>
        <w:t>na</w:t>
      </w:r>
      <w:r w:rsidR="00081A33" w:rsidRPr="00081A33">
        <w:t xml:space="preserve"> parte da resistência isométrica com a opção </w:t>
      </w:r>
      <w:proofErr w:type="gramStart"/>
      <w:r>
        <w:t>de :</w:t>
      </w:r>
      <w:proofErr w:type="gramEnd"/>
      <w:r>
        <w:t xml:space="preserve">  “</w:t>
      </w:r>
      <w:r w:rsidR="00081A33" w:rsidRPr="00081A33">
        <w:t>não foi possível avaliar</w:t>
      </w:r>
      <w:r>
        <w:t>”</w:t>
      </w:r>
    </w:p>
    <w:p w14:paraId="3A2FA3B0" w14:textId="77777777" w:rsidR="005F5CBD" w:rsidRDefault="005F5CBD" w:rsidP="00081A33"/>
    <w:p w14:paraId="5279A147" w14:textId="77777777" w:rsidR="005F5CBD" w:rsidRDefault="005F5CBD" w:rsidP="00081A33">
      <w:r>
        <w:t>No campo Anamnese:</w:t>
      </w:r>
    </w:p>
    <w:p w14:paraId="0623ACB3" w14:textId="1EC19C42" w:rsidR="00081A33" w:rsidRDefault="005F5CBD" w:rsidP="00081A33">
      <w:r>
        <w:t>Corrigir: “</w:t>
      </w:r>
      <w:r w:rsidR="00081A33" w:rsidRPr="00081A33">
        <w:t xml:space="preserve">Queixas </w:t>
      </w:r>
      <w:r>
        <w:t>a</w:t>
      </w:r>
      <w:r w:rsidR="00081A33" w:rsidRPr="00081A33">
        <w:t xml:space="preserve"> deglutição</w:t>
      </w:r>
      <w:r>
        <w:t xml:space="preserve">” </w:t>
      </w:r>
      <w:proofErr w:type="gramStart"/>
      <w:r>
        <w:t>por  “</w:t>
      </w:r>
      <w:proofErr w:type="gramEnd"/>
      <w:r>
        <w:t>Queixas de Deglutição”</w:t>
      </w:r>
    </w:p>
    <w:p w14:paraId="6A5810E5" w14:textId="7C82EC7C" w:rsidR="00081A33" w:rsidRDefault="00081A33" w:rsidP="00081A33"/>
    <w:p w14:paraId="6725CFFA" w14:textId="2FE2CCBE" w:rsidR="00081A33" w:rsidRDefault="00081A33" w:rsidP="00081A33">
      <w:r w:rsidRPr="00081A33">
        <w:t xml:space="preserve">Tirar o como foi descoberto e colocar história </w:t>
      </w:r>
      <w:proofErr w:type="gramStart"/>
      <w:r w:rsidRPr="00081A33">
        <w:t>clinica</w:t>
      </w:r>
      <w:proofErr w:type="gramEnd"/>
    </w:p>
    <w:p w14:paraId="5869ED33" w14:textId="071F9F77" w:rsidR="00081A33" w:rsidRDefault="00081A33" w:rsidP="00081A33">
      <w:r w:rsidRPr="00081A33">
        <w:t>Achei esses ajustes para serem feitos</w:t>
      </w:r>
    </w:p>
    <w:p w14:paraId="0D08430D" w14:textId="1EF3CB56" w:rsidR="00081A33" w:rsidRDefault="00081A33" w:rsidP="00081A33">
      <w:r w:rsidRPr="00081A33">
        <w:t>Aqui eu tinha pensado em acrescentar força e mobilidade de lábios, não só de língua</w:t>
      </w:r>
    </w:p>
    <w:p w14:paraId="7EEA468C" w14:textId="749F76E8" w:rsidR="00081A33" w:rsidRDefault="00081A33" w:rsidP="00081A33">
      <w:r w:rsidRPr="00081A33">
        <w:t>Aqui na alteração de qualidade vocal, pensei em colocar - não foi possível avaliar - para pacientes que não vocalizam</w:t>
      </w:r>
    </w:p>
    <w:p w14:paraId="67F1A012" w14:textId="5F4E0EC7" w:rsidR="00081A33" w:rsidRDefault="00081A33" w:rsidP="00081A33">
      <w:r w:rsidRPr="00081A33">
        <w:t>Pigarro e tosse sobre comando: não obedece a comandos</w:t>
      </w:r>
    </w:p>
    <w:p w14:paraId="6D2C5B37" w14:textId="44638409" w:rsidR="00081A33" w:rsidRDefault="00081A33" w:rsidP="00081A33">
      <w:r>
        <w:t xml:space="preserve">O mesmo </w:t>
      </w:r>
      <w:proofErr w:type="spellStart"/>
      <w:r>
        <w:t>mimocs</w:t>
      </w:r>
      <w:proofErr w:type="spellEnd"/>
    </w:p>
    <w:p w14:paraId="59B43847" w14:textId="2FE99FC9" w:rsidR="00081A33" w:rsidRDefault="00081A33" w:rsidP="00081A33">
      <w:r>
        <w:t xml:space="preserve"> Resistência não foi possível avaliar</w:t>
      </w:r>
    </w:p>
    <w:p w14:paraId="71DFD9D3" w14:textId="30A3BE2F" w:rsidR="00081A33" w:rsidRDefault="00081A33" w:rsidP="00081A33">
      <w:proofErr w:type="gramStart"/>
      <w:r>
        <w:t>O mesmo</w:t>
      </w:r>
      <w:proofErr w:type="gramEnd"/>
      <w:r>
        <w:t xml:space="preserve"> força </w:t>
      </w:r>
      <w:proofErr w:type="spellStart"/>
      <w:r>
        <w:t>maxima</w:t>
      </w:r>
      <w:proofErr w:type="spellEnd"/>
    </w:p>
    <w:p w14:paraId="33B47248" w14:textId="14C3D496" w:rsidR="00081A33" w:rsidRDefault="00081A33" w:rsidP="00081A33">
      <w:r>
        <w:t>Pastoso, sólido e líquido, sem critérios para avaliação</w:t>
      </w:r>
    </w:p>
    <w:p w14:paraId="2C01D667" w14:textId="0D9045C0" w:rsidR="00081A33" w:rsidRDefault="00081A33" w:rsidP="00081A33">
      <w:r>
        <w:t xml:space="preserve">Melhorar espaçamento e marca d </w:t>
      </w:r>
      <w:proofErr w:type="gramStart"/>
      <w:r>
        <w:t>agua</w:t>
      </w:r>
      <w:proofErr w:type="gramEnd"/>
    </w:p>
    <w:p w14:paraId="5D8AF725" w14:textId="72D089C6" w:rsidR="00081A33" w:rsidRDefault="00081A33" w:rsidP="00081A33">
      <w:r>
        <w:t>Retirar próximos passos</w:t>
      </w:r>
    </w:p>
    <w:p w14:paraId="37383C74" w14:textId="45426585" w:rsidR="00081A33" w:rsidRDefault="00081A33" w:rsidP="00081A33">
      <w:r>
        <w:t>Traqueostomia, força de tosse</w:t>
      </w:r>
    </w:p>
    <w:p w14:paraId="03740B35" w14:textId="1F3D6B12" w:rsidR="00081A33" w:rsidRDefault="00081A33" w:rsidP="00081A33">
      <w:r>
        <w:t>Traqueostomia, força de tosse</w:t>
      </w:r>
    </w:p>
    <w:p w14:paraId="15DE944C" w14:textId="12415D85" w:rsidR="00081A33" w:rsidRDefault="00081A33" w:rsidP="00081A33">
      <w:r>
        <w:t xml:space="preserve">Tolera cuff </w:t>
      </w:r>
      <w:proofErr w:type="spellStart"/>
      <w:r>
        <w:t>desinsuflado</w:t>
      </w:r>
      <w:proofErr w:type="spellEnd"/>
    </w:p>
    <w:p w14:paraId="16EBE940" w14:textId="70AD71D5" w:rsidR="00081A33" w:rsidRDefault="00081A33" w:rsidP="00081A33">
      <w:r>
        <w:lastRenderedPageBreak/>
        <w:t>Válvula de Fala</w:t>
      </w:r>
    </w:p>
    <w:p w14:paraId="735FF438" w14:textId="48F4F343" w:rsidR="00081A33" w:rsidRDefault="00081A33" w:rsidP="00081A33">
      <w:r>
        <w:t>Já faz uso, com boa adaptação</w:t>
      </w:r>
    </w:p>
    <w:p w14:paraId="4328FC7C" w14:textId="782526FB" w:rsidR="00081A33" w:rsidRDefault="00081A33" w:rsidP="00081A33">
      <w:r>
        <w:t>Não faz uso, mas tem critérios</w:t>
      </w:r>
    </w:p>
    <w:p w14:paraId="166AE981" w14:textId="44555CA0" w:rsidR="00081A33" w:rsidRDefault="00081A33" w:rsidP="00081A33">
      <w:r>
        <w:t>Não tem critérios</w:t>
      </w:r>
    </w:p>
    <w:p w14:paraId="1E8CC625" w14:textId="19CF4044" w:rsidR="00081A33" w:rsidRDefault="00081A33" w:rsidP="00081A33">
      <w:r>
        <w:t>Força de tosse:</w:t>
      </w:r>
    </w:p>
    <w:p w14:paraId="199A2979" w14:textId="3EE137E3" w:rsidR="00081A33" w:rsidRDefault="00081A33" w:rsidP="00081A33">
      <w:proofErr w:type="spellStart"/>
      <w:r>
        <w:t>Peak</w:t>
      </w:r>
      <w:proofErr w:type="spellEnd"/>
      <w:r>
        <w:t xml:space="preserve"> </w:t>
      </w:r>
      <w:proofErr w:type="spellStart"/>
      <w:r>
        <w:t>flow</w:t>
      </w:r>
      <w:proofErr w:type="spellEnd"/>
    </w:p>
    <w:p w14:paraId="4A35CAFE" w14:textId="6129C85E" w:rsidR="00081A33" w:rsidRDefault="00081A33" w:rsidP="00081A33">
      <w:r>
        <w:t>Não avaliado</w:t>
      </w:r>
    </w:p>
    <w:p w14:paraId="0CB9496B" w14:textId="1AF8B43D" w:rsidR="00081A33" w:rsidRDefault="00081A33" w:rsidP="00081A33">
      <w:r>
        <w:t>Tolera tamponamento?</w:t>
      </w:r>
    </w:p>
    <w:p w14:paraId="3B424ADD" w14:textId="522745D3" w:rsidR="00081A33" w:rsidRDefault="00081A33" w:rsidP="00081A33">
      <w:r>
        <w:t>Sim, oclusão total</w:t>
      </w:r>
    </w:p>
    <w:p w14:paraId="793ED494" w14:textId="47AE9C4C" w:rsidR="00081A33" w:rsidRDefault="00081A33" w:rsidP="00081A33">
      <w:r>
        <w:t>Apenas intermitente</w:t>
      </w:r>
    </w:p>
    <w:p w14:paraId="7A6E18DD" w14:textId="10AEF7FD" w:rsidR="00081A33" w:rsidRDefault="00081A33" w:rsidP="00081A33">
      <w:r>
        <w:t>Não tolera</w:t>
      </w:r>
    </w:p>
    <w:p w14:paraId="6CBCD416" w14:textId="236C595D" w:rsidR="00081A33" w:rsidRDefault="00081A33" w:rsidP="00081A33">
      <w:r>
        <w:t>Não tem critérios</w:t>
      </w:r>
    </w:p>
    <w:p w14:paraId="23214F4C" w14:textId="0EACFDF5" w:rsidR="00081A33" w:rsidRDefault="00081A33" w:rsidP="00081A33">
      <w:r>
        <w:t>Não se aplica</w:t>
      </w:r>
    </w:p>
    <w:p w14:paraId="1D0DE271" w14:textId="77777777" w:rsidR="00081A33" w:rsidRDefault="00081A33" w:rsidP="00081A33"/>
    <w:p w14:paraId="022AF7F4" w14:textId="3B091761" w:rsidR="00081A33" w:rsidRDefault="00081A33" w:rsidP="00081A33">
      <w:proofErr w:type="gramStart"/>
      <w:r>
        <w:t>Relatório  Acompanhamento</w:t>
      </w:r>
      <w:proofErr w:type="gramEnd"/>
      <w:r>
        <w:t>, retirar os quadrados, aproxima o texto.</w:t>
      </w:r>
    </w:p>
    <w:p w14:paraId="3D825A8F" w14:textId="77777777" w:rsidR="00081A33" w:rsidRDefault="00081A33" w:rsidP="00081A33"/>
    <w:p w14:paraId="3AEDCC50" w14:textId="120BE90E" w:rsidR="00081A33" w:rsidRDefault="00081A33" w:rsidP="00081A33">
      <w:r>
        <w:t>Relatório de Prestação de Serviço</w:t>
      </w:r>
    </w:p>
    <w:p w14:paraId="7325E512" w14:textId="246E1028" w:rsidR="00081A33" w:rsidRDefault="00081A33" w:rsidP="00081A33">
      <w:r>
        <w:t xml:space="preserve">Nome com erro no sobrenome, valor </w:t>
      </w:r>
      <w:proofErr w:type="gramStart"/>
      <w:r>
        <w:t>final ,</w:t>
      </w:r>
      <w:proofErr w:type="gramEnd"/>
      <w:r>
        <w:t xml:space="preserve"> sem valor unitário.</w:t>
      </w:r>
    </w:p>
    <w:p w14:paraId="0569E24A" w14:textId="6032561E" w:rsidR="00081A33" w:rsidRDefault="00081A33" w:rsidP="00081A33">
      <w:r>
        <w:t xml:space="preserve">Na emissão, </w:t>
      </w:r>
      <w:r w:rsidR="007B1CD5">
        <w:t xml:space="preserve">precisa ter quadrado preço total e unitário e </w:t>
      </w:r>
      <w:proofErr w:type="spellStart"/>
      <w:proofErr w:type="gramStart"/>
      <w:r w:rsidR="007B1CD5">
        <w:t>numero</w:t>
      </w:r>
      <w:proofErr w:type="spellEnd"/>
      <w:proofErr w:type="gramEnd"/>
      <w:r w:rsidR="007B1CD5">
        <w:t xml:space="preserve"> de sessões.</w:t>
      </w:r>
    </w:p>
    <w:p w14:paraId="7E334037" w14:textId="77777777" w:rsidR="007B1CD5" w:rsidRDefault="007B1CD5" w:rsidP="00081A33"/>
    <w:p w14:paraId="6016507C" w14:textId="1F9DA798" w:rsidR="007B1CD5" w:rsidRDefault="007B1CD5" w:rsidP="00081A33">
      <w:r>
        <w:t>Adicionar:</w:t>
      </w:r>
    </w:p>
    <w:p w14:paraId="45FDFCED" w14:textId="5674E94A" w:rsidR="007B1CD5" w:rsidRDefault="007B1CD5" w:rsidP="00081A33">
      <w:r>
        <w:t>Filtro para exercícios</w:t>
      </w:r>
    </w:p>
    <w:p w14:paraId="09226DB1" w14:textId="61DA0809" w:rsidR="007B1CD5" w:rsidRDefault="007B1CD5" w:rsidP="00081A33">
      <w:r>
        <w:t xml:space="preserve">Menu: na pagina </w:t>
      </w:r>
      <w:proofErr w:type="gramStart"/>
      <w:r>
        <w:t>iniciar .</w:t>
      </w:r>
      <w:proofErr w:type="gramEnd"/>
    </w:p>
    <w:p w14:paraId="5202EEE4" w14:textId="7D769CBD" w:rsidR="007B1CD5" w:rsidRDefault="007B1CD5" w:rsidP="00081A33">
      <w:r>
        <w:t>Orçamento</w:t>
      </w:r>
    </w:p>
    <w:p w14:paraId="3C85E35F" w14:textId="575BF298" w:rsidR="007B1CD5" w:rsidRDefault="007B1CD5" w:rsidP="00081A33">
      <w:r>
        <w:t>Agenda</w:t>
      </w:r>
    </w:p>
    <w:p w14:paraId="6BA47807" w14:textId="08D2DD4A" w:rsidR="007B1CD5" w:rsidRDefault="007B1CD5" w:rsidP="00081A33">
      <w:r>
        <w:t>O</w:t>
      </w:r>
      <w:r w:rsidRPr="007B1CD5">
        <w:t>rientações</w:t>
      </w:r>
      <w:r>
        <w:t xml:space="preserve"> a familiares: </w:t>
      </w:r>
      <w:r w:rsidRPr="007B1CD5">
        <w:t xml:space="preserve"> quanto a oferta segura de</w:t>
      </w:r>
      <w:r>
        <w:t xml:space="preserve"> dieta.</w:t>
      </w:r>
    </w:p>
    <w:p w14:paraId="58CB2EA4" w14:textId="77777777" w:rsidR="00476F25" w:rsidRDefault="00476F25" w:rsidP="00081A33"/>
    <w:p w14:paraId="12579AEA" w14:textId="77777777" w:rsidR="00476F25" w:rsidRDefault="00476F25" w:rsidP="00081A33"/>
    <w:p w14:paraId="5DC23F52" w14:textId="725FE19C" w:rsidR="00476F25" w:rsidRDefault="00476F25" w:rsidP="00081A33"/>
    <w:p w14:paraId="50C82631" w14:textId="77777777" w:rsidR="00476F25" w:rsidRDefault="00476F25" w:rsidP="00081A33"/>
    <w:p w14:paraId="1EFE59E9" w14:textId="77777777" w:rsidR="009E76F1" w:rsidRDefault="009E76F1" w:rsidP="00081A33">
      <w:pPr>
        <w:rPr>
          <w:b/>
          <w:bCs/>
        </w:rPr>
      </w:pPr>
    </w:p>
    <w:p w14:paraId="11B65860" w14:textId="77777777" w:rsidR="009E76F1" w:rsidRDefault="009E76F1" w:rsidP="00081A33">
      <w:pPr>
        <w:rPr>
          <w:b/>
          <w:bCs/>
        </w:rPr>
      </w:pPr>
    </w:p>
    <w:p w14:paraId="3739CC3F" w14:textId="1ECBF658" w:rsidR="00476F25" w:rsidRPr="008361E2" w:rsidRDefault="00476F25" w:rsidP="00081A33">
      <w:pPr>
        <w:rPr>
          <w:b/>
          <w:bCs/>
        </w:rPr>
      </w:pPr>
      <w:r w:rsidRPr="008361E2">
        <w:rPr>
          <w:b/>
          <w:bCs/>
        </w:rPr>
        <w:lastRenderedPageBreak/>
        <w:t>Reunião do APP – 09/09/24</w:t>
      </w:r>
    </w:p>
    <w:p w14:paraId="594E3BDA" w14:textId="77777777" w:rsidR="00476F25" w:rsidRDefault="00476F25" w:rsidP="00081A33"/>
    <w:p w14:paraId="56082409" w14:textId="0F377842" w:rsidR="00476F25" w:rsidRDefault="00476F25" w:rsidP="00C457C0">
      <w:pPr>
        <w:pStyle w:val="PargrafodaLista"/>
        <w:numPr>
          <w:ilvl w:val="0"/>
          <w:numId w:val="9"/>
        </w:numPr>
        <w:jc w:val="both"/>
      </w:pPr>
      <w:r>
        <w:t xml:space="preserve">Icone paciente – </w:t>
      </w:r>
      <w:r w:rsidR="00C457C0">
        <w:t>Acima do campo de orientações e abaixo do campo gerar recibo, incluir um botão para a</w:t>
      </w:r>
      <w:r w:rsidR="00C457C0">
        <w:t>brir uma folha em branco escrito evolução diária</w:t>
      </w:r>
      <w:r w:rsidR="00C457C0">
        <w:t xml:space="preserve"> – onde deverá abrir um campo em branco para texto livre (datado?). Para cada evolução diária criada, deixar a anterior salva (IMPORTANTE)</w:t>
      </w:r>
      <w:r w:rsidR="00C457C0">
        <w:t xml:space="preserve"> </w:t>
      </w:r>
    </w:p>
    <w:p w14:paraId="470717F1" w14:textId="77777777" w:rsidR="00C457C0" w:rsidRDefault="00C457C0" w:rsidP="00C457C0">
      <w:pPr>
        <w:pStyle w:val="PargrafodaLista"/>
      </w:pPr>
    </w:p>
    <w:p w14:paraId="562BACA6" w14:textId="3A0F7977" w:rsidR="00476F25" w:rsidRDefault="00476F25" w:rsidP="00C457C0">
      <w:pPr>
        <w:pStyle w:val="PargrafodaLista"/>
        <w:numPr>
          <w:ilvl w:val="0"/>
          <w:numId w:val="9"/>
        </w:numPr>
      </w:pPr>
      <w:r>
        <w:t xml:space="preserve">Icone acompanhar – Ao escolher paciente, dentro do perfil do paciente, inserir botão ORIENTAÇÕES AO PACIENTE/FAMILIARES E CUIDADORES – colocar abaixo do botão de gerar relatório (segue anexo no drive, o modelo de orientações). </w:t>
      </w:r>
    </w:p>
    <w:p w14:paraId="5E8618AE" w14:textId="77777777" w:rsidR="008361E2" w:rsidRPr="008361E2" w:rsidRDefault="008361E2" w:rsidP="008361E2">
      <w:r w:rsidRPr="008361E2">
        <w:rPr>
          <w:b/>
          <w:bCs/>
        </w:rPr>
        <w:t> </w:t>
      </w:r>
      <w:r w:rsidRPr="008361E2">
        <w:t>                    </w:t>
      </w:r>
      <w:r w:rsidRPr="008361E2">
        <w:rPr>
          <w:b/>
          <w:bCs/>
        </w:rPr>
        <w:t>                                          </w:t>
      </w:r>
    </w:p>
    <w:p w14:paraId="5FF1436B" w14:textId="23D92FFE" w:rsidR="008361E2" w:rsidRPr="008361E2" w:rsidRDefault="008361E2" w:rsidP="008361E2">
      <w:r w:rsidRPr="008361E2">
        <w:rPr>
          <w:b/>
          <w:bCs/>
        </w:rPr>
        <w:t>ORIENTAÇÕES QUANTO A OFERTA SEGURA DE VIA ORAL</w:t>
      </w:r>
    </w:p>
    <w:p w14:paraId="2E6A290A" w14:textId="432F5D03" w:rsidR="008361E2" w:rsidRPr="008361E2" w:rsidRDefault="008361E2" w:rsidP="008361E2">
      <w:pPr>
        <w:numPr>
          <w:ilvl w:val="0"/>
          <w:numId w:val="3"/>
        </w:numPr>
      </w:pPr>
      <w:r w:rsidRPr="008361E2">
        <w:t>Evitar distrações (música, TV, conversa) durante a oferta – risco aumentado de engasgos;</w:t>
      </w:r>
    </w:p>
    <w:p w14:paraId="786FA208" w14:textId="2317A7FF" w:rsidR="008361E2" w:rsidRPr="008361E2" w:rsidRDefault="008361E2" w:rsidP="008361E2">
      <w:pPr>
        <w:numPr>
          <w:ilvl w:val="0"/>
          <w:numId w:val="4"/>
        </w:numPr>
      </w:pPr>
      <w:r w:rsidRPr="008361E2">
        <w:t>Utilizar apenas como utensílios para a oferta (talheres, copo ou canudo) – NUNCA USE SERINGA PARA OFERTAR ÁGUA E/OU MEDICAMENTOS;</w:t>
      </w:r>
    </w:p>
    <w:p w14:paraId="62E09EC8" w14:textId="19C9DF54" w:rsidR="008361E2" w:rsidRPr="008361E2" w:rsidRDefault="008361E2" w:rsidP="008361E2">
      <w:pPr>
        <w:numPr>
          <w:ilvl w:val="0"/>
          <w:numId w:val="5"/>
        </w:numPr>
      </w:pPr>
      <w:r w:rsidRPr="008361E2">
        <w:t>Se o paciente estiver dormindo ou sonolento, não ofertar medicações ou dieta via oral; </w:t>
      </w:r>
    </w:p>
    <w:p w14:paraId="315189FA" w14:textId="17A1AD9E" w:rsidR="008361E2" w:rsidRPr="008361E2" w:rsidRDefault="008361E2" w:rsidP="008361E2">
      <w:pPr>
        <w:numPr>
          <w:ilvl w:val="0"/>
          <w:numId w:val="6"/>
        </w:numPr>
      </w:pPr>
      <w:r w:rsidRPr="008361E2">
        <w:t>Ofertar a dieta apenas com paciente bem posicionado no leito, poltrona ou na cadeira;</w:t>
      </w:r>
    </w:p>
    <w:p w14:paraId="15E70C89" w14:textId="6AA6138C" w:rsidR="008361E2" w:rsidRPr="008361E2" w:rsidRDefault="008361E2" w:rsidP="008361E2">
      <w:pPr>
        <w:numPr>
          <w:ilvl w:val="0"/>
          <w:numId w:val="6"/>
        </w:numPr>
      </w:pPr>
      <w:r w:rsidRPr="008361E2">
        <w:t>Alimentar-se sem pressa e mastigar bem os alimentos;</w:t>
      </w:r>
    </w:p>
    <w:p w14:paraId="5BD8A508" w14:textId="77777777" w:rsidR="008361E2" w:rsidRPr="008361E2" w:rsidRDefault="008361E2" w:rsidP="008361E2">
      <w:pPr>
        <w:numPr>
          <w:ilvl w:val="0"/>
          <w:numId w:val="7"/>
        </w:numPr>
      </w:pPr>
      <w:r w:rsidRPr="008361E2">
        <w:t>Atenção quanto às consistências a serem ofertadas de forma segura e com riscos reduzidos de broncoaspiração orientados pela fonoaudióloga. </w:t>
      </w:r>
    </w:p>
    <w:p w14:paraId="214005C4" w14:textId="77777777" w:rsidR="008361E2" w:rsidRPr="008361E2" w:rsidRDefault="008361E2" w:rsidP="008361E2"/>
    <w:tbl>
      <w:tblPr>
        <w:tblW w:w="0" w:type="auto"/>
        <w:tblCellMar>
          <w:top w:w="15" w:type="dxa"/>
          <w:left w:w="15" w:type="dxa"/>
          <w:bottom w:w="15" w:type="dxa"/>
          <w:right w:w="15" w:type="dxa"/>
        </w:tblCellMar>
        <w:tblLook w:val="04A0" w:firstRow="1" w:lastRow="0" w:firstColumn="1" w:lastColumn="0" w:noHBand="0" w:noVBand="1"/>
      </w:tblPr>
      <w:tblGrid>
        <w:gridCol w:w="9488"/>
      </w:tblGrid>
      <w:tr w:rsidR="008361E2" w:rsidRPr="008361E2" w14:paraId="6F5813E5" w14:textId="77777777" w:rsidTr="008361E2">
        <w:trPr>
          <w:trHeight w:val="3971"/>
        </w:trPr>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3580D24" w14:textId="73D7102C" w:rsidR="008361E2" w:rsidRPr="008361E2" w:rsidRDefault="008361E2" w:rsidP="008361E2">
            <w:r w:rsidRPr="008361E2">
              <w:rPr>
                <w:b/>
                <w:bCs/>
              </w:rPr>
              <w:t>CONSISTÊNCIAS LIBERADAS</w:t>
            </w:r>
          </w:p>
          <w:p w14:paraId="4944551D" w14:textId="0048DBC6" w:rsidR="008361E2" w:rsidRPr="008361E2" w:rsidRDefault="008361E2" w:rsidP="008361E2">
            <w:proofErr w:type="gramStart"/>
            <w:r w:rsidRPr="008361E2">
              <w:t>(  )</w:t>
            </w:r>
            <w:proofErr w:type="gramEnd"/>
            <w:r w:rsidRPr="008361E2">
              <w:t xml:space="preserve"> </w:t>
            </w:r>
            <w:r w:rsidRPr="008361E2">
              <w:rPr>
                <w:b/>
                <w:bCs/>
              </w:rPr>
              <w:t>Líquidos finos</w:t>
            </w:r>
            <w:r w:rsidRPr="008361E2">
              <w:t>: água, café, leite, suco ralo (laranja, maracujá), chás.</w:t>
            </w:r>
          </w:p>
          <w:p w14:paraId="632B102A" w14:textId="0623DC5A" w:rsidR="008361E2" w:rsidRPr="008361E2" w:rsidRDefault="008361E2" w:rsidP="008361E2">
            <w:r w:rsidRPr="008361E2">
              <w:t xml:space="preserve">Precisa de uso de espessante?  </w:t>
            </w:r>
            <w:proofErr w:type="gramStart"/>
            <w:r w:rsidRPr="008361E2">
              <w:t>(  )</w:t>
            </w:r>
            <w:proofErr w:type="gramEnd"/>
            <w:r w:rsidRPr="008361E2">
              <w:t xml:space="preserve"> Não  (  ) Sim ____________________</w:t>
            </w:r>
          </w:p>
          <w:p w14:paraId="63362E51" w14:textId="28C91CA0" w:rsidR="008361E2" w:rsidRPr="008361E2" w:rsidRDefault="008361E2" w:rsidP="008361E2">
            <w:r w:rsidRPr="008361E2">
              <w:rPr>
                <w:i/>
                <w:iCs/>
              </w:rPr>
              <w:t>Obs.: A recomendação de quantidade de uso de espessante para os líquidos varia de acordo com o fabricante do produto. Consulte a orientação no rótulo da embalagem. Se houver dúvidas, fale com o seu fonoaudiólogo. </w:t>
            </w:r>
          </w:p>
          <w:p w14:paraId="636964A5" w14:textId="465BE341" w:rsidR="008361E2" w:rsidRPr="008361E2" w:rsidRDefault="008361E2" w:rsidP="008361E2">
            <w:proofErr w:type="gramStart"/>
            <w:r w:rsidRPr="008361E2">
              <w:t>(  )</w:t>
            </w:r>
            <w:proofErr w:type="gramEnd"/>
            <w:r w:rsidRPr="008361E2">
              <w:t xml:space="preserve"> </w:t>
            </w:r>
            <w:proofErr w:type="spellStart"/>
            <w:r w:rsidRPr="008361E2">
              <w:rPr>
                <w:b/>
                <w:bCs/>
              </w:rPr>
              <w:t>Semíquidos</w:t>
            </w:r>
            <w:proofErr w:type="spellEnd"/>
            <w:r w:rsidRPr="008361E2">
              <w:rPr>
                <w:b/>
                <w:bCs/>
              </w:rPr>
              <w:t>:</w:t>
            </w:r>
            <w:r w:rsidRPr="008361E2">
              <w:t xml:space="preserve"> caldos, iogurte, mingau, vitaminas...</w:t>
            </w:r>
          </w:p>
          <w:p w14:paraId="06F9D585" w14:textId="4E29FFF4" w:rsidR="008361E2" w:rsidRPr="008361E2" w:rsidRDefault="008361E2" w:rsidP="008361E2">
            <w:proofErr w:type="gramStart"/>
            <w:r w:rsidRPr="008361E2">
              <w:t>(  )</w:t>
            </w:r>
            <w:proofErr w:type="gramEnd"/>
            <w:r w:rsidRPr="008361E2">
              <w:t xml:space="preserve"> </w:t>
            </w:r>
            <w:r w:rsidRPr="008361E2">
              <w:rPr>
                <w:b/>
                <w:bCs/>
              </w:rPr>
              <w:t>Pastosa homogênea</w:t>
            </w:r>
            <w:r w:rsidRPr="008361E2">
              <w:t>: purês, fruta amassada sem pedaços (papa de fruta),  sopa batida/cremosa (sem pedaços).</w:t>
            </w:r>
          </w:p>
          <w:p w14:paraId="22D11464" w14:textId="3C4D12CD" w:rsidR="008361E2" w:rsidRPr="008361E2" w:rsidRDefault="008361E2" w:rsidP="008361E2">
            <w:proofErr w:type="gramStart"/>
            <w:r w:rsidRPr="008361E2">
              <w:t>(  </w:t>
            </w:r>
            <w:proofErr w:type="gramEnd"/>
            <w:r w:rsidRPr="008361E2">
              <w:t xml:space="preserve"> ) </w:t>
            </w:r>
            <w:r w:rsidRPr="008361E2">
              <w:rPr>
                <w:b/>
                <w:bCs/>
              </w:rPr>
              <w:t>Sólido macio</w:t>
            </w:r>
            <w:r w:rsidRPr="008361E2">
              <w:t>: pão de leite/hot, macarrão, arroz papa, proteína desfiada/moída, raízes bem cozidas (</w:t>
            </w:r>
            <w:proofErr w:type="spellStart"/>
            <w:r w:rsidRPr="008361E2">
              <w:t>aimpim</w:t>
            </w:r>
            <w:proofErr w:type="spellEnd"/>
            <w:r w:rsidRPr="008361E2">
              <w:t>, batata, inhame, banana da terra), fruta mole (banana, mamão, abacate), peixe cozido, ovos. </w:t>
            </w:r>
          </w:p>
          <w:p w14:paraId="2E6BB426" w14:textId="4233746C" w:rsidR="008361E2" w:rsidRPr="008361E2" w:rsidRDefault="008361E2" w:rsidP="008361E2">
            <w:proofErr w:type="gramStart"/>
            <w:r w:rsidRPr="008361E2">
              <w:t>(  </w:t>
            </w:r>
            <w:proofErr w:type="gramEnd"/>
            <w:r w:rsidRPr="008361E2">
              <w:t xml:space="preserve"> ) </w:t>
            </w:r>
            <w:r w:rsidRPr="008361E2">
              <w:rPr>
                <w:b/>
                <w:bCs/>
              </w:rPr>
              <w:t>Sólido duro:</w:t>
            </w:r>
            <w:r w:rsidRPr="008361E2">
              <w:t xml:space="preserve"> Arroz (principalmente integral), feijão, </w:t>
            </w:r>
            <w:r w:rsidR="00C457C0" w:rsidRPr="008361E2">
              <w:t>proteínas</w:t>
            </w:r>
            <w:r w:rsidRPr="008361E2">
              <w:t xml:space="preserve"> assadas/fritas, salada crua, biscoitos/cookies, torradas e/ou alimentos que exigem maior esforço para mastigação.</w:t>
            </w:r>
          </w:p>
          <w:p w14:paraId="74EAD0C5" w14:textId="77777777" w:rsidR="008361E2" w:rsidRPr="008361E2" w:rsidRDefault="008361E2" w:rsidP="008361E2"/>
        </w:tc>
      </w:tr>
    </w:tbl>
    <w:p w14:paraId="45B73230" w14:textId="4C0B70DF" w:rsidR="00C457C0" w:rsidRDefault="008361E2" w:rsidP="009E76F1">
      <w:pPr>
        <w:jc w:val="center"/>
      </w:pPr>
      <w:r w:rsidRPr="008361E2">
        <w:br/>
        <w:t>Fonoaudióloga</w:t>
      </w:r>
      <w:r w:rsidR="009E76F1">
        <w:t xml:space="preserve"> </w:t>
      </w:r>
      <w:r w:rsidRPr="008361E2">
        <w:t>CRFA</w:t>
      </w:r>
    </w:p>
    <w:p w14:paraId="50611598" w14:textId="4B06249B" w:rsidR="008361E2" w:rsidRDefault="00C457C0" w:rsidP="00C457C0">
      <w:pPr>
        <w:jc w:val="both"/>
      </w:pPr>
      <w:r>
        <w:lastRenderedPageBreak/>
        <w:t xml:space="preserve">3 - </w:t>
      </w:r>
      <w:r w:rsidR="008361E2">
        <w:t>Adicionar o ícone histórico de acessos onde irá conter o histórico de pacientes</w:t>
      </w:r>
      <w:r>
        <w:t xml:space="preserve"> (últimos pacientes avaliados com datas de avaliações)</w:t>
      </w:r>
      <w:r w:rsidR="008361E2">
        <w:t xml:space="preserve"> acompanhados. </w:t>
      </w:r>
    </w:p>
    <w:p w14:paraId="0171DAA5" w14:textId="77777777" w:rsidR="00C457C0" w:rsidRDefault="00C457C0" w:rsidP="00C457C0">
      <w:pPr>
        <w:jc w:val="both"/>
      </w:pPr>
    </w:p>
    <w:p w14:paraId="5A1D415B" w14:textId="45626868" w:rsidR="00C457C0" w:rsidRDefault="00C457C0" w:rsidP="00C457C0">
      <w:pPr>
        <w:jc w:val="both"/>
      </w:pPr>
      <w:r>
        <w:t xml:space="preserve">4- Adicionar o ícone agenda – onde o profissional pode verificar ou adicionar os pacientes que serão atendidos naquele dia ou semana. </w:t>
      </w:r>
    </w:p>
    <w:p w14:paraId="367C8E0F" w14:textId="77777777" w:rsidR="00C457C0" w:rsidRDefault="00C457C0" w:rsidP="00C457C0">
      <w:pPr>
        <w:jc w:val="both"/>
      </w:pPr>
    </w:p>
    <w:p w14:paraId="138D2BDF" w14:textId="53787804" w:rsidR="00C457C0" w:rsidRDefault="00C457C0" w:rsidP="00C457C0">
      <w:pPr>
        <w:jc w:val="both"/>
      </w:pPr>
      <w:r>
        <w:t>5 – Adicionar o ícone mural de avisos – notificações/lembretes</w:t>
      </w:r>
    </w:p>
    <w:p w14:paraId="72C7908F" w14:textId="77777777" w:rsidR="00C457C0" w:rsidRDefault="00C457C0" w:rsidP="00C457C0">
      <w:pPr>
        <w:jc w:val="both"/>
      </w:pPr>
    </w:p>
    <w:p w14:paraId="74A12A17" w14:textId="5AA3B5A4" w:rsidR="00C457C0" w:rsidRDefault="00C457C0" w:rsidP="00C457C0">
      <w:pPr>
        <w:jc w:val="both"/>
      </w:pPr>
      <w:r>
        <w:t xml:space="preserve">6 – Inserir ícone documentos (neste ícone deverá ficar os relatórios gravados/salvos feitos de cada paciente. </w:t>
      </w:r>
    </w:p>
    <w:p w14:paraId="173549B6" w14:textId="77777777" w:rsidR="00C457C0" w:rsidRDefault="00C457C0" w:rsidP="00C457C0">
      <w:pPr>
        <w:jc w:val="both"/>
      </w:pPr>
    </w:p>
    <w:p w14:paraId="726AF012" w14:textId="55F080FC" w:rsidR="00C457C0" w:rsidRDefault="00C457C0" w:rsidP="00C457C0">
      <w:pPr>
        <w:jc w:val="both"/>
      </w:pPr>
      <w:r>
        <w:t xml:space="preserve">7- Adicionar ícone financeiro para deixar salvo os recibos emitidos. </w:t>
      </w:r>
    </w:p>
    <w:p w14:paraId="0A4ED78D" w14:textId="77777777" w:rsidR="00C457C0" w:rsidRDefault="00C457C0" w:rsidP="00C457C0">
      <w:pPr>
        <w:jc w:val="both"/>
      </w:pPr>
    </w:p>
    <w:p w14:paraId="3265EDDF" w14:textId="22D611C0" w:rsidR="00C457C0" w:rsidRDefault="00C457C0" w:rsidP="00C457C0">
      <w:pPr>
        <w:jc w:val="both"/>
      </w:pPr>
      <w:r>
        <w:t xml:space="preserve">8 – </w:t>
      </w:r>
      <w:r w:rsidR="00CB7D12">
        <w:t xml:space="preserve">Adicionar o ícone </w:t>
      </w:r>
      <w:r>
        <w:t xml:space="preserve">Configurações – </w:t>
      </w:r>
      <w:r w:rsidR="00CB7D12">
        <w:t>ao clicar no item configurações, deverá abrir uma tela com os seguintes botões: notificação (deverá ter as opções para ativar ou desativar notificações), um segundo botão de segurança para alterar senha, um terceiro botão deverá ser criado para permissões do app, onde deverá conter permissões para contatos e memória do celular), e um quarto botão para checar atualizações – caso não haja atualizações, aparecer a mensagem “sem atualizações disponíveis”</w:t>
      </w:r>
    </w:p>
    <w:p w14:paraId="33C7FDCF" w14:textId="77777777" w:rsidR="00CB7D12" w:rsidRDefault="00CB7D12" w:rsidP="00C457C0">
      <w:pPr>
        <w:jc w:val="both"/>
      </w:pPr>
    </w:p>
    <w:p w14:paraId="0BF88F8D" w14:textId="0594B23C" w:rsidR="00CB7D12" w:rsidRDefault="00CB7D12" w:rsidP="00C457C0">
      <w:pPr>
        <w:jc w:val="both"/>
      </w:pPr>
      <w:r>
        <w:t xml:space="preserve">9 – Adicionar ícone MENU no lugar do que já existe como CONTA. No campo inferior da tela, colocar ícone MENU. Ao clicar no ícone MENU deverá aparecer o espaço para foto e nome do usuário, logo abaixo um botão de conta, ajuda, sugestão, adicionar o botão consultoria, que ao ser clicado, deverá redirecionar para a conta no WhatsApp. Abaixo de consultoria, </w:t>
      </w:r>
      <w:r w:rsidR="009E76F1">
        <w:t xml:space="preserve">colocar o botão sair da conta. </w:t>
      </w:r>
    </w:p>
    <w:p w14:paraId="12DE3CEB" w14:textId="77777777" w:rsidR="009E76F1" w:rsidRDefault="009E76F1" w:rsidP="00C457C0">
      <w:pPr>
        <w:jc w:val="both"/>
      </w:pPr>
    </w:p>
    <w:p w14:paraId="3FD26C3A" w14:textId="5602788E" w:rsidR="009E76F1" w:rsidRDefault="009E76F1" w:rsidP="00C457C0">
      <w:pPr>
        <w:jc w:val="both"/>
      </w:pPr>
      <w:r>
        <w:t xml:space="preserve">10 – Adicionar no canto superior direito da tela principal, um botão com interrogação para perguntas frequentes. </w:t>
      </w:r>
    </w:p>
    <w:p w14:paraId="69A69FA1" w14:textId="77777777" w:rsidR="009E76F1" w:rsidRDefault="009E76F1" w:rsidP="00C457C0">
      <w:pPr>
        <w:jc w:val="both"/>
      </w:pPr>
    </w:p>
    <w:p w14:paraId="1157DD76" w14:textId="2BEEB552" w:rsidR="009E76F1" w:rsidRDefault="009E76F1" w:rsidP="00C457C0">
      <w:pPr>
        <w:jc w:val="both"/>
      </w:pPr>
      <w:r>
        <w:t>11 – Trocar a cor do botão de exercícios – a câmera está na cor preta e é para ficar verde no mesmo tom do app</w:t>
      </w:r>
    </w:p>
    <w:p w14:paraId="6F6F753B" w14:textId="77777777" w:rsidR="009E76F1" w:rsidRDefault="009E76F1" w:rsidP="00C457C0">
      <w:pPr>
        <w:jc w:val="both"/>
      </w:pPr>
    </w:p>
    <w:p w14:paraId="436C30C1" w14:textId="00F4A6B7" w:rsidR="009E76F1" w:rsidRDefault="009E76F1" w:rsidP="00C457C0">
      <w:pPr>
        <w:jc w:val="both"/>
      </w:pPr>
      <w:r>
        <w:t>12 – Adicionar os</w:t>
      </w:r>
      <w:r w:rsidR="00F64993">
        <w:t xml:space="preserve"> seguintes filtros na sessão exercícios </w:t>
      </w:r>
    </w:p>
    <w:p w14:paraId="3A903534" w14:textId="77777777" w:rsidR="0047624D" w:rsidRDefault="0047624D" w:rsidP="0047624D">
      <w:pPr>
        <w:pStyle w:val="PargrafodaLista"/>
        <w:jc w:val="both"/>
      </w:pPr>
    </w:p>
    <w:p w14:paraId="0B807266" w14:textId="2C207E22" w:rsidR="00F64993" w:rsidRPr="0047624D" w:rsidRDefault="00F64993" w:rsidP="00F64993">
      <w:pPr>
        <w:pStyle w:val="PargrafodaLista"/>
        <w:numPr>
          <w:ilvl w:val="1"/>
          <w:numId w:val="6"/>
        </w:numPr>
        <w:jc w:val="both"/>
        <w:rPr>
          <w:b/>
          <w:bCs/>
        </w:rPr>
      </w:pPr>
      <w:r w:rsidRPr="0047624D">
        <w:rPr>
          <w:b/>
          <w:bCs/>
        </w:rPr>
        <w:t xml:space="preserve">Exercícios para </w:t>
      </w:r>
      <w:r w:rsidR="0047624D" w:rsidRPr="0047624D">
        <w:rPr>
          <w:b/>
          <w:bCs/>
        </w:rPr>
        <w:t>M</w:t>
      </w:r>
      <w:r w:rsidR="0047624D">
        <w:rPr>
          <w:b/>
          <w:bCs/>
        </w:rPr>
        <w:t>O</w:t>
      </w:r>
      <w:r w:rsidR="0047624D" w:rsidRPr="0047624D">
        <w:rPr>
          <w:b/>
          <w:bCs/>
        </w:rPr>
        <w:t xml:space="preserve"> e </w:t>
      </w:r>
      <w:r w:rsidRPr="0047624D">
        <w:rPr>
          <w:b/>
          <w:bCs/>
        </w:rPr>
        <w:t>deglutição (aqui entram os novos vídeos)</w:t>
      </w:r>
    </w:p>
    <w:tbl>
      <w:tblPr>
        <w:tblW w:w="9638" w:type="dxa"/>
        <w:tblLayout w:type="fixed"/>
        <w:tblCellMar>
          <w:left w:w="10" w:type="dxa"/>
          <w:right w:w="10" w:type="dxa"/>
        </w:tblCellMar>
        <w:tblLook w:val="0000" w:firstRow="0" w:lastRow="0" w:firstColumn="0" w:lastColumn="0" w:noHBand="0" w:noVBand="0"/>
      </w:tblPr>
      <w:tblGrid>
        <w:gridCol w:w="3213"/>
        <w:gridCol w:w="6425"/>
      </w:tblGrid>
      <w:tr w:rsidR="0047624D" w:rsidRPr="00507C00" w14:paraId="0A2986F8" w14:textId="77777777" w:rsidTr="00041684">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741C41A3" w14:textId="77777777" w:rsidR="0047624D" w:rsidRPr="00507C00" w:rsidRDefault="0047624D" w:rsidP="0047624D">
            <w:pPr>
              <w:pStyle w:val="TableContents"/>
              <w:numPr>
                <w:ilvl w:val="0"/>
                <w:numId w:val="6"/>
              </w:numPr>
              <w:jc w:val="center"/>
              <w:rPr>
                <w:rFonts w:ascii="Arial" w:hAnsi="Arial"/>
                <w:b/>
                <w:bCs/>
                <w:sz w:val="20"/>
                <w:szCs w:val="20"/>
              </w:rPr>
            </w:pPr>
            <w:r w:rsidRPr="00507C00">
              <w:rPr>
                <w:rFonts w:ascii="Arial" w:hAnsi="Arial"/>
                <w:b/>
                <w:bCs/>
                <w:sz w:val="20"/>
                <w:szCs w:val="20"/>
              </w:rPr>
              <w:t>Objetivo</w:t>
            </w:r>
          </w:p>
        </w:tc>
        <w:tc>
          <w:tcPr>
            <w:tcW w:w="64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0F046B" w14:textId="77777777" w:rsidR="0047624D" w:rsidRPr="00507C00" w:rsidRDefault="0047624D" w:rsidP="00041684">
            <w:pPr>
              <w:pStyle w:val="TableContents"/>
              <w:jc w:val="center"/>
              <w:rPr>
                <w:rFonts w:ascii="Arial" w:hAnsi="Arial"/>
                <w:b/>
                <w:bCs/>
                <w:sz w:val="20"/>
                <w:szCs w:val="20"/>
              </w:rPr>
            </w:pPr>
            <w:r w:rsidRPr="00507C00">
              <w:rPr>
                <w:rFonts w:ascii="Arial" w:hAnsi="Arial"/>
                <w:b/>
                <w:bCs/>
                <w:sz w:val="20"/>
                <w:szCs w:val="20"/>
              </w:rPr>
              <w:t>Exercícios propostos</w:t>
            </w:r>
          </w:p>
        </w:tc>
      </w:tr>
      <w:tr w:rsidR="0047624D" w:rsidRPr="00507C00" w14:paraId="0EFC49C8"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762B8293"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Aumento da amplitude dos movimentos cervicais (Efeito: aumentar a amplitude de </w:t>
            </w:r>
            <w:r w:rsidRPr="00507C00">
              <w:rPr>
                <w:rFonts w:ascii="Arial" w:hAnsi="Arial"/>
                <w:sz w:val="20"/>
                <w:szCs w:val="20"/>
              </w:rPr>
              <w:lastRenderedPageBreak/>
              <w:t>movimentos da cadeia muscular cervical, refletindo na musculatura facial e laríngea)</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D413A" w14:textId="77777777" w:rsidR="0047624D" w:rsidRPr="00507C00" w:rsidRDefault="0047624D" w:rsidP="00041684">
            <w:pPr>
              <w:pStyle w:val="TableContents"/>
              <w:jc w:val="both"/>
              <w:rPr>
                <w:rFonts w:ascii="Arial" w:hAnsi="Arial"/>
                <w:sz w:val="20"/>
                <w:szCs w:val="20"/>
              </w:rPr>
            </w:pPr>
            <w:r w:rsidRPr="00507C00">
              <w:rPr>
                <w:rFonts w:ascii="Arial" w:hAnsi="Arial"/>
                <w:sz w:val="20"/>
                <w:szCs w:val="20"/>
              </w:rPr>
              <w:lastRenderedPageBreak/>
              <w:t>Alongamento cervical posterior, lateral e rotação de cabeça</w:t>
            </w:r>
          </w:p>
        </w:tc>
      </w:tr>
      <w:tr w:rsidR="0047624D" w:rsidRPr="00507C00" w14:paraId="325710D8"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7FA72CEF" w14:textId="77777777" w:rsidR="0047624D" w:rsidRPr="00507C00" w:rsidRDefault="0047624D" w:rsidP="00041684">
            <w:pPr>
              <w:pStyle w:val="TableContents"/>
              <w:rPr>
                <w:rFonts w:ascii="Arial" w:hAnsi="Arial"/>
                <w:sz w:val="20"/>
                <w:szCs w:val="20"/>
              </w:rPr>
            </w:pPr>
            <w:r w:rsidRPr="00507C00">
              <w:rPr>
                <w:rFonts w:ascii="Arial" w:hAnsi="Arial"/>
                <w:sz w:val="20"/>
                <w:szCs w:val="20"/>
              </w:rPr>
              <w:t>Aumento da força e mobilidade de lábios (Efeito: melhorar selamento labial e aumentar pressão intraoral durante a deglutição)</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73BE44" w14:textId="77777777" w:rsidR="0047624D" w:rsidRPr="00507C00" w:rsidRDefault="0047624D" w:rsidP="00041684">
            <w:pPr>
              <w:pStyle w:val="TableContents"/>
              <w:jc w:val="both"/>
              <w:rPr>
                <w:rFonts w:ascii="Arial" w:hAnsi="Arial"/>
                <w:sz w:val="20"/>
                <w:szCs w:val="20"/>
              </w:rPr>
            </w:pPr>
            <w:r w:rsidRPr="00507C00">
              <w:rPr>
                <w:rFonts w:ascii="Arial" w:hAnsi="Arial"/>
                <w:sz w:val="20"/>
                <w:szCs w:val="20"/>
              </w:rPr>
              <w:t xml:space="preserve">Contra resistência com espátula, estalar lábios, protruir, retrair, lateralizar, segurar espátula com os lábios com resistência, fazer bico/sorriso, sorriso sustentado, bico sustentado, lábios para direita e para a esquerda, beijo estalado. </w:t>
            </w:r>
          </w:p>
        </w:tc>
      </w:tr>
      <w:tr w:rsidR="0047624D" w:rsidRPr="00507C00" w14:paraId="0A8F6721"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512DF5A6" w14:textId="77777777" w:rsidR="0047624D" w:rsidRPr="00507C00" w:rsidRDefault="0047624D" w:rsidP="00041684">
            <w:pPr>
              <w:pStyle w:val="TableContents"/>
              <w:rPr>
                <w:rFonts w:ascii="Arial" w:hAnsi="Arial"/>
                <w:sz w:val="20"/>
                <w:szCs w:val="20"/>
              </w:rPr>
            </w:pPr>
            <w:r w:rsidRPr="00507C00">
              <w:rPr>
                <w:rFonts w:ascii="Arial" w:hAnsi="Arial"/>
                <w:sz w:val="20"/>
                <w:szCs w:val="20"/>
              </w:rPr>
              <w:t>Aumento de força e mobilidade de língua (Efeito: melhorar a manipulação e ejeção do bolo, reduzir estase em língua e valéculas, melhorar a articulação da fala)</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35D092" w14:textId="77777777" w:rsidR="0047624D" w:rsidRPr="00507C00" w:rsidRDefault="0047624D" w:rsidP="00041684">
            <w:pPr>
              <w:pStyle w:val="TableContents"/>
              <w:jc w:val="both"/>
              <w:rPr>
                <w:rFonts w:ascii="Arial" w:hAnsi="Arial"/>
                <w:sz w:val="20"/>
                <w:szCs w:val="20"/>
              </w:rPr>
            </w:pPr>
            <w:r w:rsidRPr="00507C00">
              <w:rPr>
                <w:rFonts w:ascii="Arial" w:hAnsi="Arial"/>
                <w:sz w:val="20"/>
                <w:szCs w:val="20"/>
              </w:rPr>
              <w:t>Contra resistência com espátula, oposição de língua contra o palato, estalar a língua, empurrar as bochechas com a ponta da língua, vibração de língua, mover a língua nos quatro pontos cardeais, rotação de língua no vestíbulo, movimento anteroposterior de língua no palato, protruir a língua e manter, retrair a língua e manter, alternar protrusão e retração de língua repetidas vezes, repetição de fonemas oclusivos velares (</w:t>
            </w:r>
            <w:proofErr w:type="gramStart"/>
            <w:r w:rsidRPr="00507C00">
              <w:rPr>
                <w:rFonts w:ascii="Arial" w:hAnsi="Arial"/>
                <w:sz w:val="20"/>
                <w:szCs w:val="20"/>
              </w:rPr>
              <w:t>k,g</w:t>
            </w:r>
            <w:proofErr w:type="gramEnd"/>
            <w:r w:rsidRPr="00507C00">
              <w:rPr>
                <w:rFonts w:ascii="Arial" w:hAnsi="Arial"/>
                <w:sz w:val="20"/>
                <w:szCs w:val="20"/>
              </w:rPr>
              <w:t xml:space="preserve">) e velares (R). </w:t>
            </w:r>
          </w:p>
        </w:tc>
      </w:tr>
      <w:tr w:rsidR="0047624D" w:rsidRPr="00507C00" w14:paraId="1C4E9671"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3A741AA8" w14:textId="77777777" w:rsidR="0047624D" w:rsidRPr="00507C00" w:rsidRDefault="0047624D" w:rsidP="00041684">
            <w:pPr>
              <w:pStyle w:val="TableContents"/>
              <w:rPr>
                <w:rFonts w:ascii="Arial" w:hAnsi="Arial"/>
                <w:sz w:val="20"/>
                <w:szCs w:val="20"/>
              </w:rPr>
            </w:pPr>
            <w:r w:rsidRPr="00507C00">
              <w:rPr>
                <w:rFonts w:ascii="Arial" w:hAnsi="Arial"/>
                <w:sz w:val="20"/>
                <w:szCs w:val="20"/>
              </w:rPr>
              <w:t>Aumentar resistência e força de bochechas</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2F6551" w14:textId="77777777" w:rsidR="0047624D" w:rsidRPr="00507C00" w:rsidRDefault="0047624D" w:rsidP="00041684">
            <w:pPr>
              <w:pStyle w:val="TableContents"/>
              <w:jc w:val="both"/>
              <w:rPr>
                <w:rFonts w:ascii="Arial" w:hAnsi="Arial"/>
                <w:sz w:val="20"/>
                <w:szCs w:val="20"/>
              </w:rPr>
            </w:pPr>
            <w:r w:rsidRPr="00507C00">
              <w:rPr>
                <w:rFonts w:ascii="Arial" w:hAnsi="Arial"/>
                <w:sz w:val="20"/>
                <w:szCs w:val="20"/>
              </w:rPr>
              <w:t xml:space="preserve">Encher as duas bochechas de ar, força antagônica bochechas x espátula, sugar para aumentar a resistência e a amplitude do movimento, soprar. </w:t>
            </w:r>
          </w:p>
        </w:tc>
      </w:tr>
      <w:tr w:rsidR="0047624D" w:rsidRPr="00507C00" w14:paraId="151C2274"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0DEE2181"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Aumento de mobilidade de véu palatino </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80B0A" w14:textId="77777777" w:rsidR="0047624D" w:rsidRPr="00507C00" w:rsidRDefault="0047624D" w:rsidP="00041684">
            <w:pPr>
              <w:pStyle w:val="TableContents"/>
              <w:jc w:val="both"/>
              <w:rPr>
                <w:rFonts w:ascii="Arial" w:hAnsi="Arial"/>
                <w:sz w:val="20"/>
                <w:szCs w:val="20"/>
              </w:rPr>
            </w:pPr>
            <w:r w:rsidRPr="00507C00">
              <w:rPr>
                <w:rFonts w:ascii="Arial" w:hAnsi="Arial"/>
                <w:sz w:val="20"/>
                <w:szCs w:val="20"/>
              </w:rPr>
              <w:t xml:space="preserve">Realizar fonação com {a}/{ã}, sugar canudo, soprar. </w:t>
            </w:r>
          </w:p>
        </w:tc>
      </w:tr>
      <w:tr w:rsidR="0047624D" w:rsidRPr="00507C00" w14:paraId="32A69BC5"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736268DF" w14:textId="77777777" w:rsidR="0047624D" w:rsidRPr="00507C00" w:rsidRDefault="0047624D" w:rsidP="00041684">
            <w:pPr>
              <w:pStyle w:val="TableContents"/>
              <w:rPr>
                <w:rFonts w:ascii="Arial" w:hAnsi="Arial"/>
                <w:sz w:val="20"/>
                <w:szCs w:val="20"/>
              </w:rPr>
            </w:pPr>
            <w:r w:rsidRPr="00507C00">
              <w:rPr>
                <w:rFonts w:ascii="Arial" w:hAnsi="Arial"/>
                <w:sz w:val="20"/>
                <w:szCs w:val="20"/>
              </w:rPr>
              <w:t>Aumentar constrição de parede posterior de faringe (Efeito: aumentar a pressão e a duração do contato da base da língua com a parede posterior de faringe, melhorar a contração da musculatura dos constritores da faringe)</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E1DB6" w14:textId="77777777" w:rsidR="0047624D" w:rsidRPr="00507C00" w:rsidRDefault="0047624D" w:rsidP="00041684">
            <w:pPr>
              <w:pStyle w:val="TableContents"/>
              <w:jc w:val="both"/>
              <w:rPr>
                <w:rFonts w:ascii="Arial" w:hAnsi="Arial"/>
                <w:sz w:val="20"/>
                <w:szCs w:val="20"/>
              </w:rPr>
            </w:pPr>
            <w:r w:rsidRPr="00507C00">
              <w:rPr>
                <w:rFonts w:ascii="Arial" w:hAnsi="Arial"/>
                <w:sz w:val="20"/>
                <w:szCs w:val="20"/>
              </w:rPr>
              <w:t>Realizar fonação com sílaba /</w:t>
            </w:r>
            <w:r w:rsidRPr="00507C00">
              <w:rPr>
                <w:rFonts w:ascii="Arial" w:hAnsi="Arial"/>
                <w:i/>
                <w:iCs/>
                <w:sz w:val="20"/>
                <w:szCs w:val="20"/>
              </w:rPr>
              <w:t xml:space="preserve">RA/, </w:t>
            </w:r>
            <w:r w:rsidRPr="00507C00">
              <w:rPr>
                <w:rFonts w:ascii="Arial" w:hAnsi="Arial"/>
                <w:sz w:val="20"/>
                <w:szCs w:val="20"/>
              </w:rPr>
              <w:t xml:space="preserve">Manobra de Massako. </w:t>
            </w:r>
          </w:p>
        </w:tc>
      </w:tr>
      <w:tr w:rsidR="0047624D" w:rsidRPr="00507C00" w14:paraId="00E5CCB4"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3CB2A770"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Aumento da elevação, anteriorização e estabilização laríngea </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CE497B"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Shaker, CTAR, sopro com resistência, fonação com hiperagudo, emitir “i” com a língua exageradamente para fora, manobra de Mendelsohn. </w:t>
            </w:r>
          </w:p>
        </w:tc>
      </w:tr>
      <w:tr w:rsidR="0047624D" w:rsidRPr="00507C00" w14:paraId="6C65887C"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0AEAC0C7" w14:textId="77777777" w:rsidR="0047624D" w:rsidRPr="00507C00" w:rsidRDefault="0047624D" w:rsidP="00041684">
            <w:pPr>
              <w:pStyle w:val="TableContents"/>
              <w:rPr>
                <w:rFonts w:ascii="Arial" w:hAnsi="Arial"/>
                <w:sz w:val="20"/>
                <w:szCs w:val="20"/>
              </w:rPr>
            </w:pPr>
            <w:r w:rsidRPr="00507C00">
              <w:rPr>
                <w:rFonts w:ascii="Arial" w:hAnsi="Arial"/>
                <w:sz w:val="20"/>
                <w:szCs w:val="20"/>
              </w:rPr>
              <w:t>Abaixamento da laringe</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F24C49"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sugar canudo com ponta dobrada, puxar a base da língua para trás, </w:t>
            </w:r>
            <w:proofErr w:type="gramStart"/>
            <w:r w:rsidRPr="00507C00">
              <w:rPr>
                <w:rFonts w:ascii="Arial" w:hAnsi="Arial"/>
                <w:sz w:val="20"/>
                <w:szCs w:val="20"/>
              </w:rPr>
              <w:t>bocejar,  emitir</w:t>
            </w:r>
            <w:proofErr w:type="gramEnd"/>
            <w:r w:rsidRPr="00507C00">
              <w:rPr>
                <w:rFonts w:ascii="Arial" w:hAnsi="Arial"/>
                <w:sz w:val="20"/>
                <w:szCs w:val="20"/>
              </w:rPr>
              <w:t xml:space="preserve"> /u/ com língua retraída. </w:t>
            </w:r>
          </w:p>
        </w:tc>
      </w:tr>
      <w:tr w:rsidR="0047624D" w:rsidRPr="00507C00" w14:paraId="1DA94E77"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0E31FE4D"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Aumentar proteção de via aérea </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F59030" w14:textId="77777777" w:rsidR="0047624D" w:rsidRPr="00507C00" w:rsidRDefault="0047624D" w:rsidP="00041684">
            <w:pPr>
              <w:pStyle w:val="TableContents"/>
              <w:rPr>
                <w:rFonts w:ascii="Arial" w:hAnsi="Arial"/>
                <w:sz w:val="20"/>
                <w:szCs w:val="20"/>
              </w:rPr>
            </w:pPr>
            <w:r w:rsidRPr="00507C00">
              <w:rPr>
                <w:rFonts w:ascii="Arial" w:hAnsi="Arial"/>
                <w:sz w:val="20"/>
                <w:szCs w:val="20"/>
              </w:rPr>
              <w:t>Técnicas de empuxo (prender o ar enquanto faz força, socos no ar + sonoras plosivas, socos no ar + ataque vocal brusco, manobra supraglótica, manobra super supraglótica, deglutição incompleta sonorizada</w:t>
            </w:r>
          </w:p>
        </w:tc>
      </w:tr>
      <w:tr w:rsidR="0047624D" w:rsidRPr="00507C00" w14:paraId="1556E952" w14:textId="77777777" w:rsidTr="00041684">
        <w:tc>
          <w:tcPr>
            <w:tcW w:w="3213" w:type="dxa"/>
            <w:tcBorders>
              <w:left w:val="single" w:sz="2" w:space="0" w:color="000000"/>
              <w:bottom w:val="single" w:sz="2" w:space="0" w:color="000000"/>
            </w:tcBorders>
            <w:tcMar>
              <w:top w:w="55" w:type="dxa"/>
              <w:left w:w="55" w:type="dxa"/>
              <w:bottom w:w="55" w:type="dxa"/>
              <w:right w:w="55" w:type="dxa"/>
            </w:tcMar>
          </w:tcPr>
          <w:p w14:paraId="0333FA95"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Aumento de coaptação glótica </w:t>
            </w:r>
          </w:p>
        </w:tc>
        <w:tc>
          <w:tcPr>
            <w:tcW w:w="64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0E750" w14:textId="77777777" w:rsidR="0047624D" w:rsidRPr="00507C00" w:rsidRDefault="0047624D" w:rsidP="00041684">
            <w:pPr>
              <w:pStyle w:val="TableContents"/>
              <w:rPr>
                <w:rFonts w:ascii="Arial" w:hAnsi="Arial"/>
                <w:sz w:val="20"/>
                <w:szCs w:val="20"/>
              </w:rPr>
            </w:pPr>
            <w:r w:rsidRPr="00507C00">
              <w:rPr>
                <w:rFonts w:ascii="Arial" w:hAnsi="Arial"/>
                <w:sz w:val="20"/>
                <w:szCs w:val="20"/>
              </w:rPr>
              <w:t xml:space="preserve">Trabalho em som hiperagudo, execução de escalas musicais, ataques vocais bruscos, fonação inspiratória, fonação sussurrada, trato vocal </w:t>
            </w:r>
            <w:proofErr w:type="spellStart"/>
            <w:r w:rsidRPr="00507C00">
              <w:rPr>
                <w:rFonts w:ascii="Arial" w:hAnsi="Arial"/>
                <w:sz w:val="20"/>
                <w:szCs w:val="20"/>
              </w:rPr>
              <w:t>semi-ocluído</w:t>
            </w:r>
            <w:proofErr w:type="spellEnd"/>
            <w:r w:rsidRPr="00507C00">
              <w:rPr>
                <w:rFonts w:ascii="Arial" w:hAnsi="Arial"/>
                <w:sz w:val="20"/>
                <w:szCs w:val="20"/>
              </w:rPr>
              <w:t>.</w:t>
            </w:r>
          </w:p>
        </w:tc>
      </w:tr>
    </w:tbl>
    <w:p w14:paraId="42419F91" w14:textId="77777777" w:rsidR="0047624D" w:rsidRPr="00507C00" w:rsidRDefault="0047624D" w:rsidP="0047624D">
      <w:pPr>
        <w:pStyle w:val="Standard"/>
        <w:rPr>
          <w:rFonts w:ascii="Arial" w:hAnsi="Arial"/>
          <w:sz w:val="20"/>
          <w:szCs w:val="20"/>
        </w:rPr>
      </w:pPr>
    </w:p>
    <w:p w14:paraId="6A936107" w14:textId="77777777" w:rsidR="0047624D" w:rsidRPr="00507C00" w:rsidRDefault="0047624D" w:rsidP="0047624D">
      <w:pPr>
        <w:pStyle w:val="Standard"/>
        <w:rPr>
          <w:rFonts w:ascii="Arial" w:hAnsi="Arial"/>
          <w:sz w:val="20"/>
          <w:szCs w:val="20"/>
        </w:rPr>
      </w:pPr>
      <w:r w:rsidRPr="00507C00">
        <w:rPr>
          <w:rFonts w:ascii="Arial" w:hAnsi="Arial"/>
          <w:sz w:val="20"/>
          <w:szCs w:val="20"/>
        </w:rPr>
        <w:t xml:space="preserve">Referência: Plano terapêutico fonoaudiológico – </w:t>
      </w:r>
      <w:proofErr w:type="spellStart"/>
      <w:r w:rsidRPr="00507C00">
        <w:rPr>
          <w:rFonts w:ascii="Arial" w:hAnsi="Arial"/>
          <w:sz w:val="20"/>
          <w:szCs w:val="20"/>
        </w:rPr>
        <w:t>profono</w:t>
      </w:r>
      <w:proofErr w:type="spellEnd"/>
      <w:r w:rsidRPr="00507C00">
        <w:rPr>
          <w:rFonts w:ascii="Arial" w:hAnsi="Arial"/>
          <w:sz w:val="20"/>
          <w:szCs w:val="20"/>
        </w:rPr>
        <w:t xml:space="preserve"> 2015 (</w:t>
      </w:r>
      <w:proofErr w:type="spellStart"/>
      <w:r w:rsidRPr="00507C00">
        <w:rPr>
          <w:rFonts w:ascii="Arial" w:hAnsi="Arial"/>
          <w:sz w:val="20"/>
          <w:szCs w:val="20"/>
        </w:rPr>
        <w:t>pag</w:t>
      </w:r>
      <w:proofErr w:type="spellEnd"/>
      <w:r w:rsidRPr="00507C00">
        <w:rPr>
          <w:rFonts w:ascii="Arial" w:hAnsi="Arial"/>
          <w:sz w:val="20"/>
          <w:szCs w:val="20"/>
        </w:rPr>
        <w:t xml:space="preserve"> 520)</w:t>
      </w:r>
    </w:p>
    <w:p w14:paraId="32FE4434" w14:textId="77777777" w:rsidR="0047624D" w:rsidRDefault="0047624D" w:rsidP="0047624D">
      <w:pPr>
        <w:pStyle w:val="Standard"/>
        <w:rPr>
          <w:rFonts w:ascii="Arial" w:hAnsi="Arial"/>
          <w:sz w:val="20"/>
          <w:szCs w:val="20"/>
        </w:rPr>
      </w:pPr>
      <w:r w:rsidRPr="00507C00">
        <w:rPr>
          <w:rFonts w:ascii="Arial" w:hAnsi="Arial"/>
          <w:sz w:val="20"/>
          <w:szCs w:val="20"/>
        </w:rPr>
        <w:t xml:space="preserve">EXERCÍCIOS E MANOBRAS FACILITADORAS NO TRATAMENTO DE DISFAGIAS - JULIANE BALIEIRO ESCOURA, 1998 (link: </w:t>
      </w:r>
      <w:hyperlink r:id="rId5" w:history="1">
        <w:r w:rsidRPr="00507C00">
          <w:rPr>
            <w:rStyle w:val="Hyperlink"/>
            <w:rFonts w:ascii="Arial" w:hAnsi="Arial"/>
            <w:sz w:val="20"/>
            <w:szCs w:val="20"/>
          </w:rPr>
          <w:t>http://www.dialoguefono.com.br/upload/cursos_realizados/EXERCCIOS_E_MANOBRAS_FACILITADORAS.pdf</w:t>
        </w:r>
      </w:hyperlink>
      <w:r w:rsidRPr="00507C00">
        <w:rPr>
          <w:rFonts w:ascii="Arial" w:hAnsi="Arial"/>
          <w:sz w:val="20"/>
          <w:szCs w:val="20"/>
        </w:rPr>
        <w:t xml:space="preserve">) </w:t>
      </w:r>
    </w:p>
    <w:p w14:paraId="6FF3B965" w14:textId="77777777" w:rsidR="0047624D" w:rsidRDefault="0047624D" w:rsidP="0047624D">
      <w:pPr>
        <w:pStyle w:val="PargrafodaLista"/>
        <w:ind w:left="1440"/>
        <w:jc w:val="both"/>
      </w:pPr>
    </w:p>
    <w:p w14:paraId="23A5FFD6" w14:textId="3DCB49A5" w:rsidR="00F64993" w:rsidRPr="0047624D" w:rsidRDefault="0047624D" w:rsidP="0047624D">
      <w:pPr>
        <w:jc w:val="both"/>
        <w:rPr>
          <w:b/>
          <w:bCs/>
        </w:rPr>
      </w:pPr>
      <w:r w:rsidRPr="0047624D">
        <w:rPr>
          <w:b/>
          <w:bCs/>
        </w:rPr>
        <w:t xml:space="preserve">FILTRO - </w:t>
      </w:r>
      <w:r w:rsidR="00F64993" w:rsidRPr="0047624D">
        <w:rPr>
          <w:b/>
          <w:bCs/>
        </w:rPr>
        <w:t>Manobras</w:t>
      </w:r>
    </w:p>
    <w:tbl>
      <w:tblPr>
        <w:tblStyle w:val="Tabelacomgrade"/>
        <w:tblW w:w="0" w:type="auto"/>
        <w:tblLook w:val="04A0" w:firstRow="1" w:lastRow="0" w:firstColumn="1" w:lastColumn="0" w:noHBand="0" w:noVBand="1"/>
      </w:tblPr>
      <w:tblGrid>
        <w:gridCol w:w="4751"/>
        <w:gridCol w:w="4737"/>
      </w:tblGrid>
      <w:tr w:rsidR="0047624D" w:rsidRPr="00507C00" w14:paraId="35619477" w14:textId="77777777" w:rsidTr="00041684">
        <w:tc>
          <w:tcPr>
            <w:tcW w:w="4814" w:type="dxa"/>
          </w:tcPr>
          <w:p w14:paraId="45374600" w14:textId="77777777" w:rsidR="0047624D" w:rsidRPr="00507C00" w:rsidRDefault="0047624D" w:rsidP="0047624D">
            <w:pPr>
              <w:pStyle w:val="Standard"/>
              <w:numPr>
                <w:ilvl w:val="0"/>
                <w:numId w:val="6"/>
              </w:numPr>
              <w:jc w:val="center"/>
              <w:rPr>
                <w:rFonts w:ascii="Arial" w:hAnsi="Arial"/>
                <w:b/>
                <w:bCs/>
                <w:sz w:val="20"/>
                <w:szCs w:val="20"/>
              </w:rPr>
            </w:pPr>
            <w:r w:rsidRPr="00507C00">
              <w:rPr>
                <w:rFonts w:ascii="Arial" w:hAnsi="Arial"/>
                <w:b/>
                <w:bCs/>
                <w:sz w:val="20"/>
                <w:szCs w:val="20"/>
              </w:rPr>
              <w:t>MANOBRAS</w:t>
            </w:r>
          </w:p>
        </w:tc>
        <w:tc>
          <w:tcPr>
            <w:tcW w:w="4814" w:type="dxa"/>
          </w:tcPr>
          <w:p w14:paraId="7485357B" w14:textId="77777777" w:rsidR="0047624D" w:rsidRPr="00507C00" w:rsidRDefault="0047624D" w:rsidP="00041684">
            <w:pPr>
              <w:pStyle w:val="Standard"/>
              <w:jc w:val="center"/>
              <w:rPr>
                <w:rFonts w:ascii="Arial" w:hAnsi="Arial"/>
                <w:b/>
                <w:bCs/>
                <w:sz w:val="20"/>
                <w:szCs w:val="20"/>
              </w:rPr>
            </w:pPr>
            <w:r w:rsidRPr="00507C00">
              <w:rPr>
                <w:rFonts w:ascii="Arial" w:hAnsi="Arial"/>
                <w:b/>
                <w:bCs/>
                <w:sz w:val="20"/>
                <w:szCs w:val="20"/>
              </w:rPr>
              <w:t>OBJETIVO</w:t>
            </w:r>
          </w:p>
        </w:tc>
      </w:tr>
      <w:tr w:rsidR="0047624D" w:rsidRPr="00507C00" w14:paraId="39ADADC5" w14:textId="77777777" w:rsidTr="00041684">
        <w:tc>
          <w:tcPr>
            <w:tcW w:w="4814" w:type="dxa"/>
          </w:tcPr>
          <w:p w14:paraId="7B89588B"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de Mendelsohn</w:t>
            </w:r>
          </w:p>
          <w:p w14:paraId="5F16B8FE"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Efeito: aumentar e prolongar a excursão </w:t>
            </w:r>
            <w:proofErr w:type="spellStart"/>
            <w:r w:rsidRPr="00507C00">
              <w:rPr>
                <w:rFonts w:ascii="Arial" w:hAnsi="Arial"/>
                <w:sz w:val="20"/>
                <w:szCs w:val="20"/>
              </w:rPr>
              <w:t>hiolaringea</w:t>
            </w:r>
            <w:proofErr w:type="spellEnd"/>
            <w:r w:rsidRPr="00507C00">
              <w:rPr>
                <w:rFonts w:ascii="Arial" w:hAnsi="Arial"/>
                <w:sz w:val="20"/>
                <w:szCs w:val="20"/>
              </w:rPr>
              <w:t xml:space="preserve">; reduzir estase em seios piriformes e transição </w:t>
            </w:r>
            <w:proofErr w:type="spellStart"/>
            <w:r w:rsidRPr="00507C00">
              <w:rPr>
                <w:rFonts w:ascii="Arial" w:hAnsi="Arial"/>
                <w:sz w:val="20"/>
                <w:szCs w:val="20"/>
              </w:rPr>
              <w:t>faringoesofágica</w:t>
            </w:r>
            <w:proofErr w:type="spellEnd"/>
            <w:r w:rsidRPr="00507C00">
              <w:rPr>
                <w:rFonts w:ascii="Arial" w:hAnsi="Arial"/>
                <w:sz w:val="20"/>
                <w:szCs w:val="20"/>
              </w:rPr>
              <w:t xml:space="preserve">; melhorar coordenação e o tempo dos eventos de deglutição; fortalecer e treinar os músculos responsáveis pela elevação da laringe </w:t>
            </w:r>
          </w:p>
        </w:tc>
        <w:tc>
          <w:tcPr>
            <w:tcW w:w="4814" w:type="dxa"/>
          </w:tcPr>
          <w:p w14:paraId="05C3C2B7" w14:textId="77777777" w:rsidR="0047624D" w:rsidRPr="00507C00" w:rsidRDefault="0047624D" w:rsidP="00041684">
            <w:pPr>
              <w:pStyle w:val="Standard"/>
              <w:rPr>
                <w:rFonts w:ascii="Arial" w:hAnsi="Arial"/>
                <w:sz w:val="20"/>
                <w:szCs w:val="20"/>
              </w:rPr>
            </w:pPr>
            <w:r w:rsidRPr="00507C00">
              <w:rPr>
                <w:rFonts w:ascii="Arial" w:hAnsi="Arial"/>
                <w:sz w:val="20"/>
                <w:szCs w:val="20"/>
              </w:rPr>
              <w:t>Eleva a laringe no momento da deglutição, aumentando a abertura do esfíncter esofágico superior, prolongando a elevação laríngea</w:t>
            </w:r>
          </w:p>
          <w:p w14:paraId="4211A32C" w14:textId="77777777" w:rsidR="0047624D" w:rsidRPr="00507C00" w:rsidRDefault="0047624D" w:rsidP="00041684">
            <w:pPr>
              <w:pStyle w:val="Standard"/>
              <w:rPr>
                <w:rFonts w:ascii="Arial" w:hAnsi="Arial"/>
                <w:sz w:val="20"/>
                <w:szCs w:val="20"/>
              </w:rPr>
            </w:pPr>
            <w:r w:rsidRPr="00507C00">
              <w:rPr>
                <w:rFonts w:ascii="Arial" w:hAnsi="Arial"/>
                <w:sz w:val="20"/>
                <w:szCs w:val="20"/>
              </w:rPr>
              <w:t>Execução: Com os dedos polegar e indicador, eleva a laringe e segura no momento da deglutição.</w:t>
            </w:r>
          </w:p>
        </w:tc>
      </w:tr>
      <w:tr w:rsidR="0047624D" w:rsidRPr="00507C00" w14:paraId="47E3742B" w14:textId="77777777" w:rsidTr="00041684">
        <w:tc>
          <w:tcPr>
            <w:tcW w:w="4814" w:type="dxa"/>
          </w:tcPr>
          <w:p w14:paraId="56F02FCA" w14:textId="77777777" w:rsidR="0047624D" w:rsidRPr="00507C00" w:rsidRDefault="0047624D" w:rsidP="00041684">
            <w:pPr>
              <w:pStyle w:val="Standard"/>
              <w:rPr>
                <w:rFonts w:ascii="Arial" w:hAnsi="Arial"/>
                <w:sz w:val="20"/>
                <w:szCs w:val="20"/>
              </w:rPr>
            </w:pPr>
            <w:r w:rsidRPr="00507C00">
              <w:rPr>
                <w:rFonts w:ascii="Arial" w:hAnsi="Arial"/>
                <w:sz w:val="20"/>
                <w:szCs w:val="20"/>
              </w:rPr>
              <w:lastRenderedPageBreak/>
              <w:t>Manobra de Shaker</w:t>
            </w:r>
          </w:p>
          <w:p w14:paraId="57662E53"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Efeito: Fortalecer os músculos </w:t>
            </w:r>
            <w:proofErr w:type="spellStart"/>
            <w:r w:rsidRPr="00507C00">
              <w:rPr>
                <w:rFonts w:ascii="Arial" w:hAnsi="Arial"/>
                <w:sz w:val="20"/>
                <w:szCs w:val="20"/>
              </w:rPr>
              <w:t>suprahioideos</w:t>
            </w:r>
            <w:proofErr w:type="spellEnd"/>
            <w:r w:rsidRPr="00507C00">
              <w:rPr>
                <w:rFonts w:ascii="Arial" w:hAnsi="Arial"/>
                <w:sz w:val="20"/>
                <w:szCs w:val="20"/>
              </w:rPr>
              <w:t xml:space="preserve"> possibilitando maior relaxamento do esfíncter esofágico superior e diminuição da pressão acima dele, melhorar elevação laríngea e abertura da transição </w:t>
            </w:r>
            <w:proofErr w:type="spellStart"/>
            <w:r w:rsidRPr="00507C00">
              <w:rPr>
                <w:rFonts w:ascii="Arial" w:hAnsi="Arial"/>
                <w:sz w:val="20"/>
                <w:szCs w:val="20"/>
              </w:rPr>
              <w:t>faringoesofagica</w:t>
            </w:r>
            <w:proofErr w:type="spellEnd"/>
            <w:r w:rsidRPr="00507C00">
              <w:rPr>
                <w:rFonts w:ascii="Arial" w:hAnsi="Arial"/>
                <w:sz w:val="20"/>
                <w:szCs w:val="20"/>
              </w:rPr>
              <w:t>.</w:t>
            </w:r>
          </w:p>
        </w:tc>
        <w:tc>
          <w:tcPr>
            <w:tcW w:w="4814" w:type="dxa"/>
          </w:tcPr>
          <w:p w14:paraId="060C0D1C" w14:textId="77777777" w:rsidR="0047624D" w:rsidRPr="00507C00" w:rsidRDefault="0047624D" w:rsidP="00041684">
            <w:pPr>
              <w:pStyle w:val="Standard"/>
              <w:rPr>
                <w:rFonts w:ascii="Arial" w:hAnsi="Arial"/>
                <w:sz w:val="20"/>
                <w:szCs w:val="20"/>
              </w:rPr>
            </w:pPr>
            <w:r w:rsidRPr="00507C00">
              <w:rPr>
                <w:rFonts w:ascii="Arial" w:hAnsi="Arial"/>
                <w:sz w:val="20"/>
                <w:szCs w:val="20"/>
              </w:rPr>
              <w:t>Elevação, anteriorização e estabilização da laringe durante a deglutição.</w:t>
            </w:r>
          </w:p>
          <w:p w14:paraId="175F8E51"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Execução: </w:t>
            </w:r>
            <w:proofErr w:type="gramStart"/>
            <w:r w:rsidRPr="00507C00">
              <w:rPr>
                <w:rFonts w:ascii="Arial" w:hAnsi="Arial"/>
                <w:sz w:val="20"/>
                <w:szCs w:val="20"/>
              </w:rPr>
              <w:t>Deitar</w:t>
            </w:r>
            <w:proofErr w:type="gramEnd"/>
            <w:r w:rsidRPr="00507C00">
              <w:rPr>
                <w:rFonts w:ascii="Arial" w:hAnsi="Arial"/>
                <w:sz w:val="20"/>
                <w:szCs w:val="20"/>
              </w:rPr>
              <w:t xml:space="preserve"> com as costas viradas para baixo, levantar a cabeça a uma altura que se possa ver os dedos dos pés sem levantar os ombros, manter a cabeça nessa posição por 1 minuto e descansar por 1 minuto, depois mover a cabeça para cima e para baixo repetidas vezes </w:t>
            </w:r>
          </w:p>
        </w:tc>
      </w:tr>
      <w:tr w:rsidR="0047624D" w:rsidRPr="00507C00" w14:paraId="662F9890" w14:textId="77777777" w:rsidTr="00041684">
        <w:tc>
          <w:tcPr>
            <w:tcW w:w="4814" w:type="dxa"/>
          </w:tcPr>
          <w:p w14:paraId="7BEC7F0B"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de Masako</w:t>
            </w:r>
          </w:p>
          <w:p w14:paraId="3AD2B8A4"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Efeito: Aumentar a pressão e a duração do contato da base da língua com a parede posterior da faringe, melhorar a contração da musculatura dos </w:t>
            </w:r>
            <w:proofErr w:type="spellStart"/>
            <w:r w:rsidRPr="00507C00">
              <w:rPr>
                <w:rFonts w:ascii="Arial" w:hAnsi="Arial"/>
                <w:sz w:val="20"/>
                <w:szCs w:val="20"/>
              </w:rPr>
              <w:t>constrictores</w:t>
            </w:r>
            <w:proofErr w:type="spellEnd"/>
            <w:r w:rsidRPr="00507C00">
              <w:rPr>
                <w:rFonts w:ascii="Arial" w:hAnsi="Arial"/>
                <w:sz w:val="20"/>
                <w:szCs w:val="20"/>
              </w:rPr>
              <w:t xml:space="preserve"> da faringe. </w:t>
            </w:r>
          </w:p>
        </w:tc>
        <w:tc>
          <w:tcPr>
            <w:tcW w:w="4814" w:type="dxa"/>
          </w:tcPr>
          <w:p w14:paraId="410237EE"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Ajuda a aumentar a constrição das paredes laterais e posteriores da faringe, favorecendo a propulsão do bolo alimentar. </w:t>
            </w:r>
          </w:p>
          <w:p w14:paraId="0D2882D3" w14:textId="77777777" w:rsidR="0047624D" w:rsidRPr="00507C00" w:rsidRDefault="0047624D" w:rsidP="00041684">
            <w:pPr>
              <w:pStyle w:val="Standard"/>
              <w:rPr>
                <w:rFonts w:ascii="Arial" w:hAnsi="Arial"/>
                <w:sz w:val="20"/>
                <w:szCs w:val="20"/>
              </w:rPr>
            </w:pPr>
            <w:r w:rsidRPr="00507C00">
              <w:rPr>
                <w:rFonts w:ascii="Arial" w:hAnsi="Arial"/>
                <w:sz w:val="20"/>
                <w:szCs w:val="20"/>
              </w:rPr>
              <w:t>Execução: Deglutir com a língua entre os dentes.</w:t>
            </w:r>
          </w:p>
        </w:tc>
      </w:tr>
      <w:tr w:rsidR="0047624D" w:rsidRPr="00507C00" w14:paraId="74064E06" w14:textId="77777777" w:rsidTr="00041684">
        <w:tc>
          <w:tcPr>
            <w:tcW w:w="4814" w:type="dxa"/>
          </w:tcPr>
          <w:p w14:paraId="4AFCCA31"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supraglótica</w:t>
            </w:r>
          </w:p>
          <w:p w14:paraId="5EE599A2" w14:textId="77777777" w:rsidR="0047624D" w:rsidRPr="00507C00" w:rsidRDefault="0047624D" w:rsidP="00041684">
            <w:pPr>
              <w:pStyle w:val="Standard"/>
              <w:rPr>
                <w:rFonts w:ascii="Arial" w:hAnsi="Arial"/>
                <w:sz w:val="20"/>
                <w:szCs w:val="20"/>
              </w:rPr>
            </w:pPr>
            <w:r w:rsidRPr="00507C00">
              <w:rPr>
                <w:rFonts w:ascii="Arial" w:hAnsi="Arial"/>
                <w:sz w:val="20"/>
                <w:szCs w:val="20"/>
              </w:rPr>
              <w:t>Efeito: Proteger as vias aéreas antes e durante a deglutição, reduzir o risco de aspiração devido ao risco do fechamento glótico.</w:t>
            </w:r>
          </w:p>
        </w:tc>
        <w:tc>
          <w:tcPr>
            <w:tcW w:w="4814" w:type="dxa"/>
          </w:tcPr>
          <w:p w14:paraId="2943C1E8" w14:textId="77777777" w:rsidR="0047624D" w:rsidRPr="00507C00" w:rsidRDefault="0047624D" w:rsidP="00041684">
            <w:pPr>
              <w:pStyle w:val="Standard"/>
              <w:rPr>
                <w:rFonts w:ascii="Arial" w:hAnsi="Arial"/>
                <w:sz w:val="20"/>
                <w:szCs w:val="20"/>
              </w:rPr>
            </w:pPr>
            <w:r w:rsidRPr="00507C00">
              <w:rPr>
                <w:rFonts w:ascii="Arial" w:hAnsi="Arial"/>
                <w:sz w:val="20"/>
                <w:szCs w:val="20"/>
              </w:rPr>
              <w:t>Objetiva o fechamento glótico antes e durante a deglutição, reduzindo chances de aspiração antes, durante e depois da deglutição.</w:t>
            </w:r>
          </w:p>
          <w:p w14:paraId="2772A3E5" w14:textId="77777777" w:rsidR="0047624D" w:rsidRPr="00507C00" w:rsidRDefault="0047624D" w:rsidP="00041684">
            <w:pPr>
              <w:pStyle w:val="Standard"/>
              <w:rPr>
                <w:rFonts w:ascii="Arial" w:hAnsi="Arial"/>
                <w:sz w:val="20"/>
                <w:szCs w:val="20"/>
              </w:rPr>
            </w:pPr>
            <w:r w:rsidRPr="00507C00">
              <w:rPr>
                <w:rFonts w:ascii="Arial" w:hAnsi="Arial"/>
                <w:sz w:val="20"/>
                <w:szCs w:val="20"/>
              </w:rPr>
              <w:t>Execução: Expira fundo – prende a respiração – segura – introduz o alimento – engole com a respiração ainda presa – tosse – respira</w:t>
            </w:r>
          </w:p>
        </w:tc>
      </w:tr>
      <w:tr w:rsidR="0047624D" w:rsidRPr="00507C00" w14:paraId="215CDE56" w14:textId="77777777" w:rsidTr="00041684">
        <w:tc>
          <w:tcPr>
            <w:tcW w:w="4814" w:type="dxa"/>
          </w:tcPr>
          <w:p w14:paraId="30EC211C"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Manobra </w:t>
            </w:r>
            <w:proofErr w:type="spellStart"/>
            <w:r w:rsidRPr="00507C00">
              <w:rPr>
                <w:rFonts w:ascii="Arial" w:hAnsi="Arial"/>
                <w:sz w:val="20"/>
                <w:szCs w:val="20"/>
              </w:rPr>
              <w:t>super-supraglótica</w:t>
            </w:r>
            <w:proofErr w:type="spellEnd"/>
          </w:p>
          <w:p w14:paraId="6DBEFC6C" w14:textId="77777777" w:rsidR="0047624D" w:rsidRPr="00507C00" w:rsidRDefault="0047624D" w:rsidP="00041684">
            <w:pPr>
              <w:pStyle w:val="Standard"/>
              <w:rPr>
                <w:rFonts w:ascii="Arial" w:hAnsi="Arial"/>
                <w:sz w:val="20"/>
                <w:szCs w:val="20"/>
              </w:rPr>
            </w:pPr>
            <w:r w:rsidRPr="00507C00">
              <w:rPr>
                <w:rFonts w:ascii="Arial" w:hAnsi="Arial"/>
                <w:sz w:val="20"/>
                <w:szCs w:val="20"/>
              </w:rPr>
              <w:t>Efeito: Proteger as vias aéreas ao nível das pregas vestibulares, reduzir o risco de aspiração devido ao aumento da excursão da laringe.</w:t>
            </w:r>
          </w:p>
        </w:tc>
        <w:tc>
          <w:tcPr>
            <w:tcW w:w="4814" w:type="dxa"/>
          </w:tcPr>
          <w:p w14:paraId="52E69F7D"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Fecha a entrada da via aérea acima das PPVV; - supraglótica através da inclinação anterior das </w:t>
            </w:r>
            <w:proofErr w:type="spellStart"/>
            <w:r w:rsidRPr="00507C00">
              <w:rPr>
                <w:rFonts w:ascii="Arial" w:hAnsi="Arial"/>
                <w:sz w:val="20"/>
                <w:szCs w:val="20"/>
              </w:rPr>
              <w:t>aritenóides</w:t>
            </w:r>
            <w:proofErr w:type="spellEnd"/>
            <w:r w:rsidRPr="00507C00">
              <w:rPr>
                <w:rFonts w:ascii="Arial" w:hAnsi="Arial"/>
                <w:sz w:val="20"/>
                <w:szCs w:val="20"/>
              </w:rPr>
              <w:t xml:space="preserve"> contra base da epiglote. </w:t>
            </w:r>
          </w:p>
          <w:p w14:paraId="748159BF" w14:textId="77777777" w:rsidR="0047624D" w:rsidRPr="00507C00" w:rsidRDefault="0047624D" w:rsidP="00041684">
            <w:pPr>
              <w:pStyle w:val="Standard"/>
              <w:rPr>
                <w:rFonts w:ascii="Arial" w:hAnsi="Arial"/>
                <w:sz w:val="20"/>
                <w:szCs w:val="20"/>
              </w:rPr>
            </w:pPr>
            <w:r w:rsidRPr="00507C00">
              <w:rPr>
                <w:rFonts w:ascii="Arial" w:hAnsi="Arial"/>
                <w:sz w:val="20"/>
                <w:szCs w:val="20"/>
              </w:rPr>
              <w:t>Execução: Expira fundo – prende a respiração – segura – introduz o alimento – engole com força – tosse – respira</w:t>
            </w:r>
          </w:p>
        </w:tc>
      </w:tr>
      <w:tr w:rsidR="0047624D" w:rsidRPr="00507C00" w14:paraId="1FFF99CB" w14:textId="77777777" w:rsidTr="00041684">
        <w:tc>
          <w:tcPr>
            <w:tcW w:w="4814" w:type="dxa"/>
          </w:tcPr>
          <w:p w14:paraId="02CA5D17"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w:t>
            </w:r>
            <w:proofErr w:type="spellStart"/>
            <w:r w:rsidRPr="00507C00">
              <w:rPr>
                <w:rFonts w:ascii="Arial" w:hAnsi="Arial"/>
                <w:sz w:val="20"/>
                <w:szCs w:val="20"/>
              </w:rPr>
              <w:t>double</w:t>
            </w:r>
            <w:proofErr w:type="spellEnd"/>
            <w:r w:rsidRPr="00507C00">
              <w:rPr>
                <w:rFonts w:ascii="Arial" w:hAnsi="Arial"/>
                <w:sz w:val="20"/>
                <w:szCs w:val="20"/>
              </w:rPr>
              <w:t xml:space="preserve"> </w:t>
            </w:r>
            <w:proofErr w:type="spellStart"/>
            <w:r w:rsidRPr="00507C00">
              <w:rPr>
                <w:rFonts w:ascii="Arial" w:hAnsi="Arial"/>
                <w:sz w:val="20"/>
                <w:szCs w:val="20"/>
              </w:rPr>
              <w:t>swallow</w:t>
            </w:r>
            <w:proofErr w:type="spellEnd"/>
            <w:r w:rsidRPr="00507C00">
              <w:rPr>
                <w:rFonts w:ascii="Arial" w:hAnsi="Arial"/>
                <w:sz w:val="20"/>
                <w:szCs w:val="20"/>
              </w:rPr>
              <w:t>”</w:t>
            </w:r>
          </w:p>
          <w:p w14:paraId="2861F8A6" w14:textId="77777777" w:rsidR="0047624D" w:rsidRPr="00507C00" w:rsidRDefault="0047624D" w:rsidP="00041684">
            <w:pPr>
              <w:pStyle w:val="Standard"/>
              <w:rPr>
                <w:rFonts w:ascii="Arial" w:hAnsi="Arial"/>
                <w:sz w:val="20"/>
                <w:szCs w:val="20"/>
              </w:rPr>
            </w:pPr>
            <w:r w:rsidRPr="00507C00">
              <w:rPr>
                <w:rFonts w:ascii="Arial" w:hAnsi="Arial"/>
                <w:sz w:val="20"/>
                <w:szCs w:val="20"/>
              </w:rPr>
              <w:t>Efeito: limpeza dos resíduos/estase.</w:t>
            </w:r>
          </w:p>
        </w:tc>
        <w:tc>
          <w:tcPr>
            <w:tcW w:w="4814" w:type="dxa"/>
          </w:tcPr>
          <w:p w14:paraId="518CC21C" w14:textId="77777777" w:rsidR="0047624D" w:rsidRPr="00507C00" w:rsidRDefault="0047624D" w:rsidP="00041684">
            <w:pPr>
              <w:pStyle w:val="Standard"/>
              <w:rPr>
                <w:rFonts w:ascii="Arial" w:hAnsi="Arial"/>
                <w:sz w:val="20"/>
                <w:szCs w:val="20"/>
              </w:rPr>
            </w:pPr>
            <w:r w:rsidRPr="00507C00">
              <w:rPr>
                <w:rFonts w:ascii="Arial" w:hAnsi="Arial"/>
                <w:sz w:val="20"/>
                <w:szCs w:val="20"/>
              </w:rPr>
              <w:t>Deglutir múltiplas vezes</w:t>
            </w:r>
          </w:p>
        </w:tc>
      </w:tr>
      <w:tr w:rsidR="0047624D" w:rsidRPr="00507C00" w14:paraId="6E9A058F" w14:textId="77777777" w:rsidTr="00041684">
        <w:tc>
          <w:tcPr>
            <w:tcW w:w="4814" w:type="dxa"/>
          </w:tcPr>
          <w:p w14:paraId="2BBBD09F"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Manobra “hard </w:t>
            </w:r>
            <w:proofErr w:type="spellStart"/>
            <w:r w:rsidRPr="00507C00">
              <w:rPr>
                <w:rFonts w:ascii="Arial" w:hAnsi="Arial"/>
                <w:sz w:val="20"/>
                <w:szCs w:val="20"/>
              </w:rPr>
              <w:t>swallow</w:t>
            </w:r>
            <w:proofErr w:type="spellEnd"/>
            <w:r w:rsidRPr="00507C00">
              <w:rPr>
                <w:rFonts w:ascii="Arial" w:hAnsi="Arial"/>
                <w:sz w:val="20"/>
                <w:szCs w:val="20"/>
              </w:rPr>
              <w:t>”</w:t>
            </w:r>
          </w:p>
          <w:p w14:paraId="5F3F2F5D"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Efeito: Aumentar a pressão da língua contra o palato, aumentar duração da deglutição, aumentar o movimento da base de língua, reduzir a </w:t>
            </w:r>
            <w:proofErr w:type="spellStart"/>
            <w:proofErr w:type="gramStart"/>
            <w:r w:rsidRPr="00507C00">
              <w:rPr>
                <w:rFonts w:ascii="Arial" w:hAnsi="Arial"/>
                <w:sz w:val="20"/>
                <w:szCs w:val="20"/>
              </w:rPr>
              <w:t>distancia</w:t>
            </w:r>
            <w:proofErr w:type="spellEnd"/>
            <w:proofErr w:type="gramEnd"/>
            <w:r w:rsidRPr="00507C00">
              <w:rPr>
                <w:rFonts w:ascii="Arial" w:hAnsi="Arial"/>
                <w:sz w:val="20"/>
                <w:szCs w:val="20"/>
              </w:rPr>
              <w:t xml:space="preserve"> entre o osso hioide, a laringe e a mandíbula (auxiliando na elevação da laringe e melhorando a proteção das vias aéreas; reduzir a estase </w:t>
            </w:r>
            <w:proofErr w:type="spellStart"/>
            <w:r w:rsidRPr="00507C00">
              <w:rPr>
                <w:rFonts w:ascii="Arial" w:hAnsi="Arial"/>
                <w:sz w:val="20"/>
                <w:szCs w:val="20"/>
              </w:rPr>
              <w:t>valecular</w:t>
            </w:r>
            <w:proofErr w:type="spellEnd"/>
            <w:r w:rsidRPr="00507C00">
              <w:rPr>
                <w:rFonts w:ascii="Arial" w:hAnsi="Arial"/>
                <w:sz w:val="20"/>
                <w:szCs w:val="20"/>
              </w:rPr>
              <w:t xml:space="preserve">, proporcionar a limpeza do espaço </w:t>
            </w:r>
            <w:proofErr w:type="spellStart"/>
            <w:r w:rsidRPr="00507C00">
              <w:rPr>
                <w:rFonts w:ascii="Arial" w:hAnsi="Arial"/>
                <w:sz w:val="20"/>
                <w:szCs w:val="20"/>
              </w:rPr>
              <w:t>valecular</w:t>
            </w:r>
            <w:proofErr w:type="spellEnd"/>
            <w:r w:rsidRPr="00507C00">
              <w:rPr>
                <w:rFonts w:ascii="Arial" w:hAnsi="Arial"/>
                <w:sz w:val="20"/>
                <w:szCs w:val="20"/>
              </w:rPr>
              <w:t>.</w:t>
            </w:r>
          </w:p>
        </w:tc>
        <w:tc>
          <w:tcPr>
            <w:tcW w:w="4814" w:type="dxa"/>
          </w:tcPr>
          <w:p w14:paraId="1608E731" w14:textId="77777777" w:rsidR="0047624D" w:rsidRPr="00507C00" w:rsidRDefault="0047624D" w:rsidP="00041684">
            <w:pPr>
              <w:pStyle w:val="Standard"/>
              <w:rPr>
                <w:rFonts w:ascii="Arial" w:hAnsi="Arial"/>
                <w:sz w:val="20"/>
                <w:szCs w:val="20"/>
              </w:rPr>
            </w:pPr>
            <w:r w:rsidRPr="00507C00">
              <w:rPr>
                <w:rFonts w:ascii="Arial" w:hAnsi="Arial"/>
                <w:sz w:val="20"/>
                <w:szCs w:val="20"/>
              </w:rPr>
              <w:t>Deglutir com esforço</w:t>
            </w:r>
          </w:p>
        </w:tc>
      </w:tr>
      <w:tr w:rsidR="0047624D" w:rsidRPr="00507C00" w14:paraId="173562B9" w14:textId="77777777" w:rsidTr="00041684">
        <w:tc>
          <w:tcPr>
            <w:tcW w:w="4814" w:type="dxa"/>
          </w:tcPr>
          <w:p w14:paraId="25D43916"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 Queixo para baixo</w:t>
            </w:r>
          </w:p>
          <w:p w14:paraId="599EB777"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Efeito: Manter o bolo alimentar em posição anterior permitindo melhor controle e evitando escape precoce. Aumentar o espaço </w:t>
            </w:r>
            <w:proofErr w:type="spellStart"/>
            <w:r w:rsidRPr="00507C00">
              <w:rPr>
                <w:rFonts w:ascii="Arial" w:hAnsi="Arial"/>
                <w:sz w:val="20"/>
                <w:szCs w:val="20"/>
              </w:rPr>
              <w:t>valecular</w:t>
            </w:r>
            <w:proofErr w:type="spellEnd"/>
            <w:r w:rsidRPr="00507C00">
              <w:rPr>
                <w:rFonts w:ascii="Arial" w:hAnsi="Arial"/>
                <w:sz w:val="20"/>
                <w:szCs w:val="20"/>
              </w:rPr>
              <w:t xml:space="preserve"> oferecendo maior proteção de vias aéreas, aproximar o complexo </w:t>
            </w:r>
            <w:proofErr w:type="spellStart"/>
            <w:r w:rsidRPr="00507C00">
              <w:rPr>
                <w:rFonts w:ascii="Arial" w:hAnsi="Arial"/>
                <w:sz w:val="20"/>
                <w:szCs w:val="20"/>
              </w:rPr>
              <w:t>hiolaríngeo</w:t>
            </w:r>
            <w:proofErr w:type="spellEnd"/>
            <w:r w:rsidRPr="00507C00">
              <w:rPr>
                <w:rFonts w:ascii="Arial" w:hAnsi="Arial"/>
                <w:sz w:val="20"/>
                <w:szCs w:val="20"/>
              </w:rPr>
              <w:t xml:space="preserve"> estreitando a orofaringe.</w:t>
            </w:r>
          </w:p>
        </w:tc>
        <w:tc>
          <w:tcPr>
            <w:tcW w:w="4814" w:type="dxa"/>
          </w:tcPr>
          <w:p w14:paraId="38F12C18" w14:textId="77777777" w:rsidR="0047624D" w:rsidRPr="00507C00" w:rsidRDefault="0047624D" w:rsidP="00041684">
            <w:pPr>
              <w:pStyle w:val="Standard"/>
              <w:rPr>
                <w:rFonts w:ascii="Arial" w:hAnsi="Arial"/>
                <w:sz w:val="20"/>
                <w:szCs w:val="20"/>
              </w:rPr>
            </w:pPr>
            <w:r w:rsidRPr="00507C00">
              <w:rPr>
                <w:rFonts w:ascii="Arial" w:hAnsi="Arial"/>
                <w:sz w:val="20"/>
                <w:szCs w:val="20"/>
              </w:rPr>
              <w:t>Posicionar cabeça inclinada para frente (queixo para baixo), pressionar o queixo contra o peito firmemente antes de engolir.</w:t>
            </w:r>
          </w:p>
        </w:tc>
      </w:tr>
      <w:tr w:rsidR="0047624D" w:rsidRPr="00507C00" w14:paraId="7C8D0E03" w14:textId="77777777" w:rsidTr="00041684">
        <w:tc>
          <w:tcPr>
            <w:tcW w:w="4814" w:type="dxa"/>
          </w:tcPr>
          <w:p w14:paraId="76190A0D"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 Cabeça para trás/ extensão de cabeça (mais indicada nas disfagias mecânicas)</w:t>
            </w:r>
          </w:p>
          <w:p w14:paraId="39A3936D" w14:textId="77777777" w:rsidR="0047624D" w:rsidRPr="00507C00" w:rsidRDefault="0047624D" w:rsidP="00041684">
            <w:pPr>
              <w:pStyle w:val="Standard"/>
              <w:rPr>
                <w:rFonts w:ascii="Arial" w:hAnsi="Arial"/>
                <w:sz w:val="20"/>
                <w:szCs w:val="20"/>
              </w:rPr>
            </w:pPr>
            <w:r w:rsidRPr="00507C00">
              <w:rPr>
                <w:rFonts w:ascii="Arial" w:hAnsi="Arial"/>
                <w:sz w:val="20"/>
                <w:szCs w:val="20"/>
              </w:rPr>
              <w:t>Efeito: Facilitar a orientação do bolo alimentar para a cavidade faríngea (efeito da gravidade); aumentar a velocidade do tempo de trânsito oral).</w:t>
            </w:r>
          </w:p>
        </w:tc>
        <w:tc>
          <w:tcPr>
            <w:tcW w:w="4814" w:type="dxa"/>
          </w:tcPr>
          <w:p w14:paraId="535B9C6E"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Posicionar cabeça inclinada para trás: Esta posição ajuda na elevação da laringe e fecha o espaço da </w:t>
            </w:r>
            <w:proofErr w:type="spellStart"/>
            <w:r w:rsidRPr="00507C00">
              <w:rPr>
                <w:rFonts w:ascii="Arial" w:hAnsi="Arial"/>
                <w:sz w:val="20"/>
                <w:szCs w:val="20"/>
              </w:rPr>
              <w:t>valécula</w:t>
            </w:r>
            <w:proofErr w:type="spellEnd"/>
            <w:r w:rsidRPr="00507C00">
              <w:rPr>
                <w:rFonts w:ascii="Arial" w:hAnsi="Arial"/>
                <w:sz w:val="20"/>
                <w:szCs w:val="20"/>
              </w:rPr>
              <w:t>, aumentando a propulsão do alimento, favorecendo pacientes que aspiram após a deglutição;</w:t>
            </w:r>
          </w:p>
        </w:tc>
      </w:tr>
      <w:tr w:rsidR="0047624D" w:rsidRPr="00507C00" w14:paraId="09FBCD1A" w14:textId="77777777" w:rsidTr="00041684">
        <w:tc>
          <w:tcPr>
            <w:tcW w:w="4814" w:type="dxa"/>
          </w:tcPr>
          <w:p w14:paraId="4A5F7210"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 Rotação da cabeça para o lado comprometido (Cabeça virada para o lado ruim)</w:t>
            </w:r>
          </w:p>
          <w:p w14:paraId="4AA7BC15" w14:textId="77777777" w:rsidR="0047624D" w:rsidRPr="00507C00" w:rsidRDefault="0047624D" w:rsidP="00041684">
            <w:pPr>
              <w:pStyle w:val="Standard"/>
              <w:rPr>
                <w:rFonts w:ascii="Arial" w:hAnsi="Arial"/>
                <w:sz w:val="20"/>
                <w:szCs w:val="20"/>
              </w:rPr>
            </w:pPr>
            <w:r w:rsidRPr="00507C00">
              <w:rPr>
                <w:rFonts w:ascii="Arial" w:hAnsi="Arial"/>
                <w:sz w:val="20"/>
                <w:szCs w:val="20"/>
              </w:rPr>
              <w:t>Efeito: Facilitar o controle do bolo alimentar, promover o trânsito do bolo alimentar para o lado não comprometido.</w:t>
            </w:r>
          </w:p>
        </w:tc>
        <w:tc>
          <w:tcPr>
            <w:tcW w:w="4814" w:type="dxa"/>
          </w:tcPr>
          <w:p w14:paraId="1FE75D87" w14:textId="77777777" w:rsidR="0047624D" w:rsidRPr="00507C00" w:rsidRDefault="0047624D" w:rsidP="00041684">
            <w:pPr>
              <w:pStyle w:val="Standard"/>
              <w:rPr>
                <w:rFonts w:ascii="Arial" w:hAnsi="Arial"/>
                <w:sz w:val="20"/>
                <w:szCs w:val="20"/>
              </w:rPr>
            </w:pPr>
            <w:r w:rsidRPr="00507C00">
              <w:rPr>
                <w:rFonts w:ascii="Arial" w:hAnsi="Arial"/>
                <w:sz w:val="20"/>
                <w:szCs w:val="20"/>
              </w:rPr>
              <w:t>Posicionar cabeça virada para o lado ruim (nos casos de paralisia ou paresia unilateral): esta posição ajuda a liberar a passagem do alimento pelo lado não alterado (“lado bom”)</w:t>
            </w:r>
          </w:p>
        </w:tc>
      </w:tr>
      <w:tr w:rsidR="0047624D" w:rsidRPr="00507C00" w14:paraId="2DBDEF8D" w14:textId="77777777" w:rsidTr="00041684">
        <w:tc>
          <w:tcPr>
            <w:tcW w:w="4814" w:type="dxa"/>
          </w:tcPr>
          <w:p w14:paraId="1BF815BF" w14:textId="77777777" w:rsidR="0047624D" w:rsidRPr="00507C00" w:rsidRDefault="0047624D" w:rsidP="00041684">
            <w:pPr>
              <w:pStyle w:val="Standard"/>
              <w:rPr>
                <w:rFonts w:ascii="Arial" w:hAnsi="Arial"/>
                <w:sz w:val="20"/>
                <w:szCs w:val="20"/>
              </w:rPr>
            </w:pPr>
            <w:r w:rsidRPr="00507C00">
              <w:rPr>
                <w:rFonts w:ascii="Arial" w:hAnsi="Arial"/>
                <w:sz w:val="20"/>
                <w:szCs w:val="20"/>
              </w:rPr>
              <w:t>Manobra – Cabeça inclinada para o lado bom</w:t>
            </w:r>
          </w:p>
          <w:p w14:paraId="1766F5D0" w14:textId="77777777" w:rsidR="0047624D" w:rsidRPr="00507C00" w:rsidRDefault="0047624D" w:rsidP="00041684">
            <w:pPr>
              <w:pStyle w:val="Standard"/>
              <w:rPr>
                <w:rFonts w:ascii="Arial" w:hAnsi="Arial"/>
                <w:color w:val="FF0000"/>
                <w:sz w:val="20"/>
                <w:szCs w:val="20"/>
              </w:rPr>
            </w:pPr>
            <w:r w:rsidRPr="00507C00">
              <w:rPr>
                <w:rFonts w:ascii="Arial" w:hAnsi="Arial"/>
                <w:sz w:val="20"/>
                <w:szCs w:val="20"/>
              </w:rPr>
              <w:t xml:space="preserve">Efeito: Facilitar a descida do alimento pelo lado mais eficiente. </w:t>
            </w:r>
          </w:p>
        </w:tc>
        <w:tc>
          <w:tcPr>
            <w:tcW w:w="4814" w:type="dxa"/>
          </w:tcPr>
          <w:p w14:paraId="63F0F398"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Posicionar cabeça inclinada para o lado bom, promovendo a possibilidade </w:t>
            </w:r>
            <w:proofErr w:type="gramStart"/>
            <w:r w:rsidRPr="00507C00">
              <w:rPr>
                <w:rFonts w:ascii="Arial" w:hAnsi="Arial"/>
                <w:sz w:val="20"/>
                <w:szCs w:val="20"/>
              </w:rPr>
              <w:t>do</w:t>
            </w:r>
            <w:proofErr w:type="gramEnd"/>
            <w:r w:rsidRPr="00507C00">
              <w:rPr>
                <w:rFonts w:ascii="Arial" w:hAnsi="Arial"/>
                <w:sz w:val="20"/>
                <w:szCs w:val="20"/>
              </w:rPr>
              <w:t xml:space="preserve"> alimento passar pelo lado bom dando assim maior controle ao paciente</w:t>
            </w:r>
          </w:p>
        </w:tc>
      </w:tr>
    </w:tbl>
    <w:p w14:paraId="6A9BCC30" w14:textId="77777777" w:rsidR="0047624D" w:rsidRPr="00507C00" w:rsidRDefault="0047624D" w:rsidP="0047624D">
      <w:pPr>
        <w:pStyle w:val="Standard"/>
        <w:rPr>
          <w:rFonts w:ascii="Arial" w:hAnsi="Arial"/>
          <w:sz w:val="20"/>
          <w:szCs w:val="20"/>
        </w:rPr>
      </w:pPr>
    </w:p>
    <w:p w14:paraId="75F530B7" w14:textId="77777777" w:rsidR="0047624D" w:rsidRPr="00507C00" w:rsidRDefault="0047624D" w:rsidP="0047624D">
      <w:pPr>
        <w:pStyle w:val="Standard"/>
        <w:rPr>
          <w:rFonts w:ascii="Arial" w:hAnsi="Arial"/>
          <w:sz w:val="20"/>
          <w:szCs w:val="20"/>
        </w:rPr>
      </w:pPr>
      <w:r w:rsidRPr="00507C00">
        <w:rPr>
          <w:rFonts w:ascii="Arial" w:hAnsi="Arial"/>
          <w:sz w:val="20"/>
          <w:szCs w:val="20"/>
        </w:rPr>
        <w:t xml:space="preserve">Referencias: Adriano </w:t>
      </w:r>
      <w:proofErr w:type="spellStart"/>
      <w:r w:rsidRPr="00507C00">
        <w:rPr>
          <w:rFonts w:ascii="Arial" w:hAnsi="Arial"/>
          <w:sz w:val="20"/>
          <w:szCs w:val="20"/>
        </w:rPr>
        <w:t>Rockland</w:t>
      </w:r>
      <w:proofErr w:type="spellEnd"/>
      <w:r w:rsidRPr="00507C00">
        <w:rPr>
          <w:rFonts w:ascii="Arial" w:hAnsi="Arial"/>
          <w:sz w:val="20"/>
          <w:szCs w:val="20"/>
        </w:rPr>
        <w:t xml:space="preserve">; Ricardo </w:t>
      </w:r>
      <w:proofErr w:type="gramStart"/>
      <w:r w:rsidRPr="00507C00">
        <w:rPr>
          <w:rFonts w:ascii="Arial" w:hAnsi="Arial"/>
          <w:sz w:val="20"/>
          <w:szCs w:val="20"/>
        </w:rPr>
        <w:t>santos</w:t>
      </w:r>
      <w:proofErr w:type="gramEnd"/>
      <w:r w:rsidRPr="00507C00">
        <w:rPr>
          <w:rFonts w:ascii="Arial" w:hAnsi="Arial"/>
          <w:sz w:val="20"/>
          <w:szCs w:val="20"/>
        </w:rPr>
        <w:t xml:space="preserve"> (</w:t>
      </w:r>
      <w:proofErr w:type="spellStart"/>
      <w:r w:rsidRPr="00507C00">
        <w:rPr>
          <w:rFonts w:ascii="Arial" w:hAnsi="Arial"/>
          <w:sz w:val="20"/>
          <w:szCs w:val="20"/>
        </w:rPr>
        <w:t>videofluor</w:t>
      </w:r>
      <w:proofErr w:type="spellEnd"/>
      <w:r w:rsidRPr="00507C00">
        <w:rPr>
          <w:rFonts w:ascii="Arial" w:hAnsi="Arial"/>
          <w:sz w:val="20"/>
          <w:szCs w:val="20"/>
        </w:rPr>
        <w:t xml:space="preserve">), </w:t>
      </w:r>
      <w:proofErr w:type="spellStart"/>
      <w:r w:rsidRPr="00507C00">
        <w:rPr>
          <w:rFonts w:ascii="Arial" w:hAnsi="Arial"/>
          <w:sz w:val="20"/>
          <w:szCs w:val="20"/>
        </w:rPr>
        <w:t>pag</w:t>
      </w:r>
      <w:proofErr w:type="spellEnd"/>
      <w:r w:rsidRPr="00507C00">
        <w:rPr>
          <w:rFonts w:ascii="Arial" w:hAnsi="Arial"/>
          <w:sz w:val="20"/>
          <w:szCs w:val="20"/>
        </w:rPr>
        <w:t xml:space="preserve"> 52</w:t>
      </w:r>
    </w:p>
    <w:p w14:paraId="5A5AD02B" w14:textId="77777777" w:rsidR="0047624D" w:rsidRDefault="0047624D" w:rsidP="0047624D">
      <w:pPr>
        <w:pStyle w:val="Standard"/>
        <w:rPr>
          <w:rFonts w:ascii="Arial" w:hAnsi="Arial"/>
          <w:sz w:val="20"/>
          <w:szCs w:val="20"/>
        </w:rPr>
      </w:pPr>
      <w:proofErr w:type="spellStart"/>
      <w:r w:rsidRPr="00507C00">
        <w:rPr>
          <w:rFonts w:ascii="Arial" w:hAnsi="Arial"/>
          <w:sz w:val="20"/>
          <w:szCs w:val="20"/>
        </w:rPr>
        <w:t>Furkim</w:t>
      </w:r>
      <w:proofErr w:type="spellEnd"/>
      <w:r w:rsidRPr="00507C00">
        <w:rPr>
          <w:rFonts w:ascii="Arial" w:hAnsi="Arial"/>
          <w:sz w:val="20"/>
          <w:szCs w:val="20"/>
        </w:rPr>
        <w:t xml:space="preserve">, Ana Maria, disfagias orofaríngeas vol. 1, </w:t>
      </w:r>
      <w:proofErr w:type="spellStart"/>
      <w:r w:rsidRPr="00507C00">
        <w:rPr>
          <w:rFonts w:ascii="Arial" w:hAnsi="Arial"/>
          <w:sz w:val="20"/>
          <w:szCs w:val="20"/>
        </w:rPr>
        <w:t>pag</w:t>
      </w:r>
      <w:proofErr w:type="spellEnd"/>
      <w:r w:rsidRPr="00507C00">
        <w:rPr>
          <w:rFonts w:ascii="Arial" w:hAnsi="Arial"/>
          <w:sz w:val="20"/>
          <w:szCs w:val="20"/>
        </w:rPr>
        <w:t xml:space="preserve"> 246</w:t>
      </w:r>
    </w:p>
    <w:p w14:paraId="76D8EDAD" w14:textId="77777777" w:rsidR="0047624D" w:rsidRDefault="0047624D" w:rsidP="0047624D">
      <w:pPr>
        <w:pStyle w:val="Standard"/>
        <w:rPr>
          <w:rFonts w:ascii="Arial" w:hAnsi="Arial"/>
          <w:sz w:val="20"/>
          <w:szCs w:val="20"/>
        </w:rPr>
      </w:pPr>
    </w:p>
    <w:p w14:paraId="09D7109C" w14:textId="77777777" w:rsidR="0047624D" w:rsidRDefault="0047624D" w:rsidP="0047624D">
      <w:pPr>
        <w:pStyle w:val="Standard"/>
        <w:rPr>
          <w:rFonts w:ascii="Arial" w:hAnsi="Arial"/>
          <w:sz w:val="20"/>
          <w:szCs w:val="20"/>
        </w:rPr>
      </w:pPr>
    </w:p>
    <w:p w14:paraId="17C72325" w14:textId="7780FA63" w:rsidR="0047624D" w:rsidRDefault="0047624D" w:rsidP="0047624D">
      <w:pPr>
        <w:jc w:val="both"/>
      </w:pPr>
      <w:r>
        <w:lastRenderedPageBreak/>
        <w:t xml:space="preserve">FILTRO - </w:t>
      </w:r>
      <w:r>
        <w:t>Exercícios de mímica facial</w:t>
      </w:r>
    </w:p>
    <w:tbl>
      <w:tblPr>
        <w:tblStyle w:val="Tabelacomgrade"/>
        <w:tblW w:w="0" w:type="auto"/>
        <w:tblLook w:val="04A0" w:firstRow="1" w:lastRow="0" w:firstColumn="1" w:lastColumn="0" w:noHBand="0" w:noVBand="1"/>
      </w:tblPr>
      <w:tblGrid>
        <w:gridCol w:w="4746"/>
        <w:gridCol w:w="4742"/>
      </w:tblGrid>
      <w:tr w:rsidR="0047624D" w:rsidRPr="00507C00" w14:paraId="3930557B" w14:textId="77777777" w:rsidTr="00041684">
        <w:tc>
          <w:tcPr>
            <w:tcW w:w="9628" w:type="dxa"/>
            <w:gridSpan w:val="2"/>
          </w:tcPr>
          <w:p w14:paraId="0A820617" w14:textId="77777777" w:rsidR="0047624D" w:rsidRPr="00507C00" w:rsidRDefault="0047624D" w:rsidP="00041684">
            <w:pPr>
              <w:pStyle w:val="Standard"/>
              <w:jc w:val="center"/>
              <w:rPr>
                <w:rFonts w:ascii="Arial" w:hAnsi="Arial"/>
                <w:b/>
                <w:bCs/>
                <w:sz w:val="20"/>
                <w:szCs w:val="20"/>
              </w:rPr>
            </w:pPr>
            <w:r w:rsidRPr="00507C00">
              <w:rPr>
                <w:rFonts w:ascii="Arial" w:hAnsi="Arial"/>
                <w:b/>
                <w:bCs/>
                <w:sz w:val="20"/>
                <w:szCs w:val="20"/>
              </w:rPr>
              <w:t>MÍMICA FACIAL</w:t>
            </w:r>
          </w:p>
        </w:tc>
      </w:tr>
      <w:tr w:rsidR="0047624D" w:rsidRPr="00507C00" w14:paraId="12BB2B39" w14:textId="77777777" w:rsidTr="00041684">
        <w:tc>
          <w:tcPr>
            <w:tcW w:w="4814" w:type="dxa"/>
          </w:tcPr>
          <w:p w14:paraId="0E4C2135" w14:textId="77777777" w:rsidR="0047624D" w:rsidRPr="00507C00" w:rsidRDefault="0047624D" w:rsidP="00041684">
            <w:pPr>
              <w:pStyle w:val="Standard"/>
              <w:rPr>
                <w:rFonts w:ascii="Arial" w:hAnsi="Arial"/>
                <w:sz w:val="20"/>
                <w:szCs w:val="20"/>
              </w:rPr>
            </w:pPr>
            <w:r w:rsidRPr="00507C00">
              <w:rPr>
                <w:rFonts w:ascii="Arial" w:hAnsi="Arial"/>
                <w:sz w:val="20"/>
                <w:szCs w:val="20"/>
              </w:rPr>
              <w:t>Músculos exercitados</w:t>
            </w:r>
          </w:p>
        </w:tc>
        <w:tc>
          <w:tcPr>
            <w:tcW w:w="4814" w:type="dxa"/>
          </w:tcPr>
          <w:p w14:paraId="19A2B9B6" w14:textId="77777777" w:rsidR="0047624D" w:rsidRPr="00507C00" w:rsidRDefault="0047624D" w:rsidP="00041684">
            <w:pPr>
              <w:pStyle w:val="Standard"/>
              <w:rPr>
                <w:rFonts w:ascii="Arial" w:hAnsi="Arial"/>
                <w:sz w:val="20"/>
                <w:szCs w:val="20"/>
              </w:rPr>
            </w:pPr>
            <w:r w:rsidRPr="00507C00">
              <w:rPr>
                <w:rFonts w:ascii="Arial" w:hAnsi="Arial"/>
                <w:sz w:val="20"/>
                <w:szCs w:val="20"/>
              </w:rPr>
              <w:t>Execução</w:t>
            </w:r>
          </w:p>
        </w:tc>
      </w:tr>
      <w:tr w:rsidR="0047624D" w:rsidRPr="00507C00" w14:paraId="6F9EA52F" w14:textId="77777777" w:rsidTr="00041684">
        <w:tc>
          <w:tcPr>
            <w:tcW w:w="4814" w:type="dxa"/>
          </w:tcPr>
          <w:p w14:paraId="3175F4B6" w14:textId="77777777" w:rsidR="0047624D" w:rsidRPr="00507C00" w:rsidRDefault="0047624D" w:rsidP="00041684">
            <w:pPr>
              <w:pStyle w:val="Standard"/>
              <w:rPr>
                <w:rFonts w:ascii="Arial" w:hAnsi="Arial"/>
                <w:sz w:val="20"/>
                <w:szCs w:val="20"/>
              </w:rPr>
            </w:pPr>
            <w:proofErr w:type="spellStart"/>
            <w:r w:rsidRPr="00507C00">
              <w:rPr>
                <w:rFonts w:ascii="Arial" w:hAnsi="Arial"/>
                <w:sz w:val="20"/>
                <w:szCs w:val="20"/>
              </w:rPr>
              <w:t>Occipitofrontal</w:t>
            </w:r>
            <w:proofErr w:type="spellEnd"/>
            <w:r w:rsidRPr="00507C00">
              <w:rPr>
                <w:rFonts w:ascii="Arial" w:hAnsi="Arial"/>
                <w:sz w:val="20"/>
                <w:szCs w:val="20"/>
              </w:rPr>
              <w:t xml:space="preserve"> (cara de assustado)</w:t>
            </w:r>
          </w:p>
          <w:p w14:paraId="1539BD24" w14:textId="77777777" w:rsidR="0047624D" w:rsidRPr="00507C00" w:rsidRDefault="0047624D" w:rsidP="00041684">
            <w:pPr>
              <w:pStyle w:val="Standard"/>
              <w:rPr>
                <w:rFonts w:ascii="Arial" w:hAnsi="Arial"/>
                <w:sz w:val="20"/>
                <w:szCs w:val="20"/>
              </w:rPr>
            </w:pPr>
          </w:p>
        </w:tc>
        <w:tc>
          <w:tcPr>
            <w:tcW w:w="4814" w:type="dxa"/>
          </w:tcPr>
          <w:p w14:paraId="6319CB71"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 musculo, manter a contração e realizar a massagem digital com 3 dedos, no sentido do movimento (da sobrancelha em direção ao couro cabeludo)</w:t>
            </w:r>
          </w:p>
        </w:tc>
      </w:tr>
      <w:tr w:rsidR="0047624D" w:rsidRPr="00507C00" w14:paraId="18ED6235" w14:textId="77777777" w:rsidTr="00041684">
        <w:tc>
          <w:tcPr>
            <w:tcW w:w="4814" w:type="dxa"/>
          </w:tcPr>
          <w:p w14:paraId="3433F4EF" w14:textId="77777777" w:rsidR="0047624D" w:rsidRPr="00507C00" w:rsidRDefault="0047624D" w:rsidP="00041684">
            <w:pPr>
              <w:pStyle w:val="Standard"/>
              <w:rPr>
                <w:rFonts w:ascii="Arial" w:hAnsi="Arial"/>
                <w:sz w:val="20"/>
                <w:szCs w:val="20"/>
              </w:rPr>
            </w:pPr>
            <w:proofErr w:type="spellStart"/>
            <w:r w:rsidRPr="00507C00">
              <w:rPr>
                <w:rFonts w:ascii="Arial" w:hAnsi="Arial"/>
                <w:sz w:val="20"/>
                <w:szCs w:val="20"/>
              </w:rPr>
              <w:t>Corrugador</w:t>
            </w:r>
            <w:proofErr w:type="spellEnd"/>
            <w:r w:rsidRPr="00507C00">
              <w:rPr>
                <w:rFonts w:ascii="Arial" w:hAnsi="Arial"/>
                <w:sz w:val="20"/>
                <w:szCs w:val="20"/>
              </w:rPr>
              <w:t xml:space="preserve"> do supercilio (cara de bravo)</w:t>
            </w:r>
          </w:p>
        </w:tc>
        <w:tc>
          <w:tcPr>
            <w:tcW w:w="4814" w:type="dxa"/>
          </w:tcPr>
          <w:p w14:paraId="48484E37"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manter a contração, realizar massagem digital com indicador no sentido do movimento (do meio da sobrancelha em direção a glabela)</w:t>
            </w:r>
          </w:p>
        </w:tc>
      </w:tr>
      <w:tr w:rsidR="0047624D" w:rsidRPr="00507C00" w14:paraId="2D7DE146" w14:textId="77777777" w:rsidTr="00041684">
        <w:tc>
          <w:tcPr>
            <w:tcW w:w="4814" w:type="dxa"/>
          </w:tcPr>
          <w:p w14:paraId="65DD5701" w14:textId="77777777" w:rsidR="0047624D" w:rsidRPr="00507C00" w:rsidRDefault="0047624D" w:rsidP="00041684">
            <w:pPr>
              <w:pStyle w:val="Standard"/>
              <w:rPr>
                <w:rFonts w:ascii="Arial" w:hAnsi="Arial"/>
                <w:sz w:val="20"/>
                <w:szCs w:val="20"/>
              </w:rPr>
            </w:pPr>
            <w:r w:rsidRPr="00507C00">
              <w:rPr>
                <w:rFonts w:ascii="Arial" w:hAnsi="Arial"/>
                <w:sz w:val="20"/>
                <w:szCs w:val="20"/>
              </w:rPr>
              <w:t>Orbicular dos olhos</w:t>
            </w:r>
          </w:p>
        </w:tc>
        <w:tc>
          <w:tcPr>
            <w:tcW w:w="4814" w:type="dxa"/>
          </w:tcPr>
          <w:p w14:paraId="775FB3B3"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fechar os olhos com força, manter o fechamento e realizar inicialmente um movimento de pinçamento com os dedos polegar e indicador, no qual o polegar direciona a pálpebra inferior em direção à superior e o dedo indicador aproxima a pálpebra superior na direção da inferior, promovendo um fechamento total das pálpebras.</w:t>
            </w:r>
          </w:p>
        </w:tc>
      </w:tr>
      <w:tr w:rsidR="0047624D" w:rsidRPr="00507C00" w14:paraId="530D73B4" w14:textId="77777777" w:rsidTr="00041684">
        <w:tc>
          <w:tcPr>
            <w:tcW w:w="4814" w:type="dxa"/>
          </w:tcPr>
          <w:p w14:paraId="51380F06" w14:textId="77777777" w:rsidR="0047624D" w:rsidRPr="00507C00" w:rsidRDefault="0047624D" w:rsidP="00041684">
            <w:pPr>
              <w:pStyle w:val="Standard"/>
              <w:rPr>
                <w:rFonts w:ascii="Arial" w:hAnsi="Arial"/>
                <w:sz w:val="20"/>
                <w:szCs w:val="20"/>
              </w:rPr>
            </w:pPr>
            <w:r w:rsidRPr="00507C00">
              <w:rPr>
                <w:rFonts w:ascii="Arial" w:hAnsi="Arial"/>
                <w:sz w:val="20"/>
                <w:szCs w:val="20"/>
              </w:rPr>
              <w:t>Abaixador do septo nasal (</w:t>
            </w:r>
            <w:proofErr w:type="spellStart"/>
            <w:r w:rsidRPr="00507C00">
              <w:rPr>
                <w:rFonts w:ascii="Arial" w:hAnsi="Arial"/>
                <w:sz w:val="20"/>
                <w:szCs w:val="20"/>
              </w:rPr>
              <w:t>miritforme</w:t>
            </w:r>
            <w:proofErr w:type="spellEnd"/>
            <w:r w:rsidRPr="00507C00">
              <w:rPr>
                <w:rFonts w:ascii="Arial" w:hAnsi="Arial"/>
                <w:sz w:val="20"/>
                <w:szCs w:val="20"/>
              </w:rPr>
              <w:t>)</w:t>
            </w:r>
          </w:p>
        </w:tc>
        <w:tc>
          <w:tcPr>
            <w:tcW w:w="4814" w:type="dxa"/>
          </w:tcPr>
          <w:p w14:paraId="6EA535CA"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 musculo, manter a contração e realizar massagem digital com o dedo polegar no sentido do movimento, na direção do nariz para o lábio superior sobre o filtro labial.</w:t>
            </w:r>
          </w:p>
        </w:tc>
      </w:tr>
      <w:tr w:rsidR="0047624D" w:rsidRPr="00507C00" w14:paraId="2B5F8353" w14:textId="77777777" w:rsidTr="00041684">
        <w:tc>
          <w:tcPr>
            <w:tcW w:w="4814" w:type="dxa"/>
          </w:tcPr>
          <w:p w14:paraId="461C9AD4" w14:textId="77777777" w:rsidR="0047624D" w:rsidRPr="00507C00" w:rsidRDefault="0047624D" w:rsidP="00041684">
            <w:pPr>
              <w:pStyle w:val="Standard"/>
              <w:rPr>
                <w:rFonts w:ascii="Arial" w:hAnsi="Arial"/>
                <w:sz w:val="20"/>
                <w:szCs w:val="20"/>
              </w:rPr>
            </w:pPr>
            <w:proofErr w:type="spellStart"/>
            <w:r w:rsidRPr="00507C00">
              <w:rPr>
                <w:rFonts w:ascii="Arial" w:hAnsi="Arial"/>
                <w:sz w:val="20"/>
                <w:szCs w:val="20"/>
              </w:rPr>
              <w:t>Prócero</w:t>
            </w:r>
            <w:proofErr w:type="spellEnd"/>
            <w:r w:rsidRPr="00507C00">
              <w:rPr>
                <w:rFonts w:ascii="Arial" w:hAnsi="Arial"/>
                <w:sz w:val="20"/>
                <w:szCs w:val="20"/>
              </w:rPr>
              <w:t>, nasal e levantador do lábio superior e da asa do nariz</w:t>
            </w:r>
          </w:p>
        </w:tc>
        <w:tc>
          <w:tcPr>
            <w:tcW w:w="4814" w:type="dxa"/>
          </w:tcPr>
          <w:p w14:paraId="526C9A12"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os músculos fazendo cara de cheiro ruim, manter a contração e realizar massagem digital com o dedo indicador no sentido do movimento (da asa do nariz em direção ao canto interno do olho)</w:t>
            </w:r>
          </w:p>
        </w:tc>
      </w:tr>
      <w:tr w:rsidR="0047624D" w:rsidRPr="00507C00" w14:paraId="596628E0" w14:textId="77777777" w:rsidTr="00041684">
        <w:tc>
          <w:tcPr>
            <w:tcW w:w="4814" w:type="dxa"/>
          </w:tcPr>
          <w:p w14:paraId="0A3DD861" w14:textId="77777777" w:rsidR="0047624D" w:rsidRPr="00507C00" w:rsidRDefault="0047624D" w:rsidP="00041684">
            <w:pPr>
              <w:pStyle w:val="Standard"/>
              <w:rPr>
                <w:rFonts w:ascii="Arial" w:hAnsi="Arial"/>
                <w:sz w:val="20"/>
                <w:szCs w:val="20"/>
              </w:rPr>
            </w:pPr>
            <w:r w:rsidRPr="00507C00">
              <w:rPr>
                <w:rFonts w:ascii="Arial" w:hAnsi="Arial"/>
                <w:sz w:val="20"/>
                <w:szCs w:val="20"/>
              </w:rPr>
              <w:t>Zigomático maior e menor e levantador do lábio superior</w:t>
            </w:r>
          </w:p>
        </w:tc>
        <w:tc>
          <w:tcPr>
            <w:tcW w:w="4814" w:type="dxa"/>
          </w:tcPr>
          <w:p w14:paraId="01A2B0D2"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os músculos fazendo sorriso aberto, mostrando os dentes superiores, manter a contração e realizar massagem digital com 3 dedos no sentido do movimento.</w:t>
            </w:r>
          </w:p>
        </w:tc>
      </w:tr>
      <w:tr w:rsidR="0047624D" w:rsidRPr="00507C00" w14:paraId="304B8620" w14:textId="77777777" w:rsidTr="00041684">
        <w:tc>
          <w:tcPr>
            <w:tcW w:w="4814" w:type="dxa"/>
          </w:tcPr>
          <w:p w14:paraId="3F3B093F" w14:textId="77777777" w:rsidR="0047624D" w:rsidRPr="00507C00" w:rsidRDefault="0047624D" w:rsidP="00041684">
            <w:pPr>
              <w:pStyle w:val="Standard"/>
              <w:rPr>
                <w:rFonts w:ascii="Arial" w:hAnsi="Arial"/>
                <w:sz w:val="20"/>
                <w:szCs w:val="20"/>
              </w:rPr>
            </w:pPr>
            <w:r w:rsidRPr="00507C00">
              <w:rPr>
                <w:rFonts w:ascii="Arial" w:hAnsi="Arial"/>
                <w:sz w:val="20"/>
                <w:szCs w:val="20"/>
              </w:rPr>
              <w:t>Bucinador</w:t>
            </w:r>
          </w:p>
        </w:tc>
        <w:tc>
          <w:tcPr>
            <w:tcW w:w="4814" w:type="dxa"/>
          </w:tcPr>
          <w:p w14:paraId="56DE7C18"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para inserir uma espátula ou seu dedo na cavidade oral, na face interna da bochecha. Deve-se empurrar a bochecha com a espátula ou dedo e ao mesmo tempo o paciente deve fazer força contraria a este movimento, estimulando o musculo.</w:t>
            </w:r>
          </w:p>
        </w:tc>
      </w:tr>
      <w:tr w:rsidR="0047624D" w:rsidRPr="00507C00" w14:paraId="137F10E0" w14:textId="77777777" w:rsidTr="00041684">
        <w:tc>
          <w:tcPr>
            <w:tcW w:w="4814" w:type="dxa"/>
          </w:tcPr>
          <w:p w14:paraId="5C65588F" w14:textId="77777777" w:rsidR="0047624D" w:rsidRPr="00507C00" w:rsidRDefault="0047624D" w:rsidP="00041684">
            <w:pPr>
              <w:pStyle w:val="Standard"/>
              <w:rPr>
                <w:rFonts w:ascii="Arial" w:hAnsi="Arial"/>
                <w:sz w:val="20"/>
                <w:szCs w:val="20"/>
              </w:rPr>
            </w:pPr>
            <w:r w:rsidRPr="00507C00">
              <w:rPr>
                <w:rFonts w:ascii="Arial" w:hAnsi="Arial"/>
                <w:sz w:val="20"/>
                <w:szCs w:val="20"/>
              </w:rPr>
              <w:t>Risório</w:t>
            </w:r>
          </w:p>
        </w:tc>
        <w:tc>
          <w:tcPr>
            <w:tcW w:w="4814" w:type="dxa"/>
          </w:tcPr>
          <w:p w14:paraId="3703451C"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 músculo fazendo sorriso fechado, manter a contração e realizar massagem digital com o dedo indicador no sentido do movimento (da comissura do lábio em direção a orelha)</w:t>
            </w:r>
          </w:p>
        </w:tc>
      </w:tr>
      <w:tr w:rsidR="0047624D" w:rsidRPr="00507C00" w14:paraId="7D8163CF" w14:textId="77777777" w:rsidTr="00041684">
        <w:tc>
          <w:tcPr>
            <w:tcW w:w="4814" w:type="dxa"/>
          </w:tcPr>
          <w:p w14:paraId="0CB722B7" w14:textId="77777777" w:rsidR="0047624D" w:rsidRPr="00507C00" w:rsidRDefault="0047624D" w:rsidP="00041684">
            <w:pPr>
              <w:pStyle w:val="Standard"/>
              <w:rPr>
                <w:rFonts w:ascii="Arial" w:hAnsi="Arial"/>
                <w:sz w:val="20"/>
                <w:szCs w:val="20"/>
              </w:rPr>
            </w:pPr>
            <w:r w:rsidRPr="00507C00">
              <w:rPr>
                <w:rFonts w:ascii="Arial" w:hAnsi="Arial"/>
                <w:sz w:val="20"/>
                <w:szCs w:val="20"/>
              </w:rPr>
              <w:t>Abaixador do lábio inferior</w:t>
            </w:r>
          </w:p>
        </w:tc>
        <w:tc>
          <w:tcPr>
            <w:tcW w:w="4814" w:type="dxa"/>
          </w:tcPr>
          <w:p w14:paraId="68BB88F1"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 músculo mostrando os dentes inferiores e abaixando somente o lábio inferior, manter a contração e realizar massagem digital com o dedo polegar no sentido do movimento.</w:t>
            </w:r>
          </w:p>
        </w:tc>
      </w:tr>
      <w:tr w:rsidR="0047624D" w:rsidRPr="00507C00" w14:paraId="6E3F9462" w14:textId="77777777" w:rsidTr="00041684">
        <w:tc>
          <w:tcPr>
            <w:tcW w:w="4814" w:type="dxa"/>
          </w:tcPr>
          <w:p w14:paraId="67DEE95E" w14:textId="77777777" w:rsidR="0047624D" w:rsidRPr="00507C00" w:rsidRDefault="0047624D" w:rsidP="00041684">
            <w:pPr>
              <w:pStyle w:val="Standard"/>
              <w:rPr>
                <w:rFonts w:ascii="Arial" w:hAnsi="Arial"/>
                <w:sz w:val="20"/>
                <w:szCs w:val="20"/>
              </w:rPr>
            </w:pPr>
            <w:r w:rsidRPr="00507C00">
              <w:rPr>
                <w:rFonts w:ascii="Arial" w:hAnsi="Arial"/>
                <w:sz w:val="20"/>
                <w:szCs w:val="20"/>
              </w:rPr>
              <w:t>Mentual</w:t>
            </w:r>
          </w:p>
        </w:tc>
        <w:tc>
          <w:tcPr>
            <w:tcW w:w="4814" w:type="dxa"/>
          </w:tcPr>
          <w:p w14:paraId="6DABAE03"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 músculo, fazer cara de magoado, manter a contração e realizar massagem digital com o dedo polegar no sentido do movimento.</w:t>
            </w:r>
          </w:p>
        </w:tc>
      </w:tr>
      <w:tr w:rsidR="0047624D" w:rsidRPr="00507C00" w14:paraId="2E56995E" w14:textId="77777777" w:rsidTr="00041684">
        <w:tc>
          <w:tcPr>
            <w:tcW w:w="4814" w:type="dxa"/>
          </w:tcPr>
          <w:p w14:paraId="182C7801" w14:textId="77777777" w:rsidR="0047624D" w:rsidRPr="00507C00" w:rsidRDefault="0047624D" w:rsidP="00041684">
            <w:pPr>
              <w:pStyle w:val="Standard"/>
              <w:rPr>
                <w:rFonts w:ascii="Arial" w:hAnsi="Arial"/>
                <w:sz w:val="20"/>
                <w:szCs w:val="20"/>
              </w:rPr>
            </w:pPr>
            <w:r w:rsidRPr="00507C00">
              <w:rPr>
                <w:rFonts w:ascii="Arial" w:hAnsi="Arial"/>
                <w:sz w:val="20"/>
                <w:szCs w:val="20"/>
              </w:rPr>
              <w:t>Orbicular da boca</w:t>
            </w:r>
          </w:p>
        </w:tc>
        <w:tc>
          <w:tcPr>
            <w:tcW w:w="4814" w:type="dxa"/>
          </w:tcPr>
          <w:p w14:paraId="7D047056" w14:textId="77777777" w:rsidR="0047624D" w:rsidRPr="00507C00" w:rsidRDefault="0047624D" w:rsidP="00041684">
            <w:pPr>
              <w:pStyle w:val="Standard"/>
              <w:rPr>
                <w:rFonts w:ascii="Arial" w:hAnsi="Arial"/>
                <w:sz w:val="20"/>
                <w:szCs w:val="20"/>
              </w:rPr>
            </w:pPr>
            <w:r w:rsidRPr="00507C00">
              <w:rPr>
                <w:rFonts w:ascii="Arial" w:hAnsi="Arial"/>
                <w:sz w:val="20"/>
                <w:szCs w:val="20"/>
              </w:rPr>
              <w:t>Solicita-se ao paciente contrair o músculo fazendo bico. É necessário centralizar o bico, manter a contração e realizar massagem digital do lado paralisado, com 2 dedos no sentido do movimento (da comissura labial ao meio dos lábios).</w:t>
            </w:r>
          </w:p>
        </w:tc>
      </w:tr>
      <w:tr w:rsidR="0047624D" w:rsidRPr="00507C00" w14:paraId="211EC0A1" w14:textId="77777777" w:rsidTr="00041684">
        <w:tc>
          <w:tcPr>
            <w:tcW w:w="4814" w:type="dxa"/>
          </w:tcPr>
          <w:p w14:paraId="4B466405" w14:textId="77777777" w:rsidR="0047624D" w:rsidRPr="00507C00" w:rsidRDefault="0047624D" w:rsidP="00041684">
            <w:pPr>
              <w:pStyle w:val="Standard"/>
              <w:rPr>
                <w:rFonts w:ascii="Arial" w:hAnsi="Arial"/>
                <w:sz w:val="20"/>
                <w:szCs w:val="20"/>
              </w:rPr>
            </w:pPr>
            <w:r w:rsidRPr="00507C00">
              <w:rPr>
                <w:rFonts w:ascii="Arial" w:hAnsi="Arial"/>
                <w:sz w:val="20"/>
                <w:szCs w:val="20"/>
              </w:rPr>
              <w:t>Abaixador do ângulo da boca</w:t>
            </w:r>
          </w:p>
        </w:tc>
        <w:tc>
          <w:tcPr>
            <w:tcW w:w="4814" w:type="dxa"/>
          </w:tcPr>
          <w:p w14:paraId="6677E87C" w14:textId="77777777" w:rsidR="0047624D" w:rsidRPr="00507C00" w:rsidRDefault="0047624D" w:rsidP="00041684">
            <w:pPr>
              <w:pStyle w:val="Standard"/>
              <w:rPr>
                <w:rFonts w:ascii="Arial" w:hAnsi="Arial"/>
                <w:sz w:val="20"/>
                <w:szCs w:val="20"/>
              </w:rPr>
            </w:pPr>
            <w:r w:rsidRPr="00507C00">
              <w:rPr>
                <w:rFonts w:ascii="Arial" w:hAnsi="Arial"/>
                <w:sz w:val="20"/>
                <w:szCs w:val="20"/>
              </w:rPr>
              <w:t xml:space="preserve">Solicita-se ao paciente contrair o músculo fazendo cara de palhaço triste levando a comissura dos lábios para baixo formando um “U” invertido, </w:t>
            </w:r>
            <w:r w:rsidRPr="00507C00">
              <w:rPr>
                <w:rFonts w:ascii="Arial" w:hAnsi="Arial"/>
                <w:sz w:val="20"/>
                <w:szCs w:val="20"/>
              </w:rPr>
              <w:lastRenderedPageBreak/>
              <w:t>manter a contração e realizar massagem digital com o dedo indicador no sentido do movimento (da comissura do lábio para baixo).</w:t>
            </w:r>
          </w:p>
        </w:tc>
      </w:tr>
    </w:tbl>
    <w:p w14:paraId="33D0A353" w14:textId="77777777" w:rsidR="0047624D" w:rsidRPr="00507C00" w:rsidRDefault="0047624D" w:rsidP="0047624D">
      <w:pPr>
        <w:pStyle w:val="Standard"/>
        <w:rPr>
          <w:rFonts w:ascii="Arial" w:hAnsi="Arial"/>
          <w:sz w:val="20"/>
          <w:szCs w:val="20"/>
        </w:rPr>
      </w:pPr>
    </w:p>
    <w:p w14:paraId="661681E3" w14:textId="77777777" w:rsidR="0047624D" w:rsidRPr="00122E9E" w:rsidRDefault="0047624D" w:rsidP="0047624D">
      <w:pPr>
        <w:pStyle w:val="Standard"/>
        <w:rPr>
          <w:rFonts w:ascii="Arial" w:hAnsi="Arial"/>
          <w:b/>
          <w:bCs/>
          <w:sz w:val="20"/>
          <w:szCs w:val="20"/>
        </w:rPr>
      </w:pPr>
      <w:r w:rsidRPr="00122E9E">
        <w:rPr>
          <w:rFonts w:ascii="Arial" w:hAnsi="Arial"/>
          <w:b/>
          <w:bCs/>
          <w:sz w:val="20"/>
          <w:szCs w:val="20"/>
        </w:rPr>
        <w:t xml:space="preserve">Referencias: </w:t>
      </w:r>
      <w:proofErr w:type="spellStart"/>
      <w:r w:rsidRPr="00122E9E">
        <w:rPr>
          <w:rFonts w:ascii="Arial" w:hAnsi="Arial"/>
          <w:b/>
          <w:bCs/>
          <w:sz w:val="20"/>
          <w:szCs w:val="20"/>
        </w:rPr>
        <w:t>Lazareni</w:t>
      </w:r>
      <w:proofErr w:type="spellEnd"/>
      <w:r w:rsidRPr="00122E9E">
        <w:rPr>
          <w:rFonts w:ascii="Arial" w:hAnsi="Arial"/>
          <w:b/>
          <w:bCs/>
          <w:sz w:val="20"/>
          <w:szCs w:val="20"/>
        </w:rPr>
        <w:t xml:space="preserve"> e </w:t>
      </w:r>
      <w:proofErr w:type="spellStart"/>
      <w:r w:rsidRPr="00122E9E">
        <w:rPr>
          <w:rFonts w:ascii="Arial" w:hAnsi="Arial"/>
          <w:b/>
          <w:bCs/>
          <w:sz w:val="20"/>
          <w:szCs w:val="20"/>
        </w:rPr>
        <w:t>Fouquet</w:t>
      </w:r>
      <w:proofErr w:type="spellEnd"/>
      <w:r w:rsidRPr="00122E9E">
        <w:rPr>
          <w:rFonts w:ascii="Arial" w:hAnsi="Arial"/>
          <w:b/>
          <w:bCs/>
          <w:sz w:val="20"/>
          <w:szCs w:val="20"/>
        </w:rPr>
        <w:t>, Paralisia facial – avaliação tratamento e reabilitação, 2006.</w:t>
      </w:r>
    </w:p>
    <w:p w14:paraId="26B9E948" w14:textId="77777777" w:rsidR="0047624D" w:rsidRDefault="0047624D" w:rsidP="0047624D">
      <w:pPr>
        <w:jc w:val="both"/>
      </w:pPr>
    </w:p>
    <w:p w14:paraId="4AC87307" w14:textId="7F960A41" w:rsidR="00F64993" w:rsidRDefault="00F64993" w:rsidP="00F64993">
      <w:pPr>
        <w:pStyle w:val="PargrafodaLista"/>
        <w:numPr>
          <w:ilvl w:val="0"/>
          <w:numId w:val="6"/>
        </w:numPr>
        <w:jc w:val="both"/>
      </w:pPr>
      <w:r>
        <w:t>Segue foto para exemplo</w:t>
      </w:r>
    </w:p>
    <w:p w14:paraId="37B8A89C" w14:textId="77777777" w:rsidR="00F64993" w:rsidRDefault="00F64993" w:rsidP="00F64993">
      <w:pPr>
        <w:jc w:val="both"/>
      </w:pPr>
    </w:p>
    <w:p w14:paraId="4FE124B1" w14:textId="77777777" w:rsidR="00F64993" w:rsidRDefault="00F64993" w:rsidP="00F64993">
      <w:pPr>
        <w:jc w:val="both"/>
      </w:pPr>
    </w:p>
    <w:p w14:paraId="1F3DD51E" w14:textId="689AC718" w:rsidR="00F64993" w:rsidRDefault="00F64993" w:rsidP="00F64993">
      <w:pPr>
        <w:jc w:val="center"/>
      </w:pPr>
      <w:r>
        <w:rPr>
          <w:noProof/>
        </w:rPr>
        <w:drawing>
          <wp:inline distT="0" distB="0" distL="0" distR="0" wp14:anchorId="38BEE98D" wp14:editId="2B581B33">
            <wp:extent cx="2648903" cy="5886450"/>
            <wp:effectExtent l="0" t="0" r="0" b="0"/>
            <wp:docPr id="178909797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447" cy="5927659"/>
                    </a:xfrm>
                    <a:prstGeom prst="rect">
                      <a:avLst/>
                    </a:prstGeom>
                    <a:noFill/>
                  </pic:spPr>
                </pic:pic>
              </a:graphicData>
            </a:graphic>
          </wp:inline>
        </w:drawing>
      </w:r>
    </w:p>
    <w:p w14:paraId="73BC4885" w14:textId="77777777" w:rsidR="00F64993" w:rsidRDefault="00F64993" w:rsidP="00F64993">
      <w:pPr>
        <w:jc w:val="center"/>
      </w:pPr>
    </w:p>
    <w:p w14:paraId="6EA77DD2" w14:textId="77777777" w:rsidR="00F64993" w:rsidRPr="008361E2" w:rsidRDefault="00F64993" w:rsidP="00F64993">
      <w:pPr>
        <w:jc w:val="center"/>
      </w:pPr>
    </w:p>
    <w:p w14:paraId="5B45ACD6" w14:textId="77777777" w:rsidR="008361E2" w:rsidRPr="00081A33" w:rsidRDefault="008361E2" w:rsidP="00081A33"/>
    <w:sectPr w:rsidR="008361E2" w:rsidRPr="00081A33" w:rsidSect="008361E2">
      <w:pgSz w:w="11906" w:h="16838"/>
      <w:pgMar w:top="993" w:right="70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059"/>
    <w:multiLevelType w:val="multilevel"/>
    <w:tmpl w:val="A2B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5AE8"/>
    <w:multiLevelType w:val="hybridMultilevel"/>
    <w:tmpl w:val="6F72F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6A589E"/>
    <w:multiLevelType w:val="hybridMultilevel"/>
    <w:tmpl w:val="CFD2671A"/>
    <w:lvl w:ilvl="0" w:tplc="ACEC56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2F7C93"/>
    <w:multiLevelType w:val="hybridMultilevel"/>
    <w:tmpl w:val="BE5C8A4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 w15:restartNumberingAfterBreak="0">
    <w:nsid w:val="37B84B2B"/>
    <w:multiLevelType w:val="multilevel"/>
    <w:tmpl w:val="DF5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7316F"/>
    <w:multiLevelType w:val="multilevel"/>
    <w:tmpl w:val="70D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348A9"/>
    <w:multiLevelType w:val="multilevel"/>
    <w:tmpl w:val="06B82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909B8"/>
    <w:multiLevelType w:val="hybridMultilevel"/>
    <w:tmpl w:val="B4D6E7AE"/>
    <w:lvl w:ilvl="0" w:tplc="142C3E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5580B23"/>
    <w:multiLevelType w:val="multilevel"/>
    <w:tmpl w:val="D35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684334">
    <w:abstractNumId w:val="3"/>
  </w:num>
  <w:num w:numId="2" w16cid:durableId="1189370379">
    <w:abstractNumId w:val="1"/>
  </w:num>
  <w:num w:numId="3" w16cid:durableId="1279026460">
    <w:abstractNumId w:val="4"/>
  </w:num>
  <w:num w:numId="4" w16cid:durableId="51775394">
    <w:abstractNumId w:val="5"/>
  </w:num>
  <w:num w:numId="5" w16cid:durableId="1980570277">
    <w:abstractNumId w:val="0"/>
  </w:num>
  <w:num w:numId="6" w16cid:durableId="1104183050">
    <w:abstractNumId w:val="6"/>
  </w:num>
  <w:num w:numId="7" w16cid:durableId="529951917">
    <w:abstractNumId w:val="8"/>
  </w:num>
  <w:num w:numId="8" w16cid:durableId="385186063">
    <w:abstractNumId w:val="7"/>
  </w:num>
  <w:num w:numId="9" w16cid:durableId="1089085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33"/>
    <w:rsid w:val="0004049A"/>
    <w:rsid w:val="00081A33"/>
    <w:rsid w:val="001A6379"/>
    <w:rsid w:val="00376495"/>
    <w:rsid w:val="0047624D"/>
    <w:rsid w:val="00476F25"/>
    <w:rsid w:val="005F5CBD"/>
    <w:rsid w:val="00646FD4"/>
    <w:rsid w:val="007B1CD5"/>
    <w:rsid w:val="008361E2"/>
    <w:rsid w:val="009368E0"/>
    <w:rsid w:val="009E76F1"/>
    <w:rsid w:val="00AD538F"/>
    <w:rsid w:val="00C457C0"/>
    <w:rsid w:val="00CB7D12"/>
    <w:rsid w:val="00E11FE3"/>
    <w:rsid w:val="00F64993"/>
    <w:rsid w:val="00FF54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9D9C"/>
  <w15:chartTrackingRefBased/>
  <w15:docId w15:val="{73D18955-51BE-4D75-953C-AE6A518F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81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81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81A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81A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81A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81A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81A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81A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81A3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A3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81A3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81A3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81A3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81A3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81A3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81A3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81A3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81A33"/>
    <w:rPr>
      <w:rFonts w:eastAsiaTheme="majorEastAsia" w:cstheme="majorBidi"/>
      <w:color w:val="272727" w:themeColor="text1" w:themeTint="D8"/>
    </w:rPr>
  </w:style>
  <w:style w:type="paragraph" w:styleId="Ttulo">
    <w:name w:val="Title"/>
    <w:basedOn w:val="Normal"/>
    <w:next w:val="Normal"/>
    <w:link w:val="TtuloChar"/>
    <w:uiPriority w:val="10"/>
    <w:qFormat/>
    <w:rsid w:val="00081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81A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81A3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81A3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81A33"/>
    <w:pPr>
      <w:spacing w:before="160"/>
      <w:jc w:val="center"/>
    </w:pPr>
    <w:rPr>
      <w:i/>
      <w:iCs/>
      <w:color w:val="404040" w:themeColor="text1" w:themeTint="BF"/>
    </w:rPr>
  </w:style>
  <w:style w:type="character" w:customStyle="1" w:styleId="CitaoChar">
    <w:name w:val="Citação Char"/>
    <w:basedOn w:val="Fontepargpadro"/>
    <w:link w:val="Citao"/>
    <w:uiPriority w:val="29"/>
    <w:rsid w:val="00081A33"/>
    <w:rPr>
      <w:i/>
      <w:iCs/>
      <w:color w:val="404040" w:themeColor="text1" w:themeTint="BF"/>
    </w:rPr>
  </w:style>
  <w:style w:type="paragraph" w:styleId="PargrafodaLista">
    <w:name w:val="List Paragraph"/>
    <w:basedOn w:val="Normal"/>
    <w:uiPriority w:val="34"/>
    <w:qFormat/>
    <w:rsid w:val="00081A33"/>
    <w:pPr>
      <w:ind w:left="720"/>
      <w:contextualSpacing/>
    </w:pPr>
  </w:style>
  <w:style w:type="character" w:styleId="nfaseIntensa">
    <w:name w:val="Intense Emphasis"/>
    <w:basedOn w:val="Fontepargpadro"/>
    <w:uiPriority w:val="21"/>
    <w:qFormat/>
    <w:rsid w:val="00081A33"/>
    <w:rPr>
      <w:i/>
      <w:iCs/>
      <w:color w:val="0F4761" w:themeColor="accent1" w:themeShade="BF"/>
    </w:rPr>
  </w:style>
  <w:style w:type="paragraph" w:styleId="CitaoIntensa">
    <w:name w:val="Intense Quote"/>
    <w:basedOn w:val="Normal"/>
    <w:next w:val="Normal"/>
    <w:link w:val="CitaoIntensaChar"/>
    <w:uiPriority w:val="30"/>
    <w:qFormat/>
    <w:rsid w:val="00081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81A33"/>
    <w:rPr>
      <w:i/>
      <w:iCs/>
      <w:color w:val="0F4761" w:themeColor="accent1" w:themeShade="BF"/>
    </w:rPr>
  </w:style>
  <w:style w:type="character" w:styleId="RefernciaIntensa">
    <w:name w:val="Intense Reference"/>
    <w:basedOn w:val="Fontepargpadro"/>
    <w:uiPriority w:val="32"/>
    <w:qFormat/>
    <w:rsid w:val="00081A33"/>
    <w:rPr>
      <w:b/>
      <w:bCs/>
      <w:smallCaps/>
      <w:color w:val="0F4761" w:themeColor="accent1" w:themeShade="BF"/>
      <w:spacing w:val="5"/>
    </w:rPr>
  </w:style>
  <w:style w:type="paragraph" w:customStyle="1" w:styleId="Standard">
    <w:name w:val="Standard"/>
    <w:rsid w:val="0047624D"/>
    <w:pPr>
      <w:suppressAutoHyphens/>
      <w:autoSpaceDN w:val="0"/>
      <w:spacing w:after="0" w:line="240" w:lineRule="auto"/>
      <w:textAlignment w:val="baseline"/>
    </w:pPr>
    <w:rPr>
      <w:rFonts w:ascii="Liberation Serif" w:eastAsia="SimSun" w:hAnsi="Liberation Serif" w:cs="Arial"/>
      <w:kern w:val="3"/>
      <w:sz w:val="24"/>
      <w:szCs w:val="24"/>
      <w:lang w:eastAsia="zh-CN" w:bidi="hi-IN"/>
      <w14:ligatures w14:val="none"/>
    </w:rPr>
  </w:style>
  <w:style w:type="paragraph" w:customStyle="1" w:styleId="TableContents">
    <w:name w:val="Table Contents"/>
    <w:basedOn w:val="Standard"/>
    <w:rsid w:val="0047624D"/>
    <w:pPr>
      <w:suppressLineNumbers/>
    </w:pPr>
  </w:style>
  <w:style w:type="character" w:styleId="Hyperlink">
    <w:name w:val="Hyperlink"/>
    <w:basedOn w:val="Fontepargpadro"/>
    <w:uiPriority w:val="99"/>
    <w:unhideWhenUsed/>
    <w:rsid w:val="0047624D"/>
    <w:rPr>
      <w:color w:val="467886" w:themeColor="hyperlink"/>
      <w:u w:val="single"/>
    </w:rPr>
  </w:style>
  <w:style w:type="table" w:styleId="Tabelacomgrade">
    <w:name w:val="Table Grid"/>
    <w:basedOn w:val="Tabelanormal"/>
    <w:uiPriority w:val="39"/>
    <w:rsid w:val="0047624D"/>
    <w:pPr>
      <w:suppressAutoHyphens/>
      <w:autoSpaceDN w:val="0"/>
      <w:spacing w:after="0" w:line="240" w:lineRule="auto"/>
      <w:textAlignment w:val="baseline"/>
    </w:pPr>
    <w:rPr>
      <w:rFonts w:ascii="Liberation Serif" w:eastAsia="SimSun" w:hAnsi="Liberation Serif" w:cs="Arial"/>
      <w:kern w:val="3"/>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07697">
      <w:bodyDiv w:val="1"/>
      <w:marLeft w:val="0"/>
      <w:marRight w:val="0"/>
      <w:marTop w:val="0"/>
      <w:marBottom w:val="0"/>
      <w:divBdr>
        <w:top w:val="none" w:sz="0" w:space="0" w:color="auto"/>
        <w:left w:val="none" w:sz="0" w:space="0" w:color="auto"/>
        <w:bottom w:val="none" w:sz="0" w:space="0" w:color="auto"/>
        <w:right w:val="none" w:sz="0" w:space="0" w:color="auto"/>
      </w:divBdr>
      <w:divsChild>
        <w:div w:id="916473991">
          <w:marLeft w:val="355"/>
          <w:marRight w:val="0"/>
          <w:marTop w:val="0"/>
          <w:marBottom w:val="0"/>
          <w:divBdr>
            <w:top w:val="none" w:sz="0" w:space="0" w:color="auto"/>
            <w:left w:val="none" w:sz="0" w:space="0" w:color="auto"/>
            <w:bottom w:val="none" w:sz="0" w:space="0" w:color="auto"/>
            <w:right w:val="none" w:sz="0" w:space="0" w:color="auto"/>
          </w:divBdr>
        </w:div>
      </w:divsChild>
    </w:div>
    <w:div w:id="1619481907">
      <w:bodyDiv w:val="1"/>
      <w:marLeft w:val="0"/>
      <w:marRight w:val="0"/>
      <w:marTop w:val="0"/>
      <w:marBottom w:val="0"/>
      <w:divBdr>
        <w:top w:val="none" w:sz="0" w:space="0" w:color="auto"/>
        <w:left w:val="none" w:sz="0" w:space="0" w:color="auto"/>
        <w:bottom w:val="none" w:sz="0" w:space="0" w:color="auto"/>
        <w:right w:val="none" w:sz="0" w:space="0" w:color="auto"/>
      </w:divBdr>
      <w:divsChild>
        <w:div w:id="1883638921">
          <w:marLeft w:val="3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ialoguefono.com.br/upload/cursos_realizados/EXERCCIOS_E_MANOBRAS_FACILITADORA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2551</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Flávia Neves Santos</dc:creator>
  <cp:keywords/>
  <dc:description/>
  <cp:lastModifiedBy>Flávia Neves Santos</cp:lastModifiedBy>
  <cp:revision>5</cp:revision>
  <dcterms:created xsi:type="dcterms:W3CDTF">2024-09-01T15:22:00Z</dcterms:created>
  <dcterms:modified xsi:type="dcterms:W3CDTF">2024-09-10T00:31:00Z</dcterms:modified>
</cp:coreProperties>
</file>