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4F061" w14:textId="3130CD46" w:rsidR="00AC607A" w:rsidRPr="00A90DF8" w:rsidRDefault="00AC607A" w:rsidP="00AC607A">
      <w:pPr>
        <w:jc w:val="both"/>
        <w:rPr>
          <w:rFonts w:ascii="Times New Roman" w:hAnsi="Times New Roman" w:cs="Times New Roman"/>
          <w:b/>
          <w:sz w:val="40"/>
          <w:szCs w:val="40"/>
          <w:lang w:val="en-GB"/>
        </w:rPr>
      </w:pPr>
      <w:r w:rsidRPr="00A90DF8">
        <w:rPr>
          <w:rFonts w:ascii="Times New Roman" w:hAnsi="Times New Roman" w:cs="Times New Roman"/>
          <w:b/>
          <w:sz w:val="40"/>
          <w:szCs w:val="40"/>
          <w:lang w:val="en-GB"/>
        </w:rPr>
        <w:t xml:space="preserve">Scientific Description of LPJ-GUESS </w:t>
      </w:r>
      <w:r w:rsidR="008A099D">
        <w:rPr>
          <w:rFonts w:ascii="Times New Roman" w:hAnsi="Times New Roman" w:cs="Times New Roman"/>
          <w:b/>
          <w:sz w:val="40"/>
          <w:szCs w:val="40"/>
          <w:lang w:val="en-GB"/>
        </w:rPr>
        <w:t>version 4.1</w:t>
      </w:r>
    </w:p>
    <w:p w14:paraId="7666C188" w14:textId="7109ED6F" w:rsidR="00AC607A" w:rsidRPr="00376754" w:rsidRDefault="00A9649B" w:rsidP="00AC607A">
      <w:pPr>
        <w:jc w:val="both"/>
        <w:rPr>
          <w:rFonts w:ascii="Times New Roman" w:hAnsi="Times New Roman" w:cs="Times New Roman"/>
          <w:szCs w:val="24"/>
          <w:lang w:val="en-GB"/>
        </w:rPr>
      </w:pPr>
      <w:r>
        <w:rPr>
          <w:rFonts w:ascii="Times New Roman" w:hAnsi="Times New Roman" w:cs="Times New Roman"/>
          <w:szCs w:val="24"/>
          <w:lang w:val="en-GB"/>
        </w:rPr>
        <w:t>2021-10-1</w:t>
      </w:r>
      <w:r w:rsidR="0057022F">
        <w:rPr>
          <w:rFonts w:ascii="Times New Roman" w:hAnsi="Times New Roman" w:cs="Times New Roman"/>
          <w:szCs w:val="24"/>
          <w:lang w:val="en-GB"/>
        </w:rPr>
        <w:t>3</w:t>
      </w:r>
    </w:p>
    <w:sdt>
      <w:sdtPr>
        <w:rPr>
          <w:rFonts w:asciiTheme="majorBidi" w:eastAsiaTheme="minorHAnsi" w:hAnsiTheme="majorBidi" w:cs="Times New Roman"/>
          <w:b w:val="0"/>
          <w:bCs w:val="0"/>
          <w:sz w:val="24"/>
          <w:szCs w:val="22"/>
          <w:lang w:val="en-GB" w:eastAsia="en-US"/>
        </w:rPr>
        <w:id w:val="-877701411"/>
        <w:docPartObj>
          <w:docPartGallery w:val="Table of Contents"/>
          <w:docPartUnique/>
        </w:docPartObj>
      </w:sdtPr>
      <w:sdtEndPr>
        <w:rPr>
          <w:noProof/>
        </w:rPr>
      </w:sdtEndPr>
      <w:sdtContent>
        <w:p w14:paraId="5F1B67D4" w14:textId="77777777" w:rsidR="00AC607A" w:rsidRPr="00A90DF8" w:rsidRDefault="00AC607A" w:rsidP="00AC607A">
          <w:pPr>
            <w:pStyle w:val="TOCHeading"/>
            <w:spacing w:before="0" w:after="200"/>
            <w:jc w:val="both"/>
            <w:rPr>
              <w:rFonts w:cs="Times New Roman"/>
              <w:lang w:val="en-GB"/>
            </w:rPr>
          </w:pPr>
          <w:r w:rsidRPr="00A90DF8">
            <w:rPr>
              <w:rFonts w:cs="Times New Roman"/>
              <w:lang w:val="en-GB"/>
            </w:rPr>
            <w:t>Table of Contents</w:t>
          </w:r>
        </w:p>
        <w:bookmarkStart w:id="0" w:name="_GoBack"/>
        <w:bookmarkEnd w:id="0"/>
        <w:p w14:paraId="14D1FFBF" w14:textId="77777777" w:rsidR="00B73980" w:rsidRDefault="00AC607A">
          <w:pPr>
            <w:pStyle w:val="TOC1"/>
            <w:tabs>
              <w:tab w:val="left" w:pos="480"/>
              <w:tab w:val="right" w:leader="dot" w:pos="9017"/>
            </w:tabs>
            <w:rPr>
              <w:rFonts w:eastAsiaTheme="minorEastAsia"/>
              <w:b w:val="0"/>
              <w:bCs w:val="0"/>
              <w:noProof/>
              <w:sz w:val="22"/>
              <w:szCs w:val="22"/>
            </w:rPr>
          </w:pPr>
          <w:r w:rsidRPr="00A90DF8">
            <w:rPr>
              <w:rFonts w:ascii="Times New Roman" w:hAnsi="Times New Roman" w:cs="Times New Roman"/>
              <w:b w:val="0"/>
              <w:bCs w:val="0"/>
              <w:lang w:val="en-GB"/>
            </w:rPr>
            <w:fldChar w:fldCharType="begin"/>
          </w:r>
          <w:r w:rsidRPr="00A90DF8">
            <w:rPr>
              <w:rFonts w:ascii="Times New Roman" w:hAnsi="Times New Roman" w:cs="Times New Roman"/>
              <w:lang w:val="en-GB"/>
            </w:rPr>
            <w:instrText xml:space="preserve"> TOC \o "1-3" \h \z \u </w:instrText>
          </w:r>
          <w:r w:rsidRPr="00A90DF8">
            <w:rPr>
              <w:rFonts w:ascii="Times New Roman" w:hAnsi="Times New Roman" w:cs="Times New Roman"/>
              <w:b w:val="0"/>
              <w:bCs w:val="0"/>
              <w:lang w:val="en-GB"/>
            </w:rPr>
            <w:fldChar w:fldCharType="separate"/>
          </w:r>
          <w:hyperlink w:anchor="_Toc85028457" w:history="1">
            <w:r w:rsidR="00B73980" w:rsidRPr="0081313B">
              <w:rPr>
                <w:rStyle w:val="Hyperlink"/>
                <w:rFonts w:cs="Times New Roman"/>
                <w:noProof/>
                <w:lang w:val="en-GB"/>
              </w:rPr>
              <w:t>1.</w:t>
            </w:r>
            <w:r w:rsidR="00B73980">
              <w:rPr>
                <w:rFonts w:eastAsiaTheme="minorEastAsia"/>
                <w:b w:val="0"/>
                <w:bCs w:val="0"/>
                <w:noProof/>
                <w:sz w:val="22"/>
                <w:szCs w:val="22"/>
              </w:rPr>
              <w:tab/>
            </w:r>
            <w:r w:rsidR="00B73980" w:rsidRPr="0081313B">
              <w:rPr>
                <w:rStyle w:val="Hyperlink"/>
                <w:rFonts w:cs="Times New Roman"/>
                <w:noProof/>
                <w:lang w:val="en-GB"/>
              </w:rPr>
              <w:t>Biogenic volatile organic compounds (BVOC)</w:t>
            </w:r>
            <w:r w:rsidR="00B73980">
              <w:rPr>
                <w:noProof/>
                <w:webHidden/>
              </w:rPr>
              <w:tab/>
            </w:r>
            <w:r w:rsidR="00B73980">
              <w:rPr>
                <w:noProof/>
                <w:webHidden/>
              </w:rPr>
              <w:fldChar w:fldCharType="begin"/>
            </w:r>
            <w:r w:rsidR="00B73980">
              <w:rPr>
                <w:noProof/>
                <w:webHidden/>
              </w:rPr>
              <w:instrText xml:space="preserve"> PAGEREF _Toc85028457 \h </w:instrText>
            </w:r>
            <w:r w:rsidR="00B73980">
              <w:rPr>
                <w:noProof/>
                <w:webHidden/>
              </w:rPr>
            </w:r>
            <w:r w:rsidR="00B73980">
              <w:rPr>
                <w:noProof/>
                <w:webHidden/>
              </w:rPr>
              <w:fldChar w:fldCharType="separate"/>
            </w:r>
            <w:r w:rsidR="00B73980">
              <w:rPr>
                <w:noProof/>
                <w:webHidden/>
              </w:rPr>
              <w:t>4</w:t>
            </w:r>
            <w:r w:rsidR="00B73980">
              <w:rPr>
                <w:noProof/>
                <w:webHidden/>
              </w:rPr>
              <w:fldChar w:fldCharType="end"/>
            </w:r>
          </w:hyperlink>
        </w:p>
        <w:p w14:paraId="574CFE07" w14:textId="77777777" w:rsidR="00B73980" w:rsidRDefault="00B73980">
          <w:pPr>
            <w:pStyle w:val="TOC2"/>
            <w:tabs>
              <w:tab w:val="right" w:leader="dot" w:pos="9017"/>
            </w:tabs>
            <w:rPr>
              <w:rFonts w:eastAsiaTheme="minorEastAsia"/>
              <w:i w:val="0"/>
              <w:iCs w:val="0"/>
              <w:noProof/>
              <w:sz w:val="22"/>
              <w:szCs w:val="22"/>
            </w:rPr>
          </w:pPr>
          <w:hyperlink w:anchor="_Toc85028458" w:history="1">
            <w:r w:rsidRPr="0081313B">
              <w:rPr>
                <w:rStyle w:val="Hyperlink"/>
                <w:noProof/>
                <w:lang w:val="en-GB"/>
              </w:rPr>
              <w:t>Introduction</w:t>
            </w:r>
            <w:r>
              <w:rPr>
                <w:noProof/>
                <w:webHidden/>
              </w:rPr>
              <w:tab/>
            </w:r>
            <w:r>
              <w:rPr>
                <w:noProof/>
                <w:webHidden/>
              </w:rPr>
              <w:fldChar w:fldCharType="begin"/>
            </w:r>
            <w:r>
              <w:rPr>
                <w:noProof/>
                <w:webHidden/>
              </w:rPr>
              <w:instrText xml:space="preserve"> PAGEREF _Toc85028458 \h </w:instrText>
            </w:r>
            <w:r>
              <w:rPr>
                <w:noProof/>
                <w:webHidden/>
              </w:rPr>
            </w:r>
            <w:r>
              <w:rPr>
                <w:noProof/>
                <w:webHidden/>
              </w:rPr>
              <w:fldChar w:fldCharType="separate"/>
            </w:r>
            <w:r>
              <w:rPr>
                <w:noProof/>
                <w:webHidden/>
              </w:rPr>
              <w:t>4</w:t>
            </w:r>
            <w:r>
              <w:rPr>
                <w:noProof/>
                <w:webHidden/>
              </w:rPr>
              <w:fldChar w:fldCharType="end"/>
            </w:r>
          </w:hyperlink>
        </w:p>
        <w:p w14:paraId="3FBA42DC" w14:textId="77777777" w:rsidR="00B73980" w:rsidRDefault="00B73980">
          <w:pPr>
            <w:pStyle w:val="TOC2"/>
            <w:tabs>
              <w:tab w:val="right" w:leader="dot" w:pos="9017"/>
            </w:tabs>
            <w:rPr>
              <w:rFonts w:eastAsiaTheme="minorEastAsia"/>
              <w:i w:val="0"/>
              <w:iCs w:val="0"/>
              <w:noProof/>
              <w:sz w:val="22"/>
              <w:szCs w:val="22"/>
            </w:rPr>
          </w:pPr>
          <w:hyperlink w:anchor="_Toc85028459" w:history="1">
            <w:r w:rsidRPr="0081313B">
              <w:rPr>
                <w:rStyle w:val="Hyperlink"/>
                <w:noProof/>
                <w:lang w:val="en-GB"/>
              </w:rPr>
              <w:t>Calculation of terpenoid production</w:t>
            </w:r>
            <w:r>
              <w:rPr>
                <w:noProof/>
                <w:webHidden/>
              </w:rPr>
              <w:tab/>
            </w:r>
            <w:r>
              <w:rPr>
                <w:noProof/>
                <w:webHidden/>
              </w:rPr>
              <w:fldChar w:fldCharType="begin"/>
            </w:r>
            <w:r>
              <w:rPr>
                <w:noProof/>
                <w:webHidden/>
              </w:rPr>
              <w:instrText xml:space="preserve"> PAGEREF _Toc85028459 \h </w:instrText>
            </w:r>
            <w:r>
              <w:rPr>
                <w:noProof/>
                <w:webHidden/>
              </w:rPr>
            </w:r>
            <w:r>
              <w:rPr>
                <w:noProof/>
                <w:webHidden/>
              </w:rPr>
              <w:fldChar w:fldCharType="separate"/>
            </w:r>
            <w:r>
              <w:rPr>
                <w:noProof/>
                <w:webHidden/>
              </w:rPr>
              <w:t>4</w:t>
            </w:r>
            <w:r>
              <w:rPr>
                <w:noProof/>
                <w:webHidden/>
              </w:rPr>
              <w:fldChar w:fldCharType="end"/>
            </w:r>
          </w:hyperlink>
        </w:p>
        <w:p w14:paraId="67A3D679" w14:textId="77777777" w:rsidR="00B73980" w:rsidRDefault="00B73980">
          <w:pPr>
            <w:pStyle w:val="TOC2"/>
            <w:tabs>
              <w:tab w:val="right" w:leader="dot" w:pos="9017"/>
            </w:tabs>
            <w:rPr>
              <w:rFonts w:eastAsiaTheme="minorEastAsia"/>
              <w:i w:val="0"/>
              <w:iCs w:val="0"/>
              <w:noProof/>
              <w:sz w:val="22"/>
              <w:szCs w:val="22"/>
            </w:rPr>
          </w:pPr>
          <w:hyperlink w:anchor="_Toc85028460" w:history="1">
            <w:r w:rsidRPr="0081313B">
              <w:rPr>
                <w:rStyle w:val="Hyperlink"/>
                <w:noProof/>
                <w:lang w:val="en-GB"/>
              </w:rPr>
              <w:t>Calculation of emissions</w:t>
            </w:r>
            <w:r>
              <w:rPr>
                <w:noProof/>
                <w:webHidden/>
              </w:rPr>
              <w:tab/>
            </w:r>
            <w:r>
              <w:rPr>
                <w:noProof/>
                <w:webHidden/>
              </w:rPr>
              <w:fldChar w:fldCharType="begin"/>
            </w:r>
            <w:r>
              <w:rPr>
                <w:noProof/>
                <w:webHidden/>
              </w:rPr>
              <w:instrText xml:space="preserve"> PAGEREF _Toc85028460 \h </w:instrText>
            </w:r>
            <w:r>
              <w:rPr>
                <w:noProof/>
                <w:webHidden/>
              </w:rPr>
            </w:r>
            <w:r>
              <w:rPr>
                <w:noProof/>
                <w:webHidden/>
              </w:rPr>
              <w:fldChar w:fldCharType="separate"/>
            </w:r>
            <w:r>
              <w:rPr>
                <w:noProof/>
                <w:webHidden/>
              </w:rPr>
              <w:t>5</w:t>
            </w:r>
            <w:r>
              <w:rPr>
                <w:noProof/>
                <w:webHidden/>
              </w:rPr>
              <w:fldChar w:fldCharType="end"/>
            </w:r>
          </w:hyperlink>
        </w:p>
        <w:p w14:paraId="1367D705" w14:textId="77777777" w:rsidR="00B73980" w:rsidRDefault="00B73980">
          <w:pPr>
            <w:pStyle w:val="TOC2"/>
            <w:tabs>
              <w:tab w:val="right" w:leader="dot" w:pos="9017"/>
            </w:tabs>
            <w:rPr>
              <w:rFonts w:eastAsiaTheme="minorEastAsia"/>
              <w:i w:val="0"/>
              <w:iCs w:val="0"/>
              <w:noProof/>
              <w:sz w:val="22"/>
              <w:szCs w:val="22"/>
            </w:rPr>
          </w:pPr>
          <w:hyperlink w:anchor="_Toc85028461" w:history="1">
            <w:r w:rsidRPr="0081313B">
              <w:rPr>
                <w:rStyle w:val="Hyperlink"/>
                <w:noProof/>
                <w:lang w:val="en-GB"/>
              </w:rPr>
              <w:t>Initialization of standard fractions</w:t>
            </w:r>
            <w:r>
              <w:rPr>
                <w:noProof/>
                <w:webHidden/>
              </w:rPr>
              <w:tab/>
            </w:r>
            <w:r>
              <w:rPr>
                <w:noProof/>
                <w:webHidden/>
              </w:rPr>
              <w:fldChar w:fldCharType="begin"/>
            </w:r>
            <w:r>
              <w:rPr>
                <w:noProof/>
                <w:webHidden/>
              </w:rPr>
              <w:instrText xml:space="preserve"> PAGEREF _Toc85028461 \h </w:instrText>
            </w:r>
            <w:r>
              <w:rPr>
                <w:noProof/>
                <w:webHidden/>
              </w:rPr>
            </w:r>
            <w:r>
              <w:rPr>
                <w:noProof/>
                <w:webHidden/>
              </w:rPr>
              <w:fldChar w:fldCharType="separate"/>
            </w:r>
            <w:r>
              <w:rPr>
                <w:noProof/>
                <w:webHidden/>
              </w:rPr>
              <w:t>6</w:t>
            </w:r>
            <w:r>
              <w:rPr>
                <w:noProof/>
                <w:webHidden/>
              </w:rPr>
              <w:fldChar w:fldCharType="end"/>
            </w:r>
          </w:hyperlink>
        </w:p>
        <w:p w14:paraId="11B0A659" w14:textId="77777777" w:rsidR="00B73980" w:rsidRDefault="00B73980">
          <w:pPr>
            <w:pStyle w:val="TOC2"/>
            <w:tabs>
              <w:tab w:val="right" w:leader="dot" w:pos="9017"/>
            </w:tabs>
            <w:rPr>
              <w:rFonts w:eastAsiaTheme="minorEastAsia"/>
              <w:i w:val="0"/>
              <w:iCs w:val="0"/>
              <w:noProof/>
              <w:sz w:val="22"/>
              <w:szCs w:val="22"/>
            </w:rPr>
          </w:pPr>
          <w:hyperlink w:anchor="_Toc85028462" w:history="1">
            <w:r w:rsidRPr="0081313B">
              <w:rPr>
                <w:rStyle w:val="Hyperlink"/>
                <w:noProof/>
                <w:lang w:val="en-GB"/>
              </w:rPr>
              <w:t>Parameterization of BVOC production and emission</w:t>
            </w:r>
            <w:r>
              <w:rPr>
                <w:noProof/>
                <w:webHidden/>
              </w:rPr>
              <w:tab/>
            </w:r>
            <w:r>
              <w:rPr>
                <w:noProof/>
                <w:webHidden/>
              </w:rPr>
              <w:fldChar w:fldCharType="begin"/>
            </w:r>
            <w:r>
              <w:rPr>
                <w:noProof/>
                <w:webHidden/>
              </w:rPr>
              <w:instrText xml:space="preserve"> PAGEREF _Toc85028462 \h </w:instrText>
            </w:r>
            <w:r>
              <w:rPr>
                <w:noProof/>
                <w:webHidden/>
              </w:rPr>
            </w:r>
            <w:r>
              <w:rPr>
                <w:noProof/>
                <w:webHidden/>
              </w:rPr>
              <w:fldChar w:fldCharType="separate"/>
            </w:r>
            <w:r>
              <w:rPr>
                <w:noProof/>
                <w:webHidden/>
              </w:rPr>
              <w:t>6</w:t>
            </w:r>
            <w:r>
              <w:rPr>
                <w:noProof/>
                <w:webHidden/>
              </w:rPr>
              <w:fldChar w:fldCharType="end"/>
            </w:r>
          </w:hyperlink>
        </w:p>
        <w:p w14:paraId="40EA5B68" w14:textId="77777777" w:rsidR="00B73980" w:rsidRDefault="00B73980">
          <w:pPr>
            <w:pStyle w:val="TOC2"/>
            <w:tabs>
              <w:tab w:val="right" w:leader="dot" w:pos="9017"/>
            </w:tabs>
            <w:rPr>
              <w:rFonts w:eastAsiaTheme="minorEastAsia"/>
              <w:i w:val="0"/>
              <w:iCs w:val="0"/>
              <w:noProof/>
              <w:sz w:val="22"/>
              <w:szCs w:val="22"/>
            </w:rPr>
          </w:pPr>
          <w:hyperlink w:anchor="_Toc85028463" w:history="1">
            <w:r w:rsidRPr="0081313B">
              <w:rPr>
                <w:rStyle w:val="Hyperlink"/>
                <w:noProof/>
                <w:lang w:val="en-GB"/>
              </w:rPr>
              <w:t>Temperature corrections</w:t>
            </w:r>
            <w:r>
              <w:rPr>
                <w:noProof/>
                <w:webHidden/>
              </w:rPr>
              <w:tab/>
            </w:r>
            <w:r>
              <w:rPr>
                <w:noProof/>
                <w:webHidden/>
              </w:rPr>
              <w:fldChar w:fldCharType="begin"/>
            </w:r>
            <w:r>
              <w:rPr>
                <w:noProof/>
                <w:webHidden/>
              </w:rPr>
              <w:instrText xml:space="preserve"> PAGEREF _Toc85028463 \h </w:instrText>
            </w:r>
            <w:r>
              <w:rPr>
                <w:noProof/>
                <w:webHidden/>
              </w:rPr>
            </w:r>
            <w:r>
              <w:rPr>
                <w:noProof/>
                <w:webHidden/>
              </w:rPr>
              <w:fldChar w:fldCharType="separate"/>
            </w:r>
            <w:r>
              <w:rPr>
                <w:noProof/>
                <w:webHidden/>
              </w:rPr>
              <w:t>7</w:t>
            </w:r>
            <w:r>
              <w:rPr>
                <w:noProof/>
                <w:webHidden/>
              </w:rPr>
              <w:fldChar w:fldCharType="end"/>
            </w:r>
          </w:hyperlink>
        </w:p>
        <w:p w14:paraId="79C16BA9" w14:textId="77777777" w:rsidR="00B73980" w:rsidRDefault="00B73980">
          <w:pPr>
            <w:pStyle w:val="TOC2"/>
            <w:tabs>
              <w:tab w:val="right" w:leader="dot" w:pos="9017"/>
            </w:tabs>
            <w:rPr>
              <w:rFonts w:eastAsiaTheme="minorEastAsia"/>
              <w:i w:val="0"/>
              <w:iCs w:val="0"/>
              <w:noProof/>
              <w:sz w:val="22"/>
              <w:szCs w:val="22"/>
            </w:rPr>
          </w:pPr>
          <w:hyperlink w:anchor="_Toc85028464" w:history="1">
            <w:r w:rsidRPr="0081313B">
              <w:rPr>
                <w:rStyle w:val="Hyperlink"/>
                <w:noProof/>
              </w:rPr>
              <w:t>References</w:t>
            </w:r>
            <w:r>
              <w:rPr>
                <w:noProof/>
                <w:webHidden/>
              </w:rPr>
              <w:tab/>
            </w:r>
            <w:r>
              <w:rPr>
                <w:noProof/>
                <w:webHidden/>
              </w:rPr>
              <w:fldChar w:fldCharType="begin"/>
            </w:r>
            <w:r>
              <w:rPr>
                <w:noProof/>
                <w:webHidden/>
              </w:rPr>
              <w:instrText xml:space="preserve"> PAGEREF _Toc85028464 \h </w:instrText>
            </w:r>
            <w:r>
              <w:rPr>
                <w:noProof/>
                <w:webHidden/>
              </w:rPr>
            </w:r>
            <w:r>
              <w:rPr>
                <w:noProof/>
                <w:webHidden/>
              </w:rPr>
              <w:fldChar w:fldCharType="separate"/>
            </w:r>
            <w:r>
              <w:rPr>
                <w:noProof/>
                <w:webHidden/>
              </w:rPr>
              <w:t>8</w:t>
            </w:r>
            <w:r>
              <w:rPr>
                <w:noProof/>
                <w:webHidden/>
              </w:rPr>
              <w:fldChar w:fldCharType="end"/>
            </w:r>
          </w:hyperlink>
        </w:p>
        <w:p w14:paraId="0C4C2C28" w14:textId="77777777" w:rsidR="00B73980" w:rsidRDefault="00B73980">
          <w:pPr>
            <w:pStyle w:val="TOC2"/>
            <w:tabs>
              <w:tab w:val="right" w:leader="dot" w:pos="9017"/>
            </w:tabs>
            <w:rPr>
              <w:rFonts w:eastAsiaTheme="minorEastAsia"/>
              <w:i w:val="0"/>
              <w:iCs w:val="0"/>
              <w:noProof/>
              <w:sz w:val="22"/>
              <w:szCs w:val="22"/>
            </w:rPr>
          </w:pPr>
          <w:hyperlink w:anchor="_Toc85028465" w:history="1">
            <w:r w:rsidRPr="0081313B">
              <w:rPr>
                <w:rStyle w:val="Hyperlink"/>
                <w:noProof/>
                <w:lang w:val="en-GB"/>
              </w:rPr>
              <w:t>Appendix A. PFT parameters used for global and European benchmarks.</w:t>
            </w:r>
            <w:r>
              <w:rPr>
                <w:noProof/>
                <w:webHidden/>
              </w:rPr>
              <w:tab/>
            </w:r>
            <w:r>
              <w:rPr>
                <w:noProof/>
                <w:webHidden/>
              </w:rPr>
              <w:fldChar w:fldCharType="begin"/>
            </w:r>
            <w:r>
              <w:rPr>
                <w:noProof/>
                <w:webHidden/>
              </w:rPr>
              <w:instrText xml:space="preserve"> PAGEREF _Toc85028465 \h </w:instrText>
            </w:r>
            <w:r>
              <w:rPr>
                <w:noProof/>
                <w:webHidden/>
              </w:rPr>
            </w:r>
            <w:r>
              <w:rPr>
                <w:noProof/>
                <w:webHidden/>
              </w:rPr>
              <w:fldChar w:fldCharType="separate"/>
            </w:r>
            <w:r>
              <w:rPr>
                <w:noProof/>
                <w:webHidden/>
              </w:rPr>
              <w:t>10</w:t>
            </w:r>
            <w:r>
              <w:rPr>
                <w:noProof/>
                <w:webHidden/>
              </w:rPr>
              <w:fldChar w:fldCharType="end"/>
            </w:r>
          </w:hyperlink>
        </w:p>
        <w:p w14:paraId="6146B473" w14:textId="77777777" w:rsidR="00B73980" w:rsidRDefault="00B73980">
          <w:pPr>
            <w:pStyle w:val="TOC2"/>
            <w:tabs>
              <w:tab w:val="right" w:leader="dot" w:pos="9017"/>
            </w:tabs>
            <w:rPr>
              <w:rFonts w:eastAsiaTheme="minorEastAsia"/>
              <w:i w:val="0"/>
              <w:iCs w:val="0"/>
              <w:noProof/>
              <w:sz w:val="22"/>
              <w:szCs w:val="22"/>
            </w:rPr>
          </w:pPr>
          <w:hyperlink w:anchor="_Toc85028466" w:history="1">
            <w:r w:rsidRPr="0081313B">
              <w:rPr>
                <w:rStyle w:val="Hyperlink"/>
                <w:noProof/>
                <w:lang w:val="en-GB"/>
              </w:rPr>
              <w:t>Appendix B. List of symbols and their abbreviations in the model code</w:t>
            </w:r>
            <w:r>
              <w:rPr>
                <w:noProof/>
                <w:webHidden/>
              </w:rPr>
              <w:tab/>
            </w:r>
            <w:r>
              <w:rPr>
                <w:noProof/>
                <w:webHidden/>
              </w:rPr>
              <w:fldChar w:fldCharType="begin"/>
            </w:r>
            <w:r>
              <w:rPr>
                <w:noProof/>
                <w:webHidden/>
              </w:rPr>
              <w:instrText xml:space="preserve"> PAGEREF _Toc85028466 \h </w:instrText>
            </w:r>
            <w:r>
              <w:rPr>
                <w:noProof/>
                <w:webHidden/>
              </w:rPr>
            </w:r>
            <w:r>
              <w:rPr>
                <w:noProof/>
                <w:webHidden/>
              </w:rPr>
              <w:fldChar w:fldCharType="separate"/>
            </w:r>
            <w:r>
              <w:rPr>
                <w:noProof/>
                <w:webHidden/>
              </w:rPr>
              <w:t>12</w:t>
            </w:r>
            <w:r>
              <w:rPr>
                <w:noProof/>
                <w:webHidden/>
              </w:rPr>
              <w:fldChar w:fldCharType="end"/>
            </w:r>
          </w:hyperlink>
        </w:p>
        <w:p w14:paraId="70858946" w14:textId="77777777" w:rsidR="00B73980" w:rsidRDefault="00B73980">
          <w:pPr>
            <w:pStyle w:val="TOC1"/>
            <w:tabs>
              <w:tab w:val="left" w:pos="480"/>
              <w:tab w:val="right" w:leader="dot" w:pos="9017"/>
            </w:tabs>
            <w:rPr>
              <w:rFonts w:eastAsiaTheme="minorEastAsia"/>
              <w:b w:val="0"/>
              <w:bCs w:val="0"/>
              <w:noProof/>
              <w:sz w:val="22"/>
              <w:szCs w:val="22"/>
            </w:rPr>
          </w:pPr>
          <w:hyperlink w:anchor="_Toc85028467" w:history="1">
            <w:r w:rsidRPr="0081313B">
              <w:rPr>
                <w:rStyle w:val="Hyperlink"/>
                <w:rFonts w:cs="Times New Roman"/>
                <w:noProof/>
                <w:lang w:val="en-GB"/>
              </w:rPr>
              <w:t>2.</w:t>
            </w:r>
            <w:r>
              <w:rPr>
                <w:rFonts w:eastAsiaTheme="minorEastAsia"/>
                <w:b w:val="0"/>
                <w:bCs w:val="0"/>
                <w:noProof/>
                <w:sz w:val="22"/>
                <w:szCs w:val="22"/>
              </w:rPr>
              <w:tab/>
            </w:r>
            <w:r w:rsidRPr="0081313B">
              <w:rPr>
                <w:rStyle w:val="Hyperlink"/>
                <w:rFonts w:cs="Times New Roman"/>
                <w:noProof/>
                <w:lang w:val="en-GB"/>
              </w:rPr>
              <w:t>Synchronised hydrology</w:t>
            </w:r>
            <w:r>
              <w:rPr>
                <w:noProof/>
                <w:webHidden/>
              </w:rPr>
              <w:tab/>
            </w:r>
            <w:r>
              <w:rPr>
                <w:noProof/>
                <w:webHidden/>
              </w:rPr>
              <w:fldChar w:fldCharType="begin"/>
            </w:r>
            <w:r>
              <w:rPr>
                <w:noProof/>
                <w:webHidden/>
              </w:rPr>
              <w:instrText xml:space="preserve"> PAGEREF _Toc85028467 \h </w:instrText>
            </w:r>
            <w:r>
              <w:rPr>
                <w:noProof/>
                <w:webHidden/>
              </w:rPr>
            </w:r>
            <w:r>
              <w:rPr>
                <w:noProof/>
                <w:webHidden/>
              </w:rPr>
              <w:fldChar w:fldCharType="separate"/>
            </w:r>
            <w:r>
              <w:rPr>
                <w:noProof/>
                <w:webHidden/>
              </w:rPr>
              <w:t>14</w:t>
            </w:r>
            <w:r>
              <w:rPr>
                <w:noProof/>
                <w:webHidden/>
              </w:rPr>
              <w:fldChar w:fldCharType="end"/>
            </w:r>
          </w:hyperlink>
        </w:p>
        <w:p w14:paraId="4DF0390A" w14:textId="77777777" w:rsidR="00B73980" w:rsidRDefault="00B73980">
          <w:pPr>
            <w:pStyle w:val="TOC2"/>
            <w:tabs>
              <w:tab w:val="right" w:leader="dot" w:pos="9017"/>
            </w:tabs>
            <w:rPr>
              <w:rFonts w:eastAsiaTheme="minorEastAsia"/>
              <w:i w:val="0"/>
              <w:iCs w:val="0"/>
              <w:noProof/>
              <w:sz w:val="22"/>
              <w:szCs w:val="22"/>
            </w:rPr>
          </w:pPr>
          <w:hyperlink w:anchor="_Toc85028468" w:history="1">
            <w:r w:rsidRPr="0081313B">
              <w:rPr>
                <w:rStyle w:val="Hyperlink"/>
                <w:noProof/>
                <w:lang w:val="en-GB"/>
              </w:rPr>
              <w:t>Issue</w:t>
            </w:r>
            <w:r>
              <w:rPr>
                <w:noProof/>
                <w:webHidden/>
              </w:rPr>
              <w:tab/>
            </w:r>
            <w:r>
              <w:rPr>
                <w:noProof/>
                <w:webHidden/>
              </w:rPr>
              <w:fldChar w:fldCharType="begin"/>
            </w:r>
            <w:r>
              <w:rPr>
                <w:noProof/>
                <w:webHidden/>
              </w:rPr>
              <w:instrText xml:space="preserve"> PAGEREF _Toc85028468 \h </w:instrText>
            </w:r>
            <w:r>
              <w:rPr>
                <w:noProof/>
                <w:webHidden/>
              </w:rPr>
            </w:r>
            <w:r>
              <w:rPr>
                <w:noProof/>
                <w:webHidden/>
              </w:rPr>
              <w:fldChar w:fldCharType="separate"/>
            </w:r>
            <w:r>
              <w:rPr>
                <w:noProof/>
                <w:webHidden/>
              </w:rPr>
              <w:t>14</w:t>
            </w:r>
            <w:r>
              <w:rPr>
                <w:noProof/>
                <w:webHidden/>
              </w:rPr>
              <w:fldChar w:fldCharType="end"/>
            </w:r>
          </w:hyperlink>
        </w:p>
        <w:p w14:paraId="13C92328" w14:textId="77777777" w:rsidR="00B73980" w:rsidRDefault="00B73980">
          <w:pPr>
            <w:pStyle w:val="TOC2"/>
            <w:tabs>
              <w:tab w:val="right" w:leader="dot" w:pos="9017"/>
            </w:tabs>
            <w:rPr>
              <w:rFonts w:eastAsiaTheme="minorEastAsia"/>
              <w:i w:val="0"/>
              <w:iCs w:val="0"/>
              <w:noProof/>
              <w:sz w:val="22"/>
              <w:szCs w:val="22"/>
            </w:rPr>
          </w:pPr>
          <w:hyperlink w:anchor="_Toc85028469" w:history="1">
            <w:r w:rsidRPr="0081313B">
              <w:rPr>
                <w:rStyle w:val="Hyperlink"/>
                <w:noProof/>
                <w:lang w:val="en-GB"/>
              </w:rPr>
              <w:t>Solution</w:t>
            </w:r>
            <w:r>
              <w:rPr>
                <w:noProof/>
                <w:webHidden/>
              </w:rPr>
              <w:tab/>
            </w:r>
            <w:r>
              <w:rPr>
                <w:noProof/>
                <w:webHidden/>
              </w:rPr>
              <w:fldChar w:fldCharType="begin"/>
            </w:r>
            <w:r>
              <w:rPr>
                <w:noProof/>
                <w:webHidden/>
              </w:rPr>
              <w:instrText xml:space="preserve"> PAGEREF _Toc85028469 \h </w:instrText>
            </w:r>
            <w:r>
              <w:rPr>
                <w:noProof/>
                <w:webHidden/>
              </w:rPr>
            </w:r>
            <w:r>
              <w:rPr>
                <w:noProof/>
                <w:webHidden/>
              </w:rPr>
              <w:fldChar w:fldCharType="separate"/>
            </w:r>
            <w:r>
              <w:rPr>
                <w:noProof/>
                <w:webHidden/>
              </w:rPr>
              <w:t>14</w:t>
            </w:r>
            <w:r>
              <w:rPr>
                <w:noProof/>
                <w:webHidden/>
              </w:rPr>
              <w:fldChar w:fldCharType="end"/>
            </w:r>
          </w:hyperlink>
        </w:p>
        <w:p w14:paraId="265665F0" w14:textId="77777777" w:rsidR="00B73980" w:rsidRDefault="00B73980">
          <w:pPr>
            <w:pStyle w:val="TOC2"/>
            <w:tabs>
              <w:tab w:val="right" w:leader="dot" w:pos="9017"/>
            </w:tabs>
            <w:rPr>
              <w:rFonts w:eastAsiaTheme="minorEastAsia"/>
              <w:i w:val="0"/>
              <w:iCs w:val="0"/>
              <w:noProof/>
              <w:sz w:val="22"/>
              <w:szCs w:val="22"/>
            </w:rPr>
          </w:pPr>
          <w:hyperlink w:anchor="_Toc85028470" w:history="1">
            <w:r w:rsidRPr="0081313B">
              <w:rPr>
                <w:rStyle w:val="Hyperlink"/>
                <w:noProof/>
                <w:lang w:val="en-GB"/>
              </w:rPr>
              <w:t>Physical rationale</w:t>
            </w:r>
            <w:r>
              <w:rPr>
                <w:noProof/>
                <w:webHidden/>
              </w:rPr>
              <w:tab/>
            </w:r>
            <w:r>
              <w:rPr>
                <w:noProof/>
                <w:webHidden/>
              </w:rPr>
              <w:fldChar w:fldCharType="begin"/>
            </w:r>
            <w:r>
              <w:rPr>
                <w:noProof/>
                <w:webHidden/>
              </w:rPr>
              <w:instrText xml:space="preserve"> PAGEREF _Toc85028470 \h </w:instrText>
            </w:r>
            <w:r>
              <w:rPr>
                <w:noProof/>
                <w:webHidden/>
              </w:rPr>
            </w:r>
            <w:r>
              <w:rPr>
                <w:noProof/>
                <w:webHidden/>
              </w:rPr>
              <w:fldChar w:fldCharType="separate"/>
            </w:r>
            <w:r>
              <w:rPr>
                <w:noProof/>
                <w:webHidden/>
              </w:rPr>
              <w:t>14</w:t>
            </w:r>
            <w:r>
              <w:rPr>
                <w:noProof/>
                <w:webHidden/>
              </w:rPr>
              <w:fldChar w:fldCharType="end"/>
            </w:r>
          </w:hyperlink>
        </w:p>
        <w:p w14:paraId="5B9168B3" w14:textId="77777777" w:rsidR="00B73980" w:rsidRDefault="00B73980">
          <w:pPr>
            <w:pStyle w:val="TOC2"/>
            <w:tabs>
              <w:tab w:val="right" w:leader="dot" w:pos="9017"/>
            </w:tabs>
            <w:rPr>
              <w:rFonts w:eastAsiaTheme="minorEastAsia"/>
              <w:i w:val="0"/>
              <w:iCs w:val="0"/>
              <w:noProof/>
              <w:sz w:val="22"/>
              <w:szCs w:val="22"/>
            </w:rPr>
          </w:pPr>
          <w:hyperlink w:anchor="_Toc85028471" w:history="1">
            <w:r w:rsidRPr="0081313B">
              <w:rPr>
                <w:rStyle w:val="Hyperlink"/>
                <w:noProof/>
                <w:lang w:val="en-GB"/>
              </w:rPr>
              <w:t>Remaining issue</w:t>
            </w:r>
            <w:r>
              <w:rPr>
                <w:noProof/>
                <w:webHidden/>
              </w:rPr>
              <w:tab/>
            </w:r>
            <w:r>
              <w:rPr>
                <w:noProof/>
                <w:webHidden/>
              </w:rPr>
              <w:fldChar w:fldCharType="begin"/>
            </w:r>
            <w:r>
              <w:rPr>
                <w:noProof/>
                <w:webHidden/>
              </w:rPr>
              <w:instrText xml:space="preserve"> PAGEREF _Toc85028471 \h </w:instrText>
            </w:r>
            <w:r>
              <w:rPr>
                <w:noProof/>
                <w:webHidden/>
              </w:rPr>
            </w:r>
            <w:r>
              <w:rPr>
                <w:noProof/>
                <w:webHidden/>
              </w:rPr>
              <w:fldChar w:fldCharType="separate"/>
            </w:r>
            <w:r>
              <w:rPr>
                <w:noProof/>
                <w:webHidden/>
              </w:rPr>
              <w:t>14</w:t>
            </w:r>
            <w:r>
              <w:rPr>
                <w:noProof/>
                <w:webHidden/>
              </w:rPr>
              <w:fldChar w:fldCharType="end"/>
            </w:r>
          </w:hyperlink>
        </w:p>
        <w:p w14:paraId="746A83ED" w14:textId="77777777" w:rsidR="00B73980" w:rsidRDefault="00B73980">
          <w:pPr>
            <w:pStyle w:val="TOC1"/>
            <w:tabs>
              <w:tab w:val="left" w:pos="480"/>
              <w:tab w:val="right" w:leader="dot" w:pos="9017"/>
            </w:tabs>
            <w:rPr>
              <w:rFonts w:eastAsiaTheme="minorEastAsia"/>
              <w:b w:val="0"/>
              <w:bCs w:val="0"/>
              <w:noProof/>
              <w:sz w:val="22"/>
              <w:szCs w:val="22"/>
            </w:rPr>
          </w:pPr>
          <w:hyperlink w:anchor="_Toc85028472" w:history="1">
            <w:r w:rsidRPr="0081313B">
              <w:rPr>
                <w:rStyle w:val="Hyperlink"/>
                <w:rFonts w:cs="Times New Roman"/>
                <w:noProof/>
                <w:lang w:val="en-GB"/>
              </w:rPr>
              <w:t>3.</w:t>
            </w:r>
            <w:r>
              <w:rPr>
                <w:rFonts w:eastAsiaTheme="minorEastAsia"/>
                <w:b w:val="0"/>
                <w:bCs w:val="0"/>
                <w:noProof/>
                <w:sz w:val="22"/>
                <w:szCs w:val="22"/>
              </w:rPr>
              <w:tab/>
            </w:r>
            <w:r w:rsidRPr="0081313B">
              <w:rPr>
                <w:rStyle w:val="Hyperlink"/>
                <w:rFonts w:cs="Times New Roman"/>
                <w:noProof/>
                <w:lang w:val="en-GB"/>
              </w:rPr>
              <w:t>Diurnal canopy-exchange processes</w:t>
            </w:r>
            <w:r>
              <w:rPr>
                <w:noProof/>
                <w:webHidden/>
              </w:rPr>
              <w:tab/>
            </w:r>
            <w:r>
              <w:rPr>
                <w:noProof/>
                <w:webHidden/>
              </w:rPr>
              <w:fldChar w:fldCharType="begin"/>
            </w:r>
            <w:r>
              <w:rPr>
                <w:noProof/>
                <w:webHidden/>
              </w:rPr>
              <w:instrText xml:space="preserve"> PAGEREF _Toc85028472 \h </w:instrText>
            </w:r>
            <w:r>
              <w:rPr>
                <w:noProof/>
                <w:webHidden/>
              </w:rPr>
            </w:r>
            <w:r>
              <w:rPr>
                <w:noProof/>
                <w:webHidden/>
              </w:rPr>
              <w:fldChar w:fldCharType="separate"/>
            </w:r>
            <w:r>
              <w:rPr>
                <w:noProof/>
                <w:webHidden/>
              </w:rPr>
              <w:t>15</w:t>
            </w:r>
            <w:r>
              <w:rPr>
                <w:noProof/>
                <w:webHidden/>
              </w:rPr>
              <w:fldChar w:fldCharType="end"/>
            </w:r>
          </w:hyperlink>
        </w:p>
        <w:p w14:paraId="35540054" w14:textId="77777777" w:rsidR="00B73980" w:rsidRDefault="00B73980">
          <w:pPr>
            <w:pStyle w:val="TOC2"/>
            <w:tabs>
              <w:tab w:val="right" w:leader="dot" w:pos="9017"/>
            </w:tabs>
            <w:rPr>
              <w:rFonts w:eastAsiaTheme="minorEastAsia"/>
              <w:i w:val="0"/>
              <w:iCs w:val="0"/>
              <w:noProof/>
              <w:sz w:val="22"/>
              <w:szCs w:val="22"/>
            </w:rPr>
          </w:pPr>
          <w:hyperlink w:anchor="_Toc85028473" w:history="1">
            <w:r w:rsidRPr="0081313B">
              <w:rPr>
                <w:rStyle w:val="Hyperlink"/>
                <w:noProof/>
                <w:lang w:val="en-GB"/>
              </w:rPr>
              <w:t>Assumptions</w:t>
            </w:r>
            <w:r>
              <w:rPr>
                <w:noProof/>
                <w:webHidden/>
              </w:rPr>
              <w:tab/>
            </w:r>
            <w:r>
              <w:rPr>
                <w:noProof/>
                <w:webHidden/>
              </w:rPr>
              <w:fldChar w:fldCharType="begin"/>
            </w:r>
            <w:r>
              <w:rPr>
                <w:noProof/>
                <w:webHidden/>
              </w:rPr>
              <w:instrText xml:space="preserve"> PAGEREF _Toc85028473 \h </w:instrText>
            </w:r>
            <w:r>
              <w:rPr>
                <w:noProof/>
                <w:webHidden/>
              </w:rPr>
            </w:r>
            <w:r>
              <w:rPr>
                <w:noProof/>
                <w:webHidden/>
              </w:rPr>
              <w:fldChar w:fldCharType="separate"/>
            </w:r>
            <w:r>
              <w:rPr>
                <w:noProof/>
                <w:webHidden/>
              </w:rPr>
              <w:t>15</w:t>
            </w:r>
            <w:r>
              <w:rPr>
                <w:noProof/>
                <w:webHidden/>
              </w:rPr>
              <w:fldChar w:fldCharType="end"/>
            </w:r>
          </w:hyperlink>
        </w:p>
        <w:p w14:paraId="729D5946" w14:textId="77777777" w:rsidR="00B73980" w:rsidRDefault="00B73980">
          <w:pPr>
            <w:pStyle w:val="TOC2"/>
            <w:tabs>
              <w:tab w:val="right" w:leader="dot" w:pos="9017"/>
            </w:tabs>
            <w:rPr>
              <w:rFonts w:eastAsiaTheme="minorEastAsia"/>
              <w:i w:val="0"/>
              <w:iCs w:val="0"/>
              <w:noProof/>
              <w:sz w:val="22"/>
              <w:szCs w:val="22"/>
            </w:rPr>
          </w:pPr>
          <w:hyperlink w:anchor="_Toc85028474" w:history="1">
            <w:r w:rsidRPr="0081313B">
              <w:rPr>
                <w:rStyle w:val="Hyperlink"/>
                <w:noProof/>
                <w:lang w:val="en-GB"/>
              </w:rPr>
              <w:t>Miscellaneous</w:t>
            </w:r>
            <w:r>
              <w:rPr>
                <w:noProof/>
                <w:webHidden/>
              </w:rPr>
              <w:tab/>
            </w:r>
            <w:r>
              <w:rPr>
                <w:noProof/>
                <w:webHidden/>
              </w:rPr>
              <w:fldChar w:fldCharType="begin"/>
            </w:r>
            <w:r>
              <w:rPr>
                <w:noProof/>
                <w:webHidden/>
              </w:rPr>
              <w:instrText xml:space="preserve"> PAGEREF _Toc85028474 \h </w:instrText>
            </w:r>
            <w:r>
              <w:rPr>
                <w:noProof/>
                <w:webHidden/>
              </w:rPr>
            </w:r>
            <w:r>
              <w:rPr>
                <w:noProof/>
                <w:webHidden/>
              </w:rPr>
              <w:fldChar w:fldCharType="separate"/>
            </w:r>
            <w:r>
              <w:rPr>
                <w:noProof/>
                <w:webHidden/>
              </w:rPr>
              <w:t>15</w:t>
            </w:r>
            <w:r>
              <w:rPr>
                <w:noProof/>
                <w:webHidden/>
              </w:rPr>
              <w:fldChar w:fldCharType="end"/>
            </w:r>
          </w:hyperlink>
        </w:p>
        <w:p w14:paraId="1976CC91" w14:textId="77777777" w:rsidR="00B73980" w:rsidRDefault="00B73980">
          <w:pPr>
            <w:pStyle w:val="TOC3"/>
            <w:tabs>
              <w:tab w:val="right" w:leader="dot" w:pos="9017"/>
            </w:tabs>
            <w:rPr>
              <w:rFonts w:eastAsiaTheme="minorEastAsia"/>
              <w:noProof/>
              <w:sz w:val="22"/>
              <w:szCs w:val="22"/>
            </w:rPr>
          </w:pPr>
          <w:hyperlink w:anchor="_Toc85028475" w:history="1">
            <w:r w:rsidRPr="0081313B">
              <w:rPr>
                <w:rStyle w:val="Hyperlink"/>
                <w:noProof/>
                <w:lang w:val="en-GB"/>
              </w:rPr>
              <w:t>Monthly mode</w:t>
            </w:r>
            <w:r>
              <w:rPr>
                <w:noProof/>
                <w:webHidden/>
              </w:rPr>
              <w:tab/>
            </w:r>
            <w:r>
              <w:rPr>
                <w:noProof/>
                <w:webHidden/>
              </w:rPr>
              <w:fldChar w:fldCharType="begin"/>
            </w:r>
            <w:r>
              <w:rPr>
                <w:noProof/>
                <w:webHidden/>
              </w:rPr>
              <w:instrText xml:space="preserve"> PAGEREF _Toc85028475 \h </w:instrText>
            </w:r>
            <w:r>
              <w:rPr>
                <w:noProof/>
                <w:webHidden/>
              </w:rPr>
            </w:r>
            <w:r>
              <w:rPr>
                <w:noProof/>
                <w:webHidden/>
              </w:rPr>
              <w:fldChar w:fldCharType="separate"/>
            </w:r>
            <w:r>
              <w:rPr>
                <w:noProof/>
                <w:webHidden/>
              </w:rPr>
              <w:t>15</w:t>
            </w:r>
            <w:r>
              <w:rPr>
                <w:noProof/>
                <w:webHidden/>
              </w:rPr>
              <w:fldChar w:fldCharType="end"/>
            </w:r>
          </w:hyperlink>
        </w:p>
        <w:p w14:paraId="7D928D25" w14:textId="77777777" w:rsidR="00B73980" w:rsidRDefault="00B73980">
          <w:pPr>
            <w:pStyle w:val="TOC3"/>
            <w:tabs>
              <w:tab w:val="right" w:leader="dot" w:pos="9017"/>
            </w:tabs>
            <w:rPr>
              <w:rFonts w:eastAsiaTheme="minorEastAsia"/>
              <w:noProof/>
              <w:sz w:val="22"/>
              <w:szCs w:val="22"/>
            </w:rPr>
          </w:pPr>
          <w:hyperlink w:anchor="_Toc85028476" w:history="1">
            <w:r w:rsidRPr="0081313B">
              <w:rPr>
                <w:rStyle w:val="Hyperlink"/>
                <w:noProof/>
                <w:lang w:val="en-GB"/>
              </w:rPr>
              <w:t>Sub-daily root respiration</w:t>
            </w:r>
            <w:r>
              <w:rPr>
                <w:noProof/>
                <w:webHidden/>
              </w:rPr>
              <w:tab/>
            </w:r>
            <w:r>
              <w:rPr>
                <w:noProof/>
                <w:webHidden/>
              </w:rPr>
              <w:fldChar w:fldCharType="begin"/>
            </w:r>
            <w:r>
              <w:rPr>
                <w:noProof/>
                <w:webHidden/>
              </w:rPr>
              <w:instrText xml:space="preserve"> PAGEREF _Toc85028476 \h </w:instrText>
            </w:r>
            <w:r>
              <w:rPr>
                <w:noProof/>
                <w:webHidden/>
              </w:rPr>
            </w:r>
            <w:r>
              <w:rPr>
                <w:noProof/>
                <w:webHidden/>
              </w:rPr>
              <w:fldChar w:fldCharType="separate"/>
            </w:r>
            <w:r>
              <w:rPr>
                <w:noProof/>
                <w:webHidden/>
              </w:rPr>
              <w:t>15</w:t>
            </w:r>
            <w:r>
              <w:rPr>
                <w:noProof/>
                <w:webHidden/>
              </w:rPr>
              <w:fldChar w:fldCharType="end"/>
            </w:r>
          </w:hyperlink>
        </w:p>
        <w:p w14:paraId="7A3DC6AA" w14:textId="77777777" w:rsidR="00B73980" w:rsidRDefault="00B73980">
          <w:pPr>
            <w:pStyle w:val="TOC1"/>
            <w:tabs>
              <w:tab w:val="left" w:pos="480"/>
              <w:tab w:val="right" w:leader="dot" w:pos="9017"/>
            </w:tabs>
            <w:rPr>
              <w:rFonts w:eastAsiaTheme="minorEastAsia"/>
              <w:b w:val="0"/>
              <w:bCs w:val="0"/>
              <w:noProof/>
              <w:sz w:val="22"/>
              <w:szCs w:val="22"/>
            </w:rPr>
          </w:pPr>
          <w:hyperlink w:anchor="_Toc85028477" w:history="1">
            <w:r w:rsidRPr="0081313B">
              <w:rPr>
                <w:rStyle w:val="Hyperlink"/>
                <w:rFonts w:cs="Times New Roman"/>
                <w:noProof/>
                <w:lang w:val="en-GB"/>
              </w:rPr>
              <w:t>4.</w:t>
            </w:r>
            <w:r>
              <w:rPr>
                <w:rFonts w:eastAsiaTheme="minorEastAsia"/>
                <w:b w:val="0"/>
                <w:bCs w:val="0"/>
                <w:noProof/>
                <w:sz w:val="22"/>
                <w:szCs w:val="22"/>
              </w:rPr>
              <w:tab/>
            </w:r>
            <w:r w:rsidRPr="0081313B">
              <w:rPr>
                <w:rStyle w:val="Hyperlink"/>
                <w:rFonts w:cs="Times New Roman"/>
                <w:noProof/>
                <w:lang w:val="en-GB"/>
              </w:rPr>
              <w:t>Nitrogen cycle with new SOM scheme</w:t>
            </w:r>
            <w:r>
              <w:rPr>
                <w:noProof/>
                <w:webHidden/>
              </w:rPr>
              <w:tab/>
            </w:r>
            <w:r>
              <w:rPr>
                <w:noProof/>
                <w:webHidden/>
              </w:rPr>
              <w:fldChar w:fldCharType="begin"/>
            </w:r>
            <w:r>
              <w:rPr>
                <w:noProof/>
                <w:webHidden/>
              </w:rPr>
              <w:instrText xml:space="preserve"> PAGEREF _Toc85028477 \h </w:instrText>
            </w:r>
            <w:r>
              <w:rPr>
                <w:noProof/>
                <w:webHidden/>
              </w:rPr>
            </w:r>
            <w:r>
              <w:rPr>
                <w:noProof/>
                <w:webHidden/>
              </w:rPr>
              <w:fldChar w:fldCharType="separate"/>
            </w:r>
            <w:r>
              <w:rPr>
                <w:noProof/>
                <w:webHidden/>
              </w:rPr>
              <w:t>16</w:t>
            </w:r>
            <w:r>
              <w:rPr>
                <w:noProof/>
                <w:webHidden/>
              </w:rPr>
              <w:fldChar w:fldCharType="end"/>
            </w:r>
          </w:hyperlink>
        </w:p>
        <w:p w14:paraId="2EFB5C46" w14:textId="77777777" w:rsidR="00B73980" w:rsidRDefault="00B73980">
          <w:pPr>
            <w:pStyle w:val="TOC2"/>
            <w:tabs>
              <w:tab w:val="right" w:leader="dot" w:pos="9017"/>
            </w:tabs>
            <w:rPr>
              <w:rFonts w:eastAsiaTheme="minorEastAsia"/>
              <w:i w:val="0"/>
              <w:iCs w:val="0"/>
              <w:noProof/>
              <w:sz w:val="22"/>
              <w:szCs w:val="22"/>
            </w:rPr>
          </w:pPr>
          <w:hyperlink w:anchor="_Toc85028478" w:history="1">
            <w:r w:rsidRPr="0081313B">
              <w:rPr>
                <w:rStyle w:val="Hyperlink"/>
                <w:noProof/>
                <w:lang w:val="en-GB"/>
              </w:rPr>
              <w:t>Introduction</w:t>
            </w:r>
            <w:r>
              <w:rPr>
                <w:noProof/>
                <w:webHidden/>
              </w:rPr>
              <w:tab/>
            </w:r>
            <w:r>
              <w:rPr>
                <w:noProof/>
                <w:webHidden/>
              </w:rPr>
              <w:fldChar w:fldCharType="begin"/>
            </w:r>
            <w:r>
              <w:rPr>
                <w:noProof/>
                <w:webHidden/>
              </w:rPr>
              <w:instrText xml:space="preserve"> PAGEREF _Toc85028478 \h </w:instrText>
            </w:r>
            <w:r>
              <w:rPr>
                <w:noProof/>
                <w:webHidden/>
              </w:rPr>
            </w:r>
            <w:r>
              <w:rPr>
                <w:noProof/>
                <w:webHidden/>
              </w:rPr>
              <w:fldChar w:fldCharType="separate"/>
            </w:r>
            <w:r>
              <w:rPr>
                <w:noProof/>
                <w:webHidden/>
              </w:rPr>
              <w:t>16</w:t>
            </w:r>
            <w:r>
              <w:rPr>
                <w:noProof/>
                <w:webHidden/>
              </w:rPr>
              <w:fldChar w:fldCharType="end"/>
            </w:r>
          </w:hyperlink>
        </w:p>
        <w:p w14:paraId="7C0FAE49" w14:textId="77777777" w:rsidR="00B73980" w:rsidRDefault="00B73980">
          <w:pPr>
            <w:pStyle w:val="TOC2"/>
            <w:tabs>
              <w:tab w:val="right" w:leader="dot" w:pos="9017"/>
            </w:tabs>
            <w:rPr>
              <w:rFonts w:eastAsiaTheme="minorEastAsia"/>
              <w:i w:val="0"/>
              <w:iCs w:val="0"/>
              <w:noProof/>
              <w:sz w:val="22"/>
              <w:szCs w:val="22"/>
            </w:rPr>
          </w:pPr>
          <w:hyperlink w:anchor="_Toc85028479" w:history="1">
            <w:r w:rsidRPr="0081313B">
              <w:rPr>
                <w:rStyle w:val="Hyperlink"/>
                <w:noProof/>
              </w:rPr>
              <w:t>Ecosystem N fluxes</w:t>
            </w:r>
            <w:r>
              <w:rPr>
                <w:noProof/>
                <w:webHidden/>
              </w:rPr>
              <w:tab/>
            </w:r>
            <w:r>
              <w:rPr>
                <w:noProof/>
                <w:webHidden/>
              </w:rPr>
              <w:fldChar w:fldCharType="begin"/>
            </w:r>
            <w:r>
              <w:rPr>
                <w:noProof/>
                <w:webHidden/>
              </w:rPr>
              <w:instrText xml:space="preserve"> PAGEREF _Toc85028479 \h </w:instrText>
            </w:r>
            <w:r>
              <w:rPr>
                <w:noProof/>
                <w:webHidden/>
              </w:rPr>
            </w:r>
            <w:r>
              <w:rPr>
                <w:noProof/>
                <w:webHidden/>
              </w:rPr>
              <w:fldChar w:fldCharType="separate"/>
            </w:r>
            <w:r>
              <w:rPr>
                <w:noProof/>
                <w:webHidden/>
              </w:rPr>
              <w:t>17</w:t>
            </w:r>
            <w:r>
              <w:rPr>
                <w:noProof/>
                <w:webHidden/>
              </w:rPr>
              <w:fldChar w:fldCharType="end"/>
            </w:r>
          </w:hyperlink>
        </w:p>
        <w:p w14:paraId="009E23F4" w14:textId="77777777" w:rsidR="00B73980" w:rsidRDefault="00B73980">
          <w:pPr>
            <w:pStyle w:val="TOC3"/>
            <w:tabs>
              <w:tab w:val="right" w:leader="dot" w:pos="9017"/>
            </w:tabs>
            <w:rPr>
              <w:rFonts w:eastAsiaTheme="minorEastAsia"/>
              <w:noProof/>
              <w:sz w:val="22"/>
              <w:szCs w:val="22"/>
            </w:rPr>
          </w:pPr>
          <w:hyperlink w:anchor="_Toc85028480" w:history="1">
            <w:r w:rsidRPr="0081313B">
              <w:rPr>
                <w:rStyle w:val="Hyperlink"/>
                <w:noProof/>
              </w:rPr>
              <w:t>N input to ecosystem</w:t>
            </w:r>
            <w:r>
              <w:rPr>
                <w:noProof/>
                <w:webHidden/>
              </w:rPr>
              <w:tab/>
            </w:r>
            <w:r>
              <w:rPr>
                <w:noProof/>
                <w:webHidden/>
              </w:rPr>
              <w:fldChar w:fldCharType="begin"/>
            </w:r>
            <w:r>
              <w:rPr>
                <w:noProof/>
                <w:webHidden/>
              </w:rPr>
              <w:instrText xml:space="preserve"> PAGEREF _Toc85028480 \h </w:instrText>
            </w:r>
            <w:r>
              <w:rPr>
                <w:noProof/>
                <w:webHidden/>
              </w:rPr>
            </w:r>
            <w:r>
              <w:rPr>
                <w:noProof/>
                <w:webHidden/>
              </w:rPr>
              <w:fldChar w:fldCharType="separate"/>
            </w:r>
            <w:r>
              <w:rPr>
                <w:noProof/>
                <w:webHidden/>
              </w:rPr>
              <w:t>17</w:t>
            </w:r>
            <w:r>
              <w:rPr>
                <w:noProof/>
                <w:webHidden/>
              </w:rPr>
              <w:fldChar w:fldCharType="end"/>
            </w:r>
          </w:hyperlink>
        </w:p>
        <w:p w14:paraId="4DD5FDD0" w14:textId="77777777" w:rsidR="00B73980" w:rsidRDefault="00B73980">
          <w:pPr>
            <w:pStyle w:val="TOC3"/>
            <w:tabs>
              <w:tab w:val="right" w:leader="dot" w:pos="9017"/>
            </w:tabs>
            <w:rPr>
              <w:rFonts w:eastAsiaTheme="minorEastAsia"/>
              <w:noProof/>
              <w:sz w:val="22"/>
              <w:szCs w:val="22"/>
            </w:rPr>
          </w:pPr>
          <w:hyperlink w:anchor="_Toc85028481" w:history="1">
            <w:r w:rsidRPr="0081313B">
              <w:rPr>
                <w:rStyle w:val="Hyperlink"/>
                <w:noProof/>
              </w:rPr>
              <w:t>N loss from ecosystem</w:t>
            </w:r>
            <w:r>
              <w:rPr>
                <w:noProof/>
                <w:webHidden/>
              </w:rPr>
              <w:tab/>
            </w:r>
            <w:r>
              <w:rPr>
                <w:noProof/>
                <w:webHidden/>
              </w:rPr>
              <w:fldChar w:fldCharType="begin"/>
            </w:r>
            <w:r>
              <w:rPr>
                <w:noProof/>
                <w:webHidden/>
              </w:rPr>
              <w:instrText xml:space="preserve"> PAGEREF _Toc85028481 \h </w:instrText>
            </w:r>
            <w:r>
              <w:rPr>
                <w:noProof/>
                <w:webHidden/>
              </w:rPr>
            </w:r>
            <w:r>
              <w:rPr>
                <w:noProof/>
                <w:webHidden/>
              </w:rPr>
              <w:fldChar w:fldCharType="separate"/>
            </w:r>
            <w:r>
              <w:rPr>
                <w:noProof/>
                <w:webHidden/>
              </w:rPr>
              <w:t>17</w:t>
            </w:r>
            <w:r>
              <w:rPr>
                <w:noProof/>
                <w:webHidden/>
              </w:rPr>
              <w:fldChar w:fldCharType="end"/>
            </w:r>
          </w:hyperlink>
        </w:p>
        <w:p w14:paraId="2576FAEB" w14:textId="77777777" w:rsidR="00B73980" w:rsidRDefault="00B73980">
          <w:pPr>
            <w:pStyle w:val="TOC2"/>
            <w:tabs>
              <w:tab w:val="right" w:leader="dot" w:pos="9017"/>
            </w:tabs>
            <w:rPr>
              <w:rFonts w:eastAsiaTheme="minorEastAsia"/>
              <w:i w:val="0"/>
              <w:iCs w:val="0"/>
              <w:noProof/>
              <w:sz w:val="22"/>
              <w:szCs w:val="22"/>
            </w:rPr>
          </w:pPr>
          <w:hyperlink w:anchor="_Toc85028482" w:history="1">
            <w:r w:rsidRPr="0081313B">
              <w:rPr>
                <w:rStyle w:val="Hyperlink"/>
                <w:noProof/>
              </w:rPr>
              <w:t>Soil organic matter dynamics</w:t>
            </w:r>
            <w:r>
              <w:rPr>
                <w:noProof/>
                <w:webHidden/>
              </w:rPr>
              <w:tab/>
            </w:r>
            <w:r>
              <w:rPr>
                <w:noProof/>
                <w:webHidden/>
              </w:rPr>
              <w:fldChar w:fldCharType="begin"/>
            </w:r>
            <w:r>
              <w:rPr>
                <w:noProof/>
                <w:webHidden/>
              </w:rPr>
              <w:instrText xml:space="preserve"> PAGEREF _Toc85028482 \h </w:instrText>
            </w:r>
            <w:r>
              <w:rPr>
                <w:noProof/>
                <w:webHidden/>
              </w:rPr>
            </w:r>
            <w:r>
              <w:rPr>
                <w:noProof/>
                <w:webHidden/>
              </w:rPr>
              <w:fldChar w:fldCharType="separate"/>
            </w:r>
            <w:r>
              <w:rPr>
                <w:noProof/>
                <w:webHidden/>
              </w:rPr>
              <w:t>18</w:t>
            </w:r>
            <w:r>
              <w:rPr>
                <w:noProof/>
                <w:webHidden/>
              </w:rPr>
              <w:fldChar w:fldCharType="end"/>
            </w:r>
          </w:hyperlink>
        </w:p>
        <w:p w14:paraId="6084CCF4" w14:textId="77777777" w:rsidR="00B73980" w:rsidRDefault="00B73980">
          <w:pPr>
            <w:pStyle w:val="TOC2"/>
            <w:tabs>
              <w:tab w:val="right" w:leader="dot" w:pos="9017"/>
            </w:tabs>
            <w:rPr>
              <w:rFonts w:eastAsiaTheme="minorEastAsia"/>
              <w:i w:val="0"/>
              <w:iCs w:val="0"/>
              <w:noProof/>
              <w:sz w:val="22"/>
              <w:szCs w:val="22"/>
            </w:rPr>
          </w:pPr>
          <w:hyperlink w:anchor="_Toc85028483" w:history="1">
            <w:r w:rsidRPr="0081313B">
              <w:rPr>
                <w:rStyle w:val="Hyperlink"/>
                <w:noProof/>
                <w:lang w:val="en-GB"/>
              </w:rPr>
              <w:t>Vegetation N cycling</w:t>
            </w:r>
            <w:r>
              <w:rPr>
                <w:noProof/>
                <w:webHidden/>
              </w:rPr>
              <w:tab/>
            </w:r>
            <w:r>
              <w:rPr>
                <w:noProof/>
                <w:webHidden/>
              </w:rPr>
              <w:fldChar w:fldCharType="begin"/>
            </w:r>
            <w:r>
              <w:rPr>
                <w:noProof/>
                <w:webHidden/>
              </w:rPr>
              <w:instrText xml:space="preserve"> PAGEREF _Toc85028483 \h </w:instrText>
            </w:r>
            <w:r>
              <w:rPr>
                <w:noProof/>
                <w:webHidden/>
              </w:rPr>
            </w:r>
            <w:r>
              <w:rPr>
                <w:noProof/>
                <w:webHidden/>
              </w:rPr>
              <w:fldChar w:fldCharType="separate"/>
            </w:r>
            <w:r>
              <w:rPr>
                <w:noProof/>
                <w:webHidden/>
              </w:rPr>
              <w:t>20</w:t>
            </w:r>
            <w:r>
              <w:rPr>
                <w:noProof/>
                <w:webHidden/>
              </w:rPr>
              <w:fldChar w:fldCharType="end"/>
            </w:r>
          </w:hyperlink>
        </w:p>
        <w:p w14:paraId="61B7A6B2" w14:textId="77777777" w:rsidR="00B73980" w:rsidRDefault="00B73980">
          <w:pPr>
            <w:pStyle w:val="TOC3"/>
            <w:tabs>
              <w:tab w:val="right" w:leader="dot" w:pos="9017"/>
            </w:tabs>
            <w:rPr>
              <w:rFonts w:eastAsiaTheme="minorEastAsia"/>
              <w:noProof/>
              <w:sz w:val="22"/>
              <w:szCs w:val="22"/>
            </w:rPr>
          </w:pPr>
          <w:hyperlink w:anchor="_Toc85028484" w:history="1">
            <w:r w:rsidRPr="0081313B">
              <w:rPr>
                <w:rStyle w:val="Hyperlink"/>
                <w:noProof/>
                <w:lang w:val="en-GB"/>
              </w:rPr>
              <w:t>Plant N demand and uptake</w:t>
            </w:r>
            <w:r>
              <w:rPr>
                <w:noProof/>
                <w:webHidden/>
              </w:rPr>
              <w:tab/>
            </w:r>
            <w:r>
              <w:rPr>
                <w:noProof/>
                <w:webHidden/>
              </w:rPr>
              <w:fldChar w:fldCharType="begin"/>
            </w:r>
            <w:r>
              <w:rPr>
                <w:noProof/>
                <w:webHidden/>
              </w:rPr>
              <w:instrText xml:space="preserve"> PAGEREF _Toc85028484 \h </w:instrText>
            </w:r>
            <w:r>
              <w:rPr>
                <w:noProof/>
                <w:webHidden/>
              </w:rPr>
            </w:r>
            <w:r>
              <w:rPr>
                <w:noProof/>
                <w:webHidden/>
              </w:rPr>
              <w:fldChar w:fldCharType="separate"/>
            </w:r>
            <w:r>
              <w:rPr>
                <w:noProof/>
                <w:webHidden/>
              </w:rPr>
              <w:t>20</w:t>
            </w:r>
            <w:r>
              <w:rPr>
                <w:noProof/>
                <w:webHidden/>
              </w:rPr>
              <w:fldChar w:fldCharType="end"/>
            </w:r>
          </w:hyperlink>
        </w:p>
        <w:p w14:paraId="5D82F6BE" w14:textId="77777777" w:rsidR="00B73980" w:rsidRDefault="00B73980">
          <w:pPr>
            <w:pStyle w:val="TOC3"/>
            <w:tabs>
              <w:tab w:val="right" w:leader="dot" w:pos="9017"/>
            </w:tabs>
            <w:rPr>
              <w:rFonts w:eastAsiaTheme="minorEastAsia"/>
              <w:noProof/>
              <w:sz w:val="22"/>
              <w:szCs w:val="22"/>
            </w:rPr>
          </w:pPr>
          <w:hyperlink w:anchor="_Toc85028485" w:history="1">
            <w:r w:rsidRPr="0081313B">
              <w:rPr>
                <w:rStyle w:val="Hyperlink"/>
                <w:noProof/>
                <w:lang w:val="en-GB"/>
              </w:rPr>
              <w:t xml:space="preserve">Plant </w:t>
            </w:r>
            <w:r w:rsidRPr="0081313B">
              <w:rPr>
                <w:rStyle w:val="Hyperlink"/>
                <w:noProof/>
              </w:rPr>
              <w:t>growth and C and N allocation</w:t>
            </w:r>
            <w:r>
              <w:rPr>
                <w:noProof/>
                <w:webHidden/>
              </w:rPr>
              <w:tab/>
            </w:r>
            <w:r>
              <w:rPr>
                <w:noProof/>
                <w:webHidden/>
              </w:rPr>
              <w:fldChar w:fldCharType="begin"/>
            </w:r>
            <w:r>
              <w:rPr>
                <w:noProof/>
                <w:webHidden/>
              </w:rPr>
              <w:instrText xml:space="preserve"> PAGEREF _Toc85028485 \h </w:instrText>
            </w:r>
            <w:r>
              <w:rPr>
                <w:noProof/>
                <w:webHidden/>
              </w:rPr>
            </w:r>
            <w:r>
              <w:rPr>
                <w:noProof/>
                <w:webHidden/>
              </w:rPr>
              <w:fldChar w:fldCharType="separate"/>
            </w:r>
            <w:r>
              <w:rPr>
                <w:noProof/>
                <w:webHidden/>
              </w:rPr>
              <w:t>22</w:t>
            </w:r>
            <w:r>
              <w:rPr>
                <w:noProof/>
                <w:webHidden/>
              </w:rPr>
              <w:fldChar w:fldCharType="end"/>
            </w:r>
          </w:hyperlink>
        </w:p>
        <w:p w14:paraId="0440CF70" w14:textId="77777777" w:rsidR="00B73980" w:rsidRDefault="00B73980">
          <w:pPr>
            <w:pStyle w:val="TOC2"/>
            <w:tabs>
              <w:tab w:val="right" w:leader="dot" w:pos="9017"/>
            </w:tabs>
            <w:rPr>
              <w:rFonts w:eastAsiaTheme="minorEastAsia"/>
              <w:i w:val="0"/>
              <w:iCs w:val="0"/>
              <w:noProof/>
              <w:sz w:val="22"/>
              <w:szCs w:val="22"/>
            </w:rPr>
          </w:pPr>
          <w:hyperlink w:anchor="_Toc85028486" w:history="1">
            <w:r w:rsidRPr="0081313B">
              <w:rPr>
                <w:rStyle w:val="Hyperlink"/>
                <w:noProof/>
                <w:lang w:val="en-GB"/>
              </w:rPr>
              <w:t>Additional updates</w:t>
            </w:r>
            <w:r>
              <w:rPr>
                <w:noProof/>
                <w:webHidden/>
              </w:rPr>
              <w:tab/>
            </w:r>
            <w:r>
              <w:rPr>
                <w:noProof/>
                <w:webHidden/>
              </w:rPr>
              <w:fldChar w:fldCharType="begin"/>
            </w:r>
            <w:r>
              <w:rPr>
                <w:noProof/>
                <w:webHidden/>
              </w:rPr>
              <w:instrText xml:space="preserve"> PAGEREF _Toc85028486 \h </w:instrText>
            </w:r>
            <w:r>
              <w:rPr>
                <w:noProof/>
                <w:webHidden/>
              </w:rPr>
            </w:r>
            <w:r>
              <w:rPr>
                <w:noProof/>
                <w:webHidden/>
              </w:rPr>
              <w:fldChar w:fldCharType="separate"/>
            </w:r>
            <w:r>
              <w:rPr>
                <w:noProof/>
                <w:webHidden/>
              </w:rPr>
              <w:t>23</w:t>
            </w:r>
            <w:r>
              <w:rPr>
                <w:noProof/>
                <w:webHidden/>
              </w:rPr>
              <w:fldChar w:fldCharType="end"/>
            </w:r>
          </w:hyperlink>
        </w:p>
        <w:p w14:paraId="4562AB31" w14:textId="77777777" w:rsidR="00B73980" w:rsidRDefault="00B73980">
          <w:pPr>
            <w:pStyle w:val="TOC3"/>
            <w:tabs>
              <w:tab w:val="right" w:leader="dot" w:pos="9017"/>
            </w:tabs>
            <w:rPr>
              <w:rFonts w:eastAsiaTheme="minorEastAsia"/>
              <w:noProof/>
              <w:sz w:val="22"/>
              <w:szCs w:val="22"/>
            </w:rPr>
          </w:pPr>
          <w:hyperlink w:anchor="_Toc85028487" w:history="1">
            <w:r w:rsidRPr="0081313B">
              <w:rPr>
                <w:rStyle w:val="Hyperlink"/>
                <w:noProof/>
                <w:lang w:val="en-GB"/>
              </w:rPr>
              <w:sym w:font="Symbol" w:char="F061"/>
            </w:r>
            <w:r w:rsidRPr="0081313B">
              <w:rPr>
                <w:rStyle w:val="Hyperlink"/>
                <w:i/>
                <w:noProof/>
                <w:vertAlign w:val="subscript"/>
                <w:lang w:val="en-GB"/>
              </w:rPr>
              <w:t>a</w:t>
            </w:r>
            <w:r>
              <w:rPr>
                <w:noProof/>
                <w:webHidden/>
              </w:rPr>
              <w:tab/>
            </w:r>
            <w:r>
              <w:rPr>
                <w:noProof/>
                <w:webHidden/>
              </w:rPr>
              <w:fldChar w:fldCharType="begin"/>
            </w:r>
            <w:r>
              <w:rPr>
                <w:noProof/>
                <w:webHidden/>
              </w:rPr>
              <w:instrText xml:space="preserve"> PAGEREF _Toc85028487 \h </w:instrText>
            </w:r>
            <w:r>
              <w:rPr>
                <w:noProof/>
                <w:webHidden/>
              </w:rPr>
            </w:r>
            <w:r>
              <w:rPr>
                <w:noProof/>
                <w:webHidden/>
              </w:rPr>
              <w:fldChar w:fldCharType="separate"/>
            </w:r>
            <w:r>
              <w:rPr>
                <w:noProof/>
                <w:webHidden/>
              </w:rPr>
              <w:t>23</w:t>
            </w:r>
            <w:r>
              <w:rPr>
                <w:noProof/>
                <w:webHidden/>
              </w:rPr>
              <w:fldChar w:fldCharType="end"/>
            </w:r>
          </w:hyperlink>
        </w:p>
        <w:p w14:paraId="754E56C8" w14:textId="77777777" w:rsidR="00B73980" w:rsidRDefault="00B73980">
          <w:pPr>
            <w:pStyle w:val="TOC3"/>
            <w:tabs>
              <w:tab w:val="right" w:leader="dot" w:pos="9017"/>
            </w:tabs>
            <w:rPr>
              <w:rFonts w:eastAsiaTheme="minorEastAsia"/>
              <w:noProof/>
              <w:sz w:val="22"/>
              <w:szCs w:val="22"/>
            </w:rPr>
          </w:pPr>
          <w:hyperlink w:anchor="_Toc85028488" w:history="1">
            <w:r w:rsidRPr="0081313B">
              <w:rPr>
                <w:rStyle w:val="Hyperlink"/>
                <w:noProof/>
                <w:lang w:val="en-GB"/>
              </w:rPr>
              <w:t>SLA</w:t>
            </w:r>
            <w:r>
              <w:rPr>
                <w:noProof/>
                <w:webHidden/>
              </w:rPr>
              <w:tab/>
            </w:r>
            <w:r>
              <w:rPr>
                <w:noProof/>
                <w:webHidden/>
              </w:rPr>
              <w:fldChar w:fldCharType="begin"/>
            </w:r>
            <w:r>
              <w:rPr>
                <w:noProof/>
                <w:webHidden/>
              </w:rPr>
              <w:instrText xml:space="preserve"> PAGEREF _Toc85028488 \h </w:instrText>
            </w:r>
            <w:r>
              <w:rPr>
                <w:noProof/>
                <w:webHidden/>
              </w:rPr>
            </w:r>
            <w:r>
              <w:rPr>
                <w:noProof/>
                <w:webHidden/>
              </w:rPr>
              <w:fldChar w:fldCharType="separate"/>
            </w:r>
            <w:r>
              <w:rPr>
                <w:noProof/>
                <w:webHidden/>
              </w:rPr>
              <w:t>23</w:t>
            </w:r>
            <w:r>
              <w:rPr>
                <w:noProof/>
                <w:webHidden/>
              </w:rPr>
              <w:fldChar w:fldCharType="end"/>
            </w:r>
          </w:hyperlink>
        </w:p>
        <w:p w14:paraId="59642AA5" w14:textId="77777777" w:rsidR="00B73980" w:rsidRDefault="00B73980">
          <w:pPr>
            <w:pStyle w:val="TOC3"/>
            <w:tabs>
              <w:tab w:val="right" w:leader="dot" w:pos="9017"/>
            </w:tabs>
            <w:rPr>
              <w:rFonts w:eastAsiaTheme="minorEastAsia"/>
              <w:noProof/>
              <w:sz w:val="22"/>
              <w:szCs w:val="22"/>
            </w:rPr>
          </w:pPr>
          <w:hyperlink w:anchor="_Toc85028489" w:history="1">
            <w:r w:rsidRPr="0081313B">
              <w:rPr>
                <w:rStyle w:val="Hyperlink"/>
                <w:noProof/>
                <w:lang w:val="en-GB"/>
              </w:rPr>
              <w:t>Photosynthesis optimization</w:t>
            </w:r>
            <w:r>
              <w:rPr>
                <w:noProof/>
                <w:webHidden/>
              </w:rPr>
              <w:tab/>
            </w:r>
            <w:r>
              <w:rPr>
                <w:noProof/>
                <w:webHidden/>
              </w:rPr>
              <w:fldChar w:fldCharType="begin"/>
            </w:r>
            <w:r>
              <w:rPr>
                <w:noProof/>
                <w:webHidden/>
              </w:rPr>
              <w:instrText xml:space="preserve"> PAGEREF _Toc85028489 \h </w:instrText>
            </w:r>
            <w:r>
              <w:rPr>
                <w:noProof/>
                <w:webHidden/>
              </w:rPr>
            </w:r>
            <w:r>
              <w:rPr>
                <w:noProof/>
                <w:webHidden/>
              </w:rPr>
              <w:fldChar w:fldCharType="separate"/>
            </w:r>
            <w:r>
              <w:rPr>
                <w:noProof/>
                <w:webHidden/>
              </w:rPr>
              <w:t>24</w:t>
            </w:r>
            <w:r>
              <w:rPr>
                <w:noProof/>
                <w:webHidden/>
              </w:rPr>
              <w:fldChar w:fldCharType="end"/>
            </w:r>
          </w:hyperlink>
        </w:p>
        <w:p w14:paraId="72C4DCAC" w14:textId="77777777" w:rsidR="00B73980" w:rsidRDefault="00B73980">
          <w:pPr>
            <w:pStyle w:val="TOC2"/>
            <w:tabs>
              <w:tab w:val="right" w:leader="dot" w:pos="9017"/>
            </w:tabs>
            <w:rPr>
              <w:rFonts w:eastAsiaTheme="minorEastAsia"/>
              <w:i w:val="0"/>
              <w:iCs w:val="0"/>
              <w:noProof/>
              <w:sz w:val="22"/>
              <w:szCs w:val="22"/>
            </w:rPr>
          </w:pPr>
          <w:hyperlink w:anchor="_Toc85028490" w:history="1">
            <w:r w:rsidRPr="0081313B">
              <w:rPr>
                <w:rStyle w:val="Hyperlink"/>
                <w:noProof/>
                <w:lang w:val="en-GB"/>
              </w:rPr>
              <w:t>References</w:t>
            </w:r>
            <w:r>
              <w:rPr>
                <w:noProof/>
                <w:webHidden/>
              </w:rPr>
              <w:tab/>
            </w:r>
            <w:r>
              <w:rPr>
                <w:noProof/>
                <w:webHidden/>
              </w:rPr>
              <w:fldChar w:fldCharType="begin"/>
            </w:r>
            <w:r>
              <w:rPr>
                <w:noProof/>
                <w:webHidden/>
              </w:rPr>
              <w:instrText xml:space="preserve"> PAGEREF _Toc85028490 \h </w:instrText>
            </w:r>
            <w:r>
              <w:rPr>
                <w:noProof/>
                <w:webHidden/>
              </w:rPr>
            </w:r>
            <w:r>
              <w:rPr>
                <w:noProof/>
                <w:webHidden/>
              </w:rPr>
              <w:fldChar w:fldCharType="separate"/>
            </w:r>
            <w:r>
              <w:rPr>
                <w:noProof/>
                <w:webHidden/>
              </w:rPr>
              <w:t>24</w:t>
            </w:r>
            <w:r>
              <w:rPr>
                <w:noProof/>
                <w:webHidden/>
              </w:rPr>
              <w:fldChar w:fldCharType="end"/>
            </w:r>
          </w:hyperlink>
        </w:p>
        <w:p w14:paraId="05529F6F" w14:textId="77777777" w:rsidR="00B73980" w:rsidRDefault="00B73980">
          <w:pPr>
            <w:pStyle w:val="TOC2"/>
            <w:tabs>
              <w:tab w:val="right" w:leader="dot" w:pos="9017"/>
            </w:tabs>
            <w:rPr>
              <w:rFonts w:eastAsiaTheme="minorEastAsia"/>
              <w:i w:val="0"/>
              <w:iCs w:val="0"/>
              <w:noProof/>
              <w:sz w:val="22"/>
              <w:szCs w:val="22"/>
            </w:rPr>
          </w:pPr>
          <w:hyperlink w:anchor="_Toc85028491" w:history="1">
            <w:r w:rsidRPr="0081313B">
              <w:rPr>
                <w:rStyle w:val="Hyperlink"/>
                <w:noProof/>
                <w:lang w:val="en-GB"/>
              </w:rPr>
              <w:t>Appendix A. List of symbols and their abbreviations in the model code</w:t>
            </w:r>
            <w:r>
              <w:rPr>
                <w:noProof/>
                <w:webHidden/>
              </w:rPr>
              <w:tab/>
            </w:r>
            <w:r>
              <w:rPr>
                <w:noProof/>
                <w:webHidden/>
              </w:rPr>
              <w:fldChar w:fldCharType="begin"/>
            </w:r>
            <w:r>
              <w:rPr>
                <w:noProof/>
                <w:webHidden/>
              </w:rPr>
              <w:instrText xml:space="preserve"> PAGEREF _Toc85028491 \h </w:instrText>
            </w:r>
            <w:r>
              <w:rPr>
                <w:noProof/>
                <w:webHidden/>
              </w:rPr>
            </w:r>
            <w:r>
              <w:rPr>
                <w:noProof/>
                <w:webHidden/>
              </w:rPr>
              <w:fldChar w:fldCharType="separate"/>
            </w:r>
            <w:r>
              <w:rPr>
                <w:noProof/>
                <w:webHidden/>
              </w:rPr>
              <w:t>26</w:t>
            </w:r>
            <w:r>
              <w:rPr>
                <w:noProof/>
                <w:webHidden/>
              </w:rPr>
              <w:fldChar w:fldCharType="end"/>
            </w:r>
          </w:hyperlink>
        </w:p>
        <w:p w14:paraId="4DBB1CFF" w14:textId="77777777" w:rsidR="00B73980" w:rsidRDefault="00B73980">
          <w:pPr>
            <w:pStyle w:val="TOC2"/>
            <w:tabs>
              <w:tab w:val="right" w:leader="dot" w:pos="9017"/>
            </w:tabs>
            <w:rPr>
              <w:rFonts w:eastAsiaTheme="minorEastAsia"/>
              <w:i w:val="0"/>
              <w:iCs w:val="0"/>
              <w:noProof/>
              <w:sz w:val="22"/>
              <w:szCs w:val="22"/>
            </w:rPr>
          </w:pPr>
          <w:hyperlink w:anchor="_Toc85028492" w:history="1">
            <w:r w:rsidRPr="0081313B">
              <w:rPr>
                <w:rStyle w:val="Hyperlink"/>
                <w:noProof/>
                <w:lang w:val="en-GB"/>
              </w:rPr>
              <w:t xml:space="preserve">Appendix B. </w:t>
            </w:r>
            <w:r w:rsidRPr="0081313B">
              <w:rPr>
                <w:rStyle w:val="Hyperlink"/>
                <w:noProof/>
              </w:rPr>
              <w:t>C:N ratios and base decay rates for soil and litter organic matter pools.</w:t>
            </w:r>
            <w:r>
              <w:rPr>
                <w:noProof/>
                <w:webHidden/>
              </w:rPr>
              <w:tab/>
            </w:r>
            <w:r>
              <w:rPr>
                <w:noProof/>
                <w:webHidden/>
              </w:rPr>
              <w:fldChar w:fldCharType="begin"/>
            </w:r>
            <w:r>
              <w:rPr>
                <w:noProof/>
                <w:webHidden/>
              </w:rPr>
              <w:instrText xml:space="preserve"> PAGEREF _Toc85028492 \h </w:instrText>
            </w:r>
            <w:r>
              <w:rPr>
                <w:noProof/>
                <w:webHidden/>
              </w:rPr>
            </w:r>
            <w:r>
              <w:rPr>
                <w:noProof/>
                <w:webHidden/>
              </w:rPr>
              <w:fldChar w:fldCharType="separate"/>
            </w:r>
            <w:r>
              <w:rPr>
                <w:noProof/>
                <w:webHidden/>
              </w:rPr>
              <w:t>27</w:t>
            </w:r>
            <w:r>
              <w:rPr>
                <w:noProof/>
                <w:webHidden/>
              </w:rPr>
              <w:fldChar w:fldCharType="end"/>
            </w:r>
          </w:hyperlink>
        </w:p>
        <w:p w14:paraId="1E543AE8" w14:textId="77777777" w:rsidR="00B73980" w:rsidRDefault="00B73980">
          <w:pPr>
            <w:pStyle w:val="TOC2"/>
            <w:tabs>
              <w:tab w:val="right" w:leader="dot" w:pos="9017"/>
            </w:tabs>
            <w:rPr>
              <w:rFonts w:eastAsiaTheme="minorEastAsia"/>
              <w:i w:val="0"/>
              <w:iCs w:val="0"/>
              <w:noProof/>
              <w:sz w:val="22"/>
              <w:szCs w:val="22"/>
            </w:rPr>
          </w:pPr>
          <w:hyperlink w:anchor="_Toc85028493" w:history="1">
            <w:r w:rsidRPr="0081313B">
              <w:rPr>
                <w:rStyle w:val="Hyperlink"/>
                <w:rFonts w:eastAsia="Times New Roman"/>
                <w:noProof/>
                <w:lang w:val="en-GB" w:eastAsia="sv-SE"/>
              </w:rPr>
              <w:t>Appendix C. PFT parameter changes for BNS</w:t>
            </w:r>
            <w:r>
              <w:rPr>
                <w:noProof/>
                <w:webHidden/>
              </w:rPr>
              <w:tab/>
            </w:r>
            <w:r>
              <w:rPr>
                <w:noProof/>
                <w:webHidden/>
              </w:rPr>
              <w:fldChar w:fldCharType="begin"/>
            </w:r>
            <w:r>
              <w:rPr>
                <w:noProof/>
                <w:webHidden/>
              </w:rPr>
              <w:instrText xml:space="preserve"> PAGEREF _Toc85028493 \h </w:instrText>
            </w:r>
            <w:r>
              <w:rPr>
                <w:noProof/>
                <w:webHidden/>
              </w:rPr>
            </w:r>
            <w:r>
              <w:rPr>
                <w:noProof/>
                <w:webHidden/>
              </w:rPr>
              <w:fldChar w:fldCharType="separate"/>
            </w:r>
            <w:r>
              <w:rPr>
                <w:noProof/>
                <w:webHidden/>
              </w:rPr>
              <w:t>27</w:t>
            </w:r>
            <w:r>
              <w:rPr>
                <w:noProof/>
                <w:webHidden/>
              </w:rPr>
              <w:fldChar w:fldCharType="end"/>
            </w:r>
          </w:hyperlink>
        </w:p>
        <w:p w14:paraId="206488B6" w14:textId="77777777" w:rsidR="00B73980" w:rsidRDefault="00B73980">
          <w:pPr>
            <w:pStyle w:val="TOC1"/>
            <w:tabs>
              <w:tab w:val="left" w:pos="480"/>
              <w:tab w:val="right" w:leader="dot" w:pos="9017"/>
            </w:tabs>
            <w:rPr>
              <w:rFonts w:eastAsiaTheme="minorEastAsia"/>
              <w:b w:val="0"/>
              <w:bCs w:val="0"/>
              <w:noProof/>
              <w:sz w:val="22"/>
              <w:szCs w:val="22"/>
            </w:rPr>
          </w:pPr>
          <w:hyperlink w:anchor="_Toc85028494" w:history="1">
            <w:r w:rsidRPr="0081313B">
              <w:rPr>
                <w:rStyle w:val="Hyperlink"/>
                <w:rFonts w:cs="Times New Roman"/>
                <w:noProof/>
                <w:lang w:val="en-GB"/>
              </w:rPr>
              <w:t>5.</w:t>
            </w:r>
            <w:r>
              <w:rPr>
                <w:rFonts w:eastAsiaTheme="minorEastAsia"/>
                <w:b w:val="0"/>
                <w:bCs w:val="0"/>
                <w:noProof/>
                <w:sz w:val="22"/>
                <w:szCs w:val="22"/>
              </w:rPr>
              <w:tab/>
            </w:r>
            <w:r w:rsidRPr="0081313B">
              <w:rPr>
                <w:rStyle w:val="Hyperlink"/>
                <w:rFonts w:cs="Times New Roman"/>
                <w:noProof/>
                <w:lang w:val="en-GB"/>
              </w:rPr>
              <w:t>Nitrogen transformations</w:t>
            </w:r>
            <w:r>
              <w:rPr>
                <w:noProof/>
                <w:webHidden/>
              </w:rPr>
              <w:tab/>
            </w:r>
            <w:r>
              <w:rPr>
                <w:noProof/>
                <w:webHidden/>
              </w:rPr>
              <w:fldChar w:fldCharType="begin"/>
            </w:r>
            <w:r>
              <w:rPr>
                <w:noProof/>
                <w:webHidden/>
              </w:rPr>
              <w:instrText xml:space="preserve"> PAGEREF _Toc85028494 \h </w:instrText>
            </w:r>
            <w:r>
              <w:rPr>
                <w:noProof/>
                <w:webHidden/>
              </w:rPr>
            </w:r>
            <w:r>
              <w:rPr>
                <w:noProof/>
                <w:webHidden/>
              </w:rPr>
              <w:fldChar w:fldCharType="separate"/>
            </w:r>
            <w:r>
              <w:rPr>
                <w:noProof/>
                <w:webHidden/>
              </w:rPr>
              <w:t>28</w:t>
            </w:r>
            <w:r>
              <w:rPr>
                <w:noProof/>
                <w:webHidden/>
              </w:rPr>
              <w:fldChar w:fldCharType="end"/>
            </w:r>
          </w:hyperlink>
        </w:p>
        <w:p w14:paraId="4BDD6AF5" w14:textId="77777777" w:rsidR="00B73980" w:rsidRDefault="00B73980">
          <w:pPr>
            <w:pStyle w:val="TOC1"/>
            <w:tabs>
              <w:tab w:val="left" w:pos="480"/>
              <w:tab w:val="right" w:leader="dot" w:pos="9017"/>
            </w:tabs>
            <w:rPr>
              <w:rFonts w:eastAsiaTheme="minorEastAsia"/>
              <w:b w:val="0"/>
              <w:bCs w:val="0"/>
              <w:noProof/>
              <w:sz w:val="22"/>
              <w:szCs w:val="22"/>
            </w:rPr>
          </w:pPr>
          <w:hyperlink w:anchor="_Toc85028495" w:history="1">
            <w:r w:rsidRPr="0081313B">
              <w:rPr>
                <w:rStyle w:val="Hyperlink"/>
                <w:noProof/>
                <w:lang w:val="en-GB"/>
              </w:rPr>
              <w:t>6.</w:t>
            </w:r>
            <w:r>
              <w:rPr>
                <w:rFonts w:eastAsiaTheme="minorEastAsia"/>
                <w:b w:val="0"/>
                <w:bCs w:val="0"/>
                <w:noProof/>
                <w:sz w:val="22"/>
                <w:szCs w:val="22"/>
              </w:rPr>
              <w:tab/>
            </w:r>
            <w:r w:rsidRPr="0081313B">
              <w:rPr>
                <w:rStyle w:val="Hyperlink"/>
                <w:noProof/>
                <w:lang w:val="en-GB"/>
              </w:rPr>
              <w:t>Land cover and land use</w:t>
            </w:r>
            <w:r>
              <w:rPr>
                <w:noProof/>
                <w:webHidden/>
              </w:rPr>
              <w:tab/>
            </w:r>
            <w:r>
              <w:rPr>
                <w:noProof/>
                <w:webHidden/>
              </w:rPr>
              <w:fldChar w:fldCharType="begin"/>
            </w:r>
            <w:r>
              <w:rPr>
                <w:noProof/>
                <w:webHidden/>
              </w:rPr>
              <w:instrText xml:space="preserve"> PAGEREF _Toc85028495 \h </w:instrText>
            </w:r>
            <w:r>
              <w:rPr>
                <w:noProof/>
                <w:webHidden/>
              </w:rPr>
            </w:r>
            <w:r>
              <w:rPr>
                <w:noProof/>
                <w:webHidden/>
              </w:rPr>
              <w:fldChar w:fldCharType="separate"/>
            </w:r>
            <w:r>
              <w:rPr>
                <w:noProof/>
                <w:webHidden/>
              </w:rPr>
              <w:t>32</w:t>
            </w:r>
            <w:r>
              <w:rPr>
                <w:noProof/>
                <w:webHidden/>
              </w:rPr>
              <w:fldChar w:fldCharType="end"/>
            </w:r>
          </w:hyperlink>
        </w:p>
        <w:p w14:paraId="085D25BB" w14:textId="77777777" w:rsidR="00B73980" w:rsidRDefault="00B73980">
          <w:pPr>
            <w:pStyle w:val="TOC2"/>
            <w:tabs>
              <w:tab w:val="right" w:leader="dot" w:pos="9017"/>
            </w:tabs>
            <w:rPr>
              <w:rFonts w:eastAsiaTheme="minorEastAsia"/>
              <w:i w:val="0"/>
              <w:iCs w:val="0"/>
              <w:noProof/>
              <w:sz w:val="22"/>
              <w:szCs w:val="22"/>
            </w:rPr>
          </w:pPr>
          <w:hyperlink w:anchor="_Toc85028496" w:history="1">
            <w:r w:rsidRPr="0081313B">
              <w:rPr>
                <w:rStyle w:val="Hyperlink"/>
                <w:noProof/>
                <w:lang w:val="en-GB"/>
              </w:rPr>
              <w:t>Land cover representation</w:t>
            </w:r>
            <w:r>
              <w:rPr>
                <w:noProof/>
                <w:webHidden/>
              </w:rPr>
              <w:tab/>
            </w:r>
            <w:r>
              <w:rPr>
                <w:noProof/>
                <w:webHidden/>
              </w:rPr>
              <w:fldChar w:fldCharType="begin"/>
            </w:r>
            <w:r>
              <w:rPr>
                <w:noProof/>
                <w:webHidden/>
              </w:rPr>
              <w:instrText xml:space="preserve"> PAGEREF _Toc85028496 \h </w:instrText>
            </w:r>
            <w:r>
              <w:rPr>
                <w:noProof/>
                <w:webHidden/>
              </w:rPr>
            </w:r>
            <w:r>
              <w:rPr>
                <w:noProof/>
                <w:webHidden/>
              </w:rPr>
              <w:fldChar w:fldCharType="separate"/>
            </w:r>
            <w:r>
              <w:rPr>
                <w:noProof/>
                <w:webHidden/>
              </w:rPr>
              <w:t>32</w:t>
            </w:r>
            <w:r>
              <w:rPr>
                <w:noProof/>
                <w:webHidden/>
              </w:rPr>
              <w:fldChar w:fldCharType="end"/>
            </w:r>
          </w:hyperlink>
        </w:p>
        <w:p w14:paraId="787D198C" w14:textId="77777777" w:rsidR="00B73980" w:rsidRDefault="00B73980">
          <w:pPr>
            <w:pStyle w:val="TOC2"/>
            <w:tabs>
              <w:tab w:val="right" w:leader="dot" w:pos="9017"/>
            </w:tabs>
            <w:rPr>
              <w:rFonts w:eastAsiaTheme="minorEastAsia"/>
              <w:i w:val="0"/>
              <w:iCs w:val="0"/>
              <w:noProof/>
              <w:sz w:val="22"/>
              <w:szCs w:val="22"/>
            </w:rPr>
          </w:pPr>
          <w:hyperlink w:anchor="_Toc85028497" w:history="1">
            <w:r w:rsidRPr="0081313B">
              <w:rPr>
                <w:rStyle w:val="Hyperlink"/>
                <w:noProof/>
                <w:lang w:val="en-GB"/>
              </w:rPr>
              <w:t>Cropland representation</w:t>
            </w:r>
            <w:r>
              <w:rPr>
                <w:noProof/>
                <w:webHidden/>
              </w:rPr>
              <w:tab/>
            </w:r>
            <w:r>
              <w:rPr>
                <w:noProof/>
                <w:webHidden/>
              </w:rPr>
              <w:fldChar w:fldCharType="begin"/>
            </w:r>
            <w:r>
              <w:rPr>
                <w:noProof/>
                <w:webHidden/>
              </w:rPr>
              <w:instrText xml:space="preserve"> PAGEREF _Toc85028497 \h </w:instrText>
            </w:r>
            <w:r>
              <w:rPr>
                <w:noProof/>
                <w:webHidden/>
              </w:rPr>
            </w:r>
            <w:r>
              <w:rPr>
                <w:noProof/>
                <w:webHidden/>
              </w:rPr>
              <w:fldChar w:fldCharType="separate"/>
            </w:r>
            <w:r>
              <w:rPr>
                <w:noProof/>
                <w:webHidden/>
              </w:rPr>
              <w:t>33</w:t>
            </w:r>
            <w:r>
              <w:rPr>
                <w:noProof/>
                <w:webHidden/>
              </w:rPr>
              <w:fldChar w:fldCharType="end"/>
            </w:r>
          </w:hyperlink>
        </w:p>
        <w:p w14:paraId="724A0CE9" w14:textId="77777777" w:rsidR="00B73980" w:rsidRDefault="00B73980">
          <w:pPr>
            <w:pStyle w:val="TOC2"/>
            <w:tabs>
              <w:tab w:val="right" w:leader="dot" w:pos="9017"/>
            </w:tabs>
            <w:rPr>
              <w:rFonts w:eastAsiaTheme="minorEastAsia"/>
              <w:i w:val="0"/>
              <w:iCs w:val="0"/>
              <w:noProof/>
              <w:sz w:val="22"/>
              <w:szCs w:val="22"/>
            </w:rPr>
          </w:pPr>
          <w:hyperlink w:anchor="_Toc85028498" w:history="1">
            <w:r w:rsidRPr="0081313B">
              <w:rPr>
                <w:rStyle w:val="Hyperlink"/>
                <w:noProof/>
              </w:rPr>
              <w:t>Sowing and harvest (C-only and N-limited versions)</w:t>
            </w:r>
            <w:r>
              <w:rPr>
                <w:noProof/>
                <w:webHidden/>
              </w:rPr>
              <w:tab/>
            </w:r>
            <w:r>
              <w:rPr>
                <w:noProof/>
                <w:webHidden/>
              </w:rPr>
              <w:fldChar w:fldCharType="begin"/>
            </w:r>
            <w:r>
              <w:rPr>
                <w:noProof/>
                <w:webHidden/>
              </w:rPr>
              <w:instrText xml:space="preserve"> PAGEREF _Toc85028498 \h </w:instrText>
            </w:r>
            <w:r>
              <w:rPr>
                <w:noProof/>
                <w:webHidden/>
              </w:rPr>
            </w:r>
            <w:r>
              <w:rPr>
                <w:noProof/>
                <w:webHidden/>
              </w:rPr>
              <w:fldChar w:fldCharType="separate"/>
            </w:r>
            <w:r>
              <w:rPr>
                <w:noProof/>
                <w:webHidden/>
              </w:rPr>
              <w:t>40</w:t>
            </w:r>
            <w:r>
              <w:rPr>
                <w:noProof/>
                <w:webHidden/>
              </w:rPr>
              <w:fldChar w:fldCharType="end"/>
            </w:r>
          </w:hyperlink>
        </w:p>
        <w:p w14:paraId="1DDE4CFE" w14:textId="77777777" w:rsidR="00B73980" w:rsidRDefault="00B73980">
          <w:pPr>
            <w:pStyle w:val="TOC2"/>
            <w:tabs>
              <w:tab w:val="right" w:leader="dot" w:pos="9017"/>
            </w:tabs>
            <w:rPr>
              <w:rFonts w:eastAsiaTheme="minorEastAsia"/>
              <w:i w:val="0"/>
              <w:iCs w:val="0"/>
              <w:noProof/>
              <w:sz w:val="22"/>
              <w:szCs w:val="22"/>
            </w:rPr>
          </w:pPr>
          <w:hyperlink w:anchor="_Toc85028499" w:history="1">
            <w:r w:rsidRPr="0081313B">
              <w:rPr>
                <w:rStyle w:val="Hyperlink"/>
                <w:noProof/>
              </w:rPr>
              <w:t>References</w:t>
            </w:r>
            <w:r>
              <w:rPr>
                <w:noProof/>
                <w:webHidden/>
              </w:rPr>
              <w:tab/>
            </w:r>
            <w:r>
              <w:rPr>
                <w:noProof/>
                <w:webHidden/>
              </w:rPr>
              <w:fldChar w:fldCharType="begin"/>
            </w:r>
            <w:r>
              <w:rPr>
                <w:noProof/>
                <w:webHidden/>
              </w:rPr>
              <w:instrText xml:space="preserve"> PAGEREF _Toc85028499 \h </w:instrText>
            </w:r>
            <w:r>
              <w:rPr>
                <w:noProof/>
                <w:webHidden/>
              </w:rPr>
            </w:r>
            <w:r>
              <w:rPr>
                <w:noProof/>
                <w:webHidden/>
              </w:rPr>
              <w:fldChar w:fldCharType="separate"/>
            </w:r>
            <w:r>
              <w:rPr>
                <w:noProof/>
                <w:webHidden/>
              </w:rPr>
              <w:t>41</w:t>
            </w:r>
            <w:r>
              <w:rPr>
                <w:noProof/>
                <w:webHidden/>
              </w:rPr>
              <w:fldChar w:fldCharType="end"/>
            </w:r>
          </w:hyperlink>
        </w:p>
        <w:p w14:paraId="743C79F9" w14:textId="77777777" w:rsidR="00B73980" w:rsidRDefault="00B73980">
          <w:pPr>
            <w:pStyle w:val="TOC1"/>
            <w:tabs>
              <w:tab w:val="left" w:pos="480"/>
              <w:tab w:val="right" w:leader="dot" w:pos="9017"/>
            </w:tabs>
            <w:rPr>
              <w:rFonts w:eastAsiaTheme="minorEastAsia"/>
              <w:b w:val="0"/>
              <w:bCs w:val="0"/>
              <w:noProof/>
              <w:sz w:val="22"/>
              <w:szCs w:val="22"/>
            </w:rPr>
          </w:pPr>
          <w:hyperlink w:anchor="_Toc85028500" w:history="1">
            <w:r w:rsidRPr="0081313B">
              <w:rPr>
                <w:rStyle w:val="Hyperlink"/>
                <w:noProof/>
                <w:lang w:val="en-GB"/>
              </w:rPr>
              <w:t>7.</w:t>
            </w:r>
            <w:r>
              <w:rPr>
                <w:rFonts w:eastAsiaTheme="minorEastAsia"/>
                <w:b w:val="0"/>
                <w:bCs w:val="0"/>
                <w:noProof/>
                <w:sz w:val="22"/>
                <w:szCs w:val="22"/>
              </w:rPr>
              <w:tab/>
            </w:r>
            <w:r w:rsidRPr="0081313B">
              <w:rPr>
                <w:rStyle w:val="Hyperlink"/>
                <w:noProof/>
                <w:lang w:val="en-GB"/>
              </w:rPr>
              <w:t>C:N ratios of plant tissues</w:t>
            </w:r>
            <w:r>
              <w:rPr>
                <w:noProof/>
                <w:webHidden/>
              </w:rPr>
              <w:tab/>
            </w:r>
            <w:r>
              <w:rPr>
                <w:noProof/>
                <w:webHidden/>
              </w:rPr>
              <w:fldChar w:fldCharType="begin"/>
            </w:r>
            <w:r>
              <w:rPr>
                <w:noProof/>
                <w:webHidden/>
              </w:rPr>
              <w:instrText xml:space="preserve"> PAGEREF _Toc85028500 \h </w:instrText>
            </w:r>
            <w:r>
              <w:rPr>
                <w:noProof/>
                <w:webHidden/>
              </w:rPr>
            </w:r>
            <w:r>
              <w:rPr>
                <w:noProof/>
                <w:webHidden/>
              </w:rPr>
              <w:fldChar w:fldCharType="separate"/>
            </w:r>
            <w:r>
              <w:rPr>
                <w:noProof/>
                <w:webHidden/>
              </w:rPr>
              <w:t>42</w:t>
            </w:r>
            <w:r>
              <w:rPr>
                <w:noProof/>
                <w:webHidden/>
              </w:rPr>
              <w:fldChar w:fldCharType="end"/>
            </w:r>
          </w:hyperlink>
        </w:p>
        <w:p w14:paraId="4F202D28" w14:textId="77777777" w:rsidR="00B73980" w:rsidRDefault="00B73980">
          <w:pPr>
            <w:pStyle w:val="TOC2"/>
            <w:tabs>
              <w:tab w:val="right" w:leader="dot" w:pos="9017"/>
            </w:tabs>
            <w:rPr>
              <w:rFonts w:eastAsiaTheme="minorEastAsia"/>
              <w:i w:val="0"/>
              <w:iCs w:val="0"/>
              <w:noProof/>
              <w:sz w:val="22"/>
              <w:szCs w:val="22"/>
            </w:rPr>
          </w:pPr>
          <w:hyperlink w:anchor="_Toc85028501" w:history="1">
            <w:r w:rsidRPr="0081313B">
              <w:rPr>
                <w:rStyle w:val="Hyperlink"/>
                <w:noProof/>
                <w:lang w:val="en-GB"/>
              </w:rPr>
              <w:t>References</w:t>
            </w:r>
            <w:r>
              <w:rPr>
                <w:noProof/>
                <w:webHidden/>
              </w:rPr>
              <w:tab/>
            </w:r>
            <w:r>
              <w:rPr>
                <w:noProof/>
                <w:webHidden/>
              </w:rPr>
              <w:fldChar w:fldCharType="begin"/>
            </w:r>
            <w:r>
              <w:rPr>
                <w:noProof/>
                <w:webHidden/>
              </w:rPr>
              <w:instrText xml:space="preserve"> PAGEREF _Toc85028501 \h </w:instrText>
            </w:r>
            <w:r>
              <w:rPr>
                <w:noProof/>
                <w:webHidden/>
              </w:rPr>
            </w:r>
            <w:r>
              <w:rPr>
                <w:noProof/>
                <w:webHidden/>
              </w:rPr>
              <w:fldChar w:fldCharType="separate"/>
            </w:r>
            <w:r>
              <w:rPr>
                <w:noProof/>
                <w:webHidden/>
              </w:rPr>
              <w:t>42</w:t>
            </w:r>
            <w:r>
              <w:rPr>
                <w:noProof/>
                <w:webHidden/>
              </w:rPr>
              <w:fldChar w:fldCharType="end"/>
            </w:r>
          </w:hyperlink>
        </w:p>
        <w:p w14:paraId="2071405C" w14:textId="77777777" w:rsidR="00B73980" w:rsidRDefault="00B73980">
          <w:pPr>
            <w:pStyle w:val="TOC1"/>
            <w:tabs>
              <w:tab w:val="left" w:pos="480"/>
              <w:tab w:val="right" w:leader="dot" w:pos="9017"/>
            </w:tabs>
            <w:rPr>
              <w:rFonts w:eastAsiaTheme="minorEastAsia"/>
              <w:b w:val="0"/>
              <w:bCs w:val="0"/>
              <w:noProof/>
              <w:sz w:val="22"/>
              <w:szCs w:val="22"/>
            </w:rPr>
          </w:pPr>
          <w:hyperlink w:anchor="_Toc85028502" w:history="1">
            <w:r w:rsidRPr="0081313B">
              <w:rPr>
                <w:rStyle w:val="Hyperlink"/>
                <w:noProof/>
                <w:lang w:val="en-GB"/>
              </w:rPr>
              <w:t>8.</w:t>
            </w:r>
            <w:r>
              <w:rPr>
                <w:rFonts w:eastAsiaTheme="minorEastAsia"/>
                <w:b w:val="0"/>
                <w:bCs w:val="0"/>
                <w:noProof/>
                <w:sz w:val="22"/>
                <w:szCs w:val="22"/>
              </w:rPr>
              <w:tab/>
            </w:r>
            <w:r w:rsidRPr="0081313B">
              <w:rPr>
                <w:rStyle w:val="Hyperlink"/>
                <w:noProof/>
                <w:lang w:val="en-GB"/>
              </w:rPr>
              <w:t>Soil input</w:t>
            </w:r>
            <w:r>
              <w:rPr>
                <w:noProof/>
                <w:webHidden/>
              </w:rPr>
              <w:tab/>
            </w:r>
            <w:r>
              <w:rPr>
                <w:noProof/>
                <w:webHidden/>
              </w:rPr>
              <w:fldChar w:fldCharType="begin"/>
            </w:r>
            <w:r>
              <w:rPr>
                <w:noProof/>
                <w:webHidden/>
              </w:rPr>
              <w:instrText xml:space="preserve"> PAGEREF _Toc85028502 \h </w:instrText>
            </w:r>
            <w:r>
              <w:rPr>
                <w:noProof/>
                <w:webHidden/>
              </w:rPr>
            </w:r>
            <w:r>
              <w:rPr>
                <w:noProof/>
                <w:webHidden/>
              </w:rPr>
              <w:fldChar w:fldCharType="separate"/>
            </w:r>
            <w:r>
              <w:rPr>
                <w:noProof/>
                <w:webHidden/>
              </w:rPr>
              <w:t>43</w:t>
            </w:r>
            <w:r>
              <w:rPr>
                <w:noProof/>
                <w:webHidden/>
              </w:rPr>
              <w:fldChar w:fldCharType="end"/>
            </w:r>
          </w:hyperlink>
        </w:p>
        <w:p w14:paraId="33BEC152" w14:textId="77777777" w:rsidR="00B73980" w:rsidRDefault="00B73980">
          <w:pPr>
            <w:pStyle w:val="TOC2"/>
            <w:tabs>
              <w:tab w:val="right" w:leader="dot" w:pos="9017"/>
            </w:tabs>
            <w:rPr>
              <w:rFonts w:eastAsiaTheme="minorEastAsia"/>
              <w:i w:val="0"/>
              <w:iCs w:val="0"/>
              <w:noProof/>
              <w:sz w:val="22"/>
              <w:szCs w:val="22"/>
            </w:rPr>
          </w:pPr>
          <w:hyperlink w:anchor="_Toc85028503" w:history="1">
            <w:r w:rsidRPr="0081313B">
              <w:rPr>
                <w:rStyle w:val="Hyperlink"/>
                <w:noProof/>
                <w:lang w:val="en-GB"/>
              </w:rPr>
              <w:t>References</w:t>
            </w:r>
            <w:r>
              <w:rPr>
                <w:noProof/>
                <w:webHidden/>
              </w:rPr>
              <w:tab/>
            </w:r>
            <w:r>
              <w:rPr>
                <w:noProof/>
                <w:webHidden/>
              </w:rPr>
              <w:fldChar w:fldCharType="begin"/>
            </w:r>
            <w:r>
              <w:rPr>
                <w:noProof/>
                <w:webHidden/>
              </w:rPr>
              <w:instrText xml:space="preserve"> PAGEREF _Toc85028503 \h </w:instrText>
            </w:r>
            <w:r>
              <w:rPr>
                <w:noProof/>
                <w:webHidden/>
              </w:rPr>
            </w:r>
            <w:r>
              <w:rPr>
                <w:noProof/>
                <w:webHidden/>
              </w:rPr>
              <w:fldChar w:fldCharType="separate"/>
            </w:r>
            <w:r>
              <w:rPr>
                <w:noProof/>
                <w:webHidden/>
              </w:rPr>
              <w:t>43</w:t>
            </w:r>
            <w:r>
              <w:rPr>
                <w:noProof/>
                <w:webHidden/>
              </w:rPr>
              <w:fldChar w:fldCharType="end"/>
            </w:r>
          </w:hyperlink>
        </w:p>
        <w:p w14:paraId="380B2D99" w14:textId="77777777" w:rsidR="00B73980" w:rsidRDefault="00B73980">
          <w:pPr>
            <w:pStyle w:val="TOC1"/>
            <w:tabs>
              <w:tab w:val="left" w:pos="480"/>
              <w:tab w:val="right" w:leader="dot" w:pos="9017"/>
            </w:tabs>
            <w:rPr>
              <w:rFonts w:eastAsiaTheme="minorEastAsia"/>
              <w:b w:val="0"/>
              <w:bCs w:val="0"/>
              <w:noProof/>
              <w:sz w:val="22"/>
              <w:szCs w:val="22"/>
            </w:rPr>
          </w:pPr>
          <w:hyperlink w:anchor="_Toc85028504" w:history="1">
            <w:r w:rsidRPr="0081313B">
              <w:rPr>
                <w:rStyle w:val="Hyperlink"/>
                <w:noProof/>
              </w:rPr>
              <w:t>9.</w:t>
            </w:r>
            <w:r>
              <w:rPr>
                <w:rFonts w:eastAsiaTheme="minorEastAsia"/>
                <w:b w:val="0"/>
                <w:bCs w:val="0"/>
                <w:noProof/>
                <w:sz w:val="22"/>
                <w:szCs w:val="22"/>
              </w:rPr>
              <w:tab/>
            </w:r>
            <w:r w:rsidRPr="0081313B">
              <w:rPr>
                <w:rStyle w:val="Hyperlink"/>
                <w:noProof/>
              </w:rPr>
              <w:t>Weather generator GWGEN (Global Weather GENerator)</w:t>
            </w:r>
            <w:r>
              <w:rPr>
                <w:noProof/>
                <w:webHidden/>
              </w:rPr>
              <w:tab/>
            </w:r>
            <w:r>
              <w:rPr>
                <w:noProof/>
                <w:webHidden/>
              </w:rPr>
              <w:fldChar w:fldCharType="begin"/>
            </w:r>
            <w:r>
              <w:rPr>
                <w:noProof/>
                <w:webHidden/>
              </w:rPr>
              <w:instrText xml:space="preserve"> PAGEREF _Toc85028504 \h </w:instrText>
            </w:r>
            <w:r>
              <w:rPr>
                <w:noProof/>
                <w:webHidden/>
              </w:rPr>
            </w:r>
            <w:r>
              <w:rPr>
                <w:noProof/>
                <w:webHidden/>
              </w:rPr>
              <w:fldChar w:fldCharType="separate"/>
            </w:r>
            <w:r>
              <w:rPr>
                <w:noProof/>
                <w:webHidden/>
              </w:rPr>
              <w:t>44</w:t>
            </w:r>
            <w:r>
              <w:rPr>
                <w:noProof/>
                <w:webHidden/>
              </w:rPr>
              <w:fldChar w:fldCharType="end"/>
            </w:r>
          </w:hyperlink>
        </w:p>
        <w:p w14:paraId="1FE11303" w14:textId="77777777" w:rsidR="00B73980" w:rsidRDefault="00B73980">
          <w:pPr>
            <w:pStyle w:val="TOC2"/>
            <w:tabs>
              <w:tab w:val="right" w:leader="dot" w:pos="9017"/>
            </w:tabs>
            <w:rPr>
              <w:rFonts w:eastAsiaTheme="minorEastAsia"/>
              <w:i w:val="0"/>
              <w:iCs w:val="0"/>
              <w:noProof/>
              <w:sz w:val="22"/>
              <w:szCs w:val="22"/>
            </w:rPr>
          </w:pPr>
          <w:hyperlink w:anchor="_Toc85028505" w:history="1">
            <w:r w:rsidRPr="0081313B">
              <w:rPr>
                <w:rStyle w:val="Hyperlink"/>
                <w:noProof/>
              </w:rPr>
              <w:t>Implementation</w:t>
            </w:r>
            <w:r>
              <w:rPr>
                <w:noProof/>
                <w:webHidden/>
              </w:rPr>
              <w:tab/>
            </w:r>
            <w:r>
              <w:rPr>
                <w:noProof/>
                <w:webHidden/>
              </w:rPr>
              <w:fldChar w:fldCharType="begin"/>
            </w:r>
            <w:r>
              <w:rPr>
                <w:noProof/>
                <w:webHidden/>
              </w:rPr>
              <w:instrText xml:space="preserve"> PAGEREF _Toc85028505 \h </w:instrText>
            </w:r>
            <w:r>
              <w:rPr>
                <w:noProof/>
                <w:webHidden/>
              </w:rPr>
            </w:r>
            <w:r>
              <w:rPr>
                <w:noProof/>
                <w:webHidden/>
              </w:rPr>
              <w:fldChar w:fldCharType="separate"/>
            </w:r>
            <w:r>
              <w:rPr>
                <w:noProof/>
                <w:webHidden/>
              </w:rPr>
              <w:t>44</w:t>
            </w:r>
            <w:r>
              <w:rPr>
                <w:noProof/>
                <w:webHidden/>
              </w:rPr>
              <w:fldChar w:fldCharType="end"/>
            </w:r>
          </w:hyperlink>
        </w:p>
        <w:p w14:paraId="18A3180F" w14:textId="77777777" w:rsidR="00B73980" w:rsidRDefault="00B73980">
          <w:pPr>
            <w:pStyle w:val="TOC2"/>
            <w:tabs>
              <w:tab w:val="right" w:leader="dot" w:pos="9017"/>
            </w:tabs>
            <w:rPr>
              <w:rFonts w:eastAsiaTheme="minorEastAsia"/>
              <w:i w:val="0"/>
              <w:iCs w:val="0"/>
              <w:noProof/>
              <w:sz w:val="22"/>
              <w:szCs w:val="22"/>
            </w:rPr>
          </w:pPr>
          <w:hyperlink w:anchor="_Toc85028506" w:history="1">
            <w:r w:rsidRPr="0081313B">
              <w:rPr>
                <w:rStyle w:val="Hyperlink"/>
                <w:noProof/>
              </w:rPr>
              <w:t>Adjustments: Accuracy vs Runtime-efficiency</w:t>
            </w:r>
            <w:r>
              <w:rPr>
                <w:noProof/>
                <w:webHidden/>
              </w:rPr>
              <w:tab/>
            </w:r>
            <w:r>
              <w:rPr>
                <w:noProof/>
                <w:webHidden/>
              </w:rPr>
              <w:fldChar w:fldCharType="begin"/>
            </w:r>
            <w:r>
              <w:rPr>
                <w:noProof/>
                <w:webHidden/>
              </w:rPr>
              <w:instrText xml:space="preserve"> PAGEREF _Toc85028506 \h </w:instrText>
            </w:r>
            <w:r>
              <w:rPr>
                <w:noProof/>
                <w:webHidden/>
              </w:rPr>
            </w:r>
            <w:r>
              <w:rPr>
                <w:noProof/>
                <w:webHidden/>
              </w:rPr>
              <w:fldChar w:fldCharType="separate"/>
            </w:r>
            <w:r>
              <w:rPr>
                <w:noProof/>
                <w:webHidden/>
              </w:rPr>
              <w:t>45</w:t>
            </w:r>
            <w:r>
              <w:rPr>
                <w:noProof/>
                <w:webHidden/>
              </w:rPr>
              <w:fldChar w:fldCharType="end"/>
            </w:r>
          </w:hyperlink>
        </w:p>
        <w:p w14:paraId="43DEB33E" w14:textId="77777777" w:rsidR="00B73980" w:rsidRDefault="00B73980">
          <w:pPr>
            <w:pStyle w:val="TOC2"/>
            <w:tabs>
              <w:tab w:val="right" w:leader="dot" w:pos="9017"/>
            </w:tabs>
            <w:rPr>
              <w:rFonts w:eastAsiaTheme="minorEastAsia"/>
              <w:i w:val="0"/>
              <w:iCs w:val="0"/>
              <w:noProof/>
              <w:sz w:val="22"/>
              <w:szCs w:val="22"/>
            </w:rPr>
          </w:pPr>
          <w:hyperlink w:anchor="_Toc85028507" w:history="1">
            <w:r w:rsidRPr="0081313B">
              <w:rPr>
                <w:rStyle w:val="Hyperlink"/>
                <w:noProof/>
              </w:rPr>
              <w:t>References</w:t>
            </w:r>
            <w:r>
              <w:rPr>
                <w:noProof/>
                <w:webHidden/>
              </w:rPr>
              <w:tab/>
            </w:r>
            <w:r>
              <w:rPr>
                <w:noProof/>
                <w:webHidden/>
              </w:rPr>
              <w:fldChar w:fldCharType="begin"/>
            </w:r>
            <w:r>
              <w:rPr>
                <w:noProof/>
                <w:webHidden/>
              </w:rPr>
              <w:instrText xml:space="preserve"> PAGEREF _Toc85028507 \h </w:instrText>
            </w:r>
            <w:r>
              <w:rPr>
                <w:noProof/>
                <w:webHidden/>
              </w:rPr>
            </w:r>
            <w:r>
              <w:rPr>
                <w:noProof/>
                <w:webHidden/>
              </w:rPr>
              <w:fldChar w:fldCharType="separate"/>
            </w:r>
            <w:r>
              <w:rPr>
                <w:noProof/>
                <w:webHidden/>
              </w:rPr>
              <w:t>46</w:t>
            </w:r>
            <w:r>
              <w:rPr>
                <w:noProof/>
                <w:webHidden/>
              </w:rPr>
              <w:fldChar w:fldCharType="end"/>
            </w:r>
          </w:hyperlink>
        </w:p>
        <w:p w14:paraId="518F296A" w14:textId="77777777" w:rsidR="00B73980" w:rsidRDefault="00B73980">
          <w:pPr>
            <w:pStyle w:val="TOC1"/>
            <w:tabs>
              <w:tab w:val="left" w:pos="480"/>
              <w:tab w:val="right" w:leader="dot" w:pos="9017"/>
            </w:tabs>
            <w:rPr>
              <w:rFonts w:eastAsiaTheme="minorEastAsia"/>
              <w:b w:val="0"/>
              <w:bCs w:val="0"/>
              <w:noProof/>
              <w:sz w:val="22"/>
              <w:szCs w:val="22"/>
            </w:rPr>
          </w:pPr>
          <w:hyperlink w:anchor="_Toc85028508" w:history="1">
            <w:r w:rsidRPr="0081313B">
              <w:rPr>
                <w:rStyle w:val="Hyperlink"/>
                <w:noProof/>
                <w:lang w:val="en-GB"/>
              </w:rPr>
              <w:t>10.</w:t>
            </w:r>
            <w:r>
              <w:rPr>
                <w:rFonts w:eastAsiaTheme="minorEastAsia"/>
                <w:b w:val="0"/>
                <w:bCs w:val="0"/>
                <w:noProof/>
                <w:sz w:val="22"/>
                <w:szCs w:val="22"/>
              </w:rPr>
              <w:tab/>
            </w:r>
            <w:r w:rsidRPr="0081313B">
              <w:rPr>
                <w:rStyle w:val="Hyperlink"/>
                <w:noProof/>
                <w:lang w:val="en-GB"/>
              </w:rPr>
              <w:t>Burnt area model SIMFIRE (SIMple FIREmodel)</w:t>
            </w:r>
            <w:r>
              <w:rPr>
                <w:noProof/>
                <w:webHidden/>
              </w:rPr>
              <w:tab/>
            </w:r>
            <w:r>
              <w:rPr>
                <w:noProof/>
                <w:webHidden/>
              </w:rPr>
              <w:fldChar w:fldCharType="begin"/>
            </w:r>
            <w:r>
              <w:rPr>
                <w:noProof/>
                <w:webHidden/>
              </w:rPr>
              <w:instrText xml:space="preserve"> PAGEREF _Toc85028508 \h </w:instrText>
            </w:r>
            <w:r>
              <w:rPr>
                <w:noProof/>
                <w:webHidden/>
              </w:rPr>
            </w:r>
            <w:r>
              <w:rPr>
                <w:noProof/>
                <w:webHidden/>
              </w:rPr>
              <w:fldChar w:fldCharType="separate"/>
            </w:r>
            <w:r>
              <w:rPr>
                <w:noProof/>
                <w:webHidden/>
              </w:rPr>
              <w:t>47</w:t>
            </w:r>
            <w:r>
              <w:rPr>
                <w:noProof/>
                <w:webHidden/>
              </w:rPr>
              <w:fldChar w:fldCharType="end"/>
            </w:r>
          </w:hyperlink>
        </w:p>
        <w:p w14:paraId="7C34A3D1" w14:textId="77777777" w:rsidR="00B73980" w:rsidRDefault="00B73980">
          <w:pPr>
            <w:pStyle w:val="TOC2"/>
            <w:tabs>
              <w:tab w:val="right" w:leader="dot" w:pos="9017"/>
            </w:tabs>
            <w:rPr>
              <w:rFonts w:eastAsiaTheme="minorEastAsia"/>
              <w:i w:val="0"/>
              <w:iCs w:val="0"/>
              <w:noProof/>
              <w:sz w:val="22"/>
              <w:szCs w:val="22"/>
            </w:rPr>
          </w:pPr>
          <w:hyperlink w:anchor="_Toc85028509" w:history="1">
            <w:r w:rsidRPr="0081313B">
              <w:rPr>
                <w:rStyle w:val="Hyperlink"/>
                <w:noProof/>
              </w:rPr>
              <w:t>SIMFIRE biomes</w:t>
            </w:r>
            <w:r>
              <w:rPr>
                <w:noProof/>
                <w:webHidden/>
              </w:rPr>
              <w:tab/>
            </w:r>
            <w:r>
              <w:rPr>
                <w:noProof/>
                <w:webHidden/>
              </w:rPr>
              <w:fldChar w:fldCharType="begin"/>
            </w:r>
            <w:r>
              <w:rPr>
                <w:noProof/>
                <w:webHidden/>
              </w:rPr>
              <w:instrText xml:space="preserve"> PAGEREF _Toc85028509 \h </w:instrText>
            </w:r>
            <w:r>
              <w:rPr>
                <w:noProof/>
                <w:webHidden/>
              </w:rPr>
            </w:r>
            <w:r>
              <w:rPr>
                <w:noProof/>
                <w:webHidden/>
              </w:rPr>
              <w:fldChar w:fldCharType="separate"/>
            </w:r>
            <w:r>
              <w:rPr>
                <w:noProof/>
                <w:webHidden/>
              </w:rPr>
              <w:t>47</w:t>
            </w:r>
            <w:r>
              <w:rPr>
                <w:noProof/>
                <w:webHidden/>
              </w:rPr>
              <w:fldChar w:fldCharType="end"/>
            </w:r>
          </w:hyperlink>
        </w:p>
        <w:p w14:paraId="0A7D80BD" w14:textId="77777777" w:rsidR="00B73980" w:rsidRDefault="00B73980">
          <w:pPr>
            <w:pStyle w:val="TOC2"/>
            <w:tabs>
              <w:tab w:val="right" w:leader="dot" w:pos="9017"/>
            </w:tabs>
            <w:rPr>
              <w:rFonts w:eastAsiaTheme="minorEastAsia"/>
              <w:i w:val="0"/>
              <w:iCs w:val="0"/>
              <w:noProof/>
              <w:sz w:val="22"/>
              <w:szCs w:val="22"/>
            </w:rPr>
          </w:pPr>
          <w:hyperlink w:anchor="_Toc85028510" w:history="1">
            <w:r w:rsidRPr="0081313B">
              <w:rPr>
                <w:rStyle w:val="Hyperlink"/>
                <w:noProof/>
              </w:rPr>
              <w:t>fAPAR</w:t>
            </w:r>
            <w:r>
              <w:rPr>
                <w:noProof/>
                <w:webHidden/>
              </w:rPr>
              <w:tab/>
            </w:r>
            <w:r>
              <w:rPr>
                <w:noProof/>
                <w:webHidden/>
              </w:rPr>
              <w:fldChar w:fldCharType="begin"/>
            </w:r>
            <w:r>
              <w:rPr>
                <w:noProof/>
                <w:webHidden/>
              </w:rPr>
              <w:instrText xml:space="preserve"> PAGEREF _Toc85028510 \h </w:instrText>
            </w:r>
            <w:r>
              <w:rPr>
                <w:noProof/>
                <w:webHidden/>
              </w:rPr>
            </w:r>
            <w:r>
              <w:rPr>
                <w:noProof/>
                <w:webHidden/>
              </w:rPr>
              <w:fldChar w:fldCharType="separate"/>
            </w:r>
            <w:r>
              <w:rPr>
                <w:noProof/>
                <w:webHidden/>
              </w:rPr>
              <w:t>49</w:t>
            </w:r>
            <w:r>
              <w:rPr>
                <w:noProof/>
                <w:webHidden/>
              </w:rPr>
              <w:fldChar w:fldCharType="end"/>
            </w:r>
          </w:hyperlink>
        </w:p>
        <w:p w14:paraId="0BC09739" w14:textId="77777777" w:rsidR="00B73980" w:rsidRDefault="00B73980">
          <w:pPr>
            <w:pStyle w:val="TOC2"/>
            <w:tabs>
              <w:tab w:val="right" w:leader="dot" w:pos="9017"/>
            </w:tabs>
            <w:rPr>
              <w:rFonts w:eastAsiaTheme="minorEastAsia"/>
              <w:i w:val="0"/>
              <w:iCs w:val="0"/>
              <w:noProof/>
              <w:sz w:val="22"/>
              <w:szCs w:val="22"/>
            </w:rPr>
          </w:pPr>
          <w:hyperlink w:anchor="_Toc85028511" w:history="1">
            <w:r w:rsidRPr="0081313B">
              <w:rPr>
                <w:rStyle w:val="Hyperlink"/>
                <w:noProof/>
              </w:rPr>
              <w:t>The Nesterov-Index</w:t>
            </w:r>
            <w:r>
              <w:rPr>
                <w:noProof/>
                <w:webHidden/>
              </w:rPr>
              <w:tab/>
            </w:r>
            <w:r>
              <w:rPr>
                <w:noProof/>
                <w:webHidden/>
              </w:rPr>
              <w:fldChar w:fldCharType="begin"/>
            </w:r>
            <w:r>
              <w:rPr>
                <w:noProof/>
                <w:webHidden/>
              </w:rPr>
              <w:instrText xml:space="preserve"> PAGEREF _Toc85028511 \h </w:instrText>
            </w:r>
            <w:r>
              <w:rPr>
                <w:noProof/>
                <w:webHidden/>
              </w:rPr>
            </w:r>
            <w:r>
              <w:rPr>
                <w:noProof/>
                <w:webHidden/>
              </w:rPr>
              <w:fldChar w:fldCharType="separate"/>
            </w:r>
            <w:r>
              <w:rPr>
                <w:noProof/>
                <w:webHidden/>
              </w:rPr>
              <w:t>49</w:t>
            </w:r>
            <w:r>
              <w:rPr>
                <w:noProof/>
                <w:webHidden/>
              </w:rPr>
              <w:fldChar w:fldCharType="end"/>
            </w:r>
          </w:hyperlink>
        </w:p>
        <w:p w14:paraId="767620E6" w14:textId="77777777" w:rsidR="00B73980" w:rsidRDefault="00B73980">
          <w:pPr>
            <w:pStyle w:val="TOC2"/>
            <w:tabs>
              <w:tab w:val="right" w:leader="dot" w:pos="9017"/>
            </w:tabs>
            <w:rPr>
              <w:rFonts w:eastAsiaTheme="minorEastAsia"/>
              <w:i w:val="0"/>
              <w:iCs w:val="0"/>
              <w:noProof/>
              <w:sz w:val="22"/>
              <w:szCs w:val="22"/>
            </w:rPr>
          </w:pPr>
          <w:hyperlink w:anchor="_Toc85028512" w:history="1">
            <w:r w:rsidRPr="0081313B">
              <w:rPr>
                <w:rStyle w:val="Hyperlink"/>
                <w:noProof/>
              </w:rPr>
              <w:t>Human population density</w:t>
            </w:r>
            <w:r>
              <w:rPr>
                <w:noProof/>
                <w:webHidden/>
              </w:rPr>
              <w:tab/>
            </w:r>
            <w:r>
              <w:rPr>
                <w:noProof/>
                <w:webHidden/>
              </w:rPr>
              <w:fldChar w:fldCharType="begin"/>
            </w:r>
            <w:r>
              <w:rPr>
                <w:noProof/>
                <w:webHidden/>
              </w:rPr>
              <w:instrText xml:space="preserve"> PAGEREF _Toc85028512 \h </w:instrText>
            </w:r>
            <w:r>
              <w:rPr>
                <w:noProof/>
                <w:webHidden/>
              </w:rPr>
            </w:r>
            <w:r>
              <w:rPr>
                <w:noProof/>
                <w:webHidden/>
              </w:rPr>
              <w:fldChar w:fldCharType="separate"/>
            </w:r>
            <w:r>
              <w:rPr>
                <w:noProof/>
                <w:webHidden/>
              </w:rPr>
              <w:t>49</w:t>
            </w:r>
            <w:r>
              <w:rPr>
                <w:noProof/>
                <w:webHidden/>
              </w:rPr>
              <w:fldChar w:fldCharType="end"/>
            </w:r>
          </w:hyperlink>
        </w:p>
        <w:p w14:paraId="2CD9046D" w14:textId="77777777" w:rsidR="00B73980" w:rsidRDefault="00B73980">
          <w:pPr>
            <w:pStyle w:val="TOC2"/>
            <w:tabs>
              <w:tab w:val="right" w:leader="dot" w:pos="9017"/>
            </w:tabs>
            <w:rPr>
              <w:rFonts w:eastAsiaTheme="minorEastAsia"/>
              <w:i w:val="0"/>
              <w:iCs w:val="0"/>
              <w:noProof/>
              <w:sz w:val="22"/>
              <w:szCs w:val="22"/>
            </w:rPr>
          </w:pPr>
          <w:hyperlink w:anchor="_Toc85028513" w:history="1">
            <w:r w:rsidRPr="0081313B">
              <w:rPr>
                <w:rStyle w:val="Hyperlink"/>
                <w:noProof/>
              </w:rPr>
              <w:t>Monthly and daily burned area</w:t>
            </w:r>
            <w:r>
              <w:rPr>
                <w:noProof/>
                <w:webHidden/>
              </w:rPr>
              <w:tab/>
            </w:r>
            <w:r>
              <w:rPr>
                <w:noProof/>
                <w:webHidden/>
              </w:rPr>
              <w:fldChar w:fldCharType="begin"/>
            </w:r>
            <w:r>
              <w:rPr>
                <w:noProof/>
                <w:webHidden/>
              </w:rPr>
              <w:instrText xml:space="preserve"> PAGEREF _Toc85028513 \h </w:instrText>
            </w:r>
            <w:r>
              <w:rPr>
                <w:noProof/>
                <w:webHidden/>
              </w:rPr>
            </w:r>
            <w:r>
              <w:rPr>
                <w:noProof/>
                <w:webHidden/>
              </w:rPr>
              <w:fldChar w:fldCharType="separate"/>
            </w:r>
            <w:r>
              <w:rPr>
                <w:noProof/>
                <w:webHidden/>
              </w:rPr>
              <w:t>50</w:t>
            </w:r>
            <w:r>
              <w:rPr>
                <w:noProof/>
                <w:webHidden/>
              </w:rPr>
              <w:fldChar w:fldCharType="end"/>
            </w:r>
          </w:hyperlink>
        </w:p>
        <w:p w14:paraId="1C8BA098" w14:textId="77777777" w:rsidR="00B73980" w:rsidRDefault="00B73980">
          <w:pPr>
            <w:pStyle w:val="TOC2"/>
            <w:tabs>
              <w:tab w:val="right" w:leader="dot" w:pos="9017"/>
            </w:tabs>
            <w:rPr>
              <w:rFonts w:eastAsiaTheme="minorEastAsia"/>
              <w:i w:val="0"/>
              <w:iCs w:val="0"/>
              <w:noProof/>
              <w:sz w:val="22"/>
              <w:szCs w:val="22"/>
            </w:rPr>
          </w:pPr>
          <w:hyperlink w:anchor="_Toc85028514" w:history="1">
            <w:r w:rsidRPr="0081313B">
              <w:rPr>
                <w:rStyle w:val="Hyperlink"/>
                <w:noProof/>
              </w:rPr>
              <w:t>References</w:t>
            </w:r>
            <w:r>
              <w:rPr>
                <w:noProof/>
                <w:webHidden/>
              </w:rPr>
              <w:tab/>
            </w:r>
            <w:r>
              <w:rPr>
                <w:noProof/>
                <w:webHidden/>
              </w:rPr>
              <w:fldChar w:fldCharType="begin"/>
            </w:r>
            <w:r>
              <w:rPr>
                <w:noProof/>
                <w:webHidden/>
              </w:rPr>
              <w:instrText xml:space="preserve"> PAGEREF _Toc85028514 \h </w:instrText>
            </w:r>
            <w:r>
              <w:rPr>
                <w:noProof/>
                <w:webHidden/>
              </w:rPr>
            </w:r>
            <w:r>
              <w:rPr>
                <w:noProof/>
                <w:webHidden/>
              </w:rPr>
              <w:fldChar w:fldCharType="separate"/>
            </w:r>
            <w:r>
              <w:rPr>
                <w:noProof/>
                <w:webHidden/>
              </w:rPr>
              <w:t>50</w:t>
            </w:r>
            <w:r>
              <w:rPr>
                <w:noProof/>
                <w:webHidden/>
              </w:rPr>
              <w:fldChar w:fldCharType="end"/>
            </w:r>
          </w:hyperlink>
        </w:p>
        <w:p w14:paraId="339C9646" w14:textId="77777777" w:rsidR="00B73980" w:rsidRDefault="00B73980">
          <w:pPr>
            <w:pStyle w:val="TOC1"/>
            <w:tabs>
              <w:tab w:val="left" w:pos="480"/>
              <w:tab w:val="right" w:leader="dot" w:pos="9017"/>
            </w:tabs>
            <w:rPr>
              <w:rFonts w:eastAsiaTheme="minorEastAsia"/>
              <w:b w:val="0"/>
              <w:bCs w:val="0"/>
              <w:noProof/>
              <w:sz w:val="22"/>
              <w:szCs w:val="22"/>
            </w:rPr>
          </w:pPr>
          <w:hyperlink w:anchor="_Toc85028515" w:history="1">
            <w:r w:rsidRPr="0081313B">
              <w:rPr>
                <w:rStyle w:val="Hyperlink"/>
                <w:noProof/>
              </w:rPr>
              <w:t>11.</w:t>
            </w:r>
            <w:r>
              <w:rPr>
                <w:rFonts w:eastAsiaTheme="minorEastAsia"/>
                <w:b w:val="0"/>
                <w:bCs w:val="0"/>
                <w:noProof/>
                <w:sz w:val="22"/>
                <w:szCs w:val="22"/>
              </w:rPr>
              <w:tab/>
            </w:r>
            <w:r w:rsidRPr="0081313B">
              <w:rPr>
                <w:rStyle w:val="Hyperlink"/>
                <w:noProof/>
              </w:rPr>
              <w:t>The wildfire combustion model BLAZE</w:t>
            </w:r>
            <w:r>
              <w:rPr>
                <w:noProof/>
                <w:webHidden/>
              </w:rPr>
              <w:tab/>
            </w:r>
            <w:r>
              <w:rPr>
                <w:noProof/>
                <w:webHidden/>
              </w:rPr>
              <w:fldChar w:fldCharType="begin"/>
            </w:r>
            <w:r>
              <w:rPr>
                <w:noProof/>
                <w:webHidden/>
              </w:rPr>
              <w:instrText xml:space="preserve"> PAGEREF _Toc85028515 \h </w:instrText>
            </w:r>
            <w:r>
              <w:rPr>
                <w:noProof/>
                <w:webHidden/>
              </w:rPr>
            </w:r>
            <w:r>
              <w:rPr>
                <w:noProof/>
                <w:webHidden/>
              </w:rPr>
              <w:fldChar w:fldCharType="separate"/>
            </w:r>
            <w:r>
              <w:rPr>
                <w:noProof/>
                <w:webHidden/>
              </w:rPr>
              <w:t>51</w:t>
            </w:r>
            <w:r>
              <w:rPr>
                <w:noProof/>
                <w:webHidden/>
              </w:rPr>
              <w:fldChar w:fldCharType="end"/>
            </w:r>
          </w:hyperlink>
        </w:p>
        <w:p w14:paraId="193DD7F8" w14:textId="77777777" w:rsidR="00B73980" w:rsidRDefault="00B73980">
          <w:pPr>
            <w:pStyle w:val="TOC2"/>
            <w:tabs>
              <w:tab w:val="right" w:leader="dot" w:pos="9017"/>
            </w:tabs>
            <w:rPr>
              <w:rFonts w:eastAsiaTheme="minorEastAsia"/>
              <w:i w:val="0"/>
              <w:iCs w:val="0"/>
              <w:noProof/>
              <w:sz w:val="22"/>
              <w:szCs w:val="22"/>
            </w:rPr>
          </w:pPr>
          <w:hyperlink w:anchor="_Toc85028516" w:history="1">
            <w:r w:rsidRPr="0081313B">
              <w:rPr>
                <w:rStyle w:val="Hyperlink"/>
                <w:noProof/>
              </w:rPr>
              <w:t xml:space="preserve">Fire-weather characteristics </w:t>
            </w:r>
            <w:r w:rsidRPr="0081313B">
              <w:rPr>
                <w:rStyle w:val="Hyperlink"/>
                <w:noProof/>
                <w:lang w:val="en-GB"/>
              </w:rPr>
              <w:t>and potential fire-line intensity</w:t>
            </w:r>
            <w:r>
              <w:rPr>
                <w:noProof/>
                <w:webHidden/>
              </w:rPr>
              <w:tab/>
            </w:r>
            <w:r>
              <w:rPr>
                <w:noProof/>
                <w:webHidden/>
              </w:rPr>
              <w:fldChar w:fldCharType="begin"/>
            </w:r>
            <w:r>
              <w:rPr>
                <w:noProof/>
                <w:webHidden/>
              </w:rPr>
              <w:instrText xml:space="preserve"> PAGEREF _Toc85028516 \h </w:instrText>
            </w:r>
            <w:r>
              <w:rPr>
                <w:noProof/>
                <w:webHidden/>
              </w:rPr>
            </w:r>
            <w:r>
              <w:rPr>
                <w:noProof/>
                <w:webHidden/>
              </w:rPr>
              <w:fldChar w:fldCharType="separate"/>
            </w:r>
            <w:r>
              <w:rPr>
                <w:noProof/>
                <w:webHidden/>
              </w:rPr>
              <w:t>51</w:t>
            </w:r>
            <w:r>
              <w:rPr>
                <w:noProof/>
                <w:webHidden/>
              </w:rPr>
              <w:fldChar w:fldCharType="end"/>
            </w:r>
          </w:hyperlink>
        </w:p>
        <w:p w14:paraId="74930514" w14:textId="77777777" w:rsidR="00B73980" w:rsidRDefault="00B73980">
          <w:pPr>
            <w:pStyle w:val="TOC2"/>
            <w:tabs>
              <w:tab w:val="right" w:leader="dot" w:pos="9017"/>
            </w:tabs>
            <w:rPr>
              <w:rFonts w:eastAsiaTheme="minorEastAsia"/>
              <w:i w:val="0"/>
              <w:iCs w:val="0"/>
              <w:noProof/>
              <w:sz w:val="22"/>
              <w:szCs w:val="22"/>
            </w:rPr>
          </w:pPr>
          <w:hyperlink w:anchor="_Toc85028517" w:history="1">
            <w:r w:rsidRPr="0081313B">
              <w:rPr>
                <w:rStyle w:val="Hyperlink"/>
                <w:noProof/>
              </w:rPr>
              <w:t>Fire occurrence - “Ignition”</w:t>
            </w:r>
            <w:r>
              <w:rPr>
                <w:noProof/>
                <w:webHidden/>
              </w:rPr>
              <w:tab/>
            </w:r>
            <w:r>
              <w:rPr>
                <w:noProof/>
                <w:webHidden/>
              </w:rPr>
              <w:fldChar w:fldCharType="begin"/>
            </w:r>
            <w:r>
              <w:rPr>
                <w:noProof/>
                <w:webHidden/>
              </w:rPr>
              <w:instrText xml:space="preserve"> PAGEREF _Toc85028517 \h </w:instrText>
            </w:r>
            <w:r>
              <w:rPr>
                <w:noProof/>
                <w:webHidden/>
              </w:rPr>
            </w:r>
            <w:r>
              <w:rPr>
                <w:noProof/>
                <w:webHidden/>
              </w:rPr>
              <w:fldChar w:fldCharType="separate"/>
            </w:r>
            <w:r>
              <w:rPr>
                <w:noProof/>
                <w:webHidden/>
              </w:rPr>
              <w:t>53</w:t>
            </w:r>
            <w:r>
              <w:rPr>
                <w:noProof/>
                <w:webHidden/>
              </w:rPr>
              <w:fldChar w:fldCharType="end"/>
            </w:r>
          </w:hyperlink>
        </w:p>
        <w:p w14:paraId="4736D51D" w14:textId="77777777" w:rsidR="00B73980" w:rsidRDefault="00B73980">
          <w:pPr>
            <w:pStyle w:val="TOC2"/>
            <w:tabs>
              <w:tab w:val="right" w:leader="dot" w:pos="9017"/>
            </w:tabs>
            <w:rPr>
              <w:rFonts w:eastAsiaTheme="minorEastAsia"/>
              <w:i w:val="0"/>
              <w:iCs w:val="0"/>
              <w:noProof/>
              <w:sz w:val="22"/>
              <w:szCs w:val="22"/>
            </w:rPr>
          </w:pPr>
          <w:hyperlink w:anchor="_Toc85028518" w:history="1">
            <w:r w:rsidRPr="0081313B">
              <w:rPr>
                <w:rStyle w:val="Hyperlink"/>
                <w:noProof/>
                <w:lang w:val="en-GB"/>
              </w:rPr>
              <w:t>Fire-mortality</w:t>
            </w:r>
            <w:r>
              <w:rPr>
                <w:noProof/>
                <w:webHidden/>
              </w:rPr>
              <w:tab/>
            </w:r>
            <w:r>
              <w:rPr>
                <w:noProof/>
                <w:webHidden/>
              </w:rPr>
              <w:fldChar w:fldCharType="begin"/>
            </w:r>
            <w:r>
              <w:rPr>
                <w:noProof/>
                <w:webHidden/>
              </w:rPr>
              <w:instrText xml:space="preserve"> PAGEREF _Toc85028518 \h </w:instrText>
            </w:r>
            <w:r>
              <w:rPr>
                <w:noProof/>
                <w:webHidden/>
              </w:rPr>
            </w:r>
            <w:r>
              <w:rPr>
                <w:noProof/>
                <w:webHidden/>
              </w:rPr>
              <w:fldChar w:fldCharType="separate"/>
            </w:r>
            <w:r>
              <w:rPr>
                <w:noProof/>
                <w:webHidden/>
              </w:rPr>
              <w:t>54</w:t>
            </w:r>
            <w:r>
              <w:rPr>
                <w:noProof/>
                <w:webHidden/>
              </w:rPr>
              <w:fldChar w:fldCharType="end"/>
            </w:r>
          </w:hyperlink>
        </w:p>
        <w:p w14:paraId="1D9A9553" w14:textId="77777777" w:rsidR="00B73980" w:rsidRDefault="00B73980">
          <w:pPr>
            <w:pStyle w:val="TOC2"/>
            <w:tabs>
              <w:tab w:val="right" w:leader="dot" w:pos="9017"/>
            </w:tabs>
            <w:rPr>
              <w:rFonts w:eastAsiaTheme="minorEastAsia"/>
              <w:i w:val="0"/>
              <w:iCs w:val="0"/>
              <w:noProof/>
              <w:sz w:val="22"/>
              <w:szCs w:val="22"/>
            </w:rPr>
          </w:pPr>
          <w:hyperlink w:anchor="_Toc85028519" w:history="1">
            <w:r w:rsidRPr="0081313B">
              <w:rPr>
                <w:rStyle w:val="Hyperlink"/>
                <w:noProof/>
                <w:lang w:val="en-GB"/>
              </w:rPr>
              <w:t>Combustion</w:t>
            </w:r>
            <w:r>
              <w:rPr>
                <w:noProof/>
                <w:webHidden/>
              </w:rPr>
              <w:tab/>
            </w:r>
            <w:r>
              <w:rPr>
                <w:noProof/>
                <w:webHidden/>
              </w:rPr>
              <w:fldChar w:fldCharType="begin"/>
            </w:r>
            <w:r>
              <w:rPr>
                <w:noProof/>
                <w:webHidden/>
              </w:rPr>
              <w:instrText xml:space="preserve"> PAGEREF _Toc85028519 \h </w:instrText>
            </w:r>
            <w:r>
              <w:rPr>
                <w:noProof/>
                <w:webHidden/>
              </w:rPr>
            </w:r>
            <w:r>
              <w:rPr>
                <w:noProof/>
                <w:webHidden/>
              </w:rPr>
              <w:fldChar w:fldCharType="separate"/>
            </w:r>
            <w:r>
              <w:rPr>
                <w:noProof/>
                <w:webHidden/>
              </w:rPr>
              <w:t>55</w:t>
            </w:r>
            <w:r>
              <w:rPr>
                <w:noProof/>
                <w:webHidden/>
              </w:rPr>
              <w:fldChar w:fldCharType="end"/>
            </w:r>
          </w:hyperlink>
        </w:p>
        <w:p w14:paraId="4E5F582F" w14:textId="77777777" w:rsidR="00B73980" w:rsidRDefault="00B73980">
          <w:pPr>
            <w:pStyle w:val="TOC2"/>
            <w:tabs>
              <w:tab w:val="right" w:leader="dot" w:pos="9017"/>
            </w:tabs>
            <w:rPr>
              <w:rFonts w:eastAsiaTheme="minorEastAsia"/>
              <w:i w:val="0"/>
              <w:iCs w:val="0"/>
              <w:noProof/>
              <w:sz w:val="22"/>
              <w:szCs w:val="22"/>
            </w:rPr>
          </w:pPr>
          <w:hyperlink w:anchor="_Toc85028520" w:history="1">
            <w:r w:rsidRPr="0081313B">
              <w:rPr>
                <w:rStyle w:val="Hyperlink"/>
                <w:noProof/>
                <w:lang w:val="en-GB"/>
              </w:rPr>
              <w:t>References</w:t>
            </w:r>
            <w:r>
              <w:rPr>
                <w:noProof/>
                <w:webHidden/>
              </w:rPr>
              <w:tab/>
            </w:r>
            <w:r>
              <w:rPr>
                <w:noProof/>
                <w:webHidden/>
              </w:rPr>
              <w:fldChar w:fldCharType="begin"/>
            </w:r>
            <w:r>
              <w:rPr>
                <w:noProof/>
                <w:webHidden/>
              </w:rPr>
              <w:instrText xml:space="preserve"> PAGEREF _Toc85028520 \h </w:instrText>
            </w:r>
            <w:r>
              <w:rPr>
                <w:noProof/>
                <w:webHidden/>
              </w:rPr>
            </w:r>
            <w:r>
              <w:rPr>
                <w:noProof/>
                <w:webHidden/>
              </w:rPr>
              <w:fldChar w:fldCharType="separate"/>
            </w:r>
            <w:r>
              <w:rPr>
                <w:noProof/>
                <w:webHidden/>
              </w:rPr>
              <w:t>58</w:t>
            </w:r>
            <w:r>
              <w:rPr>
                <w:noProof/>
                <w:webHidden/>
              </w:rPr>
              <w:fldChar w:fldCharType="end"/>
            </w:r>
          </w:hyperlink>
        </w:p>
        <w:p w14:paraId="3AC6E468" w14:textId="77777777" w:rsidR="00B73980" w:rsidRDefault="00B73980">
          <w:pPr>
            <w:pStyle w:val="TOC1"/>
            <w:tabs>
              <w:tab w:val="left" w:pos="480"/>
              <w:tab w:val="right" w:leader="dot" w:pos="9017"/>
            </w:tabs>
            <w:rPr>
              <w:rFonts w:eastAsiaTheme="minorEastAsia"/>
              <w:b w:val="0"/>
              <w:bCs w:val="0"/>
              <w:noProof/>
              <w:sz w:val="22"/>
              <w:szCs w:val="22"/>
            </w:rPr>
          </w:pPr>
          <w:hyperlink w:anchor="_Toc85028521" w:history="1">
            <w:r w:rsidRPr="0081313B">
              <w:rPr>
                <w:rStyle w:val="Hyperlink"/>
                <w:rFonts w:cs="Times New Roman"/>
                <w:noProof/>
                <w:lang w:val="en-GB"/>
              </w:rPr>
              <w:t>12.</w:t>
            </w:r>
            <w:r>
              <w:rPr>
                <w:rFonts w:eastAsiaTheme="minorEastAsia"/>
                <w:b w:val="0"/>
                <w:bCs w:val="0"/>
                <w:noProof/>
                <w:sz w:val="22"/>
                <w:szCs w:val="22"/>
              </w:rPr>
              <w:tab/>
            </w:r>
            <w:r w:rsidRPr="0081313B">
              <w:rPr>
                <w:rStyle w:val="Hyperlink"/>
                <w:rFonts w:cs="Times New Roman"/>
                <w:noProof/>
                <w:lang w:val="en-GB"/>
              </w:rPr>
              <w:t>Updates to soil temperature and hydrology calculations</w:t>
            </w:r>
            <w:r>
              <w:rPr>
                <w:noProof/>
                <w:webHidden/>
              </w:rPr>
              <w:tab/>
            </w:r>
            <w:r>
              <w:rPr>
                <w:noProof/>
                <w:webHidden/>
              </w:rPr>
              <w:fldChar w:fldCharType="begin"/>
            </w:r>
            <w:r>
              <w:rPr>
                <w:noProof/>
                <w:webHidden/>
              </w:rPr>
              <w:instrText xml:space="preserve"> PAGEREF _Toc85028521 \h </w:instrText>
            </w:r>
            <w:r>
              <w:rPr>
                <w:noProof/>
                <w:webHidden/>
              </w:rPr>
            </w:r>
            <w:r>
              <w:rPr>
                <w:noProof/>
                <w:webHidden/>
              </w:rPr>
              <w:fldChar w:fldCharType="separate"/>
            </w:r>
            <w:r>
              <w:rPr>
                <w:noProof/>
                <w:webHidden/>
              </w:rPr>
              <w:t>59</w:t>
            </w:r>
            <w:r>
              <w:rPr>
                <w:noProof/>
                <w:webHidden/>
              </w:rPr>
              <w:fldChar w:fldCharType="end"/>
            </w:r>
          </w:hyperlink>
        </w:p>
        <w:p w14:paraId="7B3541BE" w14:textId="77777777" w:rsidR="00B73980" w:rsidRDefault="00B73980">
          <w:pPr>
            <w:pStyle w:val="TOC2"/>
            <w:tabs>
              <w:tab w:val="right" w:leader="dot" w:pos="9017"/>
            </w:tabs>
            <w:rPr>
              <w:rFonts w:eastAsiaTheme="minorEastAsia"/>
              <w:i w:val="0"/>
              <w:iCs w:val="0"/>
              <w:noProof/>
              <w:sz w:val="22"/>
              <w:szCs w:val="22"/>
            </w:rPr>
          </w:pPr>
          <w:hyperlink w:anchor="_Toc85028522" w:history="1">
            <w:r w:rsidRPr="0081313B">
              <w:rPr>
                <w:rStyle w:val="Hyperlink"/>
                <w:noProof/>
                <w:lang w:val="en-GB"/>
              </w:rPr>
              <w:t>Introduction</w:t>
            </w:r>
            <w:r>
              <w:rPr>
                <w:noProof/>
                <w:webHidden/>
              </w:rPr>
              <w:tab/>
            </w:r>
            <w:r>
              <w:rPr>
                <w:noProof/>
                <w:webHidden/>
              </w:rPr>
              <w:fldChar w:fldCharType="begin"/>
            </w:r>
            <w:r>
              <w:rPr>
                <w:noProof/>
                <w:webHidden/>
              </w:rPr>
              <w:instrText xml:space="preserve"> PAGEREF _Toc85028522 \h </w:instrText>
            </w:r>
            <w:r>
              <w:rPr>
                <w:noProof/>
                <w:webHidden/>
              </w:rPr>
            </w:r>
            <w:r>
              <w:rPr>
                <w:noProof/>
                <w:webHidden/>
              </w:rPr>
              <w:fldChar w:fldCharType="separate"/>
            </w:r>
            <w:r>
              <w:rPr>
                <w:noProof/>
                <w:webHidden/>
              </w:rPr>
              <w:t>59</w:t>
            </w:r>
            <w:r>
              <w:rPr>
                <w:noProof/>
                <w:webHidden/>
              </w:rPr>
              <w:fldChar w:fldCharType="end"/>
            </w:r>
          </w:hyperlink>
        </w:p>
        <w:p w14:paraId="45281FAB" w14:textId="77777777" w:rsidR="00B73980" w:rsidRDefault="00B73980">
          <w:pPr>
            <w:pStyle w:val="TOC2"/>
            <w:tabs>
              <w:tab w:val="right" w:leader="dot" w:pos="9017"/>
            </w:tabs>
            <w:rPr>
              <w:rFonts w:eastAsiaTheme="minorEastAsia"/>
              <w:i w:val="0"/>
              <w:iCs w:val="0"/>
              <w:noProof/>
              <w:sz w:val="22"/>
              <w:szCs w:val="22"/>
            </w:rPr>
          </w:pPr>
          <w:hyperlink w:anchor="_Toc85028523" w:history="1">
            <w:r w:rsidRPr="0081313B">
              <w:rPr>
                <w:rStyle w:val="Hyperlink"/>
                <w:noProof/>
                <w:lang w:val="en-GB"/>
              </w:rPr>
              <w:t>Soil layers and their thermal properties</w:t>
            </w:r>
            <w:r>
              <w:rPr>
                <w:noProof/>
                <w:webHidden/>
              </w:rPr>
              <w:tab/>
            </w:r>
            <w:r>
              <w:rPr>
                <w:noProof/>
                <w:webHidden/>
              </w:rPr>
              <w:fldChar w:fldCharType="begin"/>
            </w:r>
            <w:r>
              <w:rPr>
                <w:noProof/>
                <w:webHidden/>
              </w:rPr>
              <w:instrText xml:space="preserve"> PAGEREF _Toc85028523 \h </w:instrText>
            </w:r>
            <w:r>
              <w:rPr>
                <w:noProof/>
                <w:webHidden/>
              </w:rPr>
            </w:r>
            <w:r>
              <w:rPr>
                <w:noProof/>
                <w:webHidden/>
              </w:rPr>
              <w:fldChar w:fldCharType="separate"/>
            </w:r>
            <w:r>
              <w:rPr>
                <w:noProof/>
                <w:webHidden/>
              </w:rPr>
              <w:t>59</w:t>
            </w:r>
            <w:r>
              <w:rPr>
                <w:noProof/>
                <w:webHidden/>
              </w:rPr>
              <w:fldChar w:fldCharType="end"/>
            </w:r>
          </w:hyperlink>
        </w:p>
        <w:p w14:paraId="2F53B086" w14:textId="77777777" w:rsidR="00B73980" w:rsidRDefault="00B73980">
          <w:pPr>
            <w:pStyle w:val="TOC2"/>
            <w:tabs>
              <w:tab w:val="right" w:leader="dot" w:pos="9017"/>
            </w:tabs>
            <w:rPr>
              <w:rFonts w:eastAsiaTheme="minorEastAsia"/>
              <w:i w:val="0"/>
              <w:iCs w:val="0"/>
              <w:noProof/>
              <w:sz w:val="22"/>
              <w:szCs w:val="22"/>
            </w:rPr>
          </w:pPr>
          <w:hyperlink w:anchor="_Toc85028524" w:history="1">
            <w:r w:rsidRPr="0081313B">
              <w:rPr>
                <w:rStyle w:val="Hyperlink"/>
                <w:noProof/>
                <w:lang w:val="en-GB"/>
              </w:rPr>
              <w:t>Soil column and temperature calculations</w:t>
            </w:r>
            <w:r>
              <w:rPr>
                <w:noProof/>
                <w:webHidden/>
              </w:rPr>
              <w:tab/>
            </w:r>
            <w:r>
              <w:rPr>
                <w:noProof/>
                <w:webHidden/>
              </w:rPr>
              <w:fldChar w:fldCharType="begin"/>
            </w:r>
            <w:r>
              <w:rPr>
                <w:noProof/>
                <w:webHidden/>
              </w:rPr>
              <w:instrText xml:space="preserve"> PAGEREF _Toc85028524 \h </w:instrText>
            </w:r>
            <w:r>
              <w:rPr>
                <w:noProof/>
                <w:webHidden/>
              </w:rPr>
            </w:r>
            <w:r>
              <w:rPr>
                <w:noProof/>
                <w:webHidden/>
              </w:rPr>
              <w:fldChar w:fldCharType="separate"/>
            </w:r>
            <w:r>
              <w:rPr>
                <w:noProof/>
                <w:webHidden/>
              </w:rPr>
              <w:t>62</w:t>
            </w:r>
            <w:r>
              <w:rPr>
                <w:noProof/>
                <w:webHidden/>
              </w:rPr>
              <w:fldChar w:fldCharType="end"/>
            </w:r>
          </w:hyperlink>
        </w:p>
        <w:p w14:paraId="38A7D082" w14:textId="77777777" w:rsidR="00B73980" w:rsidRDefault="00B73980">
          <w:pPr>
            <w:pStyle w:val="TOC3"/>
            <w:tabs>
              <w:tab w:val="right" w:leader="dot" w:pos="9017"/>
            </w:tabs>
            <w:rPr>
              <w:rFonts w:eastAsiaTheme="minorEastAsia"/>
              <w:noProof/>
              <w:sz w:val="22"/>
              <w:szCs w:val="22"/>
            </w:rPr>
          </w:pPr>
          <w:hyperlink w:anchor="_Toc85028525" w:history="1">
            <w:r w:rsidRPr="0081313B">
              <w:rPr>
                <w:rStyle w:val="Hyperlink"/>
                <w:noProof/>
              </w:rPr>
              <w:t>Snow</w:t>
            </w:r>
            <w:r>
              <w:rPr>
                <w:noProof/>
                <w:webHidden/>
              </w:rPr>
              <w:tab/>
            </w:r>
            <w:r>
              <w:rPr>
                <w:noProof/>
                <w:webHidden/>
              </w:rPr>
              <w:fldChar w:fldCharType="begin"/>
            </w:r>
            <w:r>
              <w:rPr>
                <w:noProof/>
                <w:webHidden/>
              </w:rPr>
              <w:instrText xml:space="preserve"> PAGEREF _Toc85028525 \h </w:instrText>
            </w:r>
            <w:r>
              <w:rPr>
                <w:noProof/>
                <w:webHidden/>
              </w:rPr>
            </w:r>
            <w:r>
              <w:rPr>
                <w:noProof/>
                <w:webHidden/>
              </w:rPr>
              <w:fldChar w:fldCharType="separate"/>
            </w:r>
            <w:r>
              <w:rPr>
                <w:noProof/>
                <w:webHidden/>
              </w:rPr>
              <w:t>62</w:t>
            </w:r>
            <w:r>
              <w:rPr>
                <w:noProof/>
                <w:webHidden/>
              </w:rPr>
              <w:fldChar w:fldCharType="end"/>
            </w:r>
          </w:hyperlink>
        </w:p>
        <w:p w14:paraId="18F6DE2D" w14:textId="77777777" w:rsidR="00B73980" w:rsidRDefault="00B73980">
          <w:pPr>
            <w:pStyle w:val="TOC3"/>
            <w:tabs>
              <w:tab w:val="right" w:leader="dot" w:pos="9017"/>
            </w:tabs>
            <w:rPr>
              <w:rFonts w:eastAsiaTheme="minorEastAsia"/>
              <w:noProof/>
              <w:sz w:val="22"/>
              <w:szCs w:val="22"/>
            </w:rPr>
          </w:pPr>
          <w:hyperlink w:anchor="_Toc85028526" w:history="1">
            <w:r w:rsidRPr="0081313B">
              <w:rPr>
                <w:rStyle w:val="Hyperlink"/>
                <w:noProof/>
                <w:lang w:val="en-GB"/>
              </w:rPr>
              <w:t>Boundary conditions, padding layers &amp; bedrock</w:t>
            </w:r>
            <w:r>
              <w:rPr>
                <w:noProof/>
                <w:webHidden/>
              </w:rPr>
              <w:tab/>
            </w:r>
            <w:r>
              <w:rPr>
                <w:noProof/>
                <w:webHidden/>
              </w:rPr>
              <w:fldChar w:fldCharType="begin"/>
            </w:r>
            <w:r>
              <w:rPr>
                <w:noProof/>
                <w:webHidden/>
              </w:rPr>
              <w:instrText xml:space="preserve"> PAGEREF _Toc85028526 \h </w:instrText>
            </w:r>
            <w:r>
              <w:rPr>
                <w:noProof/>
                <w:webHidden/>
              </w:rPr>
            </w:r>
            <w:r>
              <w:rPr>
                <w:noProof/>
                <w:webHidden/>
              </w:rPr>
              <w:fldChar w:fldCharType="separate"/>
            </w:r>
            <w:r>
              <w:rPr>
                <w:noProof/>
                <w:webHidden/>
              </w:rPr>
              <w:t>63</w:t>
            </w:r>
            <w:r>
              <w:rPr>
                <w:noProof/>
                <w:webHidden/>
              </w:rPr>
              <w:fldChar w:fldCharType="end"/>
            </w:r>
          </w:hyperlink>
        </w:p>
        <w:p w14:paraId="51B61ABF" w14:textId="77777777" w:rsidR="00B73980" w:rsidRDefault="00B73980">
          <w:pPr>
            <w:pStyle w:val="TOC2"/>
            <w:tabs>
              <w:tab w:val="right" w:leader="dot" w:pos="9017"/>
            </w:tabs>
            <w:rPr>
              <w:rFonts w:eastAsiaTheme="minorEastAsia"/>
              <w:i w:val="0"/>
              <w:iCs w:val="0"/>
              <w:noProof/>
              <w:sz w:val="22"/>
              <w:szCs w:val="22"/>
            </w:rPr>
          </w:pPr>
          <w:hyperlink w:anchor="_Toc85028527" w:history="1">
            <w:r w:rsidRPr="0081313B">
              <w:rPr>
                <w:rStyle w:val="Hyperlink"/>
                <w:noProof/>
                <w:lang w:val="en-GB"/>
              </w:rPr>
              <w:t>Soil water freezing and thawing processes</w:t>
            </w:r>
            <w:r>
              <w:rPr>
                <w:noProof/>
                <w:webHidden/>
              </w:rPr>
              <w:tab/>
            </w:r>
            <w:r>
              <w:rPr>
                <w:noProof/>
                <w:webHidden/>
              </w:rPr>
              <w:fldChar w:fldCharType="begin"/>
            </w:r>
            <w:r>
              <w:rPr>
                <w:noProof/>
                <w:webHidden/>
              </w:rPr>
              <w:instrText xml:space="preserve"> PAGEREF _Toc85028527 \h </w:instrText>
            </w:r>
            <w:r>
              <w:rPr>
                <w:noProof/>
                <w:webHidden/>
              </w:rPr>
            </w:r>
            <w:r>
              <w:rPr>
                <w:noProof/>
                <w:webHidden/>
              </w:rPr>
              <w:fldChar w:fldCharType="separate"/>
            </w:r>
            <w:r>
              <w:rPr>
                <w:noProof/>
                <w:webHidden/>
              </w:rPr>
              <w:t>63</w:t>
            </w:r>
            <w:r>
              <w:rPr>
                <w:noProof/>
                <w:webHidden/>
              </w:rPr>
              <w:fldChar w:fldCharType="end"/>
            </w:r>
          </w:hyperlink>
        </w:p>
        <w:p w14:paraId="522CE648" w14:textId="77777777" w:rsidR="00B73980" w:rsidRDefault="00B73980">
          <w:pPr>
            <w:pStyle w:val="TOC2"/>
            <w:tabs>
              <w:tab w:val="right" w:leader="dot" w:pos="9017"/>
            </w:tabs>
            <w:rPr>
              <w:rFonts w:eastAsiaTheme="minorEastAsia"/>
              <w:i w:val="0"/>
              <w:iCs w:val="0"/>
              <w:noProof/>
              <w:sz w:val="22"/>
              <w:szCs w:val="22"/>
            </w:rPr>
          </w:pPr>
          <w:hyperlink w:anchor="_Toc85028528" w:history="1">
            <w:r w:rsidRPr="0081313B">
              <w:rPr>
                <w:rStyle w:val="Hyperlink"/>
                <w:noProof/>
                <w:lang w:val="en-GB"/>
              </w:rPr>
              <w:t>Hydrology changes resulting from phase change</w:t>
            </w:r>
            <w:r>
              <w:rPr>
                <w:noProof/>
                <w:webHidden/>
              </w:rPr>
              <w:tab/>
            </w:r>
            <w:r>
              <w:rPr>
                <w:noProof/>
                <w:webHidden/>
              </w:rPr>
              <w:fldChar w:fldCharType="begin"/>
            </w:r>
            <w:r>
              <w:rPr>
                <w:noProof/>
                <w:webHidden/>
              </w:rPr>
              <w:instrText xml:space="preserve"> PAGEREF _Toc85028528 \h </w:instrText>
            </w:r>
            <w:r>
              <w:rPr>
                <w:noProof/>
                <w:webHidden/>
              </w:rPr>
            </w:r>
            <w:r>
              <w:rPr>
                <w:noProof/>
                <w:webHidden/>
              </w:rPr>
              <w:fldChar w:fldCharType="separate"/>
            </w:r>
            <w:r>
              <w:rPr>
                <w:noProof/>
                <w:webHidden/>
              </w:rPr>
              <w:t>64</w:t>
            </w:r>
            <w:r>
              <w:rPr>
                <w:noProof/>
                <w:webHidden/>
              </w:rPr>
              <w:fldChar w:fldCharType="end"/>
            </w:r>
          </w:hyperlink>
        </w:p>
        <w:p w14:paraId="1F8B2A48" w14:textId="77777777" w:rsidR="00B73980" w:rsidRDefault="00B73980">
          <w:pPr>
            <w:pStyle w:val="TOC2"/>
            <w:tabs>
              <w:tab w:val="right" w:leader="dot" w:pos="9017"/>
            </w:tabs>
            <w:rPr>
              <w:rFonts w:eastAsiaTheme="minorEastAsia"/>
              <w:i w:val="0"/>
              <w:iCs w:val="0"/>
              <w:noProof/>
              <w:sz w:val="22"/>
              <w:szCs w:val="22"/>
            </w:rPr>
          </w:pPr>
          <w:hyperlink w:anchor="_Toc85028529" w:history="1">
            <w:r w:rsidRPr="0081313B">
              <w:rPr>
                <w:rStyle w:val="Hyperlink"/>
                <w:noProof/>
                <w:lang w:val="en-GB"/>
              </w:rPr>
              <w:t>Updates to SOM daily decay rates</w:t>
            </w:r>
            <w:r>
              <w:rPr>
                <w:noProof/>
                <w:webHidden/>
              </w:rPr>
              <w:tab/>
            </w:r>
            <w:r>
              <w:rPr>
                <w:noProof/>
                <w:webHidden/>
              </w:rPr>
              <w:fldChar w:fldCharType="begin"/>
            </w:r>
            <w:r>
              <w:rPr>
                <w:noProof/>
                <w:webHidden/>
              </w:rPr>
              <w:instrText xml:space="preserve"> PAGEREF _Toc85028529 \h </w:instrText>
            </w:r>
            <w:r>
              <w:rPr>
                <w:noProof/>
                <w:webHidden/>
              </w:rPr>
            </w:r>
            <w:r>
              <w:rPr>
                <w:noProof/>
                <w:webHidden/>
              </w:rPr>
              <w:fldChar w:fldCharType="separate"/>
            </w:r>
            <w:r>
              <w:rPr>
                <w:noProof/>
                <w:webHidden/>
              </w:rPr>
              <w:t>67</w:t>
            </w:r>
            <w:r>
              <w:rPr>
                <w:noProof/>
                <w:webHidden/>
              </w:rPr>
              <w:fldChar w:fldCharType="end"/>
            </w:r>
          </w:hyperlink>
        </w:p>
        <w:p w14:paraId="38E1C2A1" w14:textId="77777777" w:rsidR="00B73980" w:rsidRDefault="00B73980">
          <w:pPr>
            <w:pStyle w:val="TOC2"/>
            <w:tabs>
              <w:tab w:val="right" w:leader="dot" w:pos="9017"/>
            </w:tabs>
            <w:rPr>
              <w:rFonts w:eastAsiaTheme="minorEastAsia"/>
              <w:i w:val="0"/>
              <w:iCs w:val="0"/>
              <w:noProof/>
              <w:sz w:val="22"/>
              <w:szCs w:val="22"/>
            </w:rPr>
          </w:pPr>
          <w:hyperlink w:anchor="_Toc85028530" w:history="1">
            <w:r w:rsidRPr="0081313B">
              <w:rPr>
                <w:rStyle w:val="Hyperlink"/>
                <w:noProof/>
                <w:lang w:val="en-GB"/>
              </w:rPr>
              <w:t>Updated root distributions</w:t>
            </w:r>
            <w:r>
              <w:rPr>
                <w:noProof/>
                <w:webHidden/>
              </w:rPr>
              <w:tab/>
            </w:r>
            <w:r>
              <w:rPr>
                <w:noProof/>
                <w:webHidden/>
              </w:rPr>
              <w:fldChar w:fldCharType="begin"/>
            </w:r>
            <w:r>
              <w:rPr>
                <w:noProof/>
                <w:webHidden/>
              </w:rPr>
              <w:instrText xml:space="preserve"> PAGEREF _Toc85028530 \h </w:instrText>
            </w:r>
            <w:r>
              <w:rPr>
                <w:noProof/>
                <w:webHidden/>
              </w:rPr>
            </w:r>
            <w:r>
              <w:rPr>
                <w:noProof/>
                <w:webHidden/>
              </w:rPr>
              <w:fldChar w:fldCharType="separate"/>
            </w:r>
            <w:r>
              <w:rPr>
                <w:noProof/>
                <w:webHidden/>
              </w:rPr>
              <w:t>68</w:t>
            </w:r>
            <w:r>
              <w:rPr>
                <w:noProof/>
                <w:webHidden/>
              </w:rPr>
              <w:fldChar w:fldCharType="end"/>
            </w:r>
          </w:hyperlink>
        </w:p>
        <w:p w14:paraId="47F4765A" w14:textId="77777777" w:rsidR="00B73980" w:rsidRDefault="00B73980">
          <w:pPr>
            <w:pStyle w:val="TOC2"/>
            <w:tabs>
              <w:tab w:val="right" w:leader="dot" w:pos="9017"/>
            </w:tabs>
            <w:rPr>
              <w:rFonts w:eastAsiaTheme="minorEastAsia"/>
              <w:i w:val="0"/>
              <w:iCs w:val="0"/>
              <w:noProof/>
              <w:sz w:val="22"/>
              <w:szCs w:val="22"/>
            </w:rPr>
          </w:pPr>
          <w:hyperlink w:anchor="_Toc85028531" w:history="1">
            <w:r w:rsidRPr="0081313B">
              <w:rPr>
                <w:rStyle w:val="Hyperlink"/>
                <w:noProof/>
                <w:lang w:val="en-GB"/>
              </w:rPr>
              <w:t>Soil organic carbon and soil physical properties</w:t>
            </w:r>
            <w:r>
              <w:rPr>
                <w:noProof/>
                <w:webHidden/>
              </w:rPr>
              <w:tab/>
            </w:r>
            <w:r>
              <w:rPr>
                <w:noProof/>
                <w:webHidden/>
              </w:rPr>
              <w:fldChar w:fldCharType="begin"/>
            </w:r>
            <w:r>
              <w:rPr>
                <w:noProof/>
                <w:webHidden/>
              </w:rPr>
              <w:instrText xml:space="preserve"> PAGEREF _Toc85028531 \h </w:instrText>
            </w:r>
            <w:r>
              <w:rPr>
                <w:noProof/>
                <w:webHidden/>
              </w:rPr>
            </w:r>
            <w:r>
              <w:rPr>
                <w:noProof/>
                <w:webHidden/>
              </w:rPr>
              <w:fldChar w:fldCharType="separate"/>
            </w:r>
            <w:r>
              <w:rPr>
                <w:noProof/>
                <w:webHidden/>
              </w:rPr>
              <w:t>69</w:t>
            </w:r>
            <w:r>
              <w:rPr>
                <w:noProof/>
                <w:webHidden/>
              </w:rPr>
              <w:fldChar w:fldCharType="end"/>
            </w:r>
          </w:hyperlink>
        </w:p>
        <w:p w14:paraId="086D28B3" w14:textId="77777777" w:rsidR="00B73980" w:rsidRDefault="00B73980">
          <w:pPr>
            <w:pStyle w:val="TOC2"/>
            <w:tabs>
              <w:tab w:val="right" w:leader="dot" w:pos="9017"/>
            </w:tabs>
            <w:rPr>
              <w:rFonts w:eastAsiaTheme="minorEastAsia"/>
              <w:i w:val="0"/>
              <w:iCs w:val="0"/>
              <w:noProof/>
              <w:sz w:val="22"/>
              <w:szCs w:val="22"/>
            </w:rPr>
          </w:pPr>
          <w:hyperlink w:anchor="_Toc85028532" w:history="1">
            <w:r w:rsidRPr="0081313B">
              <w:rPr>
                <w:rStyle w:val="Hyperlink"/>
                <w:noProof/>
                <w:lang w:val="en-GB"/>
              </w:rPr>
              <w:t>References</w:t>
            </w:r>
            <w:r>
              <w:rPr>
                <w:noProof/>
                <w:webHidden/>
              </w:rPr>
              <w:tab/>
            </w:r>
            <w:r>
              <w:rPr>
                <w:noProof/>
                <w:webHidden/>
              </w:rPr>
              <w:fldChar w:fldCharType="begin"/>
            </w:r>
            <w:r>
              <w:rPr>
                <w:noProof/>
                <w:webHidden/>
              </w:rPr>
              <w:instrText xml:space="preserve"> PAGEREF _Toc85028532 \h </w:instrText>
            </w:r>
            <w:r>
              <w:rPr>
                <w:noProof/>
                <w:webHidden/>
              </w:rPr>
            </w:r>
            <w:r>
              <w:rPr>
                <w:noProof/>
                <w:webHidden/>
              </w:rPr>
              <w:fldChar w:fldCharType="separate"/>
            </w:r>
            <w:r>
              <w:rPr>
                <w:noProof/>
                <w:webHidden/>
              </w:rPr>
              <w:t>70</w:t>
            </w:r>
            <w:r>
              <w:rPr>
                <w:noProof/>
                <w:webHidden/>
              </w:rPr>
              <w:fldChar w:fldCharType="end"/>
            </w:r>
          </w:hyperlink>
        </w:p>
        <w:p w14:paraId="5EBF11E0" w14:textId="77777777" w:rsidR="00B73980" w:rsidRDefault="00B73980">
          <w:pPr>
            <w:pStyle w:val="TOC1"/>
            <w:tabs>
              <w:tab w:val="left" w:pos="480"/>
              <w:tab w:val="right" w:leader="dot" w:pos="9017"/>
            </w:tabs>
            <w:rPr>
              <w:rFonts w:eastAsiaTheme="minorEastAsia"/>
              <w:b w:val="0"/>
              <w:bCs w:val="0"/>
              <w:noProof/>
              <w:sz w:val="22"/>
              <w:szCs w:val="22"/>
            </w:rPr>
          </w:pPr>
          <w:hyperlink w:anchor="_Toc85028533" w:history="1">
            <w:r w:rsidRPr="0081313B">
              <w:rPr>
                <w:rStyle w:val="Hyperlink"/>
                <w:rFonts w:cs="Times New Roman"/>
                <w:noProof/>
                <w:lang w:val="en-GB"/>
              </w:rPr>
              <w:t>13.</w:t>
            </w:r>
            <w:r>
              <w:rPr>
                <w:rFonts w:eastAsiaTheme="minorEastAsia"/>
                <w:b w:val="0"/>
                <w:bCs w:val="0"/>
                <w:noProof/>
                <w:sz w:val="22"/>
                <w:szCs w:val="22"/>
              </w:rPr>
              <w:tab/>
            </w:r>
            <w:r w:rsidRPr="0081313B">
              <w:rPr>
                <w:rStyle w:val="Hyperlink"/>
                <w:rFonts w:cs="Times New Roman"/>
                <w:noProof/>
                <w:lang w:val="en-GB"/>
              </w:rPr>
              <w:t>High-latitude peatlands</w:t>
            </w:r>
            <w:r>
              <w:rPr>
                <w:noProof/>
                <w:webHidden/>
              </w:rPr>
              <w:tab/>
            </w:r>
            <w:r>
              <w:rPr>
                <w:noProof/>
                <w:webHidden/>
              </w:rPr>
              <w:fldChar w:fldCharType="begin"/>
            </w:r>
            <w:r>
              <w:rPr>
                <w:noProof/>
                <w:webHidden/>
              </w:rPr>
              <w:instrText xml:space="preserve"> PAGEREF _Toc85028533 \h </w:instrText>
            </w:r>
            <w:r>
              <w:rPr>
                <w:noProof/>
                <w:webHidden/>
              </w:rPr>
            </w:r>
            <w:r>
              <w:rPr>
                <w:noProof/>
                <w:webHidden/>
              </w:rPr>
              <w:fldChar w:fldCharType="separate"/>
            </w:r>
            <w:r>
              <w:rPr>
                <w:noProof/>
                <w:webHidden/>
              </w:rPr>
              <w:t>71</w:t>
            </w:r>
            <w:r>
              <w:rPr>
                <w:noProof/>
                <w:webHidden/>
              </w:rPr>
              <w:fldChar w:fldCharType="end"/>
            </w:r>
          </w:hyperlink>
        </w:p>
        <w:p w14:paraId="631D96B7" w14:textId="77777777" w:rsidR="00B73980" w:rsidRDefault="00B73980">
          <w:pPr>
            <w:pStyle w:val="TOC2"/>
            <w:tabs>
              <w:tab w:val="right" w:leader="dot" w:pos="9017"/>
            </w:tabs>
            <w:rPr>
              <w:rFonts w:eastAsiaTheme="minorEastAsia"/>
              <w:i w:val="0"/>
              <w:iCs w:val="0"/>
              <w:noProof/>
              <w:sz w:val="22"/>
              <w:szCs w:val="22"/>
            </w:rPr>
          </w:pPr>
          <w:hyperlink w:anchor="_Toc85028534" w:history="1">
            <w:r w:rsidRPr="0081313B">
              <w:rPr>
                <w:rStyle w:val="Hyperlink"/>
                <w:noProof/>
                <w:lang w:val="en-GB"/>
              </w:rPr>
              <w:t>Introduction</w:t>
            </w:r>
            <w:r>
              <w:rPr>
                <w:noProof/>
                <w:webHidden/>
              </w:rPr>
              <w:tab/>
            </w:r>
            <w:r>
              <w:rPr>
                <w:noProof/>
                <w:webHidden/>
              </w:rPr>
              <w:fldChar w:fldCharType="begin"/>
            </w:r>
            <w:r>
              <w:rPr>
                <w:noProof/>
                <w:webHidden/>
              </w:rPr>
              <w:instrText xml:space="preserve"> PAGEREF _Toc85028534 \h </w:instrText>
            </w:r>
            <w:r>
              <w:rPr>
                <w:noProof/>
                <w:webHidden/>
              </w:rPr>
            </w:r>
            <w:r>
              <w:rPr>
                <w:noProof/>
                <w:webHidden/>
              </w:rPr>
              <w:fldChar w:fldCharType="separate"/>
            </w:r>
            <w:r>
              <w:rPr>
                <w:noProof/>
                <w:webHidden/>
              </w:rPr>
              <w:t>71</w:t>
            </w:r>
            <w:r>
              <w:rPr>
                <w:noProof/>
                <w:webHidden/>
              </w:rPr>
              <w:fldChar w:fldCharType="end"/>
            </w:r>
          </w:hyperlink>
        </w:p>
        <w:p w14:paraId="012BCA3E" w14:textId="77777777" w:rsidR="00B73980" w:rsidRDefault="00B73980">
          <w:pPr>
            <w:pStyle w:val="TOC2"/>
            <w:tabs>
              <w:tab w:val="right" w:leader="dot" w:pos="9017"/>
            </w:tabs>
            <w:rPr>
              <w:rFonts w:eastAsiaTheme="minorEastAsia"/>
              <w:i w:val="0"/>
              <w:iCs w:val="0"/>
              <w:noProof/>
              <w:sz w:val="22"/>
              <w:szCs w:val="22"/>
            </w:rPr>
          </w:pPr>
          <w:hyperlink w:anchor="_Toc85028535" w:history="1">
            <w:r w:rsidRPr="0081313B">
              <w:rPr>
                <w:rStyle w:val="Hyperlink"/>
                <w:noProof/>
                <w:lang w:val="en-GB"/>
              </w:rPr>
              <w:t>Peat stands and soil layers</w:t>
            </w:r>
            <w:r>
              <w:rPr>
                <w:noProof/>
                <w:webHidden/>
              </w:rPr>
              <w:tab/>
            </w:r>
            <w:r>
              <w:rPr>
                <w:noProof/>
                <w:webHidden/>
              </w:rPr>
              <w:fldChar w:fldCharType="begin"/>
            </w:r>
            <w:r>
              <w:rPr>
                <w:noProof/>
                <w:webHidden/>
              </w:rPr>
              <w:instrText xml:space="preserve"> PAGEREF _Toc85028535 \h </w:instrText>
            </w:r>
            <w:r>
              <w:rPr>
                <w:noProof/>
                <w:webHidden/>
              </w:rPr>
            </w:r>
            <w:r>
              <w:rPr>
                <w:noProof/>
                <w:webHidden/>
              </w:rPr>
              <w:fldChar w:fldCharType="separate"/>
            </w:r>
            <w:r>
              <w:rPr>
                <w:noProof/>
                <w:webHidden/>
              </w:rPr>
              <w:t>71</w:t>
            </w:r>
            <w:r>
              <w:rPr>
                <w:noProof/>
                <w:webHidden/>
              </w:rPr>
              <w:fldChar w:fldCharType="end"/>
            </w:r>
          </w:hyperlink>
        </w:p>
        <w:p w14:paraId="07FA653F" w14:textId="77777777" w:rsidR="00B73980" w:rsidRDefault="00B73980">
          <w:pPr>
            <w:pStyle w:val="TOC3"/>
            <w:tabs>
              <w:tab w:val="right" w:leader="dot" w:pos="9017"/>
            </w:tabs>
            <w:rPr>
              <w:rFonts w:eastAsiaTheme="minorEastAsia"/>
              <w:noProof/>
              <w:sz w:val="22"/>
              <w:szCs w:val="22"/>
            </w:rPr>
          </w:pPr>
          <w:hyperlink w:anchor="_Toc85028536" w:history="1">
            <w:r w:rsidRPr="0081313B">
              <w:rPr>
                <w:rStyle w:val="Hyperlink"/>
                <w:noProof/>
                <w:lang w:val="en-GB"/>
              </w:rPr>
              <w:t>Peatland soil temperature</w:t>
            </w:r>
            <w:r>
              <w:rPr>
                <w:noProof/>
                <w:webHidden/>
              </w:rPr>
              <w:tab/>
            </w:r>
            <w:r>
              <w:rPr>
                <w:noProof/>
                <w:webHidden/>
              </w:rPr>
              <w:fldChar w:fldCharType="begin"/>
            </w:r>
            <w:r>
              <w:rPr>
                <w:noProof/>
                <w:webHidden/>
              </w:rPr>
              <w:instrText xml:space="preserve"> PAGEREF _Toc85028536 \h </w:instrText>
            </w:r>
            <w:r>
              <w:rPr>
                <w:noProof/>
                <w:webHidden/>
              </w:rPr>
            </w:r>
            <w:r>
              <w:rPr>
                <w:noProof/>
                <w:webHidden/>
              </w:rPr>
              <w:fldChar w:fldCharType="separate"/>
            </w:r>
            <w:r>
              <w:rPr>
                <w:noProof/>
                <w:webHidden/>
              </w:rPr>
              <w:t>71</w:t>
            </w:r>
            <w:r>
              <w:rPr>
                <w:noProof/>
                <w:webHidden/>
              </w:rPr>
              <w:fldChar w:fldCharType="end"/>
            </w:r>
          </w:hyperlink>
        </w:p>
        <w:p w14:paraId="2C0AE89F" w14:textId="77777777" w:rsidR="00B73980" w:rsidRDefault="00B73980">
          <w:pPr>
            <w:pStyle w:val="TOC3"/>
            <w:tabs>
              <w:tab w:val="right" w:leader="dot" w:pos="9017"/>
            </w:tabs>
            <w:rPr>
              <w:rFonts w:eastAsiaTheme="minorEastAsia"/>
              <w:noProof/>
              <w:sz w:val="22"/>
              <w:szCs w:val="22"/>
            </w:rPr>
          </w:pPr>
          <w:hyperlink w:anchor="_Toc85028537" w:history="1">
            <w:r w:rsidRPr="0081313B">
              <w:rPr>
                <w:rStyle w:val="Hyperlink"/>
                <w:noProof/>
                <w:lang w:val="en-GB"/>
              </w:rPr>
              <w:t>Peat hydrology</w:t>
            </w:r>
            <w:r>
              <w:rPr>
                <w:noProof/>
                <w:webHidden/>
              </w:rPr>
              <w:tab/>
            </w:r>
            <w:r>
              <w:rPr>
                <w:noProof/>
                <w:webHidden/>
              </w:rPr>
              <w:fldChar w:fldCharType="begin"/>
            </w:r>
            <w:r>
              <w:rPr>
                <w:noProof/>
                <w:webHidden/>
              </w:rPr>
              <w:instrText xml:space="preserve"> PAGEREF _Toc85028537 \h </w:instrText>
            </w:r>
            <w:r>
              <w:rPr>
                <w:noProof/>
                <w:webHidden/>
              </w:rPr>
            </w:r>
            <w:r>
              <w:rPr>
                <w:noProof/>
                <w:webHidden/>
              </w:rPr>
              <w:fldChar w:fldCharType="separate"/>
            </w:r>
            <w:r>
              <w:rPr>
                <w:noProof/>
                <w:webHidden/>
              </w:rPr>
              <w:t>72</w:t>
            </w:r>
            <w:r>
              <w:rPr>
                <w:noProof/>
                <w:webHidden/>
              </w:rPr>
              <w:fldChar w:fldCharType="end"/>
            </w:r>
          </w:hyperlink>
        </w:p>
        <w:p w14:paraId="398AECB9" w14:textId="77777777" w:rsidR="00B73980" w:rsidRDefault="00B73980">
          <w:pPr>
            <w:pStyle w:val="TOC3"/>
            <w:tabs>
              <w:tab w:val="right" w:leader="dot" w:pos="9017"/>
            </w:tabs>
            <w:rPr>
              <w:rFonts w:eastAsiaTheme="minorEastAsia"/>
              <w:noProof/>
              <w:sz w:val="22"/>
              <w:szCs w:val="22"/>
            </w:rPr>
          </w:pPr>
          <w:hyperlink w:anchor="_Toc85028538" w:history="1">
            <w:r w:rsidRPr="0081313B">
              <w:rPr>
                <w:rStyle w:val="Hyperlink"/>
                <w:noProof/>
                <w:lang w:val="en-GB"/>
              </w:rPr>
              <w:t>Peatland PFTs</w:t>
            </w:r>
            <w:r>
              <w:rPr>
                <w:noProof/>
                <w:webHidden/>
              </w:rPr>
              <w:tab/>
            </w:r>
            <w:r>
              <w:rPr>
                <w:noProof/>
                <w:webHidden/>
              </w:rPr>
              <w:fldChar w:fldCharType="begin"/>
            </w:r>
            <w:r>
              <w:rPr>
                <w:noProof/>
                <w:webHidden/>
              </w:rPr>
              <w:instrText xml:space="preserve"> PAGEREF _Toc85028538 \h </w:instrText>
            </w:r>
            <w:r>
              <w:rPr>
                <w:noProof/>
                <w:webHidden/>
              </w:rPr>
            </w:r>
            <w:r>
              <w:rPr>
                <w:noProof/>
                <w:webHidden/>
              </w:rPr>
              <w:fldChar w:fldCharType="separate"/>
            </w:r>
            <w:r>
              <w:rPr>
                <w:noProof/>
                <w:webHidden/>
              </w:rPr>
              <w:t>74</w:t>
            </w:r>
            <w:r>
              <w:rPr>
                <w:noProof/>
                <w:webHidden/>
              </w:rPr>
              <w:fldChar w:fldCharType="end"/>
            </w:r>
          </w:hyperlink>
        </w:p>
        <w:p w14:paraId="21A845F2" w14:textId="77777777" w:rsidR="00B73980" w:rsidRDefault="00B73980">
          <w:pPr>
            <w:pStyle w:val="TOC3"/>
            <w:tabs>
              <w:tab w:val="right" w:leader="dot" w:pos="9017"/>
            </w:tabs>
            <w:rPr>
              <w:rFonts w:eastAsiaTheme="minorEastAsia"/>
              <w:noProof/>
              <w:sz w:val="22"/>
              <w:szCs w:val="22"/>
            </w:rPr>
          </w:pPr>
          <w:hyperlink w:anchor="_Toc85028539" w:history="1">
            <w:r w:rsidRPr="0081313B">
              <w:rPr>
                <w:rStyle w:val="Hyperlink"/>
                <w:noProof/>
                <w:lang w:val="en-GB"/>
              </w:rPr>
              <w:t>Moss photosynthesis and leaf respiration</w:t>
            </w:r>
            <w:r>
              <w:rPr>
                <w:noProof/>
                <w:webHidden/>
              </w:rPr>
              <w:tab/>
            </w:r>
            <w:r>
              <w:rPr>
                <w:noProof/>
                <w:webHidden/>
              </w:rPr>
              <w:fldChar w:fldCharType="begin"/>
            </w:r>
            <w:r>
              <w:rPr>
                <w:noProof/>
                <w:webHidden/>
              </w:rPr>
              <w:instrText xml:space="preserve"> PAGEREF _Toc85028539 \h </w:instrText>
            </w:r>
            <w:r>
              <w:rPr>
                <w:noProof/>
                <w:webHidden/>
              </w:rPr>
            </w:r>
            <w:r>
              <w:rPr>
                <w:noProof/>
                <w:webHidden/>
              </w:rPr>
              <w:fldChar w:fldCharType="separate"/>
            </w:r>
            <w:r>
              <w:rPr>
                <w:noProof/>
                <w:webHidden/>
              </w:rPr>
              <w:t>75</w:t>
            </w:r>
            <w:r>
              <w:rPr>
                <w:noProof/>
                <w:webHidden/>
              </w:rPr>
              <w:fldChar w:fldCharType="end"/>
            </w:r>
          </w:hyperlink>
        </w:p>
        <w:p w14:paraId="4F9010B5" w14:textId="77777777" w:rsidR="00B73980" w:rsidRDefault="00B73980">
          <w:pPr>
            <w:pStyle w:val="TOC3"/>
            <w:tabs>
              <w:tab w:val="right" w:leader="dot" w:pos="9017"/>
            </w:tabs>
            <w:rPr>
              <w:rFonts w:eastAsiaTheme="minorEastAsia"/>
              <w:noProof/>
              <w:sz w:val="22"/>
              <w:szCs w:val="22"/>
            </w:rPr>
          </w:pPr>
          <w:hyperlink w:anchor="_Toc85028540" w:history="1">
            <w:r w:rsidRPr="0081313B">
              <w:rPr>
                <w:rStyle w:val="Hyperlink"/>
                <w:noProof/>
                <w:lang w:val="en-GB"/>
              </w:rPr>
              <w:t>Assimilation stress due to water table fluctuations</w:t>
            </w:r>
            <w:r>
              <w:rPr>
                <w:noProof/>
                <w:webHidden/>
              </w:rPr>
              <w:tab/>
            </w:r>
            <w:r>
              <w:rPr>
                <w:noProof/>
                <w:webHidden/>
              </w:rPr>
              <w:fldChar w:fldCharType="begin"/>
            </w:r>
            <w:r>
              <w:rPr>
                <w:noProof/>
                <w:webHidden/>
              </w:rPr>
              <w:instrText xml:space="preserve"> PAGEREF _Toc85028540 \h </w:instrText>
            </w:r>
            <w:r>
              <w:rPr>
                <w:noProof/>
                <w:webHidden/>
              </w:rPr>
            </w:r>
            <w:r>
              <w:rPr>
                <w:noProof/>
                <w:webHidden/>
              </w:rPr>
              <w:fldChar w:fldCharType="separate"/>
            </w:r>
            <w:r>
              <w:rPr>
                <w:noProof/>
                <w:webHidden/>
              </w:rPr>
              <w:t>75</w:t>
            </w:r>
            <w:r>
              <w:rPr>
                <w:noProof/>
                <w:webHidden/>
              </w:rPr>
              <w:fldChar w:fldCharType="end"/>
            </w:r>
          </w:hyperlink>
        </w:p>
        <w:p w14:paraId="64DDC7A5" w14:textId="77777777" w:rsidR="00B73980" w:rsidRDefault="00B73980">
          <w:pPr>
            <w:pStyle w:val="TOC2"/>
            <w:tabs>
              <w:tab w:val="right" w:leader="dot" w:pos="9017"/>
            </w:tabs>
            <w:rPr>
              <w:rFonts w:eastAsiaTheme="minorEastAsia"/>
              <w:i w:val="0"/>
              <w:iCs w:val="0"/>
              <w:noProof/>
              <w:sz w:val="22"/>
              <w:szCs w:val="22"/>
            </w:rPr>
          </w:pPr>
          <w:hyperlink w:anchor="_Toc85028541" w:history="1">
            <w:r w:rsidRPr="0081313B">
              <w:rPr>
                <w:rStyle w:val="Hyperlink"/>
                <w:noProof/>
                <w:lang w:val="en-GB"/>
              </w:rPr>
              <w:t>SOM decomposition in peatland stands</w:t>
            </w:r>
            <w:r>
              <w:rPr>
                <w:noProof/>
                <w:webHidden/>
              </w:rPr>
              <w:tab/>
            </w:r>
            <w:r>
              <w:rPr>
                <w:noProof/>
                <w:webHidden/>
              </w:rPr>
              <w:fldChar w:fldCharType="begin"/>
            </w:r>
            <w:r>
              <w:rPr>
                <w:noProof/>
                <w:webHidden/>
              </w:rPr>
              <w:instrText xml:space="preserve"> PAGEREF _Toc85028541 \h </w:instrText>
            </w:r>
            <w:r>
              <w:rPr>
                <w:noProof/>
                <w:webHidden/>
              </w:rPr>
            </w:r>
            <w:r>
              <w:rPr>
                <w:noProof/>
                <w:webHidden/>
              </w:rPr>
              <w:fldChar w:fldCharType="separate"/>
            </w:r>
            <w:r>
              <w:rPr>
                <w:noProof/>
                <w:webHidden/>
              </w:rPr>
              <w:t>76</w:t>
            </w:r>
            <w:r>
              <w:rPr>
                <w:noProof/>
                <w:webHidden/>
              </w:rPr>
              <w:fldChar w:fldCharType="end"/>
            </w:r>
          </w:hyperlink>
        </w:p>
        <w:p w14:paraId="2B40E141" w14:textId="77777777" w:rsidR="00B73980" w:rsidRDefault="00B73980">
          <w:pPr>
            <w:pStyle w:val="TOC2"/>
            <w:tabs>
              <w:tab w:val="right" w:leader="dot" w:pos="9017"/>
            </w:tabs>
            <w:rPr>
              <w:rFonts w:eastAsiaTheme="minorEastAsia"/>
              <w:i w:val="0"/>
              <w:iCs w:val="0"/>
              <w:noProof/>
              <w:sz w:val="22"/>
              <w:szCs w:val="22"/>
            </w:rPr>
          </w:pPr>
          <w:hyperlink w:anchor="_Toc85028542" w:history="1">
            <w:r w:rsidRPr="0081313B">
              <w:rPr>
                <w:rStyle w:val="Hyperlink"/>
                <w:noProof/>
                <w:lang w:val="en-GB"/>
              </w:rPr>
              <w:t>References</w:t>
            </w:r>
            <w:r>
              <w:rPr>
                <w:noProof/>
                <w:webHidden/>
              </w:rPr>
              <w:tab/>
            </w:r>
            <w:r>
              <w:rPr>
                <w:noProof/>
                <w:webHidden/>
              </w:rPr>
              <w:fldChar w:fldCharType="begin"/>
            </w:r>
            <w:r>
              <w:rPr>
                <w:noProof/>
                <w:webHidden/>
              </w:rPr>
              <w:instrText xml:space="preserve"> PAGEREF _Toc85028542 \h </w:instrText>
            </w:r>
            <w:r>
              <w:rPr>
                <w:noProof/>
                <w:webHidden/>
              </w:rPr>
            </w:r>
            <w:r>
              <w:rPr>
                <w:noProof/>
                <w:webHidden/>
              </w:rPr>
              <w:fldChar w:fldCharType="separate"/>
            </w:r>
            <w:r>
              <w:rPr>
                <w:noProof/>
                <w:webHidden/>
              </w:rPr>
              <w:t>77</w:t>
            </w:r>
            <w:r>
              <w:rPr>
                <w:noProof/>
                <w:webHidden/>
              </w:rPr>
              <w:fldChar w:fldCharType="end"/>
            </w:r>
          </w:hyperlink>
        </w:p>
        <w:p w14:paraId="730E4C0F" w14:textId="77777777" w:rsidR="00B73980" w:rsidRDefault="00B73980">
          <w:pPr>
            <w:pStyle w:val="TOC1"/>
            <w:tabs>
              <w:tab w:val="left" w:pos="480"/>
              <w:tab w:val="right" w:leader="dot" w:pos="9017"/>
            </w:tabs>
            <w:rPr>
              <w:rFonts w:eastAsiaTheme="minorEastAsia"/>
              <w:b w:val="0"/>
              <w:bCs w:val="0"/>
              <w:noProof/>
              <w:sz w:val="22"/>
              <w:szCs w:val="22"/>
            </w:rPr>
          </w:pPr>
          <w:hyperlink w:anchor="_Toc85028543" w:history="1">
            <w:r w:rsidRPr="0081313B">
              <w:rPr>
                <w:rStyle w:val="Hyperlink"/>
                <w:rFonts w:cs="Times New Roman"/>
                <w:noProof/>
                <w:lang w:val="en-GB"/>
              </w:rPr>
              <w:t>14.</w:t>
            </w:r>
            <w:r>
              <w:rPr>
                <w:rFonts w:eastAsiaTheme="minorEastAsia"/>
                <w:b w:val="0"/>
                <w:bCs w:val="0"/>
                <w:noProof/>
                <w:sz w:val="22"/>
                <w:szCs w:val="22"/>
              </w:rPr>
              <w:tab/>
            </w:r>
            <w:r w:rsidRPr="0081313B">
              <w:rPr>
                <w:rStyle w:val="Hyperlink"/>
                <w:rFonts w:cs="Times New Roman"/>
                <w:noProof/>
                <w:lang w:val="en-GB"/>
              </w:rPr>
              <w:t>Methane dynamics</w:t>
            </w:r>
            <w:r>
              <w:rPr>
                <w:noProof/>
                <w:webHidden/>
              </w:rPr>
              <w:tab/>
            </w:r>
            <w:r>
              <w:rPr>
                <w:noProof/>
                <w:webHidden/>
              </w:rPr>
              <w:fldChar w:fldCharType="begin"/>
            </w:r>
            <w:r>
              <w:rPr>
                <w:noProof/>
                <w:webHidden/>
              </w:rPr>
              <w:instrText xml:space="preserve"> PAGEREF _Toc85028543 \h </w:instrText>
            </w:r>
            <w:r>
              <w:rPr>
                <w:noProof/>
                <w:webHidden/>
              </w:rPr>
            </w:r>
            <w:r>
              <w:rPr>
                <w:noProof/>
                <w:webHidden/>
              </w:rPr>
              <w:fldChar w:fldCharType="separate"/>
            </w:r>
            <w:r>
              <w:rPr>
                <w:noProof/>
                <w:webHidden/>
              </w:rPr>
              <w:t>78</w:t>
            </w:r>
            <w:r>
              <w:rPr>
                <w:noProof/>
                <w:webHidden/>
              </w:rPr>
              <w:fldChar w:fldCharType="end"/>
            </w:r>
          </w:hyperlink>
        </w:p>
        <w:p w14:paraId="0688C64D" w14:textId="77777777" w:rsidR="00B73980" w:rsidRDefault="00B73980">
          <w:pPr>
            <w:pStyle w:val="TOC2"/>
            <w:tabs>
              <w:tab w:val="right" w:leader="dot" w:pos="9017"/>
            </w:tabs>
            <w:rPr>
              <w:rFonts w:eastAsiaTheme="minorEastAsia"/>
              <w:i w:val="0"/>
              <w:iCs w:val="0"/>
              <w:noProof/>
              <w:sz w:val="22"/>
              <w:szCs w:val="22"/>
            </w:rPr>
          </w:pPr>
          <w:hyperlink w:anchor="_Toc85028544" w:history="1">
            <w:r w:rsidRPr="0081313B">
              <w:rPr>
                <w:rStyle w:val="Hyperlink"/>
                <w:noProof/>
                <w:lang w:val="en-GB"/>
              </w:rPr>
              <w:t>Introduction</w:t>
            </w:r>
            <w:r>
              <w:rPr>
                <w:noProof/>
                <w:webHidden/>
              </w:rPr>
              <w:tab/>
            </w:r>
            <w:r>
              <w:rPr>
                <w:noProof/>
                <w:webHidden/>
              </w:rPr>
              <w:fldChar w:fldCharType="begin"/>
            </w:r>
            <w:r>
              <w:rPr>
                <w:noProof/>
                <w:webHidden/>
              </w:rPr>
              <w:instrText xml:space="preserve"> PAGEREF _Toc85028544 \h </w:instrText>
            </w:r>
            <w:r>
              <w:rPr>
                <w:noProof/>
                <w:webHidden/>
              </w:rPr>
            </w:r>
            <w:r>
              <w:rPr>
                <w:noProof/>
                <w:webHidden/>
              </w:rPr>
              <w:fldChar w:fldCharType="separate"/>
            </w:r>
            <w:r>
              <w:rPr>
                <w:noProof/>
                <w:webHidden/>
              </w:rPr>
              <w:t>78</w:t>
            </w:r>
            <w:r>
              <w:rPr>
                <w:noProof/>
                <w:webHidden/>
              </w:rPr>
              <w:fldChar w:fldCharType="end"/>
            </w:r>
          </w:hyperlink>
        </w:p>
        <w:p w14:paraId="482C2C59" w14:textId="77777777" w:rsidR="00B73980" w:rsidRDefault="00B73980">
          <w:pPr>
            <w:pStyle w:val="TOC2"/>
            <w:tabs>
              <w:tab w:val="right" w:leader="dot" w:pos="9017"/>
            </w:tabs>
            <w:rPr>
              <w:rFonts w:eastAsiaTheme="minorEastAsia"/>
              <w:i w:val="0"/>
              <w:iCs w:val="0"/>
              <w:noProof/>
              <w:sz w:val="22"/>
              <w:szCs w:val="22"/>
            </w:rPr>
          </w:pPr>
          <w:hyperlink w:anchor="_Toc85028545" w:history="1">
            <w:r w:rsidRPr="0081313B">
              <w:rPr>
                <w:rStyle w:val="Hyperlink"/>
                <w:noProof/>
                <w:lang w:val="en-GB"/>
              </w:rPr>
              <w:t>Low-latitude peatland stands – hydrology, PFTs and methane fluxes</w:t>
            </w:r>
            <w:r>
              <w:rPr>
                <w:noProof/>
                <w:webHidden/>
              </w:rPr>
              <w:tab/>
            </w:r>
            <w:r>
              <w:rPr>
                <w:noProof/>
                <w:webHidden/>
              </w:rPr>
              <w:fldChar w:fldCharType="begin"/>
            </w:r>
            <w:r>
              <w:rPr>
                <w:noProof/>
                <w:webHidden/>
              </w:rPr>
              <w:instrText xml:space="preserve"> PAGEREF _Toc85028545 \h </w:instrText>
            </w:r>
            <w:r>
              <w:rPr>
                <w:noProof/>
                <w:webHidden/>
              </w:rPr>
            </w:r>
            <w:r>
              <w:rPr>
                <w:noProof/>
                <w:webHidden/>
              </w:rPr>
              <w:fldChar w:fldCharType="separate"/>
            </w:r>
            <w:r>
              <w:rPr>
                <w:noProof/>
                <w:webHidden/>
              </w:rPr>
              <w:t>78</w:t>
            </w:r>
            <w:r>
              <w:rPr>
                <w:noProof/>
                <w:webHidden/>
              </w:rPr>
              <w:fldChar w:fldCharType="end"/>
            </w:r>
          </w:hyperlink>
        </w:p>
        <w:p w14:paraId="61AE2AE5" w14:textId="77777777" w:rsidR="00B73980" w:rsidRDefault="00B73980">
          <w:pPr>
            <w:pStyle w:val="TOC2"/>
            <w:tabs>
              <w:tab w:val="right" w:leader="dot" w:pos="9017"/>
            </w:tabs>
            <w:rPr>
              <w:rFonts w:eastAsiaTheme="minorEastAsia"/>
              <w:i w:val="0"/>
              <w:iCs w:val="0"/>
              <w:noProof/>
              <w:sz w:val="22"/>
              <w:szCs w:val="22"/>
            </w:rPr>
          </w:pPr>
          <w:hyperlink w:anchor="_Toc85028546" w:history="1">
            <w:r w:rsidRPr="0081313B">
              <w:rPr>
                <w:rStyle w:val="Hyperlink"/>
                <w:noProof/>
                <w:lang w:val="en-GB"/>
              </w:rPr>
              <w:t>Methane fluxes in high-latitude peatland stands</w:t>
            </w:r>
            <w:r>
              <w:rPr>
                <w:noProof/>
                <w:webHidden/>
              </w:rPr>
              <w:tab/>
            </w:r>
            <w:r>
              <w:rPr>
                <w:noProof/>
                <w:webHidden/>
              </w:rPr>
              <w:fldChar w:fldCharType="begin"/>
            </w:r>
            <w:r>
              <w:rPr>
                <w:noProof/>
                <w:webHidden/>
              </w:rPr>
              <w:instrText xml:space="preserve"> PAGEREF _Toc85028546 \h </w:instrText>
            </w:r>
            <w:r>
              <w:rPr>
                <w:noProof/>
                <w:webHidden/>
              </w:rPr>
            </w:r>
            <w:r>
              <w:rPr>
                <w:noProof/>
                <w:webHidden/>
              </w:rPr>
              <w:fldChar w:fldCharType="separate"/>
            </w:r>
            <w:r>
              <w:rPr>
                <w:noProof/>
                <w:webHidden/>
              </w:rPr>
              <w:t>79</w:t>
            </w:r>
            <w:r>
              <w:rPr>
                <w:noProof/>
                <w:webHidden/>
              </w:rPr>
              <w:fldChar w:fldCharType="end"/>
            </w:r>
          </w:hyperlink>
        </w:p>
        <w:p w14:paraId="71B087DA" w14:textId="77777777" w:rsidR="00B73980" w:rsidRDefault="00B73980">
          <w:pPr>
            <w:pStyle w:val="TOC3"/>
            <w:tabs>
              <w:tab w:val="right" w:leader="dot" w:pos="9017"/>
            </w:tabs>
            <w:rPr>
              <w:rFonts w:eastAsiaTheme="minorEastAsia"/>
              <w:noProof/>
              <w:sz w:val="22"/>
              <w:szCs w:val="22"/>
            </w:rPr>
          </w:pPr>
          <w:hyperlink w:anchor="_Toc85028547" w:history="1">
            <w:r w:rsidRPr="0081313B">
              <w:rPr>
                <w:rStyle w:val="Hyperlink"/>
                <w:noProof/>
                <w:lang w:val="en-GB"/>
              </w:rPr>
              <w:t>Methane production</w:t>
            </w:r>
            <w:r>
              <w:rPr>
                <w:noProof/>
                <w:webHidden/>
              </w:rPr>
              <w:tab/>
            </w:r>
            <w:r>
              <w:rPr>
                <w:noProof/>
                <w:webHidden/>
              </w:rPr>
              <w:fldChar w:fldCharType="begin"/>
            </w:r>
            <w:r>
              <w:rPr>
                <w:noProof/>
                <w:webHidden/>
              </w:rPr>
              <w:instrText xml:space="preserve"> PAGEREF _Toc85028547 \h </w:instrText>
            </w:r>
            <w:r>
              <w:rPr>
                <w:noProof/>
                <w:webHidden/>
              </w:rPr>
            </w:r>
            <w:r>
              <w:rPr>
                <w:noProof/>
                <w:webHidden/>
              </w:rPr>
              <w:fldChar w:fldCharType="separate"/>
            </w:r>
            <w:r>
              <w:rPr>
                <w:noProof/>
                <w:webHidden/>
              </w:rPr>
              <w:t>79</w:t>
            </w:r>
            <w:r>
              <w:rPr>
                <w:noProof/>
                <w:webHidden/>
              </w:rPr>
              <w:fldChar w:fldCharType="end"/>
            </w:r>
          </w:hyperlink>
        </w:p>
        <w:p w14:paraId="1C58AF48" w14:textId="77777777" w:rsidR="00B73980" w:rsidRDefault="00B73980">
          <w:pPr>
            <w:pStyle w:val="TOC3"/>
            <w:tabs>
              <w:tab w:val="right" w:leader="dot" w:pos="9017"/>
            </w:tabs>
            <w:rPr>
              <w:rFonts w:eastAsiaTheme="minorEastAsia"/>
              <w:noProof/>
              <w:sz w:val="22"/>
              <w:szCs w:val="22"/>
            </w:rPr>
          </w:pPr>
          <w:hyperlink w:anchor="_Toc85028548" w:history="1">
            <w:r w:rsidRPr="0081313B">
              <w:rPr>
                <w:rStyle w:val="Hyperlink"/>
                <w:noProof/>
                <w:lang w:val="en-GB"/>
              </w:rPr>
              <w:t>Gas diffusion</w:t>
            </w:r>
            <w:r>
              <w:rPr>
                <w:noProof/>
                <w:webHidden/>
              </w:rPr>
              <w:tab/>
            </w:r>
            <w:r>
              <w:rPr>
                <w:noProof/>
                <w:webHidden/>
              </w:rPr>
              <w:fldChar w:fldCharType="begin"/>
            </w:r>
            <w:r>
              <w:rPr>
                <w:noProof/>
                <w:webHidden/>
              </w:rPr>
              <w:instrText xml:space="preserve"> PAGEREF _Toc85028548 \h </w:instrText>
            </w:r>
            <w:r>
              <w:rPr>
                <w:noProof/>
                <w:webHidden/>
              </w:rPr>
            </w:r>
            <w:r>
              <w:rPr>
                <w:noProof/>
                <w:webHidden/>
              </w:rPr>
              <w:fldChar w:fldCharType="separate"/>
            </w:r>
            <w:r>
              <w:rPr>
                <w:noProof/>
                <w:webHidden/>
              </w:rPr>
              <w:t>80</w:t>
            </w:r>
            <w:r>
              <w:rPr>
                <w:noProof/>
                <w:webHidden/>
              </w:rPr>
              <w:fldChar w:fldCharType="end"/>
            </w:r>
          </w:hyperlink>
        </w:p>
        <w:p w14:paraId="11492504" w14:textId="77777777" w:rsidR="00B73980" w:rsidRDefault="00B73980">
          <w:pPr>
            <w:pStyle w:val="TOC3"/>
            <w:tabs>
              <w:tab w:val="right" w:leader="dot" w:pos="9017"/>
            </w:tabs>
            <w:rPr>
              <w:rFonts w:eastAsiaTheme="minorEastAsia"/>
              <w:noProof/>
              <w:sz w:val="22"/>
              <w:szCs w:val="22"/>
            </w:rPr>
          </w:pPr>
          <w:hyperlink w:anchor="_Toc85028549" w:history="1">
            <w:r w:rsidRPr="0081313B">
              <w:rPr>
                <w:rStyle w:val="Hyperlink"/>
                <w:noProof/>
                <w:lang w:val="en-GB"/>
              </w:rPr>
              <w:t>Plant mediated gas transport</w:t>
            </w:r>
            <w:r>
              <w:rPr>
                <w:noProof/>
                <w:webHidden/>
              </w:rPr>
              <w:tab/>
            </w:r>
            <w:r>
              <w:rPr>
                <w:noProof/>
                <w:webHidden/>
              </w:rPr>
              <w:fldChar w:fldCharType="begin"/>
            </w:r>
            <w:r>
              <w:rPr>
                <w:noProof/>
                <w:webHidden/>
              </w:rPr>
              <w:instrText xml:space="preserve"> PAGEREF _Toc85028549 \h </w:instrText>
            </w:r>
            <w:r>
              <w:rPr>
                <w:noProof/>
                <w:webHidden/>
              </w:rPr>
            </w:r>
            <w:r>
              <w:rPr>
                <w:noProof/>
                <w:webHidden/>
              </w:rPr>
              <w:fldChar w:fldCharType="separate"/>
            </w:r>
            <w:r>
              <w:rPr>
                <w:noProof/>
                <w:webHidden/>
              </w:rPr>
              <w:t>81</w:t>
            </w:r>
            <w:r>
              <w:rPr>
                <w:noProof/>
                <w:webHidden/>
              </w:rPr>
              <w:fldChar w:fldCharType="end"/>
            </w:r>
          </w:hyperlink>
        </w:p>
        <w:p w14:paraId="3E1DC559" w14:textId="77777777" w:rsidR="00B73980" w:rsidRDefault="00B73980">
          <w:pPr>
            <w:pStyle w:val="TOC3"/>
            <w:tabs>
              <w:tab w:val="right" w:leader="dot" w:pos="9017"/>
            </w:tabs>
            <w:rPr>
              <w:rFonts w:eastAsiaTheme="minorEastAsia"/>
              <w:noProof/>
              <w:sz w:val="22"/>
              <w:szCs w:val="22"/>
            </w:rPr>
          </w:pPr>
          <w:hyperlink w:anchor="_Toc85028550" w:history="1">
            <w:r w:rsidRPr="0081313B">
              <w:rPr>
                <w:rStyle w:val="Hyperlink"/>
                <w:noProof/>
                <w:lang w:val="en-GB"/>
              </w:rPr>
              <w:t>Methane oxidation</w:t>
            </w:r>
            <w:r>
              <w:rPr>
                <w:noProof/>
                <w:webHidden/>
              </w:rPr>
              <w:tab/>
            </w:r>
            <w:r>
              <w:rPr>
                <w:noProof/>
                <w:webHidden/>
              </w:rPr>
              <w:fldChar w:fldCharType="begin"/>
            </w:r>
            <w:r>
              <w:rPr>
                <w:noProof/>
                <w:webHidden/>
              </w:rPr>
              <w:instrText xml:space="preserve"> PAGEREF _Toc85028550 \h </w:instrText>
            </w:r>
            <w:r>
              <w:rPr>
                <w:noProof/>
                <w:webHidden/>
              </w:rPr>
            </w:r>
            <w:r>
              <w:rPr>
                <w:noProof/>
                <w:webHidden/>
              </w:rPr>
              <w:fldChar w:fldCharType="separate"/>
            </w:r>
            <w:r>
              <w:rPr>
                <w:noProof/>
                <w:webHidden/>
              </w:rPr>
              <w:t>82</w:t>
            </w:r>
            <w:r>
              <w:rPr>
                <w:noProof/>
                <w:webHidden/>
              </w:rPr>
              <w:fldChar w:fldCharType="end"/>
            </w:r>
          </w:hyperlink>
        </w:p>
        <w:p w14:paraId="1728B855" w14:textId="77777777" w:rsidR="00B73980" w:rsidRDefault="00B73980">
          <w:pPr>
            <w:pStyle w:val="TOC3"/>
            <w:tabs>
              <w:tab w:val="right" w:leader="dot" w:pos="9017"/>
            </w:tabs>
            <w:rPr>
              <w:rFonts w:eastAsiaTheme="minorEastAsia"/>
              <w:noProof/>
              <w:sz w:val="22"/>
              <w:szCs w:val="22"/>
            </w:rPr>
          </w:pPr>
          <w:hyperlink w:anchor="_Toc85028551" w:history="1">
            <w:r w:rsidRPr="0081313B">
              <w:rPr>
                <w:rStyle w:val="Hyperlink"/>
                <w:noProof/>
                <w:lang w:val="en-GB"/>
              </w:rPr>
              <w:t>Methane ebullition</w:t>
            </w:r>
            <w:r>
              <w:rPr>
                <w:noProof/>
                <w:webHidden/>
              </w:rPr>
              <w:tab/>
            </w:r>
            <w:r>
              <w:rPr>
                <w:noProof/>
                <w:webHidden/>
              </w:rPr>
              <w:fldChar w:fldCharType="begin"/>
            </w:r>
            <w:r>
              <w:rPr>
                <w:noProof/>
                <w:webHidden/>
              </w:rPr>
              <w:instrText xml:space="preserve"> PAGEREF _Toc85028551 \h </w:instrText>
            </w:r>
            <w:r>
              <w:rPr>
                <w:noProof/>
                <w:webHidden/>
              </w:rPr>
            </w:r>
            <w:r>
              <w:rPr>
                <w:noProof/>
                <w:webHidden/>
              </w:rPr>
              <w:fldChar w:fldCharType="separate"/>
            </w:r>
            <w:r>
              <w:rPr>
                <w:noProof/>
                <w:webHidden/>
              </w:rPr>
              <w:t>82</w:t>
            </w:r>
            <w:r>
              <w:rPr>
                <w:noProof/>
                <w:webHidden/>
              </w:rPr>
              <w:fldChar w:fldCharType="end"/>
            </w:r>
          </w:hyperlink>
        </w:p>
        <w:p w14:paraId="103455EB" w14:textId="77777777" w:rsidR="00B73980" w:rsidRDefault="00B73980">
          <w:pPr>
            <w:pStyle w:val="TOC3"/>
            <w:tabs>
              <w:tab w:val="right" w:leader="dot" w:pos="9017"/>
            </w:tabs>
            <w:rPr>
              <w:rFonts w:eastAsiaTheme="minorEastAsia"/>
              <w:noProof/>
              <w:sz w:val="22"/>
              <w:szCs w:val="22"/>
            </w:rPr>
          </w:pPr>
          <w:hyperlink w:anchor="_Toc85028552" w:history="1">
            <w:r w:rsidRPr="0081313B">
              <w:rPr>
                <w:rStyle w:val="Hyperlink"/>
                <w:noProof/>
                <w:lang w:val="en-GB"/>
              </w:rPr>
              <w:t>Total methane flux</w:t>
            </w:r>
            <w:r>
              <w:rPr>
                <w:noProof/>
                <w:webHidden/>
              </w:rPr>
              <w:tab/>
            </w:r>
            <w:r>
              <w:rPr>
                <w:noProof/>
                <w:webHidden/>
              </w:rPr>
              <w:fldChar w:fldCharType="begin"/>
            </w:r>
            <w:r>
              <w:rPr>
                <w:noProof/>
                <w:webHidden/>
              </w:rPr>
              <w:instrText xml:space="preserve"> PAGEREF _Toc85028552 \h </w:instrText>
            </w:r>
            <w:r>
              <w:rPr>
                <w:noProof/>
                <w:webHidden/>
              </w:rPr>
            </w:r>
            <w:r>
              <w:rPr>
                <w:noProof/>
                <w:webHidden/>
              </w:rPr>
              <w:fldChar w:fldCharType="separate"/>
            </w:r>
            <w:r>
              <w:rPr>
                <w:noProof/>
                <w:webHidden/>
              </w:rPr>
              <w:t>83</w:t>
            </w:r>
            <w:r>
              <w:rPr>
                <w:noProof/>
                <w:webHidden/>
              </w:rPr>
              <w:fldChar w:fldCharType="end"/>
            </w:r>
          </w:hyperlink>
        </w:p>
        <w:p w14:paraId="42D0E553" w14:textId="77777777" w:rsidR="00B73980" w:rsidRDefault="00B73980">
          <w:pPr>
            <w:pStyle w:val="TOC2"/>
            <w:tabs>
              <w:tab w:val="right" w:leader="dot" w:pos="9017"/>
            </w:tabs>
            <w:rPr>
              <w:rFonts w:eastAsiaTheme="minorEastAsia"/>
              <w:i w:val="0"/>
              <w:iCs w:val="0"/>
              <w:noProof/>
              <w:sz w:val="22"/>
              <w:szCs w:val="22"/>
            </w:rPr>
          </w:pPr>
          <w:hyperlink w:anchor="_Toc85028553" w:history="1">
            <w:r w:rsidRPr="0081313B">
              <w:rPr>
                <w:rStyle w:val="Hyperlink"/>
                <w:noProof/>
                <w:lang w:val="en-GB"/>
              </w:rPr>
              <w:t>References</w:t>
            </w:r>
            <w:r>
              <w:rPr>
                <w:noProof/>
                <w:webHidden/>
              </w:rPr>
              <w:tab/>
            </w:r>
            <w:r>
              <w:rPr>
                <w:noProof/>
                <w:webHidden/>
              </w:rPr>
              <w:fldChar w:fldCharType="begin"/>
            </w:r>
            <w:r>
              <w:rPr>
                <w:noProof/>
                <w:webHidden/>
              </w:rPr>
              <w:instrText xml:space="preserve"> PAGEREF _Toc85028553 \h </w:instrText>
            </w:r>
            <w:r>
              <w:rPr>
                <w:noProof/>
                <w:webHidden/>
              </w:rPr>
            </w:r>
            <w:r>
              <w:rPr>
                <w:noProof/>
                <w:webHidden/>
              </w:rPr>
              <w:fldChar w:fldCharType="separate"/>
            </w:r>
            <w:r>
              <w:rPr>
                <w:noProof/>
                <w:webHidden/>
              </w:rPr>
              <w:t>84</w:t>
            </w:r>
            <w:r>
              <w:rPr>
                <w:noProof/>
                <w:webHidden/>
              </w:rPr>
              <w:fldChar w:fldCharType="end"/>
            </w:r>
          </w:hyperlink>
        </w:p>
        <w:p w14:paraId="24818581" w14:textId="684D9051" w:rsidR="00DE33AF" w:rsidRDefault="00AC607A" w:rsidP="00DE33AF">
          <w:pPr>
            <w:spacing w:after="0"/>
            <w:jc w:val="both"/>
            <w:rPr>
              <w:rFonts w:cs="Times New Roman"/>
              <w:noProof/>
              <w:lang w:val="en-GB"/>
            </w:rPr>
          </w:pPr>
          <w:r w:rsidRPr="00A90DF8">
            <w:rPr>
              <w:rFonts w:ascii="Times New Roman" w:hAnsi="Times New Roman" w:cs="Times New Roman"/>
              <w:b/>
              <w:bCs/>
              <w:noProof/>
              <w:lang w:val="en-GB"/>
            </w:rPr>
            <w:fldChar w:fldCharType="end"/>
          </w:r>
        </w:p>
      </w:sdtContent>
    </w:sdt>
    <w:p w14:paraId="17EB6ACD" w14:textId="77777777" w:rsidR="00AC607A" w:rsidRPr="00A90DF8" w:rsidRDefault="00AC607A" w:rsidP="00AC607A">
      <w:pPr>
        <w:jc w:val="both"/>
        <w:rPr>
          <w:rFonts w:ascii="Times New Roman" w:eastAsiaTheme="majorEastAsia" w:hAnsi="Times New Roman" w:cs="Times New Roman"/>
          <w:b/>
          <w:bCs/>
          <w:sz w:val="32"/>
          <w:szCs w:val="32"/>
          <w:lang w:val="en-GB"/>
        </w:rPr>
      </w:pPr>
      <w:r w:rsidRPr="00A90DF8">
        <w:rPr>
          <w:rFonts w:ascii="Times New Roman" w:hAnsi="Times New Roman" w:cs="Times New Roman"/>
          <w:sz w:val="32"/>
          <w:szCs w:val="32"/>
          <w:lang w:val="en-GB"/>
        </w:rPr>
        <w:br w:type="page"/>
      </w:r>
    </w:p>
    <w:p w14:paraId="3D6CF225" w14:textId="110F74E7" w:rsidR="00AC607A" w:rsidRPr="00A90DF8" w:rsidRDefault="00AC607A" w:rsidP="00196F29">
      <w:pPr>
        <w:pStyle w:val="Heading1"/>
        <w:numPr>
          <w:ilvl w:val="0"/>
          <w:numId w:val="31"/>
        </w:numPr>
        <w:spacing w:before="0" w:after="200"/>
        <w:jc w:val="both"/>
        <w:rPr>
          <w:rFonts w:cs="Times New Roman"/>
          <w:szCs w:val="32"/>
          <w:lang w:val="en-GB"/>
        </w:rPr>
      </w:pPr>
      <w:bookmarkStart w:id="1" w:name="_Toc85028457"/>
      <w:r w:rsidRPr="00A90DF8">
        <w:rPr>
          <w:rFonts w:cs="Times New Roman"/>
          <w:szCs w:val="32"/>
          <w:lang w:val="en-GB"/>
        </w:rPr>
        <w:lastRenderedPageBreak/>
        <w:t>Biogenic volatile organic compounds (BVOC)</w:t>
      </w:r>
      <w:bookmarkEnd w:id="1"/>
    </w:p>
    <w:p w14:paraId="17924DB6" w14:textId="77777777" w:rsidR="00AC607A" w:rsidRPr="00A90DF8" w:rsidRDefault="00AC607A" w:rsidP="00AC607A">
      <w:pPr>
        <w:jc w:val="both"/>
        <w:rPr>
          <w:rFonts w:ascii="Times New Roman" w:hAnsi="Times New Roman" w:cs="Times New Roman"/>
          <w:i/>
          <w:szCs w:val="24"/>
          <w:lang w:val="en-GB"/>
        </w:rPr>
      </w:pPr>
      <w:r w:rsidRPr="00A90DF8">
        <w:rPr>
          <w:rFonts w:ascii="Times New Roman" w:hAnsi="Times New Roman" w:cs="Times New Roman"/>
          <w:i/>
          <w:szCs w:val="24"/>
          <w:lang w:val="en-GB"/>
        </w:rPr>
        <w:t>Guy Schurgers, October/November 2011, updated January 2013</w:t>
      </w:r>
      <w:r w:rsidR="004A0DBE">
        <w:rPr>
          <w:rFonts w:ascii="Times New Roman" w:hAnsi="Times New Roman" w:cs="Times New Roman"/>
          <w:i/>
          <w:szCs w:val="24"/>
          <w:lang w:val="en-GB"/>
        </w:rPr>
        <w:t xml:space="preserve"> (GS)</w:t>
      </w:r>
      <w:r w:rsidR="00F22B4D">
        <w:rPr>
          <w:rFonts w:ascii="Times New Roman" w:hAnsi="Times New Roman" w:cs="Times New Roman"/>
          <w:i/>
          <w:szCs w:val="24"/>
          <w:lang w:val="en-GB"/>
        </w:rPr>
        <w:t xml:space="preserve"> &amp; July 2016</w:t>
      </w:r>
      <w:r w:rsidR="004A0DBE">
        <w:rPr>
          <w:rFonts w:ascii="Times New Roman" w:hAnsi="Times New Roman" w:cs="Times New Roman"/>
          <w:i/>
          <w:szCs w:val="24"/>
          <w:lang w:val="en-GB"/>
        </w:rPr>
        <w:t xml:space="preserve"> (Stijn Hantson)</w:t>
      </w:r>
    </w:p>
    <w:p w14:paraId="62BBF18B" w14:textId="77777777" w:rsidR="00AC607A" w:rsidRPr="00A90DF8" w:rsidRDefault="00AC607A" w:rsidP="00AC607A">
      <w:pPr>
        <w:jc w:val="both"/>
        <w:rPr>
          <w:rFonts w:ascii="Times New Roman" w:hAnsi="Times New Roman" w:cs="Times New Roman"/>
          <w:szCs w:val="24"/>
          <w:lang w:val="en-GB"/>
        </w:rPr>
      </w:pPr>
    </w:p>
    <w:p w14:paraId="5F2E44B3" w14:textId="2EBF2C2E" w:rsidR="00AC607A" w:rsidRPr="00A90DF8" w:rsidRDefault="00AC607A" w:rsidP="00AC607A">
      <w:pPr>
        <w:pStyle w:val="Heading2"/>
        <w:spacing w:before="0" w:after="200"/>
        <w:jc w:val="both"/>
        <w:rPr>
          <w:szCs w:val="28"/>
          <w:lang w:val="en-GB"/>
        </w:rPr>
      </w:pPr>
      <w:bookmarkStart w:id="2" w:name="_Toc85028458"/>
      <w:r w:rsidRPr="00A90DF8">
        <w:rPr>
          <w:szCs w:val="28"/>
          <w:lang w:val="en-GB"/>
        </w:rPr>
        <w:t>Introduction</w:t>
      </w:r>
      <w:bookmarkEnd w:id="2"/>
    </w:p>
    <w:p w14:paraId="0D0E73C0" w14:textId="671A8CA9"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Emissions of t</w:t>
      </w:r>
      <w:r w:rsidR="00510DC5">
        <w:rPr>
          <w:rFonts w:ascii="Times New Roman" w:hAnsi="Times New Roman" w:cs="Times New Roman"/>
          <w:szCs w:val="24"/>
          <w:lang w:val="en-GB"/>
        </w:rPr>
        <w:t>he</w:t>
      </w:r>
      <w:r w:rsidRPr="00A90DF8">
        <w:rPr>
          <w:rFonts w:ascii="Times New Roman" w:hAnsi="Times New Roman" w:cs="Times New Roman"/>
          <w:szCs w:val="24"/>
          <w:lang w:val="en-GB"/>
        </w:rPr>
        <w:t xml:space="preserve"> terpenoids isoprene (C</w:t>
      </w:r>
      <w:r w:rsidRPr="00A90DF8">
        <w:rPr>
          <w:rFonts w:ascii="Times New Roman" w:hAnsi="Times New Roman" w:cs="Times New Roman"/>
          <w:szCs w:val="24"/>
          <w:vertAlign w:val="subscript"/>
          <w:lang w:val="en-GB"/>
        </w:rPr>
        <w:t>5</w:t>
      </w:r>
      <w:r w:rsidRPr="00A90DF8">
        <w:rPr>
          <w:rFonts w:ascii="Times New Roman" w:hAnsi="Times New Roman" w:cs="Times New Roman"/>
          <w:szCs w:val="24"/>
          <w:lang w:val="en-GB"/>
        </w:rPr>
        <w:t>H</w:t>
      </w:r>
      <w:r w:rsidRPr="00A90DF8">
        <w:rPr>
          <w:rFonts w:ascii="Times New Roman" w:hAnsi="Times New Roman" w:cs="Times New Roman"/>
          <w:szCs w:val="24"/>
          <w:vertAlign w:val="subscript"/>
          <w:lang w:val="en-GB"/>
        </w:rPr>
        <w:t>8</w:t>
      </w:r>
      <w:r w:rsidRPr="00A90DF8">
        <w:rPr>
          <w:rFonts w:ascii="Times New Roman" w:hAnsi="Times New Roman" w:cs="Times New Roman"/>
          <w:szCs w:val="24"/>
          <w:lang w:val="en-GB"/>
        </w:rPr>
        <w:t>) and monoterpenes (C</w:t>
      </w:r>
      <w:r w:rsidRPr="00A90DF8">
        <w:rPr>
          <w:rFonts w:ascii="Times New Roman" w:hAnsi="Times New Roman" w:cs="Times New Roman"/>
          <w:szCs w:val="24"/>
          <w:vertAlign w:val="subscript"/>
          <w:lang w:val="en-GB"/>
        </w:rPr>
        <w:t>10</w:t>
      </w:r>
      <w:r w:rsidRPr="00A90DF8">
        <w:rPr>
          <w:rFonts w:ascii="Times New Roman" w:hAnsi="Times New Roman" w:cs="Times New Roman"/>
          <w:szCs w:val="24"/>
          <w:lang w:val="en-GB"/>
        </w:rPr>
        <w:t>H</w:t>
      </w:r>
      <w:r w:rsidRPr="00A90DF8">
        <w:rPr>
          <w:rFonts w:ascii="Times New Roman" w:hAnsi="Times New Roman" w:cs="Times New Roman"/>
          <w:szCs w:val="24"/>
          <w:vertAlign w:val="subscript"/>
          <w:lang w:val="en-GB"/>
        </w:rPr>
        <w:t>16</w:t>
      </w:r>
      <w:r w:rsidRPr="00A90DF8">
        <w:rPr>
          <w:rFonts w:ascii="Times New Roman" w:hAnsi="Times New Roman" w:cs="Times New Roman"/>
          <w:szCs w:val="24"/>
          <w:lang w:val="en-GB"/>
        </w:rPr>
        <w:t xml:space="preserve">), were incorporated in LPJ-GUESS because of their role in atmospheric chemistry and aerosol formation. Terpenoid production is closely linked to photosynthesis. </w:t>
      </w:r>
    </w:p>
    <w:p w14:paraId="7E7B55BA" w14:textId="77777777" w:rsidR="00AC607A" w:rsidRPr="00A90DF8" w:rsidRDefault="00AC607A" w:rsidP="00AC607A">
      <w:pPr>
        <w:jc w:val="both"/>
        <w:rPr>
          <w:rFonts w:ascii="Times New Roman" w:hAnsi="Times New Roman" w:cs="Times New Roman"/>
          <w:szCs w:val="24"/>
          <w:lang w:val="en-GB"/>
        </w:rPr>
      </w:pPr>
    </w:p>
    <w:p w14:paraId="5C94BDA0" w14:textId="75F89876" w:rsidR="00AC607A" w:rsidRPr="00A90DF8" w:rsidRDefault="00AC607A" w:rsidP="00AC607A">
      <w:pPr>
        <w:pStyle w:val="Heading2"/>
        <w:spacing w:before="0" w:after="200"/>
        <w:jc w:val="both"/>
        <w:rPr>
          <w:szCs w:val="28"/>
          <w:lang w:val="en-GB"/>
        </w:rPr>
      </w:pPr>
      <w:bookmarkStart w:id="3" w:name="_Toc85028459"/>
      <w:r w:rsidRPr="00A90DF8">
        <w:rPr>
          <w:szCs w:val="28"/>
          <w:lang w:val="en-GB"/>
        </w:rPr>
        <w:t>Calculation of terpenoid production</w:t>
      </w:r>
      <w:bookmarkEnd w:id="3"/>
    </w:p>
    <w:p w14:paraId="513B831B" w14:textId="00932E41"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The </w:t>
      </w:r>
      <w:r w:rsidR="00510DC5">
        <w:rPr>
          <w:rFonts w:ascii="Times New Roman" w:hAnsi="Times New Roman" w:cs="Times New Roman"/>
          <w:szCs w:val="24"/>
          <w:lang w:val="en-GB"/>
        </w:rPr>
        <w:t>implementation</w:t>
      </w:r>
      <w:r w:rsidR="00510DC5" w:rsidRPr="00A90DF8">
        <w:rPr>
          <w:rFonts w:ascii="Times New Roman" w:hAnsi="Times New Roman" w:cs="Times New Roman"/>
          <w:szCs w:val="24"/>
          <w:lang w:val="en-GB"/>
        </w:rPr>
        <w:t xml:space="preserve"> </w:t>
      </w:r>
      <w:r w:rsidRPr="00A90DF8">
        <w:rPr>
          <w:rFonts w:ascii="Times New Roman" w:hAnsi="Times New Roman" w:cs="Times New Roman"/>
          <w:szCs w:val="24"/>
          <w:lang w:val="en-GB"/>
        </w:rPr>
        <w:t>of terpenoid production in LPJ-GUESS is based on the algorithms in Niinemets et al. (1999, 2002), and is described in Arneth et al. (2007a, isoprene) and Schurgers et al. (2009a, monoterpenes). Production of isoprene and monoterpenes is calculated by assigning a fraction of the electron flux generated for photosynthesis to terpenoid synthesis. Terpenoid production is calculated as</w:t>
      </w:r>
    </w:p>
    <w:p w14:paraId="732196CB" w14:textId="77777777" w:rsidR="00AC607A" w:rsidRPr="00A90DF8" w:rsidRDefault="00AC607A" w:rsidP="00AC607A">
      <w:pPr>
        <w:jc w:val="both"/>
        <w:rPr>
          <w:rFonts w:ascii="Times New Roman" w:hAnsi="Times New Roman" w:cs="Times New Roman"/>
          <w:szCs w:val="24"/>
          <w:lang w:val="en-GB"/>
        </w:rPr>
      </w:pPr>
      <m:oMathPara>
        <m:oMath>
          <m:r>
            <w:rPr>
              <w:rFonts w:ascii="Cambria Math" w:hAnsi="Cambria Math" w:cs="Times New Roman"/>
              <w:szCs w:val="24"/>
              <w:lang w:val="en-GB"/>
            </w:rPr>
            <m:t>I=εJα</m:t>
          </m:r>
        </m:oMath>
      </m:oMathPara>
    </w:p>
    <w:p w14:paraId="6AA2F0D7"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J</w:t>
      </w:r>
      <w:r w:rsidRPr="00A90DF8">
        <w:rPr>
          <w:rFonts w:ascii="Times New Roman" w:hAnsi="Times New Roman" w:cs="Times New Roman"/>
          <w:szCs w:val="24"/>
          <w:lang w:val="en-GB"/>
        </w:rPr>
        <w:t xml:space="preserve"> is the rate of photosynthetic electron transport, </w:t>
      </w:r>
      <w:r w:rsidRPr="00A90DF8">
        <w:rPr>
          <w:rFonts w:ascii="Times New Roman" w:hAnsi="Times New Roman" w:cs="Times New Roman"/>
          <w:i/>
          <w:szCs w:val="24"/>
          <w:lang w:val="en-GB"/>
        </w:rPr>
        <w:t>ε</w:t>
      </w:r>
      <w:r w:rsidRPr="00A90DF8">
        <w:rPr>
          <w:rFonts w:ascii="Times New Roman" w:hAnsi="Times New Roman" w:cs="Times New Roman"/>
          <w:szCs w:val="24"/>
          <w:lang w:val="en-GB"/>
        </w:rPr>
        <w:t xml:space="preserve"> is the fraction of this rate that is attributed to terpenoid production, and </w:t>
      </w:r>
      <w:r w:rsidRPr="00A90DF8">
        <w:rPr>
          <w:rFonts w:ascii="Times New Roman" w:hAnsi="Times New Roman" w:cs="Times New Roman"/>
          <w:i/>
          <w:szCs w:val="24"/>
          <w:lang w:val="en-GB"/>
        </w:rPr>
        <w:t>α</w:t>
      </w:r>
      <w:r w:rsidRPr="00A90DF8">
        <w:rPr>
          <w:rFonts w:ascii="Times New Roman" w:hAnsi="Times New Roman" w:cs="Times New Roman"/>
          <w:szCs w:val="24"/>
          <w:lang w:val="en-GB"/>
        </w:rPr>
        <w:t xml:space="preserve"> is the yield of terpenoids per unit of electron flux. The latter is calculated as (Niinemets et al., 1999) </w:t>
      </w:r>
    </w:p>
    <w:p w14:paraId="07FE5521" w14:textId="77777777" w:rsidR="00AC607A" w:rsidRPr="00A90DF8" w:rsidRDefault="00AC607A" w:rsidP="00AC607A">
      <w:pPr>
        <w:jc w:val="both"/>
        <w:rPr>
          <w:rFonts w:ascii="Times New Roman" w:hAnsi="Times New Roman" w:cs="Times New Roman"/>
          <w:szCs w:val="24"/>
          <w:lang w:val="en-GB"/>
        </w:rPr>
      </w:pPr>
      <m:oMathPara>
        <m:oMath>
          <m:r>
            <w:rPr>
              <w:rFonts w:ascii="Cambria Math" w:hAnsi="Cambria Math" w:cs="Times New Roman"/>
              <w:szCs w:val="24"/>
              <w:lang w:val="en-GB"/>
            </w:rPr>
            <m:t>α=</m:t>
          </m:r>
          <m:f>
            <m:fPr>
              <m:ctrlPr>
                <w:rPr>
                  <w:rFonts w:ascii="Cambria Math" w:hAnsi="Cambria Math" w:cs="Times New Roman"/>
                  <w:i/>
                  <w:szCs w:val="24"/>
                  <w:lang w:val="en-GB"/>
                </w:rPr>
              </m:ctrlPr>
            </m:fPr>
            <m:num>
              <m:sSub>
                <m:sSubPr>
                  <m:ctrlPr>
                    <w:rPr>
                      <w:rFonts w:ascii="Cambria Math" w:hAnsi="Cambria Math" w:cs="Times New Roman"/>
                      <w:i/>
                      <w:szCs w:val="24"/>
                      <w:lang w:val="en-GB"/>
                    </w:rPr>
                  </m:ctrlPr>
                </m:sSubPr>
                <m:e>
                  <m:r>
                    <w:rPr>
                      <w:rFonts w:ascii="Cambria Math" w:hAnsi="Cambria Math" w:cs="Times New Roman"/>
                      <w:szCs w:val="24"/>
                      <w:lang w:val="en-GB"/>
                    </w:rPr>
                    <m:t>C</m:t>
                  </m:r>
                </m:e>
                <m:sub>
                  <m:r>
                    <w:rPr>
                      <w:rFonts w:ascii="Cambria Math" w:hAnsi="Cambria Math" w:cs="Times New Roman"/>
                      <w:szCs w:val="24"/>
                      <w:lang w:val="en-GB"/>
                    </w:rPr>
                    <m:t>i</m:t>
                  </m:r>
                </m:sub>
              </m:sSub>
              <m:r>
                <w:rPr>
                  <w:rFonts w:ascii="Cambria Math" w:hAnsi="Cambria Math" w:cs="Times New Roman"/>
                  <w:szCs w:val="24"/>
                  <w:lang w:val="en-GB"/>
                </w:rPr>
                <m:t>-</m:t>
              </m:r>
              <m:sSup>
                <m:sSupPr>
                  <m:ctrlPr>
                    <w:rPr>
                      <w:rFonts w:ascii="Cambria Math" w:hAnsi="Cambria Math" w:cs="Times New Roman"/>
                      <w:szCs w:val="24"/>
                      <w:lang w:val="en-GB"/>
                    </w:rPr>
                  </m:ctrlPr>
                </m:sSupPr>
                <m:e>
                  <m:r>
                    <w:rPr>
                      <w:rFonts w:ascii="Cambria Math" w:hAnsi="Cambria Math" w:cs="Times New Roman"/>
                      <w:szCs w:val="24"/>
                      <w:lang w:val="en-GB"/>
                    </w:rPr>
                    <m:t>Γ</m:t>
                  </m:r>
                </m:e>
                <m:sup>
                  <m:r>
                    <w:rPr>
                      <w:rFonts w:ascii="Cambria Math" w:hAnsi="Cambria Math" w:cs="Times New Roman"/>
                      <w:szCs w:val="24"/>
                      <w:lang w:val="en-GB"/>
                    </w:rPr>
                    <m:t>*</m:t>
                  </m:r>
                </m:sup>
              </m:sSup>
            </m:num>
            <m:den>
              <m:r>
                <w:rPr>
                  <w:rFonts w:ascii="Cambria Math" w:hAnsi="Cambria Math" w:cs="Times New Roman"/>
                  <w:szCs w:val="24"/>
                  <w:lang w:val="en-GB"/>
                </w:rPr>
                <m:t>6</m:t>
              </m:r>
              <m:d>
                <m:dPr>
                  <m:ctrlPr>
                    <w:rPr>
                      <w:rFonts w:ascii="Cambria Math" w:hAnsi="Cambria Math" w:cs="Times New Roman"/>
                      <w:i/>
                      <w:szCs w:val="24"/>
                      <w:lang w:val="en-GB"/>
                    </w:rPr>
                  </m:ctrlPr>
                </m:dPr>
                <m:e>
                  <m:r>
                    <w:rPr>
                      <w:rFonts w:ascii="Cambria Math" w:hAnsi="Cambria Math" w:cs="Times New Roman"/>
                      <w:szCs w:val="24"/>
                      <w:lang w:val="en-GB"/>
                    </w:rPr>
                    <m:t xml:space="preserve">4.67 </m:t>
                  </m:r>
                  <m:sSub>
                    <m:sSubPr>
                      <m:ctrlPr>
                        <w:rPr>
                          <w:rFonts w:ascii="Cambria Math" w:hAnsi="Cambria Math" w:cs="Times New Roman"/>
                          <w:i/>
                          <w:szCs w:val="24"/>
                          <w:lang w:val="en-GB"/>
                        </w:rPr>
                      </m:ctrlPr>
                    </m:sSubPr>
                    <m:e>
                      <m:r>
                        <w:rPr>
                          <w:rFonts w:ascii="Cambria Math" w:hAnsi="Cambria Math" w:cs="Times New Roman"/>
                          <w:szCs w:val="24"/>
                          <w:lang w:val="en-GB"/>
                        </w:rPr>
                        <m:t>C</m:t>
                      </m:r>
                    </m:e>
                    <m:sub>
                      <m:r>
                        <w:rPr>
                          <w:rFonts w:ascii="Cambria Math" w:hAnsi="Cambria Math" w:cs="Times New Roman"/>
                          <w:szCs w:val="24"/>
                          <w:lang w:val="en-GB"/>
                        </w:rPr>
                        <m:t>i</m:t>
                      </m:r>
                    </m:sub>
                  </m:sSub>
                  <m:r>
                    <w:rPr>
                      <w:rFonts w:ascii="Cambria Math" w:hAnsi="Cambria Math" w:cs="Times New Roman"/>
                      <w:szCs w:val="24"/>
                      <w:lang w:val="en-GB"/>
                    </w:rPr>
                    <m:t>+9.33</m:t>
                  </m:r>
                  <m:sSup>
                    <m:sSupPr>
                      <m:ctrlPr>
                        <w:rPr>
                          <w:rFonts w:ascii="Cambria Math" w:hAnsi="Cambria Math" w:cs="Times New Roman"/>
                          <w:i/>
                          <w:szCs w:val="24"/>
                          <w:lang w:val="en-GB"/>
                        </w:rPr>
                      </m:ctrlPr>
                    </m:sSupPr>
                    <m:e>
                      <m:r>
                        <w:rPr>
                          <w:rFonts w:ascii="Cambria Math" w:hAnsi="Cambria Math" w:cs="Times New Roman"/>
                          <w:szCs w:val="24"/>
                          <w:lang w:val="en-GB"/>
                        </w:rPr>
                        <m:t>Γ</m:t>
                      </m:r>
                    </m:e>
                    <m:sup>
                      <m:r>
                        <w:rPr>
                          <w:rFonts w:ascii="Cambria Math" w:hAnsi="Cambria Math" w:cs="Times New Roman"/>
                          <w:szCs w:val="24"/>
                          <w:lang w:val="en-GB"/>
                        </w:rPr>
                        <m:t>*</m:t>
                      </m:r>
                    </m:sup>
                  </m:sSup>
                </m:e>
              </m:d>
            </m:den>
          </m:f>
        </m:oMath>
      </m:oMathPara>
    </w:p>
    <w:p w14:paraId="4314917B" w14:textId="79D9D53E"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C</w:t>
      </w:r>
      <w:r w:rsidRPr="00A90DF8">
        <w:rPr>
          <w:rFonts w:ascii="Times New Roman" w:hAnsi="Times New Roman" w:cs="Times New Roman"/>
          <w:i/>
          <w:szCs w:val="24"/>
          <w:vertAlign w:val="subscript"/>
          <w:lang w:val="en-GB"/>
        </w:rPr>
        <w:t>i</w:t>
      </w:r>
      <w:r w:rsidRPr="00A90DF8">
        <w:rPr>
          <w:rFonts w:ascii="Times New Roman" w:hAnsi="Times New Roman" w:cs="Times New Roman"/>
          <w:szCs w:val="24"/>
          <w:lang w:val="en-GB"/>
        </w:rPr>
        <w:t xml:space="preserve"> is the leaf-internal CO</w:t>
      </w:r>
      <w:r w:rsidRPr="00A90DF8">
        <w:rPr>
          <w:rFonts w:ascii="Times New Roman" w:hAnsi="Times New Roman" w:cs="Times New Roman"/>
          <w:szCs w:val="24"/>
          <w:lang w:val="en-GB"/>
        </w:rPr>
        <w:softHyphen/>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concentration without water stress, and </w:t>
      </w:r>
      <w:r w:rsidRPr="00A90DF8">
        <w:rPr>
          <w:rFonts w:ascii="Times New Roman" w:hAnsi="Times New Roman" w:cs="Times New Roman"/>
          <w:i/>
          <w:szCs w:val="24"/>
          <w:lang w:val="en-GB"/>
        </w:rPr>
        <w:t>Γ</w:t>
      </w:r>
      <w:r w:rsidRPr="00A90DF8">
        <w:rPr>
          <w:rFonts w:ascii="Times New Roman" w:hAnsi="Times New Roman" w:cs="Times New Roman"/>
          <w:szCs w:val="24"/>
          <w:lang w:val="en-GB"/>
        </w:rPr>
        <w:t>* is the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compensation point, both obtained from the photosynthesis calculations. Because of the large temperature sensitivity of terpenoid production, </w:t>
      </w:r>
      <w:r w:rsidRPr="00A90DF8">
        <w:rPr>
          <w:rFonts w:ascii="Times New Roman" w:hAnsi="Times New Roman" w:cs="Times New Roman"/>
          <w:i/>
          <w:szCs w:val="24"/>
          <w:lang w:val="en-GB"/>
        </w:rPr>
        <w:t>J</w:t>
      </w:r>
      <w:r w:rsidRPr="00A90DF8">
        <w:rPr>
          <w:rFonts w:ascii="Times New Roman" w:hAnsi="Times New Roman" w:cs="Times New Roman"/>
          <w:szCs w:val="24"/>
          <w:lang w:val="en-GB"/>
        </w:rPr>
        <w:t xml:space="preserve"> is recalculated from the photosynthesis scheme (Haxeltine and Prentice, 1996) applying a daytime leaf temperature rather than a daily average air temperature (see below). The fraction </w:t>
      </w:r>
      <w:r w:rsidRPr="00A90DF8">
        <w:rPr>
          <w:rFonts w:ascii="Times New Roman" w:hAnsi="Times New Roman" w:cs="Times New Roman"/>
          <w:i/>
          <w:szCs w:val="24"/>
          <w:lang w:val="en-GB"/>
        </w:rPr>
        <w:t>ε</w:t>
      </w:r>
      <w:r w:rsidRPr="00A90DF8">
        <w:rPr>
          <w:rFonts w:ascii="Times New Roman" w:hAnsi="Times New Roman" w:cs="Times New Roman"/>
          <w:szCs w:val="24"/>
          <w:lang w:val="en-GB"/>
        </w:rPr>
        <w:t xml:space="preserve"> is based on a species-specific standard fraction </w:t>
      </w:r>
      <w:r w:rsidRPr="00A90DF8">
        <w:rPr>
          <w:rFonts w:ascii="Times New Roman" w:hAnsi="Times New Roman" w:cs="Times New Roman"/>
          <w:i/>
          <w:szCs w:val="24"/>
          <w:lang w:val="en-GB"/>
        </w:rPr>
        <w:t>ε</w:t>
      </w:r>
      <w:r w:rsidRPr="00A90DF8">
        <w:rPr>
          <w:rFonts w:ascii="Times New Roman" w:hAnsi="Times New Roman" w:cs="Times New Roman"/>
          <w:i/>
          <w:szCs w:val="24"/>
          <w:vertAlign w:val="subscript"/>
          <w:lang w:val="en-GB"/>
        </w:rPr>
        <w:t>s</w:t>
      </w:r>
      <w:r w:rsidRPr="00A90DF8">
        <w:rPr>
          <w:rFonts w:ascii="Times New Roman" w:hAnsi="Times New Roman" w:cs="Times New Roman"/>
          <w:szCs w:val="24"/>
          <w:lang w:val="en-GB"/>
        </w:rPr>
        <w:t xml:space="preserve"> (see initialization</w:t>
      </w:r>
      <w:r w:rsidR="008A099D">
        <w:rPr>
          <w:rFonts w:ascii="Times New Roman" w:hAnsi="Times New Roman" w:cs="Times New Roman"/>
          <w:szCs w:val="24"/>
          <w:lang w:val="en-GB"/>
        </w:rPr>
        <w:t>,</w:t>
      </w:r>
      <w:r w:rsidRPr="00A90DF8">
        <w:rPr>
          <w:rFonts w:ascii="Times New Roman" w:hAnsi="Times New Roman" w:cs="Times New Roman"/>
          <w:szCs w:val="24"/>
          <w:lang w:val="en-GB"/>
        </w:rPr>
        <w:t xml:space="preserve"> below), which is adjusted as a function of temperature, seasonality (in case of isoprene) and atmospheric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concentration:</w:t>
      </w:r>
    </w:p>
    <w:p w14:paraId="071DE1E5" w14:textId="77777777" w:rsidR="00AC607A" w:rsidRPr="00A90DF8" w:rsidRDefault="00AC607A" w:rsidP="00AC607A">
      <w:pPr>
        <w:jc w:val="both"/>
        <w:rPr>
          <w:rFonts w:ascii="Times New Roman" w:hAnsi="Times New Roman" w:cs="Times New Roman"/>
          <w:szCs w:val="24"/>
          <w:lang w:val="en-GB"/>
        </w:rPr>
      </w:pPr>
      <m:oMathPara>
        <m:oMath>
          <m:r>
            <w:rPr>
              <w:rFonts w:ascii="Cambria Math" w:hAnsi="Cambria Math" w:cs="Times New Roman"/>
              <w:szCs w:val="24"/>
              <w:lang w:val="en-GB"/>
            </w:rPr>
            <m:t>ε=f</m:t>
          </m:r>
          <m:d>
            <m:dPr>
              <m:ctrlPr>
                <w:rPr>
                  <w:rFonts w:ascii="Cambria Math" w:hAnsi="Cambria Math" w:cs="Times New Roman"/>
                  <w:i/>
                  <w:szCs w:val="24"/>
                  <w:lang w:val="en-GB"/>
                </w:rPr>
              </m:ctrlPr>
            </m:dPr>
            <m:e>
              <m:r>
                <w:rPr>
                  <w:rFonts w:ascii="Cambria Math" w:hAnsi="Cambria Math" w:cs="Times New Roman"/>
                  <w:szCs w:val="24"/>
                  <w:lang w:val="en-GB"/>
                </w:rPr>
                <m:t>T</m:t>
              </m:r>
            </m:e>
          </m:d>
          <m:r>
            <w:rPr>
              <w:rFonts w:ascii="Cambria Math" w:hAnsi="Cambria Math" w:cs="Times New Roman"/>
              <w:szCs w:val="24"/>
              <w:lang w:val="en-GB"/>
            </w:rPr>
            <m:t>f</m:t>
          </m:r>
          <m:d>
            <m:dPr>
              <m:ctrlPr>
                <w:rPr>
                  <w:rFonts w:ascii="Cambria Math" w:hAnsi="Cambria Math" w:cs="Times New Roman"/>
                  <w:i/>
                  <w:szCs w:val="24"/>
                  <w:lang w:val="en-GB"/>
                </w:rPr>
              </m:ctrlPr>
            </m:dPr>
            <m:e>
              <m:r>
                <w:rPr>
                  <w:rFonts w:ascii="Cambria Math" w:hAnsi="Cambria Math" w:cs="Times New Roman"/>
                  <w:szCs w:val="24"/>
                  <w:lang w:val="en-GB"/>
                </w:rPr>
                <m:t>σ</m:t>
              </m:r>
            </m:e>
          </m:d>
          <m:r>
            <w:rPr>
              <w:rFonts w:ascii="Cambria Math" w:hAnsi="Cambria Math" w:cs="Times New Roman"/>
              <w:szCs w:val="24"/>
              <w:lang w:val="en-GB"/>
            </w:rPr>
            <m:t>f(</m:t>
          </m:r>
          <m:sSub>
            <m:sSubPr>
              <m:ctrlPr>
                <w:rPr>
                  <w:rFonts w:ascii="Cambria Math" w:hAnsi="Cambria Math" w:cs="Times New Roman"/>
                  <w:i/>
                  <w:szCs w:val="24"/>
                  <w:lang w:val="en-GB"/>
                </w:rPr>
              </m:ctrlPr>
            </m:sSubPr>
            <m:e>
              <m:r>
                <m:rPr>
                  <m:sty m:val="p"/>
                </m:rPr>
                <w:rPr>
                  <w:rFonts w:ascii="Cambria Math" w:hAnsi="Cambria Math" w:cs="Times New Roman"/>
                  <w:szCs w:val="24"/>
                  <w:lang w:val="en-GB"/>
                </w:rPr>
                <m:t>CO</m:t>
              </m:r>
            </m:e>
            <m:sub>
              <m:r>
                <w:rPr>
                  <w:rFonts w:ascii="Cambria Math" w:hAnsi="Cambria Math" w:cs="Times New Roman"/>
                  <w:szCs w:val="24"/>
                  <w:lang w:val="en-GB"/>
                </w:rPr>
                <m:t>2</m:t>
              </m:r>
            </m:sub>
          </m:sSub>
          <m:r>
            <w:rPr>
              <w:rFonts w:ascii="Cambria Math" w:hAnsi="Cambria Math" w:cs="Times New Roman"/>
              <w:szCs w:val="24"/>
              <w:lang w:val="en-GB"/>
            </w:rPr>
            <m:t>)</m:t>
          </m:r>
          <m:sSub>
            <m:sSubPr>
              <m:ctrlPr>
                <w:rPr>
                  <w:rFonts w:ascii="Cambria Math" w:hAnsi="Cambria Math" w:cs="Times New Roman"/>
                  <w:i/>
                  <w:szCs w:val="24"/>
                  <w:lang w:val="en-GB"/>
                </w:rPr>
              </m:ctrlPr>
            </m:sSubPr>
            <m:e>
              <m:r>
                <w:rPr>
                  <w:rFonts w:ascii="Cambria Math" w:hAnsi="Cambria Math" w:cs="Times New Roman"/>
                  <w:szCs w:val="24"/>
                  <w:lang w:val="en-GB"/>
                </w:rPr>
                <m:t>ε</m:t>
              </m:r>
            </m:e>
            <m:sub>
              <m:r>
                <w:rPr>
                  <w:rFonts w:ascii="Cambria Math" w:hAnsi="Cambria Math" w:cs="Times New Roman"/>
                  <w:szCs w:val="24"/>
                  <w:lang w:val="en-GB"/>
                </w:rPr>
                <m:t>s</m:t>
              </m:r>
            </m:sub>
          </m:sSub>
        </m:oMath>
      </m:oMathPara>
    </w:p>
    <w:p w14:paraId="206FC93D"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The temperature function </w:t>
      </w:r>
      <w:r w:rsidRPr="00A90DF8">
        <w:rPr>
          <w:rFonts w:ascii="Times New Roman" w:hAnsi="Times New Roman" w:cs="Times New Roman"/>
          <w:i/>
          <w:szCs w:val="24"/>
          <w:lang w:val="en-GB"/>
        </w:rPr>
        <w:t>f(T)</w:t>
      </w:r>
      <w:r w:rsidRPr="00A90DF8">
        <w:rPr>
          <w:rFonts w:ascii="Times New Roman" w:hAnsi="Times New Roman" w:cs="Times New Roman"/>
          <w:szCs w:val="24"/>
          <w:lang w:val="en-GB"/>
        </w:rPr>
        <w:t xml:space="preserve"> provides a correction for the enhanced temperature optimum of terpenoid production compared to photosynthesis, and is calculated with an exponential function (Arneth et al., 2007a):</w:t>
      </w:r>
    </w:p>
    <w:p w14:paraId="7B87E1BA" w14:textId="77777777" w:rsidR="00AC607A" w:rsidRPr="00A90DF8" w:rsidRDefault="00AC607A" w:rsidP="00AC607A">
      <w:pPr>
        <w:jc w:val="both"/>
        <w:rPr>
          <w:rFonts w:ascii="Times New Roman" w:hAnsi="Times New Roman" w:cs="Times New Roman"/>
          <w:szCs w:val="24"/>
          <w:lang w:val="en-GB"/>
        </w:rPr>
      </w:pPr>
      <m:oMathPara>
        <m:oMath>
          <m:r>
            <w:rPr>
              <w:rFonts w:ascii="Cambria Math" w:hAnsi="Cambria Math" w:cs="Times New Roman"/>
              <w:szCs w:val="24"/>
              <w:lang w:val="en-GB"/>
            </w:rPr>
            <m:t>f</m:t>
          </m:r>
          <m:d>
            <m:dPr>
              <m:ctrlPr>
                <w:rPr>
                  <w:rFonts w:ascii="Cambria Math" w:hAnsi="Cambria Math" w:cs="Times New Roman"/>
                  <w:i/>
                  <w:szCs w:val="24"/>
                  <w:lang w:val="en-GB"/>
                </w:rPr>
              </m:ctrlPr>
            </m:dPr>
            <m:e>
              <m:r>
                <w:rPr>
                  <w:rFonts w:ascii="Cambria Math" w:hAnsi="Cambria Math" w:cs="Times New Roman"/>
                  <w:szCs w:val="24"/>
                  <w:lang w:val="en-GB"/>
                </w:rPr>
                <m:t>T</m:t>
              </m:r>
            </m:e>
          </m:d>
          <m:r>
            <w:rPr>
              <w:rFonts w:ascii="Cambria Math" w:hAnsi="Cambria Math" w:cs="Times New Roman"/>
              <w:szCs w:val="24"/>
              <w:lang w:val="en-GB"/>
            </w:rPr>
            <m:t>=</m:t>
          </m:r>
          <m:sSup>
            <m:sSupPr>
              <m:ctrlPr>
                <w:rPr>
                  <w:rFonts w:ascii="Cambria Math" w:hAnsi="Cambria Math" w:cs="Times New Roman"/>
                  <w:i/>
                  <w:szCs w:val="24"/>
                  <w:lang w:val="en-GB"/>
                </w:rPr>
              </m:ctrlPr>
            </m:sSupPr>
            <m:e>
              <m:r>
                <w:rPr>
                  <w:rFonts w:ascii="Cambria Math" w:hAnsi="Cambria Math" w:cs="Times New Roman"/>
                  <w:szCs w:val="24"/>
                  <w:lang w:val="en-GB"/>
                </w:rPr>
                <m:t>e</m:t>
              </m:r>
            </m:e>
            <m:sup>
              <m:r>
                <w:rPr>
                  <w:rFonts w:ascii="Cambria Math" w:hAnsi="Cambria Math" w:cs="Times New Roman"/>
                  <w:szCs w:val="24"/>
                  <w:lang w:val="en-GB"/>
                </w:rPr>
                <m:t>a(T-</m:t>
              </m:r>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s</m:t>
                  </m:r>
                </m:sub>
              </m:sSub>
              <m:r>
                <w:rPr>
                  <w:rFonts w:ascii="Cambria Math" w:hAnsi="Cambria Math" w:cs="Times New Roman"/>
                  <w:szCs w:val="24"/>
                  <w:lang w:val="en-GB"/>
                </w:rPr>
                <m:t>)</m:t>
              </m:r>
            </m:sup>
          </m:sSup>
        </m:oMath>
      </m:oMathPara>
    </w:p>
    <w:p w14:paraId="26EBA218"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lastRenderedPageBreak/>
        <w:t xml:space="preserve">where </w:t>
      </w: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s</w:t>
      </w:r>
      <w:r w:rsidRPr="00A90DF8">
        <w:rPr>
          <w:rFonts w:ascii="Times New Roman" w:hAnsi="Times New Roman" w:cs="Times New Roman"/>
          <w:szCs w:val="24"/>
          <w:lang w:val="en-GB"/>
        </w:rPr>
        <w:t xml:space="preserve"> is a standard temperature (usually 30°C) and </w:t>
      </w:r>
      <w:r w:rsidRPr="00A90DF8">
        <w:rPr>
          <w:rFonts w:ascii="Times New Roman" w:hAnsi="Times New Roman" w:cs="Times New Roman"/>
          <w:i/>
          <w:szCs w:val="24"/>
          <w:lang w:val="en-GB"/>
        </w:rPr>
        <w:t>a</w:t>
      </w:r>
      <w:r w:rsidRPr="00A90DF8">
        <w:rPr>
          <w:rFonts w:ascii="Times New Roman" w:hAnsi="Times New Roman" w:cs="Times New Roman"/>
          <w:szCs w:val="24"/>
          <w:lang w:val="en-GB"/>
        </w:rPr>
        <w:t xml:space="preserve"> defines the temperature sensitivity (0.1; Arneth et al., 2007a).</w:t>
      </w:r>
    </w:p>
    <w:p w14:paraId="38B64092"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The seasonality for isoprene, </w:t>
      </w:r>
      <w:r w:rsidRPr="00A90DF8">
        <w:rPr>
          <w:rFonts w:ascii="Times New Roman" w:hAnsi="Times New Roman" w:cs="Times New Roman"/>
          <w:i/>
          <w:szCs w:val="24"/>
          <w:lang w:val="en-GB"/>
        </w:rPr>
        <w:t>f(σ)</w:t>
      </w:r>
      <w:r w:rsidRPr="00A90DF8">
        <w:rPr>
          <w:rFonts w:ascii="Times New Roman" w:hAnsi="Times New Roman" w:cs="Times New Roman"/>
          <w:szCs w:val="24"/>
          <w:lang w:val="en-GB"/>
        </w:rPr>
        <w:t xml:space="preserve">, is calculated based on a degree-day method in spring (degree-day requirement for isoprene is assumed to be twice as large as the requirement for phenology), and a decrease in autumn based on temperature and daylength (Schurgers et al., in press). This seasonality function is applied for deciduous PFTs only, evergreen PFTs are assumed to exhibit no seasonal changes in terpenoid synthesis. </w:t>
      </w:r>
    </w:p>
    <w:p w14:paraId="42D7F050"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The atmospheric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concentration has been shown to affect terpenoid synthesis (e.g. Possell et al., 2005), enhancing emissions at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concentrations lower than ambient, and reducing emissions at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concentrations higher than ambient. This has been attributed (Wilkinson et al., 2009) to changes in the distribution of phosphoenol pyruvate (PEP) between cytosol and chloroplast, but the mechanisms behind this have not been fully unraveled yet (Wilkinson et al., 2009). The model uses a rather empirical function, scaling emissions with the ratio of a reference ambient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concentration (370 ppm) and the actual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concentration (Arneth et al., 2007a): </w:t>
      </w:r>
    </w:p>
    <w:p w14:paraId="712B0DA4" w14:textId="77777777" w:rsidR="00AC607A" w:rsidRPr="00A90DF8" w:rsidRDefault="00AC607A" w:rsidP="00AC607A">
      <w:pPr>
        <w:jc w:val="both"/>
        <w:rPr>
          <w:rFonts w:ascii="Times New Roman" w:hAnsi="Times New Roman" w:cs="Times New Roman"/>
          <w:szCs w:val="24"/>
          <w:lang w:val="en-GB"/>
        </w:rPr>
      </w:pPr>
      <m:oMathPara>
        <m:oMath>
          <m:r>
            <w:rPr>
              <w:rFonts w:ascii="Cambria Math" w:hAnsi="Cambria Math" w:cs="Times New Roman"/>
              <w:szCs w:val="24"/>
              <w:lang w:val="en-GB"/>
            </w:rPr>
            <m:t>f</m:t>
          </m:r>
          <m:d>
            <m:dPr>
              <m:ctrlPr>
                <w:rPr>
                  <w:rFonts w:ascii="Cambria Math" w:hAnsi="Cambria Math" w:cs="Times New Roman"/>
                  <w:i/>
                  <w:szCs w:val="24"/>
                  <w:lang w:val="en-GB"/>
                </w:rPr>
              </m:ctrlPr>
            </m:dPr>
            <m:e>
              <m:sSub>
                <m:sSubPr>
                  <m:ctrlPr>
                    <w:rPr>
                      <w:rFonts w:ascii="Cambria Math" w:hAnsi="Cambria Math" w:cs="Times New Roman"/>
                      <w:i/>
                      <w:szCs w:val="24"/>
                      <w:lang w:val="en-GB"/>
                    </w:rPr>
                  </m:ctrlPr>
                </m:sSubPr>
                <m:e>
                  <m:r>
                    <m:rPr>
                      <m:sty m:val="p"/>
                    </m:rPr>
                    <w:rPr>
                      <w:rFonts w:ascii="Cambria Math" w:hAnsi="Cambria Math" w:cs="Times New Roman"/>
                      <w:szCs w:val="24"/>
                      <w:lang w:val="en-GB"/>
                    </w:rPr>
                    <m:t>CO</m:t>
                  </m:r>
                </m:e>
                <m:sub>
                  <m:r>
                    <w:rPr>
                      <w:rFonts w:ascii="Cambria Math" w:hAnsi="Cambria Math" w:cs="Times New Roman"/>
                      <w:szCs w:val="24"/>
                      <w:lang w:val="en-GB"/>
                    </w:rPr>
                    <m:t>2</m:t>
                  </m:r>
                </m:sub>
              </m:sSub>
            </m:e>
          </m:d>
          <m:r>
            <w:rPr>
              <w:rFonts w:ascii="Cambria Math" w:hAnsi="Cambria Math" w:cs="Times New Roman"/>
              <w:szCs w:val="24"/>
              <w:lang w:val="en-GB"/>
            </w:rPr>
            <m:t>=</m:t>
          </m:r>
          <m:f>
            <m:fPr>
              <m:ctrlPr>
                <w:rPr>
                  <w:rFonts w:ascii="Cambria Math" w:hAnsi="Cambria Math" w:cs="Times New Roman"/>
                  <w:i/>
                  <w:szCs w:val="24"/>
                  <w:lang w:val="en-GB"/>
                </w:rPr>
              </m:ctrlPr>
            </m:fPr>
            <m:num>
              <m:r>
                <w:rPr>
                  <w:rFonts w:ascii="Cambria Math" w:hAnsi="Cambria Math" w:cs="Times New Roman"/>
                  <w:szCs w:val="24"/>
                  <w:lang w:val="en-GB"/>
                </w:rPr>
                <m:t>p</m:t>
              </m:r>
              <m:sSub>
                <m:sSubPr>
                  <m:ctrlPr>
                    <w:rPr>
                      <w:rFonts w:ascii="Cambria Math" w:hAnsi="Cambria Math" w:cs="Times New Roman"/>
                      <w:szCs w:val="24"/>
                      <w:lang w:val="en-GB"/>
                    </w:rPr>
                  </m:ctrlPr>
                </m:sSubPr>
                <m:e>
                  <m:r>
                    <m:rPr>
                      <m:sty m:val="p"/>
                    </m:rPr>
                    <w:rPr>
                      <w:rFonts w:ascii="Cambria Math" w:hAnsi="Cambria Math" w:cs="Times New Roman"/>
                      <w:szCs w:val="24"/>
                      <w:lang w:val="en-GB"/>
                    </w:rPr>
                    <m:t>CO</m:t>
                  </m:r>
                </m:e>
                <m:sub>
                  <m:r>
                    <w:rPr>
                      <w:rFonts w:ascii="Cambria Math" w:hAnsi="Cambria Math" w:cs="Times New Roman"/>
                      <w:szCs w:val="24"/>
                      <w:lang w:val="en-GB"/>
                    </w:rPr>
                    <m:t>2</m:t>
                  </m:r>
                </m:sub>
              </m:sSub>
              <m:r>
                <m:rPr>
                  <m:sty m:val="p"/>
                </m:rPr>
                <w:rPr>
                  <w:rFonts w:ascii="Cambria Math" w:hAnsi="Cambria Math" w:cs="Times New Roman"/>
                  <w:szCs w:val="24"/>
                  <w:lang w:val="en-GB"/>
                </w:rPr>
                <m:t>(ref)</m:t>
              </m:r>
            </m:num>
            <m:den>
              <m:r>
                <w:rPr>
                  <w:rFonts w:ascii="Cambria Math" w:hAnsi="Cambria Math" w:cs="Times New Roman"/>
                  <w:szCs w:val="24"/>
                  <w:lang w:val="en-GB"/>
                </w:rPr>
                <m:t>p</m:t>
              </m:r>
              <m:sSub>
                <m:sSubPr>
                  <m:ctrlPr>
                    <w:rPr>
                      <w:rFonts w:ascii="Cambria Math" w:hAnsi="Cambria Math" w:cs="Times New Roman"/>
                      <w:i/>
                      <w:szCs w:val="24"/>
                      <w:lang w:val="en-GB"/>
                    </w:rPr>
                  </m:ctrlPr>
                </m:sSubPr>
                <m:e>
                  <m:r>
                    <m:rPr>
                      <m:sty m:val="p"/>
                    </m:rPr>
                    <w:rPr>
                      <w:rFonts w:ascii="Cambria Math" w:hAnsi="Cambria Math" w:cs="Times New Roman"/>
                      <w:szCs w:val="24"/>
                      <w:lang w:val="en-GB"/>
                    </w:rPr>
                    <m:t>CO</m:t>
                  </m:r>
                </m:e>
                <m:sub>
                  <m:r>
                    <w:rPr>
                      <w:rFonts w:ascii="Cambria Math" w:hAnsi="Cambria Math" w:cs="Times New Roman"/>
                      <w:szCs w:val="24"/>
                      <w:lang w:val="en-GB"/>
                    </w:rPr>
                    <m:t>2</m:t>
                  </m:r>
                </m:sub>
              </m:sSub>
              <m:r>
                <m:rPr>
                  <m:sty m:val="p"/>
                </m:rPr>
                <w:rPr>
                  <w:rFonts w:ascii="Cambria Math" w:hAnsi="Cambria Math" w:cs="Times New Roman"/>
                  <w:szCs w:val="24"/>
                  <w:lang w:val="en-GB"/>
                </w:rPr>
                <m:t>(amb)</m:t>
              </m:r>
            </m:den>
          </m:f>
        </m:oMath>
      </m:oMathPara>
    </w:p>
    <w:p w14:paraId="1BB751F4"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Because of the similarity in the synthesis pathways of isoprene and monoterpenes, the same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sensitivity was applied for both, despite the fact that the sensitivity of monoterpenes to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in the literature is less obvious. </w:t>
      </w:r>
    </w:p>
    <w:p w14:paraId="62CFBD67" w14:textId="32BC6EF9" w:rsidR="00A8495F" w:rsidRPr="00A90DF8" w:rsidRDefault="004A0DBE" w:rsidP="00AC607A">
      <w:pPr>
        <w:jc w:val="both"/>
        <w:rPr>
          <w:rFonts w:ascii="Times New Roman" w:hAnsi="Times New Roman" w:cs="Times New Roman"/>
          <w:szCs w:val="24"/>
          <w:lang w:val="en-GB"/>
        </w:rPr>
      </w:pPr>
      <w:r>
        <w:t xml:space="preserve">For monoterpenes, multiple compounds can be represented, each of them </w:t>
      </w:r>
      <w:r w:rsidR="006F5CEA">
        <w:t>following the computations above</w:t>
      </w:r>
      <w:r>
        <w:t xml:space="preserve">, but with different parameterizations. </w:t>
      </w:r>
      <w:r w:rsidR="008A099D">
        <w:t>Nine</w:t>
      </w:r>
      <w:r>
        <w:t xml:space="preserve"> monoterpene compounds are separated in the code, which are subsequently </w:t>
      </w:r>
      <w:r w:rsidR="007A0CC9">
        <w:rPr>
          <w:rFonts w:ascii="Times New Roman" w:hAnsi="Times New Roman" w:cs="Times New Roman"/>
          <w:szCs w:val="24"/>
          <w:lang w:val="en-GB"/>
        </w:rPr>
        <w:t>d</w:t>
      </w:r>
      <w:r>
        <w:rPr>
          <w:rFonts w:ascii="Times New Roman" w:hAnsi="Times New Roman" w:cs="Times New Roman"/>
          <w:szCs w:val="24"/>
          <w:lang w:val="en-GB"/>
        </w:rPr>
        <w:t>i</w:t>
      </w:r>
      <w:r w:rsidR="007A0CC9">
        <w:rPr>
          <w:rFonts w:ascii="Times New Roman" w:hAnsi="Times New Roman" w:cs="Times New Roman"/>
          <w:szCs w:val="24"/>
          <w:lang w:val="en-GB"/>
        </w:rPr>
        <w:t>vided</w:t>
      </w:r>
      <w:r w:rsidR="00A8495F">
        <w:rPr>
          <w:rFonts w:ascii="Times New Roman" w:hAnsi="Times New Roman" w:cs="Times New Roman"/>
          <w:szCs w:val="24"/>
          <w:lang w:val="en-GB"/>
        </w:rPr>
        <w:t xml:space="preserve"> in two main groups</w:t>
      </w:r>
      <w:r>
        <w:rPr>
          <w:rFonts w:ascii="Times New Roman" w:hAnsi="Times New Roman" w:cs="Times New Roman"/>
          <w:szCs w:val="24"/>
          <w:lang w:val="en-GB"/>
        </w:rPr>
        <w:t xml:space="preserve"> for the output</w:t>
      </w:r>
      <w:r w:rsidR="00A8495F">
        <w:rPr>
          <w:rFonts w:ascii="Times New Roman" w:hAnsi="Times New Roman" w:cs="Times New Roman"/>
          <w:szCs w:val="24"/>
          <w:lang w:val="en-GB"/>
        </w:rPr>
        <w:t xml:space="preserve">, namely </w:t>
      </w:r>
      <w:r w:rsidR="00A8495F">
        <w:t>“endocyclic monoterpenes” being monoterpenes with an endocyclic double bond</w:t>
      </w:r>
      <w:r w:rsidR="00A8495F" w:rsidRPr="00A8495F">
        <w:rPr>
          <w:rFonts w:ascii="Times New Roman" w:hAnsi="Times New Roman" w:cs="Times New Roman"/>
          <w:szCs w:val="24"/>
          <w:lang w:val="en-GB"/>
        </w:rPr>
        <w:t xml:space="preserve"> (outputted as TM1) and</w:t>
      </w:r>
      <w:r w:rsidR="00A8495F">
        <w:t xml:space="preserve"> “others” including both acyclic monoterpenes and exocyclic monoterpenes (outputted as TM2). This separation is </w:t>
      </w:r>
      <w:r>
        <w:t xml:space="preserve">chosen because of its relevance for atmospheric chemistry models, and is </w:t>
      </w:r>
      <w:r w:rsidR="00A8495F">
        <w:t>used in e.</w:t>
      </w:r>
      <w:r w:rsidR="009B45FE">
        <w:t>g.</w:t>
      </w:r>
      <w:r w:rsidR="008A099D">
        <w:t xml:space="preserve"> the</w:t>
      </w:r>
      <w:r w:rsidR="009B45FE">
        <w:t xml:space="preserve"> EC-Earth</w:t>
      </w:r>
      <w:r w:rsidR="008A099D">
        <w:t xml:space="preserve"> ESM incorporating LPJ-GUESS (Döscher et al. 2021)</w:t>
      </w:r>
      <w:r w:rsidR="009B45FE">
        <w:t>.</w:t>
      </w:r>
    </w:p>
    <w:p w14:paraId="56A2085C" w14:textId="77777777" w:rsidR="00AC607A" w:rsidRPr="00A90DF8" w:rsidRDefault="00AC607A" w:rsidP="00AC607A">
      <w:pPr>
        <w:jc w:val="both"/>
        <w:rPr>
          <w:rFonts w:ascii="Times New Roman" w:hAnsi="Times New Roman" w:cs="Times New Roman"/>
          <w:szCs w:val="24"/>
          <w:lang w:val="en-GB"/>
        </w:rPr>
      </w:pPr>
    </w:p>
    <w:p w14:paraId="21279980" w14:textId="6D5D4428" w:rsidR="00AC607A" w:rsidRPr="00A90DF8" w:rsidRDefault="00AC607A" w:rsidP="00AC607A">
      <w:pPr>
        <w:pStyle w:val="Heading2"/>
        <w:spacing w:before="0" w:after="200"/>
        <w:jc w:val="both"/>
        <w:rPr>
          <w:szCs w:val="28"/>
          <w:lang w:val="en-GB"/>
        </w:rPr>
      </w:pPr>
      <w:bookmarkStart w:id="4" w:name="_Toc85028460"/>
      <w:r w:rsidRPr="00A90DF8">
        <w:rPr>
          <w:szCs w:val="28"/>
          <w:lang w:val="en-GB"/>
        </w:rPr>
        <w:t>Calculation of emissions</w:t>
      </w:r>
      <w:bookmarkEnd w:id="4"/>
    </w:p>
    <w:p w14:paraId="07388272" w14:textId="37992B8E"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Produced monoterpenes in plants have the potential to be (partially) stored, hence the often-observed light-independence of monoterpene emissions. However, this storage does not take place in all plants, and can be done in specific storage pools (e.g. resin ducts) or in non-specific storage. </w:t>
      </w:r>
      <w:r w:rsidR="00F22B4D">
        <w:rPr>
          <w:rFonts w:ascii="Times New Roman" w:hAnsi="Times New Roman" w:cs="Times New Roman"/>
          <w:szCs w:val="24"/>
          <w:lang w:val="en-GB"/>
        </w:rPr>
        <w:t>For the European PFTs, s</w:t>
      </w:r>
      <w:r w:rsidRPr="00A90DF8">
        <w:rPr>
          <w:rFonts w:ascii="Times New Roman" w:hAnsi="Times New Roman" w:cs="Times New Roman"/>
          <w:szCs w:val="24"/>
          <w:lang w:val="en-GB"/>
        </w:rPr>
        <w:t xml:space="preserve">pecific storage is implemented for all coniferous and herbaceous PFTs, because these species have been shown to emit monoterpenes independently of the availability of light. Monoterpene emissions for many broadleaf species have been reported to respond to light in a similar manner as isoprene (e.g. </w:t>
      </w:r>
      <w:r w:rsidRPr="00A90DF8">
        <w:rPr>
          <w:rFonts w:ascii="Times New Roman" w:hAnsi="Times New Roman" w:cs="Times New Roman"/>
          <w:i/>
          <w:szCs w:val="24"/>
          <w:lang w:val="en-GB"/>
        </w:rPr>
        <w:t>Quercus ilex</w:t>
      </w:r>
      <w:r w:rsidRPr="00A90DF8">
        <w:rPr>
          <w:rFonts w:ascii="Times New Roman" w:hAnsi="Times New Roman" w:cs="Times New Roman"/>
          <w:szCs w:val="24"/>
          <w:lang w:val="en-GB"/>
        </w:rPr>
        <w:t xml:space="preserve">, Staudt and Seufert, 1995; or </w:t>
      </w:r>
      <w:r w:rsidRPr="00A90DF8">
        <w:rPr>
          <w:rFonts w:ascii="Times New Roman" w:hAnsi="Times New Roman" w:cs="Times New Roman"/>
          <w:i/>
          <w:szCs w:val="24"/>
          <w:lang w:val="en-GB"/>
        </w:rPr>
        <w:t>Fagus sylvatica</w:t>
      </w:r>
      <w:r w:rsidRPr="00A90DF8">
        <w:rPr>
          <w:rFonts w:ascii="Times New Roman" w:hAnsi="Times New Roman" w:cs="Times New Roman"/>
          <w:szCs w:val="24"/>
          <w:lang w:val="en-GB"/>
        </w:rPr>
        <w:t xml:space="preserve">, Schuh et al., 1997), indicating that storage </w:t>
      </w:r>
      <w:r w:rsidR="008A099D">
        <w:rPr>
          <w:rFonts w:ascii="Times New Roman" w:hAnsi="Times New Roman" w:cs="Times New Roman"/>
          <w:szCs w:val="24"/>
          <w:lang w:val="en-GB"/>
        </w:rPr>
        <w:t>does</w:t>
      </w:r>
      <w:r w:rsidR="008A099D" w:rsidRPr="00A90DF8">
        <w:rPr>
          <w:rFonts w:ascii="Times New Roman" w:hAnsi="Times New Roman" w:cs="Times New Roman"/>
          <w:szCs w:val="24"/>
          <w:lang w:val="en-GB"/>
        </w:rPr>
        <w:t xml:space="preserve"> </w:t>
      </w:r>
      <w:r w:rsidRPr="00A90DF8">
        <w:rPr>
          <w:rFonts w:ascii="Times New Roman" w:hAnsi="Times New Roman" w:cs="Times New Roman"/>
          <w:szCs w:val="24"/>
          <w:lang w:val="en-GB"/>
        </w:rPr>
        <w:lastRenderedPageBreak/>
        <w:t>not play a role</w:t>
      </w:r>
      <w:r w:rsidR="008A099D">
        <w:rPr>
          <w:rFonts w:ascii="Times New Roman" w:hAnsi="Times New Roman" w:cs="Times New Roman"/>
          <w:szCs w:val="24"/>
          <w:lang w:val="en-GB"/>
        </w:rPr>
        <w:t xml:space="preserve"> in these species</w:t>
      </w:r>
      <w:r w:rsidRPr="00A90DF8">
        <w:rPr>
          <w:rFonts w:ascii="Times New Roman" w:hAnsi="Times New Roman" w:cs="Times New Roman"/>
          <w:szCs w:val="24"/>
          <w:lang w:val="en-GB"/>
        </w:rPr>
        <w:t xml:space="preserve">. </w:t>
      </w:r>
      <w:r w:rsidR="00F22B4D">
        <w:rPr>
          <w:rFonts w:ascii="Times New Roman" w:hAnsi="Times New Roman" w:cs="Times New Roman"/>
          <w:szCs w:val="24"/>
          <w:lang w:val="en-GB"/>
        </w:rPr>
        <w:t xml:space="preserve">For the global PFT´s, storage was made dependent on the </w:t>
      </w:r>
      <w:r w:rsidR="00A8495F">
        <w:rPr>
          <w:rFonts w:ascii="Times New Roman" w:hAnsi="Times New Roman" w:cs="Times New Roman"/>
          <w:szCs w:val="24"/>
          <w:lang w:val="en-GB"/>
        </w:rPr>
        <w:t xml:space="preserve">monoterpene species emitted. </w:t>
      </w:r>
    </w:p>
    <w:p w14:paraId="1DF0F2B5"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Long-term storage is implemented as a single storage pool, which is filled by transferring part of the produced monoterpenes to this pool. Currently, half of the produced monoterpenes is transferred here for all storing PFTs, because this resulted in the best fit with observations of the annual cycle of emissions for </w:t>
      </w:r>
      <w:r w:rsidRPr="00376754">
        <w:rPr>
          <w:rFonts w:ascii="Times New Roman" w:hAnsi="Times New Roman" w:cs="Times New Roman"/>
          <w:i/>
          <w:szCs w:val="24"/>
          <w:lang w:val="en-GB"/>
        </w:rPr>
        <w:t>Pinus ponderosa</w:t>
      </w:r>
      <w:r w:rsidRPr="00A90DF8">
        <w:rPr>
          <w:rFonts w:ascii="Times New Roman" w:hAnsi="Times New Roman" w:cs="Times New Roman"/>
          <w:szCs w:val="24"/>
          <w:lang w:val="en-GB"/>
        </w:rPr>
        <w:t xml:space="preserve"> (Schurgers et al., 2009a). However, if new data become available, this fraction can be assigned to each PFT individually.</w:t>
      </w:r>
    </w:p>
    <w:p w14:paraId="3F9BD26F"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Release from this storage pool is implemented with a temperature-dependent time constant </w:t>
      </w:r>
      <w:r w:rsidRPr="00A90DF8">
        <w:rPr>
          <w:rFonts w:ascii="Times New Roman" w:hAnsi="Times New Roman" w:cs="Times New Roman"/>
          <w:i/>
          <w:szCs w:val="24"/>
          <w:lang w:val="en-GB"/>
        </w:rPr>
        <w:t>τ</w:t>
      </w:r>
      <w:r w:rsidRPr="00A90DF8">
        <w:rPr>
          <w:rFonts w:ascii="Times New Roman" w:hAnsi="Times New Roman" w:cs="Times New Roman"/>
          <w:szCs w:val="24"/>
          <w:lang w:val="en-GB"/>
        </w:rPr>
        <w:t>:</w:t>
      </w:r>
    </w:p>
    <w:p w14:paraId="57E4CD81" w14:textId="77777777" w:rsidR="00AC607A" w:rsidRPr="00A90DF8" w:rsidRDefault="00AA2323" w:rsidP="00AC607A">
      <w:pPr>
        <w:jc w:val="both"/>
        <w:rPr>
          <w:rFonts w:ascii="Times New Roman" w:hAnsi="Times New Roman" w:cs="Times New Roman"/>
          <w:szCs w:val="24"/>
          <w:lang w:val="en-GB"/>
        </w:rPr>
      </w:pPr>
      <m:oMathPara>
        <m:oMath>
          <m:sSub>
            <m:sSubPr>
              <m:ctrlPr>
                <w:rPr>
                  <w:rFonts w:ascii="Cambria Math" w:hAnsi="Cambria Math" w:cs="Times New Roman"/>
                  <w:i/>
                  <w:szCs w:val="24"/>
                  <w:lang w:val="en-GB"/>
                </w:rPr>
              </m:ctrlPr>
            </m:sSubPr>
            <m:e>
              <m:r>
                <w:rPr>
                  <w:rFonts w:ascii="Cambria Math" w:hAnsi="Cambria Math" w:cs="Times New Roman"/>
                  <w:szCs w:val="24"/>
                  <w:lang w:val="en-GB"/>
                </w:rPr>
                <m:t>M</m:t>
              </m:r>
            </m:e>
            <m:sub>
              <m:r>
                <w:rPr>
                  <w:rFonts w:ascii="Cambria Math" w:hAnsi="Cambria Math" w:cs="Times New Roman"/>
                  <w:szCs w:val="24"/>
                  <w:lang w:val="en-GB"/>
                </w:rPr>
                <m:t>emis</m:t>
              </m:r>
            </m:sub>
          </m:sSub>
          <m:r>
            <w:rPr>
              <w:rFonts w:ascii="Cambria Math" w:hAnsi="Cambria Math" w:cs="Times New Roman"/>
              <w:szCs w:val="24"/>
              <w:lang w:val="en-GB"/>
            </w:rPr>
            <m:t>=</m:t>
          </m:r>
          <m:f>
            <m:fPr>
              <m:ctrlPr>
                <w:rPr>
                  <w:rFonts w:ascii="Cambria Math" w:hAnsi="Cambria Math" w:cs="Times New Roman"/>
                  <w:i/>
                  <w:szCs w:val="24"/>
                  <w:lang w:val="en-GB"/>
                </w:rPr>
              </m:ctrlPr>
            </m:fPr>
            <m:num>
              <m:r>
                <w:rPr>
                  <w:rFonts w:ascii="Cambria Math" w:hAnsi="Cambria Math" w:cs="Times New Roman"/>
                  <w:szCs w:val="24"/>
                  <w:lang w:val="en-GB"/>
                </w:rPr>
                <m:t>m</m:t>
              </m:r>
            </m:num>
            <m:den>
              <m:r>
                <w:rPr>
                  <w:rFonts w:ascii="Cambria Math" w:hAnsi="Cambria Math" w:cs="Times New Roman"/>
                  <w:szCs w:val="24"/>
                  <w:lang w:val="en-GB"/>
                </w:rPr>
                <m:t>τ</m:t>
              </m:r>
            </m:den>
          </m:f>
        </m:oMath>
      </m:oMathPara>
    </w:p>
    <w:p w14:paraId="7FACBE41"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m</w:t>
      </w:r>
      <w:r w:rsidRPr="00A90DF8">
        <w:rPr>
          <w:rFonts w:ascii="Times New Roman" w:hAnsi="Times New Roman" w:cs="Times New Roman"/>
          <w:szCs w:val="24"/>
          <w:lang w:val="en-GB"/>
        </w:rPr>
        <w:t xml:space="preserve"> is the monoterpene storage pool size, and </w:t>
      </w:r>
      <w:r w:rsidRPr="00A90DF8">
        <w:rPr>
          <w:rFonts w:ascii="Times New Roman" w:hAnsi="Times New Roman" w:cs="Times New Roman"/>
          <w:i/>
          <w:szCs w:val="24"/>
          <w:lang w:val="en-GB"/>
        </w:rPr>
        <w:t>M</w:t>
      </w:r>
      <w:r w:rsidRPr="00A90DF8">
        <w:rPr>
          <w:rFonts w:ascii="Times New Roman" w:hAnsi="Times New Roman" w:cs="Times New Roman"/>
          <w:i/>
          <w:szCs w:val="24"/>
          <w:vertAlign w:val="subscript"/>
          <w:lang w:val="en-GB"/>
        </w:rPr>
        <w:t>emis</w:t>
      </w:r>
      <w:r w:rsidRPr="00A90DF8">
        <w:rPr>
          <w:rFonts w:ascii="Times New Roman" w:hAnsi="Times New Roman" w:cs="Times New Roman"/>
          <w:szCs w:val="24"/>
          <w:lang w:val="en-GB"/>
        </w:rPr>
        <w:t xml:space="preserve"> is the rate of monoterpene emission from storage. The temperature dependence of </w:t>
      </w:r>
      <w:r w:rsidRPr="00A90DF8">
        <w:rPr>
          <w:rFonts w:ascii="Times New Roman" w:hAnsi="Times New Roman" w:cs="Times New Roman"/>
          <w:i/>
          <w:szCs w:val="24"/>
          <w:lang w:val="en-GB"/>
        </w:rPr>
        <w:t>τ</w:t>
      </w:r>
      <w:r w:rsidRPr="00A90DF8">
        <w:rPr>
          <w:rFonts w:ascii="Times New Roman" w:hAnsi="Times New Roman" w:cs="Times New Roman"/>
          <w:szCs w:val="24"/>
          <w:lang w:val="en-GB"/>
        </w:rPr>
        <w:t xml:space="preserve"> is governed by a </w:t>
      </w:r>
      <w:r w:rsidRPr="00A90DF8">
        <w:rPr>
          <w:rFonts w:ascii="Times New Roman" w:hAnsi="Times New Roman" w:cs="Times New Roman"/>
          <w:i/>
          <w:szCs w:val="24"/>
          <w:lang w:val="en-GB"/>
        </w:rPr>
        <w:t>Q</w:t>
      </w:r>
      <w:r w:rsidRPr="00A90DF8">
        <w:rPr>
          <w:rFonts w:ascii="Times New Roman" w:hAnsi="Times New Roman" w:cs="Times New Roman"/>
          <w:szCs w:val="24"/>
          <w:vertAlign w:val="subscript"/>
          <w:lang w:val="en-GB"/>
        </w:rPr>
        <w:t>10</w:t>
      </w:r>
      <w:r w:rsidRPr="00A90DF8">
        <w:rPr>
          <w:rFonts w:ascii="Times New Roman" w:hAnsi="Times New Roman" w:cs="Times New Roman"/>
          <w:szCs w:val="24"/>
          <w:lang w:val="en-GB"/>
        </w:rPr>
        <w:t xml:space="preserve"> relationship:</w:t>
      </w:r>
    </w:p>
    <w:p w14:paraId="210BAF23" w14:textId="77777777" w:rsidR="00AC607A" w:rsidRPr="00A90DF8" w:rsidRDefault="00AC607A" w:rsidP="00AC607A">
      <w:pPr>
        <w:jc w:val="both"/>
        <w:rPr>
          <w:rFonts w:ascii="Times New Roman" w:hAnsi="Times New Roman" w:cs="Times New Roman"/>
          <w:szCs w:val="24"/>
          <w:lang w:val="en-GB"/>
        </w:rPr>
      </w:pPr>
      <m:oMathPara>
        <m:oMath>
          <m:r>
            <w:rPr>
              <w:rFonts w:ascii="Cambria Math" w:hAnsi="Cambria Math" w:cs="Times New Roman"/>
              <w:szCs w:val="24"/>
              <w:lang w:val="en-GB"/>
            </w:rPr>
            <m:t>τ=</m:t>
          </m:r>
          <m:f>
            <m:fPr>
              <m:ctrlPr>
                <w:rPr>
                  <w:rFonts w:ascii="Cambria Math" w:hAnsi="Cambria Math" w:cs="Times New Roman"/>
                  <w:i/>
                  <w:szCs w:val="24"/>
                  <w:lang w:val="en-GB"/>
                </w:rPr>
              </m:ctrlPr>
            </m:fPr>
            <m:num>
              <m:sSub>
                <m:sSubPr>
                  <m:ctrlPr>
                    <w:rPr>
                      <w:rFonts w:ascii="Cambria Math" w:hAnsi="Cambria Math" w:cs="Times New Roman"/>
                      <w:i/>
                      <w:szCs w:val="24"/>
                      <w:lang w:val="en-GB"/>
                    </w:rPr>
                  </m:ctrlPr>
                </m:sSubPr>
                <m:e>
                  <m:r>
                    <w:rPr>
                      <w:rFonts w:ascii="Cambria Math" w:hAnsi="Cambria Math" w:cs="Times New Roman"/>
                      <w:szCs w:val="24"/>
                      <w:lang w:val="en-GB"/>
                    </w:rPr>
                    <m:t>τ</m:t>
                  </m:r>
                </m:e>
                <m:sub>
                  <m:r>
                    <w:rPr>
                      <w:rFonts w:ascii="Cambria Math" w:hAnsi="Cambria Math" w:cs="Times New Roman"/>
                      <w:szCs w:val="24"/>
                      <w:lang w:val="en-GB"/>
                    </w:rPr>
                    <m:t>s</m:t>
                  </m:r>
                </m:sub>
              </m:sSub>
            </m:num>
            <m:den>
              <m:sSup>
                <m:sSupPr>
                  <m:ctrlPr>
                    <w:rPr>
                      <w:rFonts w:ascii="Cambria Math" w:hAnsi="Cambria Math" w:cs="Times New Roman"/>
                      <w:i/>
                      <w:szCs w:val="24"/>
                      <w:lang w:val="en-GB"/>
                    </w:rPr>
                  </m:ctrlPr>
                </m:sSupPr>
                <m:e>
                  <m:sSub>
                    <m:sSubPr>
                      <m:ctrlPr>
                        <w:rPr>
                          <w:rFonts w:ascii="Cambria Math" w:hAnsi="Cambria Math" w:cs="Times New Roman"/>
                          <w:i/>
                          <w:szCs w:val="24"/>
                          <w:lang w:val="en-GB"/>
                        </w:rPr>
                      </m:ctrlPr>
                    </m:sSubPr>
                    <m:e>
                      <m:r>
                        <w:rPr>
                          <w:rFonts w:ascii="Cambria Math" w:hAnsi="Cambria Math" w:cs="Times New Roman"/>
                          <w:szCs w:val="24"/>
                          <w:lang w:val="en-GB"/>
                        </w:rPr>
                        <m:t>Q</m:t>
                      </m:r>
                    </m:e>
                    <m:sub>
                      <m:r>
                        <w:rPr>
                          <w:rFonts w:ascii="Cambria Math" w:hAnsi="Cambria Math" w:cs="Times New Roman"/>
                          <w:szCs w:val="24"/>
                          <w:lang w:val="en-GB"/>
                        </w:rPr>
                        <m:t>10</m:t>
                      </m:r>
                    </m:sub>
                  </m:sSub>
                </m:e>
                <m:sup>
                  <m:f>
                    <m:fPr>
                      <m:ctrlPr>
                        <w:rPr>
                          <w:rFonts w:ascii="Cambria Math" w:hAnsi="Cambria Math" w:cs="Times New Roman"/>
                          <w:i/>
                          <w:szCs w:val="24"/>
                          <w:lang w:val="en-GB"/>
                        </w:rPr>
                      </m:ctrlPr>
                    </m:fPr>
                    <m:num>
                      <m:r>
                        <w:rPr>
                          <w:rFonts w:ascii="Cambria Math" w:hAnsi="Cambria Math" w:cs="Times New Roman"/>
                          <w:szCs w:val="24"/>
                          <w:lang w:val="en-GB"/>
                        </w:rPr>
                        <m:t>(T-</m:t>
                      </m:r>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s</m:t>
                          </m:r>
                        </m:sub>
                      </m:sSub>
                      <m:r>
                        <w:rPr>
                          <w:rFonts w:ascii="Cambria Math" w:hAnsi="Cambria Math" w:cs="Times New Roman"/>
                          <w:szCs w:val="24"/>
                          <w:lang w:val="en-GB"/>
                        </w:rPr>
                        <m:t>)</m:t>
                      </m:r>
                    </m:num>
                    <m:den>
                      <m:r>
                        <w:rPr>
                          <w:rFonts w:ascii="Cambria Math" w:hAnsi="Cambria Math" w:cs="Times New Roman"/>
                          <w:szCs w:val="24"/>
                          <w:lang w:val="en-GB"/>
                        </w:rPr>
                        <m:t>10</m:t>
                      </m:r>
                    </m:den>
                  </m:f>
                </m:sup>
              </m:sSup>
            </m:den>
          </m:f>
        </m:oMath>
      </m:oMathPara>
    </w:p>
    <w:p w14:paraId="584A9E5E"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The parameterization for this function was derived in Schurgers et al. (2009a): </w:t>
      </w:r>
      <w:r w:rsidRPr="00A90DF8">
        <w:rPr>
          <w:rFonts w:ascii="Times New Roman" w:hAnsi="Times New Roman" w:cs="Times New Roman"/>
          <w:i/>
          <w:szCs w:val="24"/>
          <w:lang w:val="en-GB"/>
        </w:rPr>
        <w:t>τ</w:t>
      </w:r>
      <w:r w:rsidRPr="00A90DF8">
        <w:rPr>
          <w:rFonts w:ascii="Times New Roman" w:hAnsi="Times New Roman" w:cs="Times New Roman"/>
          <w:i/>
          <w:szCs w:val="24"/>
          <w:vertAlign w:val="subscript"/>
          <w:lang w:val="en-GB"/>
        </w:rPr>
        <w:t>s</w:t>
      </w:r>
      <w:r w:rsidRPr="00A90DF8">
        <w:rPr>
          <w:rFonts w:ascii="Times New Roman" w:hAnsi="Times New Roman" w:cs="Times New Roman"/>
          <w:szCs w:val="24"/>
          <w:lang w:val="en-GB"/>
        </w:rPr>
        <w:t xml:space="preserve">=80 d at a standard temperature </w:t>
      </w: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s</w:t>
      </w:r>
      <w:r w:rsidRPr="00A90DF8">
        <w:rPr>
          <w:rFonts w:ascii="Times New Roman" w:hAnsi="Times New Roman" w:cs="Times New Roman"/>
          <w:szCs w:val="24"/>
          <w:lang w:val="en-GB"/>
        </w:rPr>
        <w:t xml:space="preserve"> =30°C , and the temperature dependence </w:t>
      </w:r>
      <w:r w:rsidRPr="00A90DF8">
        <w:rPr>
          <w:rFonts w:ascii="Times New Roman" w:hAnsi="Times New Roman" w:cs="Times New Roman"/>
          <w:i/>
          <w:szCs w:val="24"/>
          <w:lang w:val="en-GB"/>
        </w:rPr>
        <w:t>Q</w:t>
      </w:r>
      <w:r w:rsidRPr="00A90DF8">
        <w:rPr>
          <w:rFonts w:ascii="Times New Roman" w:hAnsi="Times New Roman" w:cs="Times New Roman"/>
          <w:szCs w:val="24"/>
          <w:vertAlign w:val="subscript"/>
          <w:lang w:val="en-GB"/>
        </w:rPr>
        <w:t>10</w:t>
      </w:r>
      <w:r w:rsidRPr="00A90DF8">
        <w:rPr>
          <w:rFonts w:ascii="Times New Roman" w:hAnsi="Times New Roman" w:cs="Times New Roman"/>
          <w:szCs w:val="24"/>
          <w:lang w:val="en-GB"/>
        </w:rPr>
        <w:t xml:space="preserve">=1.9.  </w:t>
      </w:r>
    </w:p>
    <w:p w14:paraId="41AA4F05"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A short-term (~hours) storage of monoterpenes can occur as well in the mesophyll, but because of the time scales involved in this, it is not considered here. </w:t>
      </w:r>
    </w:p>
    <w:p w14:paraId="3DA6489C" w14:textId="77777777" w:rsidR="00AC607A" w:rsidRPr="00A90DF8" w:rsidRDefault="00AC607A" w:rsidP="00AC607A">
      <w:pPr>
        <w:jc w:val="both"/>
        <w:rPr>
          <w:rFonts w:ascii="Times New Roman" w:hAnsi="Times New Roman" w:cs="Times New Roman"/>
          <w:szCs w:val="24"/>
          <w:lang w:val="en-GB"/>
        </w:rPr>
      </w:pPr>
    </w:p>
    <w:p w14:paraId="2F3C61B0" w14:textId="2F755DAA" w:rsidR="00AC607A" w:rsidRPr="00A90DF8" w:rsidRDefault="00AC607A" w:rsidP="00AC607A">
      <w:pPr>
        <w:pStyle w:val="Heading2"/>
        <w:spacing w:before="0" w:after="200"/>
        <w:jc w:val="both"/>
        <w:rPr>
          <w:szCs w:val="28"/>
          <w:lang w:val="en-GB"/>
        </w:rPr>
      </w:pPr>
      <w:bookmarkStart w:id="5" w:name="_Toc85028461"/>
      <w:r w:rsidRPr="00A90DF8">
        <w:rPr>
          <w:szCs w:val="28"/>
          <w:lang w:val="en-GB"/>
        </w:rPr>
        <w:t>Initialization of standard fractions</w:t>
      </w:r>
      <w:bookmarkEnd w:id="5"/>
    </w:p>
    <w:p w14:paraId="3A7C6EAF" w14:textId="0A28A9A6"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The standard fractions </w:t>
      </w:r>
      <w:r w:rsidRPr="00A90DF8">
        <w:rPr>
          <w:rFonts w:ascii="Times New Roman" w:hAnsi="Times New Roman" w:cs="Times New Roman"/>
          <w:i/>
          <w:szCs w:val="24"/>
          <w:lang w:val="en-GB"/>
        </w:rPr>
        <w:t>ε</w:t>
      </w:r>
      <w:r w:rsidRPr="00A90DF8">
        <w:rPr>
          <w:rFonts w:ascii="Times New Roman" w:hAnsi="Times New Roman" w:cs="Times New Roman"/>
          <w:i/>
          <w:szCs w:val="24"/>
          <w:vertAlign w:val="subscript"/>
          <w:lang w:val="en-GB"/>
        </w:rPr>
        <w:t>s</w:t>
      </w:r>
      <w:r w:rsidRPr="00A90DF8">
        <w:rPr>
          <w:rFonts w:ascii="Times New Roman" w:hAnsi="Times New Roman" w:cs="Times New Roman"/>
          <w:szCs w:val="24"/>
          <w:lang w:val="en-GB"/>
        </w:rPr>
        <w:t xml:space="preserve"> of the PFTs used in the model are calculated by conversion from the reported leaf-level emission capacities </w:t>
      </w:r>
      <w:r w:rsidRPr="00A90DF8">
        <w:rPr>
          <w:rFonts w:ascii="Times New Roman" w:hAnsi="Times New Roman" w:cs="Times New Roman"/>
          <w:i/>
          <w:szCs w:val="24"/>
          <w:lang w:val="en-GB"/>
        </w:rPr>
        <w:t>I</w:t>
      </w:r>
      <w:r w:rsidRPr="00A90DF8">
        <w:rPr>
          <w:rFonts w:ascii="Times New Roman" w:hAnsi="Times New Roman" w:cs="Times New Roman"/>
          <w:i/>
          <w:szCs w:val="24"/>
          <w:vertAlign w:val="subscript"/>
          <w:lang w:val="en-GB"/>
        </w:rPr>
        <w:t>s</w:t>
      </w:r>
      <w:r w:rsidRPr="00A90DF8">
        <w:rPr>
          <w:rFonts w:ascii="Times New Roman" w:hAnsi="Times New Roman" w:cs="Times New Roman"/>
          <w:szCs w:val="24"/>
          <w:lang w:val="en-GB"/>
        </w:rPr>
        <w:t xml:space="preserve"> (expressed in μg g</w:t>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xml:space="preserve"> DW h</w:t>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which are emissions standardized to 30°C and 1000 μmol PAR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s</w:t>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xml:space="preserve">. By calculating the photosynthesis rate for these standard conditions, the fraction </w:t>
      </w:r>
      <w:r w:rsidRPr="00A90DF8">
        <w:rPr>
          <w:rFonts w:ascii="Times New Roman" w:hAnsi="Times New Roman" w:cs="Times New Roman"/>
          <w:i/>
          <w:szCs w:val="24"/>
          <w:lang w:val="en-GB"/>
        </w:rPr>
        <w:t>ε</w:t>
      </w:r>
      <w:r w:rsidRPr="00A90DF8">
        <w:rPr>
          <w:rFonts w:ascii="Times New Roman" w:hAnsi="Times New Roman" w:cs="Times New Roman"/>
          <w:i/>
          <w:szCs w:val="24"/>
          <w:vertAlign w:val="subscript"/>
          <w:lang w:val="en-GB"/>
        </w:rPr>
        <w:t>s</w:t>
      </w:r>
      <w:r w:rsidRPr="00A90DF8">
        <w:rPr>
          <w:rFonts w:ascii="Times New Roman" w:hAnsi="Times New Roman" w:cs="Times New Roman"/>
          <w:szCs w:val="24"/>
          <w:lang w:val="en-GB"/>
        </w:rPr>
        <w:t xml:space="preserve"> necessary </w:t>
      </w:r>
      <w:r w:rsidR="008A099D">
        <w:rPr>
          <w:rFonts w:ascii="Times New Roman" w:hAnsi="Times New Roman" w:cs="Times New Roman"/>
          <w:szCs w:val="24"/>
          <w:lang w:val="en-GB"/>
        </w:rPr>
        <w:t>so that</w:t>
      </w:r>
      <w:r w:rsidRPr="00A90DF8">
        <w:rPr>
          <w:rFonts w:ascii="Times New Roman" w:hAnsi="Times New Roman" w:cs="Times New Roman"/>
          <w:szCs w:val="24"/>
          <w:lang w:val="en-GB"/>
        </w:rPr>
        <w:t xml:space="preserve"> an emission of </w:t>
      </w:r>
      <w:r w:rsidRPr="00A90DF8">
        <w:rPr>
          <w:rFonts w:ascii="Times New Roman" w:hAnsi="Times New Roman" w:cs="Times New Roman"/>
          <w:i/>
          <w:szCs w:val="24"/>
          <w:lang w:val="en-GB"/>
        </w:rPr>
        <w:t>I</w:t>
      </w:r>
      <w:r w:rsidRPr="00A90DF8">
        <w:rPr>
          <w:rFonts w:ascii="Times New Roman" w:hAnsi="Times New Roman" w:cs="Times New Roman"/>
          <w:i/>
          <w:szCs w:val="24"/>
          <w:vertAlign w:val="subscript"/>
          <w:lang w:val="en-GB"/>
        </w:rPr>
        <w:t>s</w:t>
      </w:r>
      <w:r w:rsidRPr="00A90DF8">
        <w:rPr>
          <w:rFonts w:ascii="Times New Roman" w:hAnsi="Times New Roman" w:cs="Times New Roman"/>
          <w:szCs w:val="24"/>
          <w:lang w:val="en-GB"/>
        </w:rPr>
        <w:t xml:space="preserve"> can be determined. </w:t>
      </w:r>
    </w:p>
    <w:p w14:paraId="52AF0FEE" w14:textId="77777777" w:rsidR="00AC607A" w:rsidRPr="00A90DF8" w:rsidRDefault="00AC607A" w:rsidP="00AC607A">
      <w:pPr>
        <w:jc w:val="both"/>
        <w:rPr>
          <w:rFonts w:ascii="Times New Roman" w:hAnsi="Times New Roman" w:cs="Times New Roman"/>
          <w:b/>
          <w:szCs w:val="24"/>
          <w:lang w:val="en-GB"/>
        </w:rPr>
      </w:pPr>
    </w:p>
    <w:p w14:paraId="21030DEE" w14:textId="5D7B620E" w:rsidR="00AC607A" w:rsidRPr="00A90DF8" w:rsidRDefault="00AC607A" w:rsidP="00AC607A">
      <w:pPr>
        <w:pStyle w:val="Heading2"/>
        <w:spacing w:before="0" w:after="200"/>
        <w:jc w:val="both"/>
        <w:rPr>
          <w:szCs w:val="28"/>
          <w:lang w:val="en-GB"/>
        </w:rPr>
      </w:pPr>
      <w:bookmarkStart w:id="6" w:name="_Toc85028462"/>
      <w:r w:rsidRPr="00A90DF8">
        <w:rPr>
          <w:szCs w:val="28"/>
          <w:lang w:val="en-GB"/>
        </w:rPr>
        <w:t>Parameterization of BVOC production and emission</w:t>
      </w:r>
      <w:bookmarkEnd w:id="6"/>
    </w:p>
    <w:p w14:paraId="0D3A2F97"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Emission capacities for PFTs were determined from recommendations for global modelling (global PFT set) or from leaf-level observations (European PFT set). Current values applied in the benchmark set are described in Arneth et al. (2007b, supplementary material, global PFT set) and Schurgers et al. (2009b, European PFT set). </w:t>
      </w:r>
      <w:r w:rsidR="009B45FE">
        <w:rPr>
          <w:rFonts w:ascii="Times New Roman" w:hAnsi="Times New Roman" w:cs="Times New Roman"/>
          <w:szCs w:val="24"/>
          <w:lang w:val="en-GB"/>
        </w:rPr>
        <w:t>For monoterpenes, the original total emissions are maintained as in Schurgers et al. (2009), but separated into 9 different groups</w:t>
      </w:r>
      <w:r w:rsidR="007021F8">
        <w:rPr>
          <w:rFonts w:ascii="Times New Roman" w:hAnsi="Times New Roman" w:cs="Times New Roman"/>
          <w:szCs w:val="24"/>
          <w:lang w:val="en-GB"/>
        </w:rPr>
        <w:t xml:space="preserve"> (listed in Table A2)</w:t>
      </w:r>
      <w:r w:rsidR="009B45FE">
        <w:rPr>
          <w:rFonts w:ascii="Times New Roman" w:hAnsi="Times New Roman" w:cs="Times New Roman"/>
          <w:szCs w:val="24"/>
          <w:lang w:val="en-GB"/>
        </w:rPr>
        <w:t xml:space="preserve"> (thereafter merged together in endocyclic (TM1) and other (TM2) groups) This relative abundance of each monoterpene species was derived from </w:t>
      </w:r>
      <w:r w:rsidR="0046414A">
        <w:rPr>
          <w:rFonts w:ascii="Times New Roman" w:hAnsi="Times New Roman" w:cs="Times New Roman"/>
          <w:szCs w:val="24"/>
          <w:lang w:val="en-GB"/>
        </w:rPr>
        <w:t>Messina</w:t>
      </w:r>
      <w:r w:rsidR="009B45FE">
        <w:rPr>
          <w:rFonts w:ascii="Times New Roman" w:hAnsi="Times New Roman" w:cs="Times New Roman"/>
          <w:szCs w:val="24"/>
          <w:lang w:val="en-GB"/>
        </w:rPr>
        <w:t xml:space="preserve"> al.</w:t>
      </w:r>
      <w:r w:rsidR="0046414A">
        <w:rPr>
          <w:rFonts w:ascii="Times New Roman" w:hAnsi="Times New Roman" w:cs="Times New Roman"/>
          <w:szCs w:val="24"/>
          <w:lang w:val="en-GB"/>
        </w:rPr>
        <w:t xml:space="preserve"> (2015; table 4)</w:t>
      </w:r>
      <w:r w:rsidR="009B45FE">
        <w:rPr>
          <w:rFonts w:ascii="Times New Roman" w:hAnsi="Times New Roman" w:cs="Times New Roman"/>
          <w:szCs w:val="24"/>
          <w:lang w:val="en-GB"/>
        </w:rPr>
        <w:t xml:space="preserve"> for the global Pfts. For the European PFT</w:t>
      </w:r>
      <w:r w:rsidR="007021F8">
        <w:rPr>
          <w:rFonts w:ascii="Times New Roman" w:hAnsi="Times New Roman" w:cs="Times New Roman"/>
          <w:szCs w:val="24"/>
          <w:lang w:val="en-GB"/>
        </w:rPr>
        <w:t>’</w:t>
      </w:r>
      <w:r w:rsidR="009B45FE">
        <w:rPr>
          <w:rFonts w:ascii="Times New Roman" w:hAnsi="Times New Roman" w:cs="Times New Roman"/>
          <w:szCs w:val="24"/>
          <w:lang w:val="en-GB"/>
        </w:rPr>
        <w:t>s</w:t>
      </w:r>
      <w:r w:rsidR="007021F8">
        <w:rPr>
          <w:rFonts w:ascii="Times New Roman" w:hAnsi="Times New Roman" w:cs="Times New Roman"/>
          <w:szCs w:val="24"/>
          <w:lang w:val="en-GB"/>
        </w:rPr>
        <w:t>,</w:t>
      </w:r>
      <w:r w:rsidR="009B45FE">
        <w:rPr>
          <w:rFonts w:ascii="Times New Roman" w:hAnsi="Times New Roman" w:cs="Times New Roman"/>
          <w:szCs w:val="24"/>
          <w:lang w:val="en-GB"/>
        </w:rPr>
        <w:t xml:space="preserve"> </w:t>
      </w:r>
      <w:r w:rsidR="007021F8">
        <w:rPr>
          <w:rFonts w:ascii="Times New Roman" w:hAnsi="Times New Roman" w:cs="Times New Roman"/>
          <w:szCs w:val="24"/>
          <w:lang w:val="en-GB"/>
        </w:rPr>
        <w:t xml:space="preserve">only endocyclic monoterpenes </w:t>
      </w:r>
      <w:r w:rsidR="007021F8">
        <w:rPr>
          <w:rFonts w:ascii="Times New Roman" w:hAnsi="Times New Roman" w:cs="Times New Roman"/>
          <w:szCs w:val="24"/>
          <w:lang w:val="en-GB"/>
        </w:rPr>
        <w:lastRenderedPageBreak/>
        <w:t xml:space="preserve">and other monoterpenes were separated (applied in the code as α-pinene and β-pinene, respectively), and </w:t>
      </w:r>
      <w:r w:rsidR="009B45FE">
        <w:rPr>
          <w:rFonts w:ascii="Times New Roman" w:hAnsi="Times New Roman" w:cs="Times New Roman"/>
          <w:szCs w:val="24"/>
          <w:lang w:val="en-GB"/>
        </w:rPr>
        <w:t>relativ</w:t>
      </w:r>
      <w:r w:rsidR="0046414A">
        <w:rPr>
          <w:rFonts w:ascii="Times New Roman" w:hAnsi="Times New Roman" w:cs="Times New Roman"/>
          <w:szCs w:val="24"/>
          <w:lang w:val="en-GB"/>
        </w:rPr>
        <w:t>e abundan</w:t>
      </w:r>
      <w:r w:rsidR="0066204C">
        <w:rPr>
          <w:rFonts w:ascii="Times New Roman" w:hAnsi="Times New Roman" w:cs="Times New Roman"/>
          <w:szCs w:val="24"/>
          <w:lang w:val="en-GB"/>
        </w:rPr>
        <w:t>c</w:t>
      </w:r>
      <w:r w:rsidR="0046414A">
        <w:rPr>
          <w:rFonts w:ascii="Times New Roman" w:hAnsi="Times New Roman" w:cs="Times New Roman"/>
          <w:szCs w:val="24"/>
          <w:lang w:val="en-GB"/>
        </w:rPr>
        <w:t>es were derived from</w:t>
      </w:r>
      <w:r w:rsidR="00232817">
        <w:t xml:space="preserve"> Öström </w:t>
      </w:r>
      <w:r w:rsidR="00232817" w:rsidRPr="00776268">
        <w:rPr>
          <w:i/>
        </w:rPr>
        <w:t>et al.</w:t>
      </w:r>
      <w:r w:rsidR="00232817">
        <w:t>, in prep.</w:t>
      </w:r>
      <w:r w:rsidR="009B45FE">
        <w:rPr>
          <w:rFonts w:ascii="Times New Roman" w:hAnsi="Times New Roman" w:cs="Times New Roman"/>
          <w:szCs w:val="24"/>
          <w:lang w:val="en-GB"/>
        </w:rPr>
        <w:t xml:space="preserve"> and if not present, the global values were used. </w:t>
      </w:r>
      <w:r w:rsidR="00232817">
        <w:rPr>
          <w:rFonts w:ascii="Times New Roman" w:hAnsi="Times New Roman" w:cs="Times New Roman"/>
          <w:szCs w:val="24"/>
          <w:lang w:val="en-GB"/>
        </w:rPr>
        <w:t>All</w:t>
      </w:r>
      <w:r w:rsidRPr="00A90DF8">
        <w:rPr>
          <w:rFonts w:ascii="Times New Roman" w:hAnsi="Times New Roman" w:cs="Times New Roman"/>
          <w:szCs w:val="24"/>
          <w:lang w:val="en-GB"/>
        </w:rPr>
        <w:t xml:space="preserve"> parameters are listed in Appendix A.  </w:t>
      </w:r>
    </w:p>
    <w:p w14:paraId="0C407C51"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For parameterization of new PFTs, literature values for emission capacities (measured at standard conditions and expressed in μg g</w:t>
      </w:r>
      <w:r w:rsidRPr="00376754">
        <w:rPr>
          <w:rFonts w:ascii="Times New Roman" w:hAnsi="Times New Roman" w:cs="Times New Roman"/>
          <w:szCs w:val="24"/>
          <w:vertAlign w:val="superscript"/>
          <w:lang w:val="en-GB"/>
        </w:rPr>
        <w:t>-1</w:t>
      </w:r>
      <w:r w:rsidRPr="00A90DF8">
        <w:rPr>
          <w:rFonts w:ascii="Times New Roman" w:hAnsi="Times New Roman" w:cs="Times New Roman"/>
          <w:szCs w:val="24"/>
          <w:lang w:val="en-GB"/>
        </w:rPr>
        <w:t xml:space="preserve"> h</w:t>
      </w:r>
      <w:r w:rsidRPr="00376754">
        <w:rPr>
          <w:rFonts w:ascii="Times New Roman" w:hAnsi="Times New Roman" w:cs="Times New Roman"/>
          <w:szCs w:val="24"/>
          <w:vertAlign w:val="superscript"/>
          <w:lang w:val="en-GB"/>
        </w:rPr>
        <w:t>-1</w:t>
      </w:r>
      <w:r w:rsidRPr="00A90DF8">
        <w:rPr>
          <w:rFonts w:ascii="Times New Roman" w:hAnsi="Times New Roman" w:cs="Times New Roman"/>
          <w:szCs w:val="24"/>
          <w:lang w:val="en-GB"/>
        </w:rPr>
        <w:t xml:space="preserve">) can be used. </w:t>
      </w:r>
    </w:p>
    <w:p w14:paraId="20EDD557"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For monoterpene emission capacities that are based on a temperature dependence only, a multiplication with 2 is recommended to correct for the synthesis taking place during daytime only (see Schurgers et al., 2009a).</w:t>
      </w:r>
    </w:p>
    <w:p w14:paraId="5F1E40FF" w14:textId="77777777" w:rsidR="00AC607A" w:rsidRPr="00A90DF8" w:rsidRDefault="00AC607A" w:rsidP="00AC607A">
      <w:pPr>
        <w:jc w:val="both"/>
        <w:rPr>
          <w:rFonts w:ascii="Times New Roman" w:hAnsi="Times New Roman" w:cs="Times New Roman"/>
          <w:szCs w:val="24"/>
          <w:lang w:val="en-GB"/>
        </w:rPr>
      </w:pPr>
    </w:p>
    <w:p w14:paraId="26B06109" w14:textId="6E61F139" w:rsidR="00AC607A" w:rsidRPr="00A90DF8" w:rsidRDefault="00AC607A" w:rsidP="00AC607A">
      <w:pPr>
        <w:pStyle w:val="Heading2"/>
        <w:spacing w:before="0" w:after="200"/>
        <w:jc w:val="both"/>
        <w:rPr>
          <w:szCs w:val="28"/>
          <w:lang w:val="en-GB"/>
        </w:rPr>
      </w:pPr>
      <w:bookmarkStart w:id="7" w:name="_Toc85028463"/>
      <w:r w:rsidRPr="00A90DF8">
        <w:rPr>
          <w:szCs w:val="28"/>
          <w:lang w:val="en-GB"/>
        </w:rPr>
        <w:t>Temperature corrections</w:t>
      </w:r>
      <w:bookmarkEnd w:id="7"/>
    </w:p>
    <w:p w14:paraId="57876D69"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Because of the sensitivity of terpenoid production to temperature, corrections were implemented to convert the daily average air temperature to a daytime average leaf temperature. </w:t>
      </w:r>
    </w:p>
    <w:p w14:paraId="017D3881"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For calculating the average daytime temperature from the daily value, the diurnal cycle is assumed to follow a sine wave with average temperature </w:t>
      </w: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av</w:t>
      </w:r>
      <w:r w:rsidRPr="00A90DF8">
        <w:rPr>
          <w:rFonts w:ascii="Times New Roman" w:hAnsi="Times New Roman" w:cs="Times New Roman"/>
          <w:szCs w:val="24"/>
          <w:lang w:val="en-GB"/>
        </w:rPr>
        <w:t xml:space="preserve"> and temperature amplitude </w:t>
      </w: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amp</w:t>
      </w:r>
      <w:r w:rsidRPr="00A90DF8">
        <w:rPr>
          <w:rFonts w:ascii="Times New Roman" w:hAnsi="Times New Roman" w:cs="Times New Roman"/>
          <w:szCs w:val="24"/>
          <w:lang w:val="en-GB"/>
        </w:rPr>
        <w:t xml:space="preserve">, with the maximum temperature reached at noon. This sine wave is integrated over daylength </w:t>
      </w:r>
      <w:r w:rsidRPr="00A90DF8">
        <w:rPr>
          <w:rFonts w:ascii="Times New Roman" w:hAnsi="Times New Roman" w:cs="Times New Roman"/>
          <w:i/>
          <w:szCs w:val="24"/>
          <w:lang w:val="en-GB"/>
        </w:rPr>
        <w:t>d</w:t>
      </w:r>
      <w:r w:rsidRPr="00A90DF8">
        <w:rPr>
          <w:rFonts w:ascii="Times New Roman" w:hAnsi="Times New Roman" w:cs="Times New Roman"/>
          <w:szCs w:val="24"/>
          <w:lang w:val="en-GB"/>
        </w:rPr>
        <w:t xml:space="preserve"> (in hours) centered around noon:</w:t>
      </w:r>
    </w:p>
    <w:p w14:paraId="3BED5ACB" w14:textId="77777777" w:rsidR="00AC607A" w:rsidRPr="00A90DF8" w:rsidRDefault="00AA2323" w:rsidP="00AC607A">
      <w:pPr>
        <w:jc w:val="both"/>
        <w:rPr>
          <w:rFonts w:ascii="Times New Roman" w:hAnsi="Times New Roman" w:cs="Times New Roman"/>
          <w:szCs w:val="24"/>
          <w:lang w:val="en-GB"/>
        </w:rPr>
      </w:pPr>
      <m:oMathPara>
        <m:oMath>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daytime</m:t>
              </m:r>
            </m:sub>
          </m:sSub>
          <m:r>
            <w:rPr>
              <w:rFonts w:ascii="Cambria Math" w:hAnsi="Cambria Math" w:cs="Times New Roman"/>
              <w:szCs w:val="24"/>
              <w:lang w:val="en-GB"/>
            </w:rPr>
            <m:t>=</m:t>
          </m:r>
          <m:nary>
            <m:naryPr>
              <m:limLoc m:val="subSup"/>
              <m:ctrlPr>
                <w:rPr>
                  <w:rFonts w:ascii="Cambria Math" w:hAnsi="Cambria Math" w:cs="Times New Roman"/>
                  <w:i/>
                  <w:szCs w:val="24"/>
                  <w:lang w:val="en-GB"/>
                </w:rPr>
              </m:ctrlPr>
            </m:naryPr>
            <m:sub>
              <m:r>
                <w:rPr>
                  <w:rFonts w:ascii="Cambria Math" w:hAnsi="Cambria Math" w:cs="Times New Roman"/>
                  <w:szCs w:val="24"/>
                  <w:lang w:val="en-GB"/>
                </w:rPr>
                <m:t>12-d/2</m:t>
              </m:r>
            </m:sub>
            <m:sup>
              <m:r>
                <w:rPr>
                  <w:rFonts w:ascii="Cambria Math" w:hAnsi="Cambria Math" w:cs="Times New Roman"/>
                  <w:szCs w:val="24"/>
                  <w:lang w:val="en-GB"/>
                </w:rPr>
                <m:t>12+d/2</m:t>
              </m:r>
            </m:sup>
            <m:e>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av</m:t>
                  </m:r>
                </m:sub>
              </m:sSub>
            </m:e>
          </m:nary>
          <m:r>
            <w:rPr>
              <w:rFonts w:ascii="Cambria Math" w:hAnsi="Cambria Math" w:cs="Times New Roman"/>
              <w:szCs w:val="24"/>
              <w:lang w:val="en-GB"/>
            </w:rPr>
            <m:t>+</m:t>
          </m:r>
          <m:f>
            <m:fPr>
              <m:ctrlPr>
                <w:rPr>
                  <w:rFonts w:ascii="Cambria Math" w:hAnsi="Cambria Math" w:cs="Times New Roman"/>
                  <w:i/>
                  <w:szCs w:val="24"/>
                  <w:lang w:val="en-GB"/>
                </w:rPr>
              </m:ctrlPr>
            </m:fPr>
            <m:num>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amp</m:t>
                  </m:r>
                </m:sub>
              </m:sSub>
            </m:num>
            <m:den>
              <m:r>
                <w:rPr>
                  <w:rFonts w:ascii="Cambria Math" w:hAnsi="Cambria Math" w:cs="Times New Roman"/>
                  <w:szCs w:val="24"/>
                  <w:lang w:val="en-GB"/>
                </w:rPr>
                <m:t>2</m:t>
              </m:r>
            </m:den>
          </m:f>
          <m:func>
            <m:funcPr>
              <m:ctrlPr>
                <w:rPr>
                  <w:rFonts w:ascii="Cambria Math" w:hAnsi="Cambria Math" w:cs="Times New Roman"/>
                  <w:i/>
                  <w:szCs w:val="24"/>
                  <w:lang w:val="en-GB"/>
                </w:rPr>
              </m:ctrlPr>
            </m:funcPr>
            <m:fName>
              <m:r>
                <m:rPr>
                  <m:sty m:val="p"/>
                </m:rPr>
                <w:rPr>
                  <w:rFonts w:ascii="Cambria Math" w:hAnsi="Cambria Math" w:cs="Times New Roman"/>
                  <w:szCs w:val="24"/>
                  <w:lang w:val="en-GB"/>
                </w:rPr>
                <m:t>sin</m:t>
              </m:r>
            </m:fName>
            <m:e>
              <m:d>
                <m:dPr>
                  <m:ctrlPr>
                    <w:rPr>
                      <w:rFonts w:ascii="Cambria Math" w:hAnsi="Cambria Math" w:cs="Times New Roman"/>
                      <w:i/>
                      <w:szCs w:val="24"/>
                      <w:lang w:val="en-GB"/>
                    </w:rPr>
                  </m:ctrlPr>
                </m:dPr>
                <m:e>
                  <m:r>
                    <w:rPr>
                      <w:rFonts w:ascii="Cambria Math" w:hAnsi="Cambria Math" w:cs="Times New Roman"/>
                      <w:szCs w:val="24"/>
                      <w:lang w:val="en-GB"/>
                    </w:rPr>
                    <m:t>2</m:t>
                  </m:r>
                  <m:r>
                    <m:rPr>
                      <m:sty m:val="p"/>
                    </m:rPr>
                    <w:rPr>
                      <w:rFonts w:ascii="Cambria Math" w:hAnsi="Cambria Math" w:cs="Times New Roman"/>
                      <w:szCs w:val="24"/>
                      <w:lang w:val="en-GB"/>
                    </w:rPr>
                    <m:t>π</m:t>
                  </m:r>
                  <m:f>
                    <m:fPr>
                      <m:ctrlPr>
                        <w:rPr>
                          <w:rFonts w:ascii="Cambria Math" w:hAnsi="Cambria Math" w:cs="Times New Roman"/>
                          <w:i/>
                          <w:szCs w:val="24"/>
                          <w:lang w:val="en-GB"/>
                        </w:rPr>
                      </m:ctrlPr>
                    </m:fPr>
                    <m:num>
                      <m:r>
                        <w:rPr>
                          <w:rFonts w:ascii="Cambria Math" w:hAnsi="Cambria Math" w:cs="Times New Roman"/>
                          <w:szCs w:val="24"/>
                          <w:lang w:val="en-GB"/>
                        </w:rPr>
                        <m:t>t-6</m:t>
                      </m:r>
                    </m:num>
                    <m:den>
                      <m:r>
                        <w:rPr>
                          <w:rFonts w:ascii="Cambria Math" w:hAnsi="Cambria Math" w:cs="Times New Roman"/>
                          <w:szCs w:val="24"/>
                          <w:lang w:val="en-GB"/>
                        </w:rPr>
                        <m:t>24</m:t>
                      </m:r>
                    </m:den>
                  </m:f>
                </m:e>
              </m:d>
              <m:r>
                <m:rPr>
                  <m:sty m:val="p"/>
                </m:rPr>
                <w:rPr>
                  <w:rFonts w:ascii="Cambria Math" w:hAnsi="Cambria Math" w:cs="Times New Roman"/>
                  <w:szCs w:val="24"/>
                  <w:lang w:val="en-GB"/>
                </w:rPr>
                <m:t>d</m:t>
              </m:r>
              <m:r>
                <w:rPr>
                  <w:rFonts w:ascii="Cambria Math" w:hAnsi="Cambria Math" w:cs="Times New Roman"/>
                  <w:szCs w:val="24"/>
                  <w:lang w:val="en-GB"/>
                </w:rPr>
                <m:t>t</m:t>
              </m:r>
            </m:e>
          </m:func>
        </m:oMath>
      </m:oMathPara>
    </w:p>
    <w:p w14:paraId="1BC104DA"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which can be solved analytically to</w:t>
      </w:r>
    </w:p>
    <w:p w14:paraId="56E3DBBC" w14:textId="77777777" w:rsidR="00AC607A" w:rsidRPr="00A90DF8" w:rsidRDefault="00AA2323" w:rsidP="00AC607A">
      <w:pPr>
        <w:jc w:val="both"/>
        <w:rPr>
          <w:rFonts w:ascii="Times New Roman" w:hAnsi="Times New Roman" w:cs="Times New Roman"/>
          <w:szCs w:val="24"/>
          <w:lang w:val="en-GB"/>
        </w:rPr>
      </w:pPr>
      <m:oMathPara>
        <m:oMath>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daytime</m:t>
              </m:r>
            </m:sub>
          </m:sSub>
          <m:r>
            <w:rPr>
              <w:rFonts w:ascii="Cambria Math" w:hAnsi="Cambria Math" w:cs="Times New Roman"/>
              <w:szCs w:val="24"/>
              <w:lang w:val="en-GB"/>
            </w:rPr>
            <m:t>=</m:t>
          </m:r>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av</m:t>
              </m:r>
            </m:sub>
          </m:sSub>
          <m:r>
            <w:rPr>
              <w:rFonts w:ascii="Cambria Math" w:hAnsi="Cambria Math" w:cs="Times New Roman"/>
              <w:szCs w:val="24"/>
              <w:lang w:val="en-GB"/>
            </w:rPr>
            <m:t>+</m:t>
          </m:r>
          <m:f>
            <m:fPr>
              <m:ctrlPr>
                <w:rPr>
                  <w:rFonts w:ascii="Cambria Math" w:hAnsi="Cambria Math" w:cs="Times New Roman"/>
                  <w:i/>
                  <w:szCs w:val="24"/>
                  <w:lang w:val="en-GB"/>
                </w:rPr>
              </m:ctrlPr>
            </m:fPr>
            <m:num>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amp</m:t>
                  </m:r>
                </m:sub>
              </m:sSub>
            </m:num>
            <m:den>
              <m:r>
                <w:rPr>
                  <w:rFonts w:ascii="Cambria Math" w:hAnsi="Cambria Math" w:cs="Times New Roman"/>
                  <w:szCs w:val="24"/>
                  <w:lang w:val="en-GB"/>
                </w:rPr>
                <m:t>2</m:t>
              </m:r>
            </m:den>
          </m:f>
          <m:r>
            <w:rPr>
              <w:rFonts w:ascii="Cambria Math" w:hAnsi="Cambria Math" w:cs="Times New Roman"/>
              <w:szCs w:val="24"/>
              <w:lang w:val="en-GB"/>
            </w:rPr>
            <m:t xml:space="preserve">  </m:t>
          </m:r>
          <m:f>
            <m:fPr>
              <m:ctrlPr>
                <w:rPr>
                  <w:rFonts w:ascii="Cambria Math" w:hAnsi="Cambria Math" w:cs="Times New Roman"/>
                  <w:i/>
                  <w:szCs w:val="24"/>
                  <w:lang w:val="en-GB"/>
                </w:rPr>
              </m:ctrlPr>
            </m:fPr>
            <m:num>
              <m:func>
                <m:funcPr>
                  <m:ctrlPr>
                    <w:rPr>
                      <w:rFonts w:ascii="Cambria Math" w:hAnsi="Cambria Math" w:cs="Times New Roman"/>
                      <w:i/>
                      <w:szCs w:val="24"/>
                      <w:lang w:val="en-GB"/>
                    </w:rPr>
                  </m:ctrlPr>
                </m:funcPr>
                <m:fName>
                  <m:r>
                    <m:rPr>
                      <m:sty m:val="p"/>
                    </m:rPr>
                    <w:rPr>
                      <w:rFonts w:ascii="Cambria Math" w:hAnsi="Cambria Math" w:cs="Times New Roman"/>
                      <w:szCs w:val="24"/>
                      <w:lang w:val="en-GB"/>
                    </w:rPr>
                    <m:t>sin</m:t>
                  </m:r>
                </m:fName>
                <m:e>
                  <m:d>
                    <m:dPr>
                      <m:ctrlPr>
                        <w:rPr>
                          <w:rFonts w:ascii="Cambria Math" w:hAnsi="Cambria Math" w:cs="Times New Roman"/>
                          <w:i/>
                          <w:szCs w:val="24"/>
                          <w:lang w:val="en-GB"/>
                        </w:rPr>
                      </m:ctrlPr>
                    </m:dPr>
                    <m:e>
                      <m:r>
                        <m:rPr>
                          <m:sty m:val="p"/>
                        </m:rPr>
                        <w:rPr>
                          <w:rFonts w:ascii="Cambria Math" w:hAnsi="Cambria Math" w:cs="Times New Roman"/>
                          <w:szCs w:val="24"/>
                          <w:lang w:val="en-GB"/>
                        </w:rPr>
                        <m:t>π</m:t>
                      </m:r>
                      <m:r>
                        <w:rPr>
                          <w:rFonts w:ascii="Cambria Math" w:hAnsi="Cambria Math" w:cs="Times New Roman"/>
                          <w:szCs w:val="24"/>
                          <w:lang w:val="en-GB"/>
                        </w:rPr>
                        <m:t>d/24</m:t>
                      </m:r>
                    </m:e>
                  </m:d>
                </m:e>
              </m:func>
            </m:num>
            <m:den>
              <m:r>
                <m:rPr>
                  <m:sty m:val="p"/>
                </m:rPr>
                <w:rPr>
                  <w:rFonts w:ascii="Cambria Math" w:hAnsi="Cambria Math" w:cs="Times New Roman"/>
                  <w:szCs w:val="24"/>
                  <w:lang w:val="en-GB"/>
                </w:rPr>
                <m:t>π</m:t>
              </m:r>
              <m:r>
                <w:rPr>
                  <w:rFonts w:ascii="Cambria Math" w:hAnsi="Cambria Math" w:cs="Times New Roman"/>
                  <w:szCs w:val="24"/>
                  <w:lang w:val="en-GB"/>
                </w:rPr>
                <m:t>d/24</m:t>
              </m:r>
            </m:den>
          </m:f>
        </m:oMath>
      </m:oMathPara>
    </w:p>
    <w:p w14:paraId="7E71B281"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This daytime air temperature is used in the calculation of leaf temperatures. This calculation is made by computing the energy balance of the canopy, which can be written as </w:t>
      </w:r>
    </w:p>
    <w:p w14:paraId="6AD9FEB0" w14:textId="77777777" w:rsidR="00AC607A" w:rsidRPr="00A90DF8" w:rsidRDefault="00AA2323" w:rsidP="00AC607A">
      <w:pPr>
        <w:jc w:val="both"/>
        <w:rPr>
          <w:rFonts w:ascii="Times New Roman" w:hAnsi="Times New Roman" w:cs="Times New Roman"/>
          <w:szCs w:val="24"/>
          <w:lang w:val="en-GB"/>
        </w:rPr>
      </w:pPr>
      <m:oMathPara>
        <m:oMath>
          <m:sSub>
            <m:sSubPr>
              <m:ctrlPr>
                <w:rPr>
                  <w:rFonts w:ascii="Cambria Math" w:hAnsi="Cambria Math" w:cs="Times New Roman"/>
                  <w:i/>
                  <w:szCs w:val="24"/>
                  <w:lang w:val="en-GB"/>
                </w:rPr>
              </m:ctrlPr>
            </m:sSubPr>
            <m:e>
              <m:r>
                <w:rPr>
                  <w:rFonts w:ascii="Cambria Math" w:hAnsi="Cambria Math" w:cs="Times New Roman"/>
                  <w:szCs w:val="24"/>
                  <w:lang w:val="en-GB"/>
                </w:rPr>
                <m:t>S</m:t>
              </m:r>
            </m:e>
            <m:sub>
              <m:r>
                <w:rPr>
                  <w:rFonts w:ascii="Cambria Math" w:hAnsi="Cambria Math" w:cs="Times New Roman"/>
                  <w:szCs w:val="24"/>
                  <w:lang w:val="en-GB"/>
                </w:rPr>
                <m:t>net</m:t>
              </m:r>
            </m:sub>
          </m:sSub>
          <m:r>
            <w:rPr>
              <w:rFonts w:ascii="Cambria Math" w:hAnsi="Cambria Math" w:cs="Times New Roman"/>
              <w:szCs w:val="24"/>
              <w:lang w:val="en-GB"/>
            </w:rPr>
            <m:t>+</m:t>
          </m:r>
          <m:sSub>
            <m:sSubPr>
              <m:ctrlPr>
                <w:rPr>
                  <w:rFonts w:ascii="Cambria Math" w:hAnsi="Cambria Math" w:cs="Times New Roman"/>
                  <w:i/>
                  <w:szCs w:val="24"/>
                  <w:lang w:val="en-GB"/>
                </w:rPr>
              </m:ctrlPr>
            </m:sSubPr>
            <m:e>
              <m:r>
                <w:rPr>
                  <w:rFonts w:ascii="Cambria Math" w:hAnsi="Cambria Math" w:cs="Times New Roman"/>
                  <w:szCs w:val="24"/>
                  <w:lang w:val="en-GB"/>
                </w:rPr>
                <m:t>L</m:t>
              </m:r>
            </m:e>
            <m:sub>
              <m:r>
                <w:rPr>
                  <w:rFonts w:ascii="Cambria Math" w:hAnsi="Cambria Math" w:cs="Times New Roman"/>
                  <w:szCs w:val="24"/>
                  <w:lang w:val="en-GB"/>
                </w:rPr>
                <m:t>net</m:t>
              </m:r>
            </m:sub>
          </m:sSub>
          <m:r>
            <w:rPr>
              <w:rFonts w:ascii="Cambria Math" w:hAnsi="Cambria Math" w:cs="Times New Roman"/>
              <w:szCs w:val="24"/>
              <w:lang w:val="en-GB"/>
            </w:rPr>
            <m:t>+H+λE</m:t>
          </m:r>
          <m:r>
            <w:rPr>
              <w:rFonts w:ascii="Cambria Math" w:eastAsiaTheme="minorEastAsia" w:hAnsi="Cambria Math" w:cs="Times New Roman"/>
              <w:szCs w:val="24"/>
              <w:lang w:val="en-GB"/>
            </w:rPr>
            <m:t>=0</m:t>
          </m:r>
        </m:oMath>
      </m:oMathPara>
    </w:p>
    <w:p w14:paraId="480CA1A5"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The fluxes of sensible heat and longwave radiation depend on the leaf temperature, and this is used to make the total of all fluxes balance. Net shortwave radiation is computed already for the downward radiation flux following Prentice et al. (1993). Latent heat is computed from the actual evapotranspiration multiplied with the vapourization energy λ. </w:t>
      </w:r>
    </w:p>
    <w:p w14:paraId="27A20C96"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Incoming and outgoing longwave radiation are computed from the air temperature and the leaf temperature, respectively, using Stefan-Boltzmann law:</w:t>
      </w:r>
    </w:p>
    <w:p w14:paraId="0EC9A193" w14:textId="77777777" w:rsidR="00AC607A" w:rsidRPr="00A90DF8" w:rsidRDefault="00AA2323" w:rsidP="00AC607A">
      <w:pPr>
        <w:jc w:val="both"/>
        <w:rPr>
          <w:rFonts w:ascii="Times New Roman" w:hAnsi="Times New Roman" w:cs="Times New Roman"/>
          <w:szCs w:val="24"/>
          <w:lang w:val="en-GB"/>
        </w:rPr>
      </w:pPr>
      <m:oMathPara>
        <m:oMath>
          <m:sSub>
            <m:sSubPr>
              <m:ctrlPr>
                <w:rPr>
                  <w:rFonts w:ascii="Cambria Math" w:hAnsi="Cambria Math" w:cs="Times New Roman"/>
                  <w:i/>
                  <w:szCs w:val="24"/>
                  <w:lang w:val="en-GB"/>
                </w:rPr>
              </m:ctrlPr>
            </m:sSubPr>
            <m:e>
              <m:r>
                <w:rPr>
                  <w:rFonts w:ascii="Cambria Math" w:hAnsi="Cambria Math" w:cs="Times New Roman"/>
                  <w:szCs w:val="24"/>
                  <w:lang w:val="en-GB"/>
                </w:rPr>
                <m:t>L</m:t>
              </m:r>
            </m:e>
            <m:sub>
              <m:r>
                <w:rPr>
                  <w:rFonts w:ascii="Cambria Math" w:hAnsi="Cambria Math" w:cs="Times New Roman"/>
                  <w:szCs w:val="24"/>
                  <w:lang w:val="en-GB"/>
                </w:rPr>
                <m:t>net</m:t>
              </m:r>
            </m:sub>
          </m:sSub>
          <m:r>
            <w:rPr>
              <w:rFonts w:ascii="Cambria Math" w:eastAsiaTheme="minorEastAsia" w:hAnsi="Cambria Math" w:cs="Times New Roman"/>
              <w:szCs w:val="24"/>
              <w:lang w:val="en-GB"/>
            </w:rPr>
            <m:t>=</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ε</m:t>
              </m:r>
            </m:e>
            <m:sub>
              <m:r>
                <w:rPr>
                  <w:rFonts w:ascii="Cambria Math" w:eastAsiaTheme="minorEastAsia" w:hAnsi="Cambria Math" w:cs="Times New Roman"/>
                  <w:szCs w:val="24"/>
                  <w:lang w:val="en-GB"/>
                </w:rPr>
                <m:t>a</m:t>
              </m:r>
            </m:sub>
          </m:sSub>
          <m:r>
            <w:rPr>
              <w:rFonts w:ascii="Cambria Math" w:eastAsiaTheme="minorEastAsia" w:hAnsi="Cambria Math" w:cs="Times New Roman"/>
              <w:szCs w:val="24"/>
              <w:lang w:val="en-GB"/>
            </w:rPr>
            <m:t>σ</m:t>
          </m:r>
          <m:sSubSup>
            <m:sSubSupPr>
              <m:ctrlPr>
                <w:rPr>
                  <w:rFonts w:ascii="Cambria Math" w:eastAsiaTheme="minorEastAsia" w:hAnsi="Cambria Math" w:cs="Times New Roman"/>
                  <w:i/>
                  <w:szCs w:val="24"/>
                  <w:lang w:val="en-GB"/>
                </w:rPr>
              </m:ctrlPr>
            </m:sSubSup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a</m:t>
              </m:r>
            </m:sub>
            <m:sup>
              <m:r>
                <w:rPr>
                  <w:rFonts w:ascii="Cambria Math" w:eastAsiaTheme="minorEastAsia" w:hAnsi="Cambria Math" w:cs="Times New Roman"/>
                  <w:szCs w:val="24"/>
                  <w:lang w:val="en-GB"/>
                </w:rPr>
                <m:t>4</m:t>
              </m:r>
            </m:sup>
          </m:sSubSup>
          <m:r>
            <w:rPr>
              <w:rFonts w:ascii="Cambria Math" w:eastAsiaTheme="minorEastAsia" w:hAnsi="Cambria Math" w:cs="Times New Roman"/>
              <w:szCs w:val="24"/>
              <w:lang w:val="en-GB"/>
            </w:rPr>
            <m:t>-</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ε</m:t>
              </m:r>
            </m:e>
            <m:sub>
              <m:r>
                <w:rPr>
                  <w:rFonts w:ascii="Cambria Math" w:eastAsiaTheme="minorEastAsia" w:hAnsi="Cambria Math" w:cs="Times New Roman"/>
                  <w:szCs w:val="24"/>
                  <w:lang w:val="en-GB"/>
                </w:rPr>
                <m:t>l</m:t>
              </m:r>
            </m:sub>
          </m:sSub>
          <m:r>
            <w:rPr>
              <w:rFonts w:ascii="Cambria Math" w:eastAsiaTheme="minorEastAsia" w:hAnsi="Cambria Math" w:cs="Times New Roman"/>
              <w:szCs w:val="24"/>
              <w:lang w:val="en-GB"/>
            </w:rPr>
            <m:t>σ</m:t>
          </m:r>
          <m:sSubSup>
            <m:sSubSupPr>
              <m:ctrlPr>
                <w:rPr>
                  <w:rFonts w:ascii="Cambria Math" w:eastAsiaTheme="minorEastAsia" w:hAnsi="Cambria Math" w:cs="Times New Roman"/>
                  <w:i/>
                  <w:szCs w:val="24"/>
                  <w:lang w:val="en-GB"/>
                </w:rPr>
              </m:ctrlPr>
            </m:sSubSup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l</m:t>
              </m:r>
            </m:sub>
            <m:sup>
              <m:r>
                <w:rPr>
                  <w:rFonts w:ascii="Cambria Math" w:eastAsiaTheme="minorEastAsia" w:hAnsi="Cambria Math" w:cs="Times New Roman"/>
                  <w:szCs w:val="24"/>
                  <w:lang w:val="en-GB"/>
                </w:rPr>
                <m:t>4</m:t>
              </m:r>
            </m:sup>
          </m:sSubSup>
        </m:oMath>
      </m:oMathPara>
    </w:p>
    <w:p w14:paraId="68483807"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A first order Taylor expansion is used as approximation to express the leaf temperature contribution ε</w:t>
      </w:r>
      <w:r w:rsidRPr="00A90DF8">
        <w:rPr>
          <w:rFonts w:ascii="Times New Roman" w:hAnsi="Times New Roman" w:cs="Times New Roman"/>
          <w:szCs w:val="24"/>
          <w:vertAlign w:val="subscript"/>
          <w:lang w:val="en-GB"/>
        </w:rPr>
        <w:t>l</w:t>
      </w:r>
      <w:r w:rsidRPr="00A90DF8">
        <w:rPr>
          <w:rFonts w:ascii="Times New Roman" w:hAnsi="Times New Roman" w:cs="Times New Roman"/>
          <w:szCs w:val="24"/>
          <w:lang w:val="en-GB"/>
        </w:rPr>
        <w:t>σ</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l</w:t>
      </w:r>
      <w:r w:rsidRPr="00A90DF8">
        <w:rPr>
          <w:rFonts w:ascii="Times New Roman" w:hAnsi="Times New Roman" w:cs="Times New Roman"/>
          <w:szCs w:val="24"/>
          <w:vertAlign w:val="superscript"/>
          <w:lang w:val="en-GB"/>
        </w:rPr>
        <w:t>4</w:t>
      </w:r>
      <w:r w:rsidRPr="00A90DF8">
        <w:rPr>
          <w:rFonts w:ascii="Times New Roman" w:hAnsi="Times New Roman" w:cs="Times New Roman"/>
          <w:szCs w:val="24"/>
          <w:lang w:val="en-GB"/>
        </w:rPr>
        <w:t xml:space="preserve"> as a function of </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a</w:t>
      </w:r>
      <w:r w:rsidRPr="00A90DF8">
        <w:rPr>
          <w:rFonts w:ascii="Times New Roman" w:hAnsi="Times New Roman" w:cs="Times New Roman"/>
          <w:szCs w:val="24"/>
          <w:lang w:val="en-GB"/>
        </w:rPr>
        <w:t xml:space="preserve">, and atmosphere and leaf emissivities are assumed </w:t>
      </w:r>
      <w:r w:rsidRPr="00A90DF8">
        <w:rPr>
          <w:rFonts w:ascii="Times New Roman" w:hAnsi="Times New Roman" w:cs="Times New Roman"/>
          <w:szCs w:val="24"/>
          <w:lang w:val="en-GB"/>
        </w:rPr>
        <w:lastRenderedPageBreak/>
        <w:t>equal, which makes the net longwave radiation a linear function of the difference between leaf temperature and air temperature:</w:t>
      </w:r>
    </w:p>
    <w:p w14:paraId="359A4427" w14:textId="77777777" w:rsidR="00AC607A" w:rsidRPr="00A90DF8" w:rsidRDefault="00AA2323" w:rsidP="00AC607A">
      <w:pPr>
        <w:jc w:val="both"/>
        <w:rPr>
          <w:rFonts w:ascii="Times New Roman" w:hAnsi="Times New Roman" w:cs="Times New Roman"/>
          <w:szCs w:val="24"/>
          <w:lang w:val="en-GB"/>
        </w:rPr>
      </w:pPr>
      <m:oMathPara>
        <m:oMath>
          <m:sSub>
            <m:sSubPr>
              <m:ctrlPr>
                <w:rPr>
                  <w:rFonts w:ascii="Cambria Math" w:hAnsi="Cambria Math" w:cs="Times New Roman"/>
                  <w:i/>
                  <w:szCs w:val="24"/>
                  <w:lang w:val="en-GB"/>
                </w:rPr>
              </m:ctrlPr>
            </m:sSubPr>
            <m:e>
              <m:r>
                <w:rPr>
                  <w:rFonts w:ascii="Cambria Math" w:hAnsi="Cambria Math" w:cs="Times New Roman"/>
                  <w:szCs w:val="24"/>
                  <w:lang w:val="en-GB"/>
                </w:rPr>
                <m:t>L</m:t>
              </m:r>
            </m:e>
            <m:sub>
              <m:r>
                <w:rPr>
                  <w:rFonts w:ascii="Cambria Math" w:hAnsi="Cambria Math" w:cs="Times New Roman"/>
                  <w:szCs w:val="24"/>
                  <w:lang w:val="en-GB"/>
                </w:rPr>
                <m:t>net</m:t>
              </m:r>
            </m:sub>
          </m:sSub>
          <m:r>
            <w:rPr>
              <w:rFonts w:ascii="Cambria Math" w:eastAsiaTheme="minorEastAsia" w:hAnsi="Cambria Math" w:cs="Times New Roman"/>
              <w:szCs w:val="24"/>
              <w:lang w:val="en-GB"/>
            </w:rPr>
            <m:t>=</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4ε</m:t>
              </m:r>
            </m:e>
            <m:sub>
              <m:r>
                <w:rPr>
                  <w:rFonts w:ascii="Cambria Math" w:eastAsiaTheme="minorEastAsia" w:hAnsi="Cambria Math" w:cs="Times New Roman"/>
                  <w:szCs w:val="24"/>
                  <w:lang w:val="en-GB"/>
                </w:rPr>
                <m:t>l</m:t>
              </m:r>
            </m:sub>
          </m:sSub>
          <m:r>
            <w:rPr>
              <w:rFonts w:ascii="Cambria Math" w:eastAsiaTheme="minorEastAsia" w:hAnsi="Cambria Math" w:cs="Times New Roman"/>
              <w:szCs w:val="24"/>
              <w:lang w:val="en-GB"/>
            </w:rPr>
            <m:t>σ</m:t>
          </m:r>
          <m:sSubSup>
            <m:sSubSupPr>
              <m:ctrlPr>
                <w:rPr>
                  <w:rFonts w:ascii="Cambria Math" w:eastAsiaTheme="minorEastAsia" w:hAnsi="Cambria Math" w:cs="Times New Roman"/>
                  <w:i/>
                  <w:szCs w:val="24"/>
                  <w:lang w:val="en-GB"/>
                </w:rPr>
              </m:ctrlPr>
            </m:sSubSup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a</m:t>
              </m:r>
            </m:sub>
            <m:sup>
              <m:r>
                <w:rPr>
                  <w:rFonts w:ascii="Cambria Math" w:eastAsiaTheme="minorEastAsia" w:hAnsi="Cambria Math" w:cs="Times New Roman"/>
                  <w:szCs w:val="24"/>
                  <w:lang w:val="en-GB"/>
                </w:rPr>
                <m:t>3</m:t>
              </m:r>
            </m:sup>
          </m:sSubSup>
          <m:d>
            <m:dPr>
              <m:ctrlPr>
                <w:rPr>
                  <w:rFonts w:ascii="Cambria Math" w:eastAsiaTheme="minorEastAsia" w:hAnsi="Cambria Math" w:cs="Times New Roman"/>
                  <w:i/>
                  <w:szCs w:val="24"/>
                  <w:lang w:val="en-GB"/>
                </w:rPr>
              </m:ctrlPr>
            </m:dPr>
            <m:e>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l</m:t>
                  </m:r>
                </m:sub>
              </m:sSub>
              <m:r>
                <w:rPr>
                  <w:rFonts w:ascii="Cambria Math" w:eastAsiaTheme="minorEastAsia" w:hAnsi="Cambria Math" w:cs="Times New Roman"/>
                  <w:szCs w:val="24"/>
                  <w:lang w:val="en-GB"/>
                </w:rPr>
                <m:t>-</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a</m:t>
                  </m:r>
                </m:sub>
              </m:sSub>
            </m:e>
          </m:d>
        </m:oMath>
      </m:oMathPara>
    </w:p>
    <w:p w14:paraId="7A355D50"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Similarly, the flux of sensible heat can be expressed as a linear function of the temperature difference, using PFT-specific values for the aerodynamic resistance </w:t>
      </w:r>
      <w:r w:rsidRPr="00A90DF8">
        <w:rPr>
          <w:rFonts w:ascii="Times New Roman" w:hAnsi="Times New Roman" w:cs="Times New Roman"/>
          <w:i/>
          <w:szCs w:val="24"/>
          <w:lang w:val="en-GB"/>
        </w:rPr>
        <w:t>r</w:t>
      </w:r>
      <w:r w:rsidRPr="00A90DF8">
        <w:rPr>
          <w:rFonts w:ascii="Times New Roman" w:hAnsi="Times New Roman" w:cs="Times New Roman"/>
          <w:szCs w:val="24"/>
          <w:vertAlign w:val="subscript"/>
          <w:lang w:val="en-GB"/>
        </w:rPr>
        <w:t>b,h</w:t>
      </w:r>
      <w:r w:rsidRPr="00A90DF8">
        <w:rPr>
          <w:rFonts w:ascii="Times New Roman" w:hAnsi="Times New Roman" w:cs="Times New Roman"/>
          <w:szCs w:val="24"/>
          <w:lang w:val="en-GB"/>
        </w:rPr>
        <w:t>:</w:t>
      </w:r>
    </w:p>
    <w:p w14:paraId="6C49BB66" w14:textId="77777777" w:rsidR="00AC607A" w:rsidRPr="00A90DF8" w:rsidRDefault="00AC607A" w:rsidP="00AC607A">
      <w:pPr>
        <w:jc w:val="both"/>
        <w:rPr>
          <w:rFonts w:ascii="Times New Roman" w:hAnsi="Times New Roman" w:cs="Times New Roman"/>
          <w:szCs w:val="24"/>
          <w:lang w:val="en-GB"/>
        </w:rPr>
      </w:pPr>
      <m:oMathPara>
        <m:oMath>
          <m:r>
            <w:rPr>
              <w:rFonts w:ascii="Cambria Math" w:hAnsi="Cambria Math" w:cs="Times New Roman"/>
              <w:szCs w:val="24"/>
              <w:lang w:val="en-GB"/>
            </w:rPr>
            <m:t>H</m:t>
          </m:r>
          <m:r>
            <w:rPr>
              <w:rFonts w:ascii="Cambria Math" w:eastAsiaTheme="minorEastAsia" w:hAnsi="Cambria Math" w:cs="Times New Roman"/>
              <w:szCs w:val="24"/>
              <w:lang w:val="en-GB"/>
            </w:rPr>
            <m:t>=</m:t>
          </m:r>
          <m:d>
            <m:dPr>
              <m:ctrlPr>
                <w:rPr>
                  <w:rFonts w:ascii="Cambria Math" w:eastAsiaTheme="minorEastAsia" w:hAnsi="Cambria Math" w:cs="Times New Roman"/>
                  <w:i/>
                  <w:szCs w:val="24"/>
                  <w:lang w:val="en-GB"/>
                </w:rPr>
              </m:ctrlPr>
            </m:dPr>
            <m:e>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l</m:t>
                  </m:r>
                </m:sub>
              </m:sSub>
              <m:r>
                <w:rPr>
                  <w:rFonts w:ascii="Cambria Math" w:eastAsiaTheme="minorEastAsia" w:hAnsi="Cambria Math" w:cs="Times New Roman"/>
                  <w:szCs w:val="24"/>
                  <w:lang w:val="en-GB"/>
                </w:rPr>
                <m:t>-</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a</m:t>
                  </m:r>
                </m:sub>
              </m:sSub>
            </m:e>
          </m:d>
          <m:f>
            <m:fPr>
              <m:ctrlPr>
                <w:rPr>
                  <w:rFonts w:ascii="Cambria Math" w:eastAsiaTheme="minorEastAsia" w:hAnsi="Cambria Math" w:cs="Times New Roman"/>
                  <w:i/>
                  <w:szCs w:val="24"/>
                  <w:lang w:val="en-GB"/>
                </w:rPr>
              </m:ctrlPr>
            </m:fPr>
            <m:num>
              <m:r>
                <w:rPr>
                  <w:rFonts w:ascii="Cambria Math" w:eastAsiaTheme="minorEastAsia" w:hAnsi="Cambria Math" w:cs="Times New Roman"/>
                  <w:szCs w:val="24"/>
                  <w:lang w:val="en-GB"/>
                </w:rPr>
                <m:t>ρ</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C</m:t>
                  </m:r>
                </m:e>
                <m:sub>
                  <m:r>
                    <w:rPr>
                      <w:rFonts w:ascii="Cambria Math" w:eastAsiaTheme="minorEastAsia" w:hAnsi="Cambria Math" w:cs="Times New Roman"/>
                      <w:szCs w:val="24"/>
                      <w:lang w:val="en-GB"/>
                    </w:rPr>
                    <m:t>p</m:t>
                  </m:r>
                </m:sub>
              </m:sSub>
            </m:num>
            <m:den>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r</m:t>
                  </m:r>
                </m:e>
                <m:sub>
                  <m:r>
                    <w:rPr>
                      <w:rFonts w:ascii="Cambria Math" w:eastAsiaTheme="minorEastAsia" w:hAnsi="Cambria Math" w:cs="Times New Roman"/>
                      <w:szCs w:val="24"/>
                      <w:lang w:val="en-GB"/>
                    </w:rPr>
                    <m:t>b,h</m:t>
                  </m:r>
                </m:sub>
              </m:sSub>
            </m:den>
          </m:f>
        </m:oMath>
      </m:oMathPara>
    </w:p>
    <w:p w14:paraId="63A72346"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in which ρ and </w:t>
      </w:r>
      <w:r w:rsidRPr="00A90DF8">
        <w:rPr>
          <w:rFonts w:ascii="Times New Roman" w:hAnsi="Times New Roman" w:cs="Times New Roman"/>
          <w:i/>
          <w:szCs w:val="24"/>
          <w:lang w:val="en-GB"/>
        </w:rPr>
        <w:t>C</w:t>
      </w:r>
      <w:r w:rsidRPr="00A90DF8">
        <w:rPr>
          <w:rFonts w:ascii="Times New Roman" w:hAnsi="Times New Roman" w:cs="Times New Roman"/>
          <w:szCs w:val="24"/>
          <w:vertAlign w:val="subscript"/>
          <w:lang w:val="en-GB"/>
        </w:rPr>
        <w:t>p</w:t>
      </w:r>
      <w:r w:rsidRPr="00A90DF8">
        <w:rPr>
          <w:rFonts w:ascii="Times New Roman" w:hAnsi="Times New Roman" w:cs="Times New Roman"/>
          <w:szCs w:val="24"/>
          <w:lang w:val="en-GB"/>
        </w:rPr>
        <w:t xml:space="preserve"> are the density and the specific heat capacity of air, respectively. The temperature difference can then be computed from the energy balance, resulting in </w:t>
      </w:r>
    </w:p>
    <w:p w14:paraId="1E0131F0" w14:textId="77777777" w:rsidR="00AC607A" w:rsidRPr="00A90DF8" w:rsidRDefault="00AA2323" w:rsidP="00AC607A">
      <w:pPr>
        <w:jc w:val="both"/>
        <w:rPr>
          <w:rFonts w:ascii="Times New Roman" w:hAnsi="Times New Roman" w:cs="Times New Roman"/>
          <w:szCs w:val="24"/>
          <w:lang w:val="en-GB"/>
        </w:rPr>
      </w:pPr>
      <m:oMathPara>
        <m:oMath>
          <m:sSub>
            <m:sSubPr>
              <m:ctrlPr>
                <w:rPr>
                  <w:rFonts w:ascii="Cambria Math" w:hAnsi="Cambria Math" w:cs="Times New Roman"/>
                  <w:i/>
                  <w:szCs w:val="24"/>
                  <w:lang w:val="en-GB"/>
                </w:rPr>
              </m:ctrlPr>
            </m:sSubPr>
            <m:e>
              <m:r>
                <w:rPr>
                  <w:rFonts w:ascii="Cambria Math" w:hAnsi="Cambria Math" w:cs="Times New Roman"/>
                  <w:szCs w:val="24"/>
                  <w:lang w:val="en-GB"/>
                </w:rPr>
                <m:t>S</m:t>
              </m:r>
            </m:e>
            <m:sub>
              <m:r>
                <w:rPr>
                  <w:rFonts w:ascii="Cambria Math" w:hAnsi="Cambria Math" w:cs="Times New Roman"/>
                  <w:szCs w:val="24"/>
                  <w:lang w:val="en-GB"/>
                </w:rPr>
                <m:t>net</m:t>
              </m:r>
            </m:sub>
          </m:sSub>
          <m:r>
            <w:rPr>
              <w:rFonts w:ascii="Cambria Math" w:hAnsi="Cambria Math" w:cs="Times New Roman"/>
              <w:szCs w:val="24"/>
              <w:lang w:val="en-GB"/>
            </w:rPr>
            <m:t>+λE</m:t>
          </m:r>
          <m:r>
            <w:rPr>
              <w:rFonts w:ascii="Cambria Math" w:eastAsiaTheme="minorEastAsia" w:hAnsi="Cambria Math" w:cs="Times New Roman"/>
              <w:szCs w:val="24"/>
              <w:lang w:val="en-GB"/>
            </w:rPr>
            <m:t>=-</m:t>
          </m:r>
          <m:d>
            <m:dPr>
              <m:ctrlPr>
                <w:rPr>
                  <w:rFonts w:ascii="Cambria Math" w:eastAsiaTheme="minorEastAsia" w:hAnsi="Cambria Math" w:cs="Times New Roman"/>
                  <w:i/>
                  <w:szCs w:val="24"/>
                  <w:lang w:val="en-GB"/>
                </w:rPr>
              </m:ctrlPr>
            </m:dPr>
            <m:e>
              <m:r>
                <w:rPr>
                  <w:rFonts w:ascii="Cambria Math" w:eastAsiaTheme="minorEastAsia" w:hAnsi="Cambria Math" w:cs="Times New Roman"/>
                  <w:szCs w:val="24"/>
                  <w:lang w:val="en-GB"/>
                </w:rPr>
                <m:t>4</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ε</m:t>
                  </m:r>
                </m:e>
                <m:sub>
                  <m:r>
                    <w:rPr>
                      <w:rFonts w:ascii="Cambria Math" w:eastAsiaTheme="minorEastAsia" w:hAnsi="Cambria Math" w:cs="Times New Roman"/>
                      <w:szCs w:val="24"/>
                      <w:lang w:val="en-GB"/>
                    </w:rPr>
                    <m:t>l</m:t>
                  </m:r>
                </m:sub>
              </m:sSub>
              <m:r>
                <w:rPr>
                  <w:rFonts w:ascii="Cambria Math" w:eastAsiaTheme="minorEastAsia" w:hAnsi="Cambria Math" w:cs="Times New Roman"/>
                  <w:szCs w:val="24"/>
                  <w:lang w:val="en-GB"/>
                </w:rPr>
                <m:t>σ</m:t>
              </m:r>
              <m:sSubSup>
                <m:sSubSupPr>
                  <m:ctrlPr>
                    <w:rPr>
                      <w:rFonts w:ascii="Cambria Math" w:eastAsiaTheme="minorEastAsia" w:hAnsi="Cambria Math" w:cs="Times New Roman"/>
                      <w:i/>
                      <w:szCs w:val="24"/>
                      <w:lang w:val="en-GB"/>
                    </w:rPr>
                  </m:ctrlPr>
                </m:sSubSup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a</m:t>
                  </m:r>
                </m:sub>
                <m:sup>
                  <m:r>
                    <w:rPr>
                      <w:rFonts w:ascii="Cambria Math" w:eastAsiaTheme="minorEastAsia" w:hAnsi="Cambria Math" w:cs="Times New Roman"/>
                      <w:szCs w:val="24"/>
                      <w:lang w:val="en-GB"/>
                    </w:rPr>
                    <m:t>3</m:t>
                  </m:r>
                </m:sup>
              </m:sSubSup>
              <m:r>
                <w:rPr>
                  <w:rFonts w:ascii="Cambria Math" w:eastAsiaTheme="minorEastAsia" w:hAnsi="Cambria Math" w:cs="Times New Roman"/>
                  <w:szCs w:val="24"/>
                  <w:lang w:val="en-GB"/>
                </w:rPr>
                <m:t>+</m:t>
              </m:r>
              <m:f>
                <m:fPr>
                  <m:ctrlPr>
                    <w:rPr>
                      <w:rFonts w:ascii="Cambria Math" w:eastAsiaTheme="minorEastAsia" w:hAnsi="Cambria Math" w:cs="Times New Roman"/>
                      <w:i/>
                      <w:szCs w:val="24"/>
                      <w:lang w:val="en-GB"/>
                    </w:rPr>
                  </m:ctrlPr>
                </m:fPr>
                <m:num>
                  <m:r>
                    <w:rPr>
                      <w:rFonts w:ascii="Cambria Math" w:eastAsiaTheme="minorEastAsia" w:hAnsi="Cambria Math" w:cs="Times New Roman"/>
                      <w:szCs w:val="24"/>
                      <w:lang w:val="en-GB"/>
                    </w:rPr>
                    <m:t>ρ</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C</m:t>
                      </m:r>
                    </m:e>
                    <m:sub>
                      <m:r>
                        <w:rPr>
                          <w:rFonts w:ascii="Cambria Math" w:eastAsiaTheme="minorEastAsia" w:hAnsi="Cambria Math" w:cs="Times New Roman"/>
                          <w:szCs w:val="24"/>
                          <w:lang w:val="en-GB"/>
                        </w:rPr>
                        <m:t>p</m:t>
                      </m:r>
                    </m:sub>
                  </m:sSub>
                </m:num>
                <m:den>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r</m:t>
                      </m:r>
                    </m:e>
                    <m:sub>
                      <m:r>
                        <w:rPr>
                          <w:rFonts w:ascii="Cambria Math" w:eastAsiaTheme="minorEastAsia" w:hAnsi="Cambria Math" w:cs="Times New Roman"/>
                          <w:szCs w:val="24"/>
                          <w:lang w:val="en-GB"/>
                        </w:rPr>
                        <m:t>b,h</m:t>
                      </m:r>
                    </m:sub>
                  </m:sSub>
                </m:den>
              </m:f>
            </m:e>
          </m:d>
          <m:d>
            <m:dPr>
              <m:ctrlPr>
                <w:rPr>
                  <w:rFonts w:ascii="Cambria Math" w:eastAsiaTheme="minorEastAsia" w:hAnsi="Cambria Math" w:cs="Times New Roman"/>
                  <w:i/>
                  <w:szCs w:val="24"/>
                  <w:lang w:val="en-GB"/>
                </w:rPr>
              </m:ctrlPr>
            </m:dPr>
            <m:e>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l</m:t>
                  </m:r>
                </m:sub>
              </m:sSub>
              <m:r>
                <w:rPr>
                  <w:rFonts w:ascii="Cambria Math" w:eastAsiaTheme="minorEastAsia" w:hAnsi="Cambria Math" w:cs="Times New Roman"/>
                  <w:szCs w:val="24"/>
                  <w:lang w:val="en-GB"/>
                </w:rPr>
                <m:t>-</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a</m:t>
                  </m:r>
                </m:sub>
              </m:sSub>
            </m:e>
          </m:d>
        </m:oMath>
      </m:oMathPara>
    </w:p>
    <w:p w14:paraId="2EE5812E"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or</w:t>
      </w:r>
    </w:p>
    <w:p w14:paraId="35999602" w14:textId="77777777" w:rsidR="00AC607A" w:rsidRPr="00A90DF8" w:rsidRDefault="00AA2323" w:rsidP="00AC607A">
      <w:pPr>
        <w:jc w:val="both"/>
        <w:rPr>
          <w:rFonts w:ascii="Times New Roman" w:hAnsi="Times New Roman" w:cs="Times New Roman"/>
          <w:szCs w:val="24"/>
          <w:lang w:val="en-GB"/>
        </w:rPr>
      </w:pPr>
      <m:oMathPara>
        <m:oMath>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l</m:t>
              </m:r>
            </m:sub>
          </m:sSub>
          <m:r>
            <w:rPr>
              <w:rFonts w:ascii="Cambria Math" w:eastAsiaTheme="minorEastAsia" w:hAnsi="Cambria Math" w:cs="Times New Roman"/>
              <w:szCs w:val="24"/>
              <w:lang w:val="en-GB"/>
            </w:rPr>
            <m:t>=</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a</m:t>
              </m:r>
            </m:sub>
          </m:sSub>
          <m:r>
            <w:rPr>
              <w:rFonts w:ascii="Cambria Math" w:eastAsiaTheme="minorEastAsia" w:hAnsi="Cambria Math" w:cs="Times New Roman"/>
              <w:szCs w:val="24"/>
              <w:lang w:val="en-GB"/>
            </w:rPr>
            <m:t>-</m:t>
          </m:r>
          <m:f>
            <m:fPr>
              <m:ctrlPr>
                <w:rPr>
                  <w:rFonts w:ascii="Cambria Math" w:eastAsiaTheme="minorEastAsia" w:hAnsi="Cambria Math" w:cs="Times New Roman"/>
                  <w:i/>
                  <w:szCs w:val="24"/>
                  <w:lang w:val="en-GB"/>
                </w:rPr>
              </m:ctrlPr>
            </m:fPr>
            <m:num>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S</m:t>
                  </m:r>
                </m:e>
                <m:sub>
                  <m:r>
                    <w:rPr>
                      <w:rFonts w:ascii="Cambria Math" w:eastAsiaTheme="minorEastAsia" w:hAnsi="Cambria Math" w:cs="Times New Roman"/>
                      <w:szCs w:val="24"/>
                      <w:lang w:val="en-GB"/>
                    </w:rPr>
                    <m:t>net</m:t>
                  </m:r>
                </m:sub>
              </m:sSub>
              <m:r>
                <w:rPr>
                  <w:rFonts w:ascii="Cambria Math" w:eastAsiaTheme="minorEastAsia" w:hAnsi="Cambria Math" w:cs="Times New Roman"/>
                  <w:szCs w:val="24"/>
                  <w:lang w:val="en-GB"/>
                </w:rPr>
                <m:t>+</m:t>
              </m:r>
              <m:r>
                <w:rPr>
                  <w:rFonts w:ascii="Cambria Math" w:hAnsi="Cambria Math" w:cs="Times New Roman"/>
                  <w:szCs w:val="24"/>
                  <w:lang w:val="en-GB"/>
                </w:rPr>
                <m:t>λE</m:t>
              </m:r>
            </m:num>
            <m:den>
              <m:r>
                <w:rPr>
                  <w:rFonts w:ascii="Cambria Math" w:eastAsiaTheme="minorEastAsia" w:hAnsi="Cambria Math" w:cs="Times New Roman"/>
                  <w:szCs w:val="24"/>
                  <w:lang w:val="en-GB"/>
                </w:rPr>
                <m:t>4</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ε</m:t>
                  </m:r>
                </m:e>
                <m:sub>
                  <m:r>
                    <w:rPr>
                      <w:rFonts w:ascii="Cambria Math" w:eastAsiaTheme="minorEastAsia" w:hAnsi="Cambria Math" w:cs="Times New Roman"/>
                      <w:szCs w:val="24"/>
                      <w:lang w:val="en-GB"/>
                    </w:rPr>
                    <m:t>l</m:t>
                  </m:r>
                </m:sub>
              </m:sSub>
              <m:r>
                <w:rPr>
                  <w:rFonts w:ascii="Cambria Math" w:eastAsiaTheme="minorEastAsia" w:hAnsi="Cambria Math" w:cs="Times New Roman"/>
                  <w:szCs w:val="24"/>
                  <w:lang w:val="en-GB"/>
                </w:rPr>
                <m:t>σ</m:t>
              </m:r>
              <m:sSubSup>
                <m:sSubSupPr>
                  <m:ctrlPr>
                    <w:rPr>
                      <w:rFonts w:ascii="Cambria Math" w:eastAsiaTheme="minorEastAsia" w:hAnsi="Cambria Math" w:cs="Times New Roman"/>
                      <w:i/>
                      <w:szCs w:val="24"/>
                      <w:lang w:val="en-GB"/>
                    </w:rPr>
                  </m:ctrlPr>
                </m:sSubSupPr>
                <m:e>
                  <m:r>
                    <w:rPr>
                      <w:rFonts w:ascii="Cambria Math" w:eastAsiaTheme="minorEastAsia" w:hAnsi="Cambria Math" w:cs="Times New Roman"/>
                      <w:szCs w:val="24"/>
                      <w:lang w:val="en-GB"/>
                    </w:rPr>
                    <m:t>T</m:t>
                  </m:r>
                </m:e>
                <m:sub>
                  <m:r>
                    <w:rPr>
                      <w:rFonts w:ascii="Cambria Math" w:eastAsiaTheme="minorEastAsia" w:hAnsi="Cambria Math" w:cs="Times New Roman"/>
                      <w:szCs w:val="24"/>
                      <w:lang w:val="en-GB"/>
                    </w:rPr>
                    <m:t>a</m:t>
                  </m:r>
                </m:sub>
                <m:sup>
                  <m:r>
                    <w:rPr>
                      <w:rFonts w:ascii="Cambria Math" w:eastAsiaTheme="minorEastAsia" w:hAnsi="Cambria Math" w:cs="Times New Roman"/>
                      <w:szCs w:val="24"/>
                      <w:lang w:val="en-GB"/>
                    </w:rPr>
                    <m:t>3</m:t>
                  </m:r>
                </m:sup>
              </m:sSubSup>
              <m:r>
                <w:rPr>
                  <w:rFonts w:ascii="Cambria Math" w:eastAsiaTheme="minorEastAsia" w:hAnsi="Cambria Math" w:cs="Times New Roman"/>
                  <w:szCs w:val="24"/>
                  <w:lang w:val="en-GB"/>
                </w:rPr>
                <m:t>+</m:t>
              </m:r>
              <m:f>
                <m:fPr>
                  <m:ctrlPr>
                    <w:rPr>
                      <w:rFonts w:ascii="Cambria Math" w:eastAsiaTheme="minorEastAsia" w:hAnsi="Cambria Math" w:cs="Times New Roman"/>
                      <w:i/>
                      <w:szCs w:val="24"/>
                      <w:lang w:val="en-GB"/>
                    </w:rPr>
                  </m:ctrlPr>
                </m:fPr>
                <m:num>
                  <m:r>
                    <w:rPr>
                      <w:rFonts w:ascii="Cambria Math" w:eastAsiaTheme="minorEastAsia" w:hAnsi="Cambria Math" w:cs="Times New Roman"/>
                      <w:szCs w:val="24"/>
                      <w:lang w:val="en-GB"/>
                    </w:rPr>
                    <m:t>ρ</m:t>
                  </m:r>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C</m:t>
                      </m:r>
                    </m:e>
                    <m:sub>
                      <m:r>
                        <w:rPr>
                          <w:rFonts w:ascii="Cambria Math" w:eastAsiaTheme="minorEastAsia" w:hAnsi="Cambria Math" w:cs="Times New Roman"/>
                          <w:szCs w:val="24"/>
                          <w:lang w:val="en-GB"/>
                        </w:rPr>
                        <m:t>p</m:t>
                      </m:r>
                    </m:sub>
                  </m:sSub>
                </m:num>
                <m:den>
                  <m:sSub>
                    <m:sSubPr>
                      <m:ctrlPr>
                        <w:rPr>
                          <w:rFonts w:ascii="Cambria Math" w:eastAsiaTheme="minorEastAsia" w:hAnsi="Cambria Math" w:cs="Times New Roman"/>
                          <w:i/>
                          <w:szCs w:val="24"/>
                          <w:lang w:val="en-GB"/>
                        </w:rPr>
                      </m:ctrlPr>
                    </m:sSubPr>
                    <m:e>
                      <m:r>
                        <w:rPr>
                          <w:rFonts w:ascii="Cambria Math" w:eastAsiaTheme="minorEastAsia" w:hAnsi="Cambria Math" w:cs="Times New Roman"/>
                          <w:szCs w:val="24"/>
                          <w:lang w:val="en-GB"/>
                        </w:rPr>
                        <m:t>r</m:t>
                      </m:r>
                    </m:e>
                    <m:sub>
                      <m:r>
                        <w:rPr>
                          <w:rFonts w:ascii="Cambria Math" w:eastAsiaTheme="minorEastAsia" w:hAnsi="Cambria Math" w:cs="Times New Roman"/>
                          <w:szCs w:val="24"/>
                          <w:lang w:val="en-GB"/>
                        </w:rPr>
                        <m:t>b,h</m:t>
                      </m:r>
                    </m:sub>
                  </m:sSub>
                </m:den>
              </m:f>
            </m:den>
          </m:f>
          <m:r>
            <w:rPr>
              <w:rFonts w:ascii="Cambria Math" w:eastAsiaTheme="minorEastAsia" w:hAnsi="Cambria Math" w:cs="Times New Roman"/>
              <w:szCs w:val="24"/>
              <w:lang w:val="en-GB"/>
            </w:rPr>
            <m:t xml:space="preserve">  </m:t>
          </m:r>
        </m:oMath>
      </m:oMathPara>
    </w:p>
    <w:p w14:paraId="601C8B77" w14:textId="5C384BA2" w:rsidR="00AC607A" w:rsidRPr="00215E15" w:rsidRDefault="00AC607A" w:rsidP="00AC607A">
      <w:pPr>
        <w:pStyle w:val="Heading2"/>
        <w:spacing w:before="0" w:after="240"/>
      </w:pPr>
      <w:bookmarkStart w:id="8" w:name="_Toc85028464"/>
      <w:r w:rsidRPr="00215E15">
        <w:t>References</w:t>
      </w:r>
      <w:bookmarkEnd w:id="8"/>
    </w:p>
    <w:p w14:paraId="421F2BAC"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 xml:space="preserve">Arneth A, Niinemets Ü, Pressley S, Bäck J, Hari P, Karl T, Noe S, Prentice IC, Serca D, Hickler T, Wolf A, Smith B, 2007a. Process-based estimates of terrestrial ecosystem isoprene emissions: incorporating the effect of a direct CO2-isoprene interaction. </w:t>
      </w:r>
    </w:p>
    <w:p w14:paraId="40DB3E59" w14:textId="6CD1939B" w:rsidR="00AC607A"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Arneth A, Miller PA, Scholze M, Hickler T, Schurgers G, Smith B, Prentice IC, 2007b. CO2 inhibition of global terrestrial isoprene missions: Potential implications for atmospheric chemistry. Geophysical Research Letters, 34, L18813, doi: 10.1029/2007GL030615.</w:t>
      </w:r>
    </w:p>
    <w:p w14:paraId="3F189107" w14:textId="08C52208" w:rsidR="008A099D" w:rsidRPr="00A90DF8" w:rsidRDefault="008A099D" w:rsidP="00AC607A">
      <w:pPr>
        <w:ind w:left="720" w:hanging="720"/>
        <w:jc w:val="both"/>
        <w:rPr>
          <w:rFonts w:ascii="Times New Roman" w:hAnsi="Times New Roman" w:cs="Times New Roman"/>
          <w:sz w:val="20"/>
          <w:szCs w:val="20"/>
          <w:lang w:val="en-GB"/>
        </w:rPr>
      </w:pPr>
      <w:r w:rsidRPr="00376754">
        <w:rPr>
          <w:rFonts w:ascii="Times New Roman" w:hAnsi="Times New Roman" w:cs="Times New Roman"/>
          <w:sz w:val="20"/>
          <w:szCs w:val="20"/>
        </w:rPr>
        <w:t xml:space="preserve">Döscher, R., Acosta, M., Alessandri, A., Anthoni, P., Arneth, A., et al. 2021. </w:t>
      </w:r>
      <w:r w:rsidRPr="008A099D">
        <w:rPr>
          <w:rFonts w:ascii="Times New Roman" w:hAnsi="Times New Roman" w:cs="Times New Roman"/>
          <w:sz w:val="20"/>
          <w:szCs w:val="20"/>
          <w:lang w:val="en-GB"/>
        </w:rPr>
        <w:t>The EC-Earth3 Earth System Model for the Climate Model Intercomparison Project 6, Geosci. Model Dev. Discuss. [preprint], https://doi.org/10.5194/gmd-2020-446, in review, 2021.</w:t>
      </w:r>
    </w:p>
    <w:p w14:paraId="35F3C682"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Haxeltine A, Prentice IC, 1996. BIOME3: An equilibrium terrestrial biosphere model based on ecophysiological constraints, resource availability, and competition amongst plant functional types. Global Biogeochemical Cycles, 10, 693-709.</w:t>
      </w:r>
    </w:p>
    <w:p w14:paraId="64132B76"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 xml:space="preserve">Niinemets Ü, Tenhunen JD, Harley PC, Steinbrecher R, 1999. A model of isoprene emission based on energetic requirements for isoprene synthesis and leaf photosynthetic properties for Liquidambar and Quercus. Plant, Cell and Environment, 22, 1319-1335. </w:t>
      </w:r>
    </w:p>
    <w:p w14:paraId="4E773D96" w14:textId="77777777" w:rsidR="00AC607A" w:rsidRPr="00A90DF8" w:rsidRDefault="00AC607A" w:rsidP="00AC607A">
      <w:pPr>
        <w:ind w:left="720" w:hanging="720"/>
        <w:jc w:val="both"/>
        <w:rPr>
          <w:rFonts w:ascii="Times New Roman" w:hAnsi="Times New Roman" w:cs="Times New Roman"/>
          <w:sz w:val="20"/>
          <w:szCs w:val="20"/>
          <w:lang w:val="en-GB"/>
        </w:rPr>
      </w:pPr>
      <w:r w:rsidRPr="00DB49ED">
        <w:rPr>
          <w:rFonts w:ascii="Times New Roman" w:hAnsi="Times New Roman"/>
          <w:sz w:val="20"/>
        </w:rPr>
        <w:t xml:space="preserve">Niinemets Ü, Seufert G, Steinbrecher R, Tenhunen JD, 2002. </w:t>
      </w:r>
      <w:r w:rsidRPr="00A90DF8">
        <w:rPr>
          <w:rFonts w:ascii="Times New Roman" w:hAnsi="Times New Roman" w:cs="Times New Roman"/>
          <w:sz w:val="20"/>
          <w:szCs w:val="20"/>
          <w:lang w:val="en-GB"/>
        </w:rPr>
        <w:t>A model coupling foliar monoterpene emissions to leaf photosynthetic characteristics in Mediterranean evergreen Quercus species. New Phytologist, 153, 257-275.</w:t>
      </w:r>
    </w:p>
    <w:p w14:paraId="4F8276A9" w14:textId="77777777" w:rsidR="0046414A" w:rsidRPr="00A90DF8" w:rsidRDefault="0046414A" w:rsidP="0046414A">
      <w:pPr>
        <w:ind w:left="720" w:hanging="720"/>
        <w:jc w:val="both"/>
        <w:rPr>
          <w:rFonts w:ascii="Times New Roman" w:hAnsi="Times New Roman" w:cs="Times New Roman"/>
          <w:sz w:val="20"/>
          <w:szCs w:val="20"/>
          <w:lang w:val="en-GB"/>
        </w:rPr>
      </w:pPr>
      <w:r>
        <w:rPr>
          <w:rFonts w:ascii="Times New Roman" w:hAnsi="Times New Roman" w:cs="Times New Roman"/>
          <w:sz w:val="20"/>
          <w:szCs w:val="20"/>
          <w:lang w:val="en-GB"/>
        </w:rPr>
        <w:t>Messina P, Lathière J, Sindelarova K, Vuichard N, Granier C, Ghattas J, Cozic A, Hauglustaine DA, 2015.</w:t>
      </w:r>
      <w:r w:rsidRPr="0046414A">
        <w:rPr>
          <w:rFonts w:ascii="Times New Roman" w:hAnsi="Times New Roman" w:cs="Times New Roman"/>
          <w:sz w:val="20"/>
          <w:szCs w:val="20"/>
          <w:lang w:val="en-GB"/>
        </w:rPr>
        <w:t xml:space="preserve"> Global biogenic volatile organic compound emissions in the orchidee and megan models and </w:t>
      </w:r>
      <w:r w:rsidRPr="0046414A">
        <w:rPr>
          <w:rFonts w:ascii="Times New Roman" w:hAnsi="Times New Roman" w:cs="Times New Roman"/>
          <w:sz w:val="20"/>
          <w:szCs w:val="20"/>
          <w:lang w:val="en-GB"/>
        </w:rPr>
        <w:lastRenderedPageBreak/>
        <w:t>sensitivity to key parameters, Atmos. Chem. Phys. Discuss., 2015, 33967-34033, 10.5194/acpd-15-33967-2015, 2015.</w:t>
      </w:r>
    </w:p>
    <w:p w14:paraId="5B0F230F" w14:textId="77777777" w:rsidR="007021F8" w:rsidRPr="007021F8" w:rsidRDefault="007021F8" w:rsidP="00AC607A">
      <w:pPr>
        <w:ind w:left="720" w:hanging="720"/>
        <w:jc w:val="both"/>
        <w:rPr>
          <w:rFonts w:ascii="Times New Roman" w:hAnsi="Times New Roman" w:cs="Times New Roman"/>
          <w:sz w:val="20"/>
          <w:szCs w:val="20"/>
          <w:lang w:val="en-GB"/>
        </w:rPr>
      </w:pPr>
      <w:r w:rsidRPr="007021F8">
        <w:rPr>
          <w:rFonts w:ascii="Times New Roman" w:hAnsi="Times New Roman" w:cs="Times New Roman"/>
          <w:sz w:val="20"/>
          <w:szCs w:val="20"/>
          <w:lang w:val="en-GB"/>
        </w:rPr>
        <w:t>Öström E, Roldin P, Schurgers G, Mis</w:t>
      </w:r>
      <w:r w:rsidRPr="00C33883">
        <w:rPr>
          <w:rFonts w:ascii="Times New Roman" w:hAnsi="Times New Roman" w:cs="Times New Roman"/>
          <w:sz w:val="20"/>
          <w:szCs w:val="20"/>
          <w:lang w:val="en-GB"/>
        </w:rPr>
        <w:t xml:space="preserve">hurov M, </w:t>
      </w:r>
      <w:r w:rsidRPr="007021F8">
        <w:rPr>
          <w:rFonts w:ascii="Times New Roman" w:hAnsi="Times New Roman" w:cs="Times New Roman"/>
          <w:sz w:val="20"/>
          <w:szCs w:val="20"/>
          <w:lang w:val="en-GB"/>
        </w:rPr>
        <w:t xml:space="preserve">Putian Z, Kivekäs N, </w:t>
      </w:r>
      <w:r>
        <w:rPr>
          <w:rFonts w:ascii="Times New Roman" w:hAnsi="Times New Roman" w:cs="Times New Roman"/>
          <w:sz w:val="20"/>
          <w:szCs w:val="20"/>
          <w:lang w:val="en-GB"/>
        </w:rPr>
        <w:t xml:space="preserve">Lihavainen H, Ehn M, </w:t>
      </w:r>
      <w:r w:rsidRPr="007021F8">
        <w:rPr>
          <w:rFonts w:ascii="Times New Roman" w:hAnsi="Times New Roman" w:cs="Times New Roman"/>
          <w:sz w:val="20"/>
          <w:szCs w:val="20"/>
          <w:lang w:val="en-GB"/>
        </w:rPr>
        <w:t xml:space="preserve">Boy M, Swietlicki E, </w:t>
      </w:r>
      <w:r w:rsidRPr="00C33883">
        <w:rPr>
          <w:rFonts w:ascii="Times New Roman" w:hAnsi="Times New Roman" w:cs="Times New Roman"/>
          <w:i/>
          <w:sz w:val="20"/>
          <w:szCs w:val="20"/>
          <w:lang w:val="en-GB"/>
        </w:rPr>
        <w:t>in prep</w:t>
      </w:r>
      <w:r w:rsidRPr="007021F8">
        <w:rPr>
          <w:rFonts w:ascii="Times New Roman" w:hAnsi="Times New Roman" w:cs="Times New Roman"/>
          <w:sz w:val="20"/>
          <w:szCs w:val="20"/>
          <w:lang w:val="en-GB"/>
        </w:rPr>
        <w:t xml:space="preserve">. </w:t>
      </w:r>
      <w:r>
        <w:rPr>
          <w:rFonts w:ascii="Times New Roman" w:hAnsi="Times New Roman" w:cs="Times New Roman"/>
          <w:sz w:val="20"/>
          <w:szCs w:val="20"/>
          <w:lang w:val="en-GB"/>
        </w:rPr>
        <w:t xml:space="preserve">The role of highly oxidized multifunctional organic molecules for the growth of new particles over the boreal forest region. Manuscript in preparation for </w:t>
      </w:r>
      <w:r w:rsidRPr="00C33883">
        <w:rPr>
          <w:rFonts w:ascii="Times New Roman" w:hAnsi="Times New Roman" w:cs="Times New Roman"/>
          <w:i/>
          <w:sz w:val="20"/>
          <w:szCs w:val="20"/>
          <w:lang w:val="en-GB"/>
        </w:rPr>
        <w:t>Atmospheric Chemistry and Physics</w:t>
      </w:r>
      <w:r>
        <w:rPr>
          <w:rFonts w:ascii="Times New Roman" w:hAnsi="Times New Roman" w:cs="Times New Roman"/>
          <w:sz w:val="20"/>
          <w:szCs w:val="20"/>
          <w:lang w:val="en-GB"/>
        </w:rPr>
        <w:t xml:space="preserve">. </w:t>
      </w:r>
    </w:p>
    <w:p w14:paraId="6EC0E557"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Possell M, Hewitt CN, Beerling DJ, 2005. The effects of glacial atmospheric CO2 concentrations and climate on isoprene emissions by vascular plants. Global Change Biology, 11, 60-69. doi: 10.1111/j.1365-2486.2004.00889.x</w:t>
      </w:r>
    </w:p>
    <w:p w14:paraId="792B3436"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Prentice IC, Sykes MT, Cramer W, 1993. A simulation model of the transient effects of climate change on forest landscapes. Ecological Modelling, 65, 51-70.</w:t>
      </w:r>
    </w:p>
    <w:p w14:paraId="097EF455"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 xml:space="preserve">Schuh G, Heiden AC, Hoffmann T, Kahl J, Rockel P, Rudolph J, Wildt J, 1997. Emissions of volatile organic compounds from sunflower and beech: dependence on temperature and light intensity. Journal of Atmospheric Chemistry, 27, 291-318. </w:t>
      </w:r>
    </w:p>
    <w:p w14:paraId="667005F7"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Schurgers G, Arneth A, Holzinger R, Goldstein AH, 2009a. Process-based modelling of biogenic monoterpene emissions combining production and release from storage. Atmospheric Chemistry and Physics, 9, 3409-3423. doi: 10.5194/acp-9-3409-2009.</w:t>
      </w:r>
    </w:p>
    <w:p w14:paraId="72A1D18F"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Schurgers G, Hickler T, Miller PA, Arneth A, 2009b. European emissions of isoprene and monoterpenes from the Last Glacial Maximum to present. Biogeosciences, 6, 2779-2797. doi:  10.5194/bg-6-2779-2009</w:t>
      </w:r>
    </w:p>
    <w:p w14:paraId="44F14C51"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Schurgers G, Hickler T, Arneth A, in press. Climate-driven changes in species composition affect regional emission capacities of biogenic compounds. Journal of Geophysical Research-Atmospheres, doi: 10.1029/2011JD016278</w:t>
      </w:r>
    </w:p>
    <w:p w14:paraId="78099285"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Staudt M, Seufert G, 1995. Light-dependent emission of monoterpenes by Holm oak (</w:t>
      </w:r>
      <w:r w:rsidRPr="00A90DF8">
        <w:rPr>
          <w:rFonts w:ascii="Times New Roman" w:hAnsi="Times New Roman" w:cs="Times New Roman"/>
          <w:i/>
          <w:sz w:val="20"/>
          <w:szCs w:val="20"/>
          <w:lang w:val="en-GB"/>
        </w:rPr>
        <w:t>Quercus ilex</w:t>
      </w:r>
      <w:r w:rsidRPr="00A90DF8">
        <w:rPr>
          <w:rFonts w:ascii="Times New Roman" w:hAnsi="Times New Roman" w:cs="Times New Roman"/>
          <w:sz w:val="20"/>
          <w:szCs w:val="20"/>
          <w:lang w:val="en-GB"/>
        </w:rPr>
        <w:t xml:space="preserve"> L.). Naturwissenschaften, 82, 89-92.</w:t>
      </w:r>
    </w:p>
    <w:p w14:paraId="2246E304" w14:textId="77777777" w:rsidR="00AC607A" w:rsidRPr="00A90DF8" w:rsidRDefault="00AC607A" w:rsidP="00AC607A">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Wilkinson MJ, Monson RK, Trahan N, Lee S, Brown E, Jackson RB, Polley HW, Fay PA, Fall R, 2009. Leaf isoprene emission rate as a function of atmospheric CO2 concentration. Global Change Biology, 15, 1189-1200. doi: 10.1111/j.1365-2486.2008.01803.x</w:t>
      </w:r>
      <w:r w:rsidRPr="00A90DF8">
        <w:rPr>
          <w:rFonts w:ascii="Times New Roman" w:hAnsi="Times New Roman" w:cs="Times New Roman"/>
          <w:sz w:val="20"/>
          <w:szCs w:val="20"/>
          <w:lang w:val="en-GB"/>
        </w:rPr>
        <w:br w:type="page"/>
      </w:r>
    </w:p>
    <w:p w14:paraId="147FDD1C" w14:textId="1DB18528" w:rsidR="00AC607A" w:rsidRPr="00A90DF8" w:rsidRDefault="00AC607A" w:rsidP="00AC607A">
      <w:pPr>
        <w:pStyle w:val="Heading2"/>
        <w:spacing w:before="0" w:after="200"/>
        <w:jc w:val="both"/>
        <w:rPr>
          <w:szCs w:val="28"/>
          <w:lang w:val="en-GB"/>
        </w:rPr>
      </w:pPr>
      <w:bookmarkStart w:id="9" w:name="_Toc85028465"/>
      <w:r w:rsidRPr="00A90DF8">
        <w:rPr>
          <w:szCs w:val="28"/>
          <w:lang w:val="en-GB"/>
        </w:rPr>
        <w:lastRenderedPageBreak/>
        <w:t>Appendix A. PFT parameters used for global and European benchmarks.</w:t>
      </w:r>
      <w:bookmarkEnd w:id="9"/>
    </w:p>
    <w:p w14:paraId="085227AF" w14:textId="77777777" w:rsidR="00AC607A" w:rsidRPr="00A90DF8" w:rsidRDefault="00AC607A" w:rsidP="00AC607A">
      <w:pPr>
        <w:jc w:val="both"/>
        <w:rPr>
          <w:rFonts w:ascii="Times New Roman" w:hAnsi="Times New Roman" w:cs="Times New Roman"/>
          <w:i/>
          <w:szCs w:val="24"/>
          <w:lang w:val="en-GB"/>
        </w:rPr>
      </w:pPr>
      <w:r w:rsidRPr="00A90DF8">
        <w:rPr>
          <w:rFonts w:ascii="Times New Roman" w:hAnsi="Times New Roman" w:cs="Times New Roman"/>
          <w:i/>
          <w:szCs w:val="24"/>
          <w:lang w:val="en-GB"/>
        </w:rPr>
        <w:t>Table A1. BVOC-related PFT parameters in the global benchmark setup. Values originate from Arneth et al. (2007b, supplementary material)</w:t>
      </w:r>
      <w:r w:rsidR="00232817">
        <w:rPr>
          <w:rFonts w:ascii="Times New Roman" w:hAnsi="Times New Roman" w:cs="Times New Roman"/>
          <w:i/>
          <w:szCs w:val="24"/>
          <w:lang w:val="en-GB"/>
        </w:rPr>
        <w:t xml:space="preserve"> and Schurgers et al. (2009a</w:t>
      </w:r>
      <w:r w:rsidRPr="00A90DF8">
        <w:rPr>
          <w:rFonts w:ascii="Times New Roman" w:hAnsi="Times New Roman" w:cs="Times New Roman"/>
          <w:i/>
          <w:szCs w:val="24"/>
          <w:lang w:val="en-G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1386"/>
        <w:gridCol w:w="1508"/>
        <w:gridCol w:w="1403"/>
        <w:gridCol w:w="1410"/>
        <w:gridCol w:w="1395"/>
      </w:tblGrid>
      <w:tr w:rsidR="00AC607A" w:rsidRPr="00A90DF8" w14:paraId="00D898C9" w14:textId="77777777" w:rsidTr="007D1DF1">
        <w:tc>
          <w:tcPr>
            <w:tcW w:w="1421" w:type="dxa"/>
            <w:tcBorders>
              <w:top w:val="single" w:sz="4" w:space="0" w:color="auto"/>
              <w:bottom w:val="single" w:sz="4" w:space="0" w:color="auto"/>
            </w:tcBorders>
          </w:tcPr>
          <w:p w14:paraId="52C91401"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PFT</w:t>
            </w:r>
          </w:p>
        </w:tc>
        <w:tc>
          <w:tcPr>
            <w:tcW w:w="1386" w:type="dxa"/>
            <w:tcBorders>
              <w:top w:val="single" w:sz="4" w:space="0" w:color="auto"/>
              <w:bottom w:val="single" w:sz="4" w:space="0" w:color="auto"/>
            </w:tcBorders>
          </w:tcPr>
          <w:p w14:paraId="07114362" w14:textId="77777777" w:rsidR="00AC607A" w:rsidRPr="00A90DF8" w:rsidRDefault="00AC607A" w:rsidP="007D1DF1">
            <w:pPr>
              <w:spacing w:line="276" w:lineRule="auto"/>
              <w:jc w:val="both"/>
              <w:rPr>
                <w:rFonts w:ascii="Times New Roman" w:hAnsi="Times New Roman" w:cs="Times New Roman"/>
                <w:b/>
                <w:i/>
                <w:szCs w:val="24"/>
                <w:vertAlign w:val="subscript"/>
                <w:lang w:val="en-GB"/>
              </w:rPr>
            </w:pPr>
            <w:r w:rsidRPr="00A90DF8">
              <w:rPr>
                <w:rFonts w:ascii="Times New Roman" w:hAnsi="Times New Roman" w:cs="Times New Roman"/>
                <w:b/>
                <w:i/>
                <w:szCs w:val="24"/>
                <w:lang w:val="en-GB"/>
              </w:rPr>
              <w:t>I</w:t>
            </w:r>
            <w:r w:rsidRPr="00A90DF8">
              <w:rPr>
                <w:rFonts w:ascii="Times New Roman" w:hAnsi="Times New Roman" w:cs="Times New Roman"/>
                <w:b/>
                <w:i/>
                <w:szCs w:val="24"/>
                <w:vertAlign w:val="subscript"/>
                <w:lang w:val="en-GB"/>
              </w:rPr>
              <w:t>s</w:t>
            </w:r>
          </w:p>
          <w:p w14:paraId="3C52B1FC"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(μg g</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 xml:space="preserve"> h</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w:t>
            </w:r>
          </w:p>
        </w:tc>
        <w:tc>
          <w:tcPr>
            <w:tcW w:w="1508" w:type="dxa"/>
            <w:tcBorders>
              <w:top w:val="single" w:sz="4" w:space="0" w:color="auto"/>
              <w:bottom w:val="single" w:sz="4" w:space="0" w:color="auto"/>
            </w:tcBorders>
          </w:tcPr>
          <w:p w14:paraId="4B82F0E7"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Isoprene seasonality</w:t>
            </w:r>
          </w:p>
        </w:tc>
        <w:tc>
          <w:tcPr>
            <w:tcW w:w="1403" w:type="dxa"/>
            <w:tcBorders>
              <w:top w:val="single" w:sz="4" w:space="0" w:color="auto"/>
              <w:bottom w:val="single" w:sz="4" w:space="0" w:color="auto"/>
            </w:tcBorders>
          </w:tcPr>
          <w:p w14:paraId="7960BE62" w14:textId="77777777" w:rsidR="00AC607A" w:rsidRPr="00A90DF8" w:rsidRDefault="00AC607A" w:rsidP="007D1DF1">
            <w:pPr>
              <w:spacing w:line="276" w:lineRule="auto"/>
              <w:jc w:val="both"/>
              <w:rPr>
                <w:rFonts w:ascii="Times New Roman" w:hAnsi="Times New Roman" w:cs="Times New Roman"/>
                <w:b/>
                <w:i/>
                <w:szCs w:val="24"/>
                <w:vertAlign w:val="subscript"/>
                <w:lang w:val="en-GB"/>
              </w:rPr>
            </w:pPr>
            <w:r w:rsidRPr="00A90DF8">
              <w:rPr>
                <w:rFonts w:ascii="Times New Roman" w:hAnsi="Times New Roman" w:cs="Times New Roman"/>
                <w:b/>
                <w:i/>
                <w:szCs w:val="24"/>
                <w:lang w:val="en-GB"/>
              </w:rPr>
              <w:t>M</w:t>
            </w:r>
            <w:r w:rsidRPr="00A90DF8">
              <w:rPr>
                <w:rFonts w:ascii="Times New Roman" w:hAnsi="Times New Roman" w:cs="Times New Roman"/>
                <w:b/>
                <w:i/>
                <w:szCs w:val="24"/>
                <w:vertAlign w:val="subscript"/>
                <w:lang w:val="en-GB"/>
              </w:rPr>
              <w:t>s</w:t>
            </w:r>
          </w:p>
          <w:p w14:paraId="0F74A818" w14:textId="77777777" w:rsidR="00AC607A" w:rsidRPr="00A90DF8" w:rsidRDefault="00AC607A" w:rsidP="007D1DF1">
            <w:pPr>
              <w:spacing w:line="276" w:lineRule="auto"/>
              <w:jc w:val="both"/>
              <w:rPr>
                <w:rFonts w:ascii="Times New Roman" w:hAnsi="Times New Roman" w:cs="Times New Roman"/>
                <w:b/>
                <w:i/>
                <w:szCs w:val="24"/>
                <w:vertAlign w:val="subscript"/>
                <w:lang w:val="en-GB"/>
              </w:rPr>
            </w:pPr>
            <w:r w:rsidRPr="00A90DF8">
              <w:rPr>
                <w:rFonts w:ascii="Times New Roman" w:hAnsi="Times New Roman" w:cs="Times New Roman"/>
                <w:b/>
                <w:szCs w:val="24"/>
                <w:lang w:val="en-GB"/>
              </w:rPr>
              <w:t>(μg g</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 xml:space="preserve"> h</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w:t>
            </w:r>
          </w:p>
        </w:tc>
        <w:tc>
          <w:tcPr>
            <w:tcW w:w="1410" w:type="dxa"/>
            <w:tcBorders>
              <w:top w:val="single" w:sz="4" w:space="0" w:color="auto"/>
              <w:bottom w:val="single" w:sz="4" w:space="0" w:color="auto"/>
            </w:tcBorders>
          </w:tcPr>
          <w:p w14:paraId="0961692E" w14:textId="77777777" w:rsidR="00AC607A" w:rsidRPr="00A90DF8" w:rsidRDefault="00AC607A" w:rsidP="007D1DF1">
            <w:pPr>
              <w:spacing w:line="276" w:lineRule="auto"/>
              <w:jc w:val="both"/>
              <w:rPr>
                <w:rFonts w:ascii="Times New Roman" w:hAnsi="Times New Roman" w:cs="Times New Roman"/>
                <w:b/>
                <w:i/>
                <w:szCs w:val="24"/>
                <w:vertAlign w:val="subscript"/>
                <w:lang w:val="en-GB"/>
              </w:rPr>
            </w:pPr>
            <w:r w:rsidRPr="00A90DF8">
              <w:rPr>
                <w:rFonts w:ascii="Times New Roman" w:hAnsi="Times New Roman" w:cs="Times New Roman"/>
                <w:b/>
                <w:i/>
                <w:szCs w:val="24"/>
                <w:lang w:val="en-GB"/>
              </w:rPr>
              <w:t>f</w:t>
            </w:r>
            <w:r w:rsidRPr="00A90DF8">
              <w:rPr>
                <w:rFonts w:ascii="Times New Roman" w:hAnsi="Times New Roman" w:cs="Times New Roman"/>
                <w:b/>
                <w:i/>
                <w:szCs w:val="24"/>
                <w:vertAlign w:val="subscript"/>
                <w:lang w:val="en-GB"/>
              </w:rPr>
              <w:t>stor</w:t>
            </w:r>
          </w:p>
          <w:p w14:paraId="790CAF9F"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w:t>
            </w:r>
          </w:p>
        </w:tc>
        <w:tc>
          <w:tcPr>
            <w:tcW w:w="1395" w:type="dxa"/>
            <w:tcBorders>
              <w:top w:val="single" w:sz="4" w:space="0" w:color="auto"/>
              <w:bottom w:val="single" w:sz="4" w:space="0" w:color="auto"/>
            </w:tcBorders>
          </w:tcPr>
          <w:p w14:paraId="76BA6384" w14:textId="77777777" w:rsidR="00AC607A" w:rsidRPr="00A90DF8" w:rsidRDefault="00AC607A" w:rsidP="007D1DF1">
            <w:pPr>
              <w:spacing w:line="276" w:lineRule="auto"/>
              <w:jc w:val="both"/>
              <w:rPr>
                <w:rFonts w:ascii="Times New Roman" w:hAnsi="Times New Roman" w:cs="Times New Roman"/>
                <w:b/>
                <w:i/>
                <w:szCs w:val="24"/>
                <w:vertAlign w:val="subscript"/>
                <w:lang w:val="en-GB"/>
              </w:rPr>
            </w:pPr>
            <w:r w:rsidRPr="00A90DF8">
              <w:rPr>
                <w:rFonts w:ascii="Times New Roman" w:hAnsi="Times New Roman" w:cs="Times New Roman"/>
                <w:b/>
                <w:i/>
                <w:szCs w:val="24"/>
                <w:lang w:val="en-GB"/>
              </w:rPr>
              <w:t>g</w:t>
            </w:r>
            <w:r w:rsidRPr="00A90DF8">
              <w:rPr>
                <w:rFonts w:ascii="Times New Roman" w:hAnsi="Times New Roman" w:cs="Times New Roman"/>
                <w:b/>
                <w:i/>
                <w:szCs w:val="24"/>
                <w:vertAlign w:val="subscript"/>
                <w:lang w:val="en-GB"/>
              </w:rPr>
              <w:t>a</w:t>
            </w:r>
          </w:p>
          <w:p w14:paraId="6788A96D"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(m s</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w:t>
            </w:r>
          </w:p>
        </w:tc>
      </w:tr>
      <w:tr w:rsidR="00AC607A" w:rsidRPr="00A90DF8" w14:paraId="22DB132D" w14:textId="77777777" w:rsidTr="007D1DF1">
        <w:tc>
          <w:tcPr>
            <w:tcW w:w="1421" w:type="dxa"/>
            <w:tcBorders>
              <w:top w:val="single" w:sz="4" w:space="0" w:color="auto"/>
            </w:tcBorders>
            <w:vAlign w:val="bottom"/>
          </w:tcPr>
          <w:p w14:paraId="106A16D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BNE</w:t>
            </w:r>
          </w:p>
        </w:tc>
        <w:tc>
          <w:tcPr>
            <w:tcW w:w="1386" w:type="dxa"/>
            <w:tcBorders>
              <w:top w:val="single" w:sz="4" w:space="0" w:color="auto"/>
            </w:tcBorders>
            <w:vAlign w:val="bottom"/>
          </w:tcPr>
          <w:p w14:paraId="50FBC67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8</w:t>
            </w:r>
          </w:p>
        </w:tc>
        <w:tc>
          <w:tcPr>
            <w:tcW w:w="1508" w:type="dxa"/>
            <w:tcBorders>
              <w:top w:val="single" w:sz="4" w:space="0" w:color="auto"/>
            </w:tcBorders>
            <w:vAlign w:val="bottom"/>
          </w:tcPr>
          <w:p w14:paraId="65F9D90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03" w:type="dxa"/>
            <w:tcBorders>
              <w:top w:val="single" w:sz="4" w:space="0" w:color="auto"/>
            </w:tcBorders>
            <w:vAlign w:val="bottom"/>
          </w:tcPr>
          <w:p w14:paraId="3D0895A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4.8</w:t>
            </w:r>
          </w:p>
        </w:tc>
        <w:tc>
          <w:tcPr>
            <w:tcW w:w="1410" w:type="dxa"/>
            <w:tcBorders>
              <w:top w:val="single" w:sz="4" w:space="0" w:color="auto"/>
            </w:tcBorders>
            <w:vAlign w:val="bottom"/>
          </w:tcPr>
          <w:p w14:paraId="0D61D78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395" w:type="dxa"/>
            <w:tcBorders>
              <w:top w:val="single" w:sz="4" w:space="0" w:color="auto"/>
            </w:tcBorders>
            <w:vAlign w:val="bottom"/>
          </w:tcPr>
          <w:p w14:paraId="7D96F25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0.14</w:t>
            </w:r>
          </w:p>
        </w:tc>
      </w:tr>
      <w:tr w:rsidR="00AC607A" w:rsidRPr="00A90DF8" w14:paraId="1639B714" w14:textId="77777777" w:rsidTr="007D1DF1">
        <w:tc>
          <w:tcPr>
            <w:tcW w:w="1421" w:type="dxa"/>
            <w:vAlign w:val="bottom"/>
          </w:tcPr>
          <w:p w14:paraId="497B61A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BINE</w:t>
            </w:r>
          </w:p>
        </w:tc>
        <w:tc>
          <w:tcPr>
            <w:tcW w:w="1386" w:type="dxa"/>
            <w:vAlign w:val="bottom"/>
          </w:tcPr>
          <w:p w14:paraId="1D5E991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8</w:t>
            </w:r>
          </w:p>
        </w:tc>
        <w:tc>
          <w:tcPr>
            <w:tcW w:w="1508" w:type="dxa"/>
            <w:vAlign w:val="bottom"/>
          </w:tcPr>
          <w:p w14:paraId="5122E0A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03" w:type="dxa"/>
            <w:vAlign w:val="bottom"/>
          </w:tcPr>
          <w:p w14:paraId="4210C7A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4.8</w:t>
            </w:r>
          </w:p>
        </w:tc>
        <w:tc>
          <w:tcPr>
            <w:tcW w:w="1410" w:type="dxa"/>
            <w:vAlign w:val="bottom"/>
          </w:tcPr>
          <w:p w14:paraId="18C7FD8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395" w:type="dxa"/>
            <w:vAlign w:val="bottom"/>
          </w:tcPr>
          <w:p w14:paraId="4B54FB4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0.14</w:t>
            </w:r>
          </w:p>
        </w:tc>
      </w:tr>
      <w:tr w:rsidR="00AC607A" w:rsidRPr="00A90DF8" w14:paraId="129A5741" w14:textId="77777777" w:rsidTr="007D1DF1">
        <w:tc>
          <w:tcPr>
            <w:tcW w:w="1421" w:type="dxa"/>
            <w:vAlign w:val="bottom"/>
          </w:tcPr>
          <w:p w14:paraId="3F3148A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BNS</w:t>
            </w:r>
          </w:p>
        </w:tc>
        <w:tc>
          <w:tcPr>
            <w:tcW w:w="1386" w:type="dxa"/>
            <w:vAlign w:val="bottom"/>
          </w:tcPr>
          <w:p w14:paraId="60BC954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8</w:t>
            </w:r>
          </w:p>
        </w:tc>
        <w:tc>
          <w:tcPr>
            <w:tcW w:w="1508" w:type="dxa"/>
            <w:vAlign w:val="bottom"/>
          </w:tcPr>
          <w:p w14:paraId="3DB73BC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403" w:type="dxa"/>
            <w:vAlign w:val="bottom"/>
          </w:tcPr>
          <w:p w14:paraId="397E091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4.8</w:t>
            </w:r>
          </w:p>
        </w:tc>
        <w:tc>
          <w:tcPr>
            <w:tcW w:w="1410" w:type="dxa"/>
            <w:vAlign w:val="bottom"/>
          </w:tcPr>
          <w:p w14:paraId="33301E4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395" w:type="dxa"/>
            <w:vAlign w:val="bottom"/>
          </w:tcPr>
          <w:p w14:paraId="5806A95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0.14</w:t>
            </w:r>
          </w:p>
        </w:tc>
      </w:tr>
      <w:tr w:rsidR="006606C2" w:rsidRPr="00A90DF8" w14:paraId="70ECED6F" w14:textId="77777777" w:rsidTr="007D1DF1">
        <w:tc>
          <w:tcPr>
            <w:tcW w:w="1421" w:type="dxa"/>
            <w:vAlign w:val="bottom"/>
          </w:tcPr>
          <w:p w14:paraId="46120F63" w14:textId="77777777" w:rsidR="006606C2" w:rsidRPr="00A90DF8" w:rsidRDefault="006606C2" w:rsidP="007D1DF1">
            <w:pPr>
              <w:jc w:val="both"/>
              <w:rPr>
                <w:rFonts w:ascii="Times New Roman" w:hAnsi="Times New Roman" w:cs="Times New Roman"/>
                <w:szCs w:val="24"/>
                <w:lang w:val="en-GB"/>
              </w:rPr>
            </w:pPr>
            <w:r>
              <w:rPr>
                <w:rFonts w:ascii="Times New Roman" w:hAnsi="Times New Roman" w:cs="Times New Roman"/>
                <w:szCs w:val="24"/>
                <w:lang w:val="en-GB"/>
              </w:rPr>
              <w:t>TeNE</w:t>
            </w:r>
          </w:p>
        </w:tc>
        <w:tc>
          <w:tcPr>
            <w:tcW w:w="1386" w:type="dxa"/>
            <w:vAlign w:val="bottom"/>
          </w:tcPr>
          <w:p w14:paraId="3DE51A56" w14:textId="77777777" w:rsidR="006606C2" w:rsidRPr="00A90DF8" w:rsidRDefault="006606C2" w:rsidP="007D1DF1">
            <w:pPr>
              <w:jc w:val="both"/>
              <w:rPr>
                <w:rFonts w:ascii="Times New Roman" w:hAnsi="Times New Roman" w:cs="Times New Roman"/>
                <w:szCs w:val="24"/>
                <w:lang w:val="en-GB"/>
              </w:rPr>
            </w:pPr>
            <w:r>
              <w:rPr>
                <w:rFonts w:ascii="Times New Roman" w:hAnsi="Times New Roman" w:cs="Times New Roman"/>
                <w:szCs w:val="24"/>
                <w:lang w:val="en-GB"/>
              </w:rPr>
              <w:t>8</w:t>
            </w:r>
          </w:p>
        </w:tc>
        <w:tc>
          <w:tcPr>
            <w:tcW w:w="1508" w:type="dxa"/>
            <w:vAlign w:val="bottom"/>
          </w:tcPr>
          <w:p w14:paraId="19303920" w14:textId="77777777" w:rsidR="006606C2" w:rsidRPr="00A90DF8" w:rsidRDefault="006606C2" w:rsidP="007D1DF1">
            <w:pPr>
              <w:jc w:val="both"/>
              <w:rPr>
                <w:rFonts w:ascii="Times New Roman" w:hAnsi="Times New Roman" w:cs="Times New Roman"/>
                <w:szCs w:val="24"/>
                <w:lang w:val="en-GB"/>
              </w:rPr>
            </w:pPr>
            <w:r>
              <w:rPr>
                <w:rFonts w:ascii="Times New Roman" w:hAnsi="Times New Roman" w:cs="Times New Roman"/>
                <w:szCs w:val="24"/>
                <w:lang w:val="en-GB"/>
              </w:rPr>
              <w:t>0</w:t>
            </w:r>
          </w:p>
        </w:tc>
        <w:tc>
          <w:tcPr>
            <w:tcW w:w="1403" w:type="dxa"/>
            <w:vAlign w:val="bottom"/>
          </w:tcPr>
          <w:p w14:paraId="6A0C38F8" w14:textId="77777777" w:rsidR="006606C2" w:rsidRPr="00A90DF8" w:rsidRDefault="006606C2" w:rsidP="007D1DF1">
            <w:pPr>
              <w:jc w:val="both"/>
              <w:rPr>
                <w:rFonts w:ascii="Times New Roman" w:hAnsi="Times New Roman" w:cs="Times New Roman"/>
                <w:szCs w:val="24"/>
                <w:lang w:val="en-GB"/>
              </w:rPr>
            </w:pPr>
            <w:r>
              <w:rPr>
                <w:rFonts w:ascii="Times New Roman" w:hAnsi="Times New Roman" w:cs="Times New Roman"/>
                <w:szCs w:val="24"/>
                <w:lang w:val="en-GB"/>
              </w:rPr>
              <w:t>4.8</w:t>
            </w:r>
          </w:p>
        </w:tc>
        <w:tc>
          <w:tcPr>
            <w:tcW w:w="1410" w:type="dxa"/>
            <w:vAlign w:val="bottom"/>
          </w:tcPr>
          <w:p w14:paraId="71F272B5" w14:textId="77777777" w:rsidR="006606C2" w:rsidRPr="00A90DF8" w:rsidRDefault="006606C2" w:rsidP="007D1DF1">
            <w:pPr>
              <w:jc w:val="both"/>
              <w:rPr>
                <w:rFonts w:ascii="Times New Roman" w:hAnsi="Times New Roman" w:cs="Times New Roman"/>
                <w:szCs w:val="24"/>
                <w:lang w:val="en-GB"/>
              </w:rPr>
            </w:pPr>
            <w:r>
              <w:rPr>
                <w:rFonts w:ascii="Times New Roman" w:hAnsi="Times New Roman" w:cs="Times New Roman"/>
                <w:szCs w:val="24"/>
                <w:lang w:val="en-GB"/>
              </w:rPr>
              <w:t>0.5</w:t>
            </w:r>
          </w:p>
        </w:tc>
        <w:tc>
          <w:tcPr>
            <w:tcW w:w="1395" w:type="dxa"/>
            <w:vAlign w:val="bottom"/>
          </w:tcPr>
          <w:p w14:paraId="7D278A2D" w14:textId="77777777" w:rsidR="006606C2" w:rsidRPr="00A90DF8" w:rsidRDefault="006606C2" w:rsidP="007D1DF1">
            <w:pPr>
              <w:jc w:val="both"/>
              <w:rPr>
                <w:rFonts w:ascii="Times New Roman" w:hAnsi="Times New Roman" w:cs="Times New Roman"/>
                <w:szCs w:val="24"/>
                <w:lang w:val="en-GB"/>
              </w:rPr>
            </w:pPr>
            <w:r>
              <w:rPr>
                <w:rFonts w:ascii="Times New Roman" w:hAnsi="Times New Roman" w:cs="Times New Roman"/>
                <w:szCs w:val="24"/>
                <w:lang w:val="en-GB"/>
              </w:rPr>
              <w:t>0.14</w:t>
            </w:r>
          </w:p>
        </w:tc>
      </w:tr>
      <w:tr w:rsidR="00AC607A" w:rsidRPr="00A90DF8" w14:paraId="3273B7B3" w14:textId="77777777" w:rsidTr="007D1DF1">
        <w:tc>
          <w:tcPr>
            <w:tcW w:w="1421" w:type="dxa"/>
            <w:vAlign w:val="bottom"/>
          </w:tcPr>
          <w:p w14:paraId="4C5DBCB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TeBS</w:t>
            </w:r>
          </w:p>
        </w:tc>
        <w:tc>
          <w:tcPr>
            <w:tcW w:w="1386" w:type="dxa"/>
            <w:vAlign w:val="bottom"/>
          </w:tcPr>
          <w:p w14:paraId="431DF9B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45</w:t>
            </w:r>
          </w:p>
        </w:tc>
        <w:tc>
          <w:tcPr>
            <w:tcW w:w="1508" w:type="dxa"/>
            <w:vAlign w:val="bottom"/>
          </w:tcPr>
          <w:p w14:paraId="7001F2F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403" w:type="dxa"/>
            <w:vAlign w:val="bottom"/>
          </w:tcPr>
          <w:p w14:paraId="15D3CA6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1.6</w:t>
            </w:r>
          </w:p>
        </w:tc>
        <w:tc>
          <w:tcPr>
            <w:tcW w:w="1410" w:type="dxa"/>
            <w:vAlign w:val="bottom"/>
          </w:tcPr>
          <w:p w14:paraId="79077F1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395" w:type="dxa"/>
            <w:vAlign w:val="bottom"/>
          </w:tcPr>
          <w:p w14:paraId="2FA39AB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4C96A78E" w14:textId="77777777" w:rsidTr="007D1DF1">
        <w:tc>
          <w:tcPr>
            <w:tcW w:w="1421" w:type="dxa"/>
            <w:vAlign w:val="bottom"/>
          </w:tcPr>
          <w:p w14:paraId="1C5B179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IBS</w:t>
            </w:r>
          </w:p>
        </w:tc>
        <w:tc>
          <w:tcPr>
            <w:tcW w:w="1386" w:type="dxa"/>
            <w:vAlign w:val="bottom"/>
          </w:tcPr>
          <w:p w14:paraId="6DA57D6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45</w:t>
            </w:r>
          </w:p>
        </w:tc>
        <w:tc>
          <w:tcPr>
            <w:tcW w:w="1508" w:type="dxa"/>
            <w:vAlign w:val="bottom"/>
          </w:tcPr>
          <w:p w14:paraId="00C7FDE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403" w:type="dxa"/>
            <w:vAlign w:val="bottom"/>
          </w:tcPr>
          <w:p w14:paraId="136476F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1.6</w:t>
            </w:r>
          </w:p>
        </w:tc>
        <w:tc>
          <w:tcPr>
            <w:tcW w:w="1410" w:type="dxa"/>
            <w:vAlign w:val="bottom"/>
          </w:tcPr>
          <w:p w14:paraId="10339DD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395" w:type="dxa"/>
            <w:vAlign w:val="bottom"/>
          </w:tcPr>
          <w:p w14:paraId="273C3A5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506945D9" w14:textId="77777777" w:rsidTr="007D1DF1">
        <w:tc>
          <w:tcPr>
            <w:tcW w:w="1421" w:type="dxa"/>
            <w:vAlign w:val="bottom"/>
          </w:tcPr>
          <w:p w14:paraId="4AA6DE8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TeBE</w:t>
            </w:r>
          </w:p>
        </w:tc>
        <w:tc>
          <w:tcPr>
            <w:tcW w:w="1386" w:type="dxa"/>
            <w:vAlign w:val="bottom"/>
          </w:tcPr>
          <w:p w14:paraId="7EB3741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24</w:t>
            </w:r>
          </w:p>
        </w:tc>
        <w:tc>
          <w:tcPr>
            <w:tcW w:w="1508" w:type="dxa"/>
            <w:vAlign w:val="bottom"/>
          </w:tcPr>
          <w:p w14:paraId="4578DBF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03" w:type="dxa"/>
            <w:vAlign w:val="bottom"/>
          </w:tcPr>
          <w:p w14:paraId="489C3FB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1.6</w:t>
            </w:r>
          </w:p>
        </w:tc>
        <w:tc>
          <w:tcPr>
            <w:tcW w:w="1410" w:type="dxa"/>
            <w:vAlign w:val="bottom"/>
          </w:tcPr>
          <w:p w14:paraId="2D45424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395" w:type="dxa"/>
            <w:vAlign w:val="bottom"/>
          </w:tcPr>
          <w:p w14:paraId="550C356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045B2C08" w14:textId="77777777" w:rsidTr="007D1DF1">
        <w:tc>
          <w:tcPr>
            <w:tcW w:w="1421" w:type="dxa"/>
            <w:vAlign w:val="bottom"/>
          </w:tcPr>
          <w:p w14:paraId="71A96DB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TrBE</w:t>
            </w:r>
          </w:p>
        </w:tc>
        <w:tc>
          <w:tcPr>
            <w:tcW w:w="1386" w:type="dxa"/>
            <w:vAlign w:val="bottom"/>
          </w:tcPr>
          <w:p w14:paraId="0BE32E8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24</w:t>
            </w:r>
          </w:p>
        </w:tc>
        <w:tc>
          <w:tcPr>
            <w:tcW w:w="1508" w:type="dxa"/>
            <w:vAlign w:val="bottom"/>
          </w:tcPr>
          <w:p w14:paraId="257C75C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03" w:type="dxa"/>
            <w:vAlign w:val="bottom"/>
          </w:tcPr>
          <w:p w14:paraId="32BEA4B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0.8</w:t>
            </w:r>
          </w:p>
        </w:tc>
        <w:tc>
          <w:tcPr>
            <w:tcW w:w="1410" w:type="dxa"/>
            <w:vAlign w:val="bottom"/>
          </w:tcPr>
          <w:p w14:paraId="56C0CE8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395" w:type="dxa"/>
            <w:vAlign w:val="bottom"/>
          </w:tcPr>
          <w:p w14:paraId="3DBFDBA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551A5D7D" w14:textId="77777777" w:rsidTr="007D1DF1">
        <w:tc>
          <w:tcPr>
            <w:tcW w:w="1421" w:type="dxa"/>
            <w:vAlign w:val="bottom"/>
          </w:tcPr>
          <w:p w14:paraId="38B4DA8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TrIBE</w:t>
            </w:r>
          </w:p>
        </w:tc>
        <w:tc>
          <w:tcPr>
            <w:tcW w:w="1386" w:type="dxa"/>
            <w:vAlign w:val="bottom"/>
          </w:tcPr>
          <w:p w14:paraId="0D2FC8D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24</w:t>
            </w:r>
          </w:p>
        </w:tc>
        <w:tc>
          <w:tcPr>
            <w:tcW w:w="1508" w:type="dxa"/>
            <w:vAlign w:val="bottom"/>
          </w:tcPr>
          <w:p w14:paraId="7D39374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03" w:type="dxa"/>
            <w:vAlign w:val="bottom"/>
          </w:tcPr>
          <w:p w14:paraId="170B523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0.8</w:t>
            </w:r>
          </w:p>
        </w:tc>
        <w:tc>
          <w:tcPr>
            <w:tcW w:w="1410" w:type="dxa"/>
            <w:vAlign w:val="bottom"/>
          </w:tcPr>
          <w:p w14:paraId="285E390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395" w:type="dxa"/>
            <w:vAlign w:val="bottom"/>
          </w:tcPr>
          <w:p w14:paraId="41BEF06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0796D8F7" w14:textId="77777777" w:rsidTr="007D1DF1">
        <w:tc>
          <w:tcPr>
            <w:tcW w:w="1421" w:type="dxa"/>
            <w:vAlign w:val="bottom"/>
          </w:tcPr>
          <w:p w14:paraId="6F8160B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TrBR</w:t>
            </w:r>
          </w:p>
        </w:tc>
        <w:tc>
          <w:tcPr>
            <w:tcW w:w="1386" w:type="dxa"/>
            <w:vAlign w:val="bottom"/>
          </w:tcPr>
          <w:p w14:paraId="51686AA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45</w:t>
            </w:r>
          </w:p>
        </w:tc>
        <w:tc>
          <w:tcPr>
            <w:tcW w:w="1508" w:type="dxa"/>
            <w:vAlign w:val="bottom"/>
          </w:tcPr>
          <w:p w14:paraId="2DD0739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03" w:type="dxa"/>
            <w:vAlign w:val="bottom"/>
          </w:tcPr>
          <w:p w14:paraId="30EF496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2.4</w:t>
            </w:r>
          </w:p>
        </w:tc>
        <w:tc>
          <w:tcPr>
            <w:tcW w:w="1410" w:type="dxa"/>
            <w:vAlign w:val="bottom"/>
          </w:tcPr>
          <w:p w14:paraId="66E02E0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395" w:type="dxa"/>
            <w:vAlign w:val="bottom"/>
          </w:tcPr>
          <w:p w14:paraId="4152265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0F7A027B" w14:textId="77777777" w:rsidTr="007D1DF1">
        <w:tc>
          <w:tcPr>
            <w:tcW w:w="1421" w:type="dxa"/>
            <w:vAlign w:val="bottom"/>
          </w:tcPr>
          <w:p w14:paraId="410E360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C3G</w:t>
            </w:r>
          </w:p>
        </w:tc>
        <w:tc>
          <w:tcPr>
            <w:tcW w:w="1386" w:type="dxa"/>
            <w:vAlign w:val="bottom"/>
          </w:tcPr>
          <w:p w14:paraId="593B6A2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16</w:t>
            </w:r>
          </w:p>
        </w:tc>
        <w:tc>
          <w:tcPr>
            <w:tcW w:w="1508" w:type="dxa"/>
            <w:vAlign w:val="bottom"/>
          </w:tcPr>
          <w:p w14:paraId="5764628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403" w:type="dxa"/>
            <w:vAlign w:val="bottom"/>
          </w:tcPr>
          <w:p w14:paraId="4125121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1.6</w:t>
            </w:r>
          </w:p>
        </w:tc>
        <w:tc>
          <w:tcPr>
            <w:tcW w:w="1410" w:type="dxa"/>
            <w:vAlign w:val="bottom"/>
          </w:tcPr>
          <w:p w14:paraId="4633BA8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395" w:type="dxa"/>
            <w:vAlign w:val="bottom"/>
          </w:tcPr>
          <w:p w14:paraId="49885D8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0.03</w:t>
            </w:r>
          </w:p>
        </w:tc>
      </w:tr>
      <w:tr w:rsidR="00AC607A" w:rsidRPr="00A90DF8" w14:paraId="086FDFAB" w14:textId="77777777" w:rsidTr="00097E68">
        <w:tc>
          <w:tcPr>
            <w:tcW w:w="1421" w:type="dxa"/>
            <w:vAlign w:val="bottom"/>
          </w:tcPr>
          <w:p w14:paraId="56BDDFC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C4G</w:t>
            </w:r>
          </w:p>
        </w:tc>
        <w:tc>
          <w:tcPr>
            <w:tcW w:w="1386" w:type="dxa"/>
            <w:vAlign w:val="bottom"/>
          </w:tcPr>
          <w:p w14:paraId="4D3DDC5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8</w:t>
            </w:r>
          </w:p>
        </w:tc>
        <w:tc>
          <w:tcPr>
            <w:tcW w:w="1508" w:type="dxa"/>
            <w:vAlign w:val="bottom"/>
          </w:tcPr>
          <w:p w14:paraId="593B88D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03" w:type="dxa"/>
            <w:vAlign w:val="bottom"/>
          </w:tcPr>
          <w:p w14:paraId="5BFC9A2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2.4</w:t>
            </w:r>
          </w:p>
        </w:tc>
        <w:tc>
          <w:tcPr>
            <w:tcW w:w="1410" w:type="dxa"/>
            <w:vAlign w:val="bottom"/>
          </w:tcPr>
          <w:p w14:paraId="04B1ECE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395" w:type="dxa"/>
            <w:vAlign w:val="bottom"/>
          </w:tcPr>
          <w:p w14:paraId="38D96E7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0.03</w:t>
            </w:r>
          </w:p>
        </w:tc>
      </w:tr>
      <w:tr w:rsidR="006606C2" w:rsidRPr="00A90DF8" w14:paraId="33EB7FC0" w14:textId="77777777" w:rsidTr="00D23AFE">
        <w:tc>
          <w:tcPr>
            <w:tcW w:w="1421" w:type="dxa"/>
            <w:vAlign w:val="bottom"/>
          </w:tcPr>
          <w:p w14:paraId="46E45014" w14:textId="77777777" w:rsidR="006606C2" w:rsidRPr="00A90DF8" w:rsidRDefault="006606C2" w:rsidP="006606C2">
            <w:pPr>
              <w:jc w:val="both"/>
              <w:rPr>
                <w:rFonts w:ascii="Times New Roman" w:hAnsi="Times New Roman" w:cs="Times New Roman"/>
                <w:szCs w:val="24"/>
                <w:lang w:val="en-GB"/>
              </w:rPr>
            </w:pPr>
            <w:r w:rsidRPr="00A90DF8">
              <w:rPr>
                <w:rFonts w:ascii="Times New Roman" w:hAnsi="Times New Roman" w:cs="Times New Roman"/>
                <w:szCs w:val="24"/>
                <w:lang w:val="en-GB"/>
              </w:rPr>
              <w:t>C3</w:t>
            </w:r>
            <w:r>
              <w:rPr>
                <w:rFonts w:ascii="Times New Roman" w:hAnsi="Times New Roman" w:cs="Times New Roman"/>
                <w:szCs w:val="24"/>
                <w:lang w:val="en-GB"/>
              </w:rPr>
              <w:t>crop</w:t>
            </w:r>
          </w:p>
        </w:tc>
        <w:tc>
          <w:tcPr>
            <w:tcW w:w="1386" w:type="dxa"/>
            <w:vAlign w:val="bottom"/>
          </w:tcPr>
          <w:p w14:paraId="3FE0E881"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16</w:t>
            </w:r>
          </w:p>
        </w:tc>
        <w:tc>
          <w:tcPr>
            <w:tcW w:w="1508" w:type="dxa"/>
            <w:vAlign w:val="bottom"/>
          </w:tcPr>
          <w:p w14:paraId="32448384"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403" w:type="dxa"/>
            <w:vAlign w:val="bottom"/>
          </w:tcPr>
          <w:p w14:paraId="097632F4"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1.6</w:t>
            </w:r>
          </w:p>
        </w:tc>
        <w:tc>
          <w:tcPr>
            <w:tcW w:w="1410" w:type="dxa"/>
            <w:vAlign w:val="bottom"/>
          </w:tcPr>
          <w:p w14:paraId="168D5F82"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395" w:type="dxa"/>
            <w:vAlign w:val="bottom"/>
          </w:tcPr>
          <w:p w14:paraId="4895BFCA"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0.03</w:t>
            </w:r>
          </w:p>
        </w:tc>
      </w:tr>
      <w:tr w:rsidR="006606C2" w:rsidRPr="00A90DF8" w14:paraId="3678FC67" w14:textId="77777777" w:rsidTr="007D1DF1">
        <w:tc>
          <w:tcPr>
            <w:tcW w:w="1421" w:type="dxa"/>
            <w:tcBorders>
              <w:bottom w:val="single" w:sz="4" w:space="0" w:color="auto"/>
            </w:tcBorders>
            <w:vAlign w:val="bottom"/>
          </w:tcPr>
          <w:p w14:paraId="6C90BAA5"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C4</w:t>
            </w:r>
            <w:r>
              <w:rPr>
                <w:rFonts w:ascii="Times New Roman" w:hAnsi="Times New Roman" w:cs="Times New Roman"/>
                <w:szCs w:val="24"/>
                <w:lang w:val="en-GB"/>
              </w:rPr>
              <w:t>crop</w:t>
            </w:r>
          </w:p>
        </w:tc>
        <w:tc>
          <w:tcPr>
            <w:tcW w:w="1386" w:type="dxa"/>
            <w:tcBorders>
              <w:bottom w:val="single" w:sz="4" w:space="0" w:color="auto"/>
            </w:tcBorders>
            <w:vAlign w:val="bottom"/>
          </w:tcPr>
          <w:p w14:paraId="07553A3D"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8</w:t>
            </w:r>
          </w:p>
        </w:tc>
        <w:tc>
          <w:tcPr>
            <w:tcW w:w="1508" w:type="dxa"/>
            <w:tcBorders>
              <w:bottom w:val="single" w:sz="4" w:space="0" w:color="auto"/>
            </w:tcBorders>
            <w:vAlign w:val="bottom"/>
          </w:tcPr>
          <w:p w14:paraId="6BA7F805"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03" w:type="dxa"/>
            <w:tcBorders>
              <w:bottom w:val="single" w:sz="4" w:space="0" w:color="auto"/>
            </w:tcBorders>
            <w:vAlign w:val="bottom"/>
          </w:tcPr>
          <w:p w14:paraId="25E2CB0F"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2.4</w:t>
            </w:r>
          </w:p>
        </w:tc>
        <w:tc>
          <w:tcPr>
            <w:tcW w:w="1410" w:type="dxa"/>
            <w:tcBorders>
              <w:bottom w:val="single" w:sz="4" w:space="0" w:color="auto"/>
            </w:tcBorders>
            <w:vAlign w:val="bottom"/>
          </w:tcPr>
          <w:p w14:paraId="0894C004"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395" w:type="dxa"/>
            <w:tcBorders>
              <w:bottom w:val="single" w:sz="4" w:space="0" w:color="auto"/>
            </w:tcBorders>
            <w:vAlign w:val="bottom"/>
          </w:tcPr>
          <w:p w14:paraId="4D970A75" w14:textId="77777777" w:rsidR="006606C2" w:rsidRPr="00A90DF8" w:rsidRDefault="006606C2"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0.03</w:t>
            </w:r>
          </w:p>
        </w:tc>
      </w:tr>
    </w:tbl>
    <w:p w14:paraId="5A77C359" w14:textId="77777777" w:rsidR="00496597" w:rsidRDefault="00496597" w:rsidP="00AC607A">
      <w:pPr>
        <w:jc w:val="both"/>
        <w:rPr>
          <w:rFonts w:ascii="Times New Roman" w:hAnsi="Times New Roman" w:cs="Times New Roman"/>
          <w:i/>
          <w:szCs w:val="24"/>
          <w:lang w:val="en-GB"/>
        </w:rPr>
      </w:pPr>
    </w:p>
    <w:p w14:paraId="3F8E158F" w14:textId="77777777" w:rsidR="00EF11A1" w:rsidRDefault="00EF11A1" w:rsidP="00EF11A1">
      <w:pPr>
        <w:jc w:val="both"/>
        <w:rPr>
          <w:rFonts w:ascii="Times New Roman" w:hAnsi="Times New Roman" w:cs="Times New Roman"/>
          <w:i/>
          <w:szCs w:val="24"/>
          <w:lang w:val="en-GB"/>
        </w:rPr>
      </w:pPr>
      <w:r w:rsidRPr="00A90DF8">
        <w:rPr>
          <w:rFonts w:ascii="Times New Roman" w:hAnsi="Times New Roman" w:cs="Times New Roman"/>
          <w:i/>
          <w:szCs w:val="24"/>
          <w:lang w:val="en-GB"/>
        </w:rPr>
        <w:t>Table A</w:t>
      </w:r>
      <w:r>
        <w:rPr>
          <w:rFonts w:ascii="Times New Roman" w:hAnsi="Times New Roman" w:cs="Times New Roman"/>
          <w:i/>
          <w:szCs w:val="24"/>
          <w:lang w:val="en-GB"/>
        </w:rPr>
        <w:t>2</w:t>
      </w:r>
      <w:r w:rsidRPr="00A90DF8">
        <w:rPr>
          <w:rFonts w:ascii="Times New Roman" w:hAnsi="Times New Roman" w:cs="Times New Roman"/>
          <w:i/>
          <w:szCs w:val="24"/>
          <w:lang w:val="en-GB"/>
        </w:rPr>
        <w:t xml:space="preserve">. </w:t>
      </w:r>
      <w:r>
        <w:rPr>
          <w:rFonts w:ascii="MPHV" w:hAnsi="MPHV" w:cs="MPHV"/>
          <w:sz w:val="20"/>
          <w:szCs w:val="20"/>
        </w:rPr>
        <w:t>Percentage of speciated monoterpene EFs with respect to the PFT bulk monoterpenes, adapted from Me</w:t>
      </w:r>
      <w:r w:rsidR="007021F8">
        <w:rPr>
          <w:rFonts w:ascii="MPHV" w:hAnsi="MPHV" w:cs="MPHV"/>
          <w:sz w:val="20"/>
          <w:szCs w:val="20"/>
        </w:rPr>
        <w:t>ssi</w:t>
      </w:r>
      <w:r>
        <w:rPr>
          <w:rFonts w:ascii="MPHV" w:hAnsi="MPHV" w:cs="MPHV"/>
          <w:sz w:val="20"/>
          <w:szCs w:val="20"/>
        </w:rPr>
        <w:t xml:space="preserve">na et al. (2015; table 4). α-pinene, limonene and 3-carene are grouped in TM1, the rest in TM2. </w:t>
      </w:r>
    </w:p>
    <w:tbl>
      <w:tblPr>
        <w:tblW w:w="10504" w:type="dxa"/>
        <w:tblInd w:w="-743" w:type="dxa"/>
        <w:tblLook w:val="04A0" w:firstRow="1" w:lastRow="0" w:firstColumn="1" w:lastColumn="0" w:noHBand="0" w:noVBand="1"/>
      </w:tblPr>
      <w:tblGrid>
        <w:gridCol w:w="851"/>
        <w:gridCol w:w="1086"/>
        <w:gridCol w:w="1086"/>
        <w:gridCol w:w="1059"/>
        <w:gridCol w:w="996"/>
        <w:gridCol w:w="1024"/>
        <w:gridCol w:w="1156"/>
        <w:gridCol w:w="1115"/>
        <w:gridCol w:w="1322"/>
        <w:gridCol w:w="809"/>
      </w:tblGrid>
      <w:tr w:rsidR="00EF11A1" w:rsidRPr="00EF11A1" w14:paraId="1DBECD0C" w14:textId="77777777" w:rsidTr="0066204C">
        <w:trPr>
          <w:trHeight w:val="288"/>
        </w:trPr>
        <w:tc>
          <w:tcPr>
            <w:tcW w:w="851" w:type="dxa"/>
            <w:tcBorders>
              <w:top w:val="single" w:sz="4" w:space="0" w:color="auto"/>
              <w:left w:val="nil"/>
              <w:bottom w:val="single" w:sz="4" w:space="0" w:color="auto"/>
              <w:right w:val="nil"/>
            </w:tcBorders>
            <w:shd w:val="clear" w:color="auto" w:fill="auto"/>
            <w:noWrap/>
            <w:vAlign w:val="bottom"/>
            <w:hideMark/>
          </w:tcPr>
          <w:p w14:paraId="48DDDBD3" w14:textId="77777777" w:rsidR="00EF11A1" w:rsidRPr="00EF11A1" w:rsidRDefault="00EF11A1" w:rsidP="0066204C">
            <w:pPr>
              <w:spacing w:after="0" w:line="240" w:lineRule="auto"/>
              <w:rPr>
                <w:rFonts w:ascii="Calibri" w:eastAsia="Times New Roman" w:hAnsi="Calibri" w:cs="Times New Roman"/>
                <w:color w:val="000000"/>
                <w:sz w:val="22"/>
              </w:rPr>
            </w:pPr>
          </w:p>
        </w:tc>
        <w:tc>
          <w:tcPr>
            <w:tcW w:w="1086" w:type="dxa"/>
            <w:tcBorders>
              <w:top w:val="single" w:sz="4" w:space="0" w:color="auto"/>
              <w:left w:val="nil"/>
              <w:bottom w:val="single" w:sz="4" w:space="0" w:color="auto"/>
              <w:right w:val="nil"/>
            </w:tcBorders>
            <w:shd w:val="clear" w:color="auto" w:fill="auto"/>
            <w:noWrap/>
            <w:vAlign w:val="bottom"/>
            <w:hideMark/>
          </w:tcPr>
          <w:p w14:paraId="0247156F" w14:textId="77777777" w:rsidR="00EF11A1" w:rsidRPr="00EF11A1" w:rsidRDefault="00EF11A1" w:rsidP="0066204C">
            <w:pPr>
              <w:spacing w:after="0" w:line="240" w:lineRule="auto"/>
              <w:rPr>
                <w:rFonts w:ascii="Calibri" w:eastAsia="Times New Roman" w:hAnsi="Calibri" w:cs="Times New Roman"/>
                <w:color w:val="000000"/>
                <w:sz w:val="22"/>
              </w:rPr>
            </w:pPr>
            <w:r>
              <w:rPr>
                <w:rFonts w:ascii="Calibri" w:eastAsia="Times New Roman" w:hAnsi="Calibri" w:cs="Times New Roman"/>
                <w:color w:val="000000"/>
                <w:sz w:val="22"/>
              </w:rPr>
              <w:t>α</w:t>
            </w:r>
            <w:r w:rsidRPr="00EF11A1">
              <w:rPr>
                <w:rFonts w:ascii="Calibri" w:eastAsia="Times New Roman" w:hAnsi="Calibri" w:cs="Times New Roman"/>
                <w:color w:val="000000"/>
                <w:sz w:val="22"/>
              </w:rPr>
              <w:t>-pinene</w:t>
            </w:r>
          </w:p>
        </w:tc>
        <w:tc>
          <w:tcPr>
            <w:tcW w:w="1086" w:type="dxa"/>
            <w:tcBorders>
              <w:top w:val="single" w:sz="4" w:space="0" w:color="auto"/>
              <w:left w:val="nil"/>
              <w:bottom w:val="single" w:sz="4" w:space="0" w:color="auto"/>
              <w:right w:val="nil"/>
            </w:tcBorders>
            <w:shd w:val="clear" w:color="auto" w:fill="auto"/>
            <w:noWrap/>
            <w:vAlign w:val="bottom"/>
            <w:hideMark/>
          </w:tcPr>
          <w:p w14:paraId="7C0DE663" w14:textId="77777777" w:rsidR="00EF11A1" w:rsidRPr="00EF11A1" w:rsidRDefault="00EF11A1" w:rsidP="0066204C">
            <w:pPr>
              <w:spacing w:after="0" w:line="240" w:lineRule="auto"/>
              <w:rPr>
                <w:rFonts w:ascii="Calibri" w:eastAsia="Times New Roman" w:hAnsi="Calibri" w:cs="Times New Roman"/>
                <w:color w:val="000000"/>
                <w:sz w:val="22"/>
              </w:rPr>
            </w:pPr>
            <w:r>
              <w:rPr>
                <w:rFonts w:ascii="Calibri" w:eastAsia="Times New Roman" w:hAnsi="Calibri" w:cs="Times New Roman"/>
                <w:color w:val="000000"/>
                <w:sz w:val="22"/>
              </w:rPr>
              <w:t>β</w:t>
            </w:r>
            <w:r w:rsidRPr="00EF11A1">
              <w:rPr>
                <w:rFonts w:ascii="Calibri" w:eastAsia="Times New Roman" w:hAnsi="Calibri" w:cs="Times New Roman"/>
                <w:color w:val="000000"/>
                <w:sz w:val="22"/>
              </w:rPr>
              <w:t>-pinene</w:t>
            </w:r>
          </w:p>
        </w:tc>
        <w:tc>
          <w:tcPr>
            <w:tcW w:w="1059" w:type="dxa"/>
            <w:tcBorders>
              <w:top w:val="single" w:sz="4" w:space="0" w:color="auto"/>
              <w:left w:val="nil"/>
              <w:bottom w:val="single" w:sz="4" w:space="0" w:color="auto"/>
              <w:right w:val="nil"/>
            </w:tcBorders>
            <w:shd w:val="clear" w:color="auto" w:fill="auto"/>
            <w:noWrap/>
            <w:vAlign w:val="bottom"/>
            <w:hideMark/>
          </w:tcPr>
          <w:p w14:paraId="3C4C6478"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limonene</w:t>
            </w:r>
          </w:p>
        </w:tc>
        <w:tc>
          <w:tcPr>
            <w:tcW w:w="996" w:type="dxa"/>
            <w:tcBorders>
              <w:top w:val="single" w:sz="4" w:space="0" w:color="auto"/>
              <w:left w:val="nil"/>
              <w:bottom w:val="single" w:sz="4" w:space="0" w:color="auto"/>
              <w:right w:val="nil"/>
            </w:tcBorders>
            <w:shd w:val="clear" w:color="auto" w:fill="auto"/>
            <w:noWrap/>
            <w:vAlign w:val="bottom"/>
            <w:hideMark/>
          </w:tcPr>
          <w:p w14:paraId="59B72DC7"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myrcene</w:t>
            </w:r>
          </w:p>
        </w:tc>
        <w:tc>
          <w:tcPr>
            <w:tcW w:w="1024" w:type="dxa"/>
            <w:tcBorders>
              <w:top w:val="single" w:sz="4" w:space="0" w:color="auto"/>
              <w:left w:val="nil"/>
              <w:bottom w:val="single" w:sz="4" w:space="0" w:color="auto"/>
              <w:right w:val="nil"/>
            </w:tcBorders>
            <w:shd w:val="clear" w:color="auto" w:fill="auto"/>
            <w:noWrap/>
            <w:vAlign w:val="bottom"/>
            <w:hideMark/>
          </w:tcPr>
          <w:p w14:paraId="6364117E"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sabinene</w:t>
            </w:r>
          </w:p>
        </w:tc>
        <w:tc>
          <w:tcPr>
            <w:tcW w:w="1156" w:type="dxa"/>
            <w:tcBorders>
              <w:top w:val="single" w:sz="4" w:space="0" w:color="auto"/>
              <w:left w:val="nil"/>
              <w:bottom w:val="single" w:sz="4" w:space="0" w:color="auto"/>
              <w:right w:val="nil"/>
            </w:tcBorders>
            <w:shd w:val="clear" w:color="auto" w:fill="auto"/>
            <w:noWrap/>
            <w:vAlign w:val="bottom"/>
            <w:hideMark/>
          </w:tcPr>
          <w:p w14:paraId="110005B0"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camphene</w:t>
            </w:r>
          </w:p>
        </w:tc>
        <w:tc>
          <w:tcPr>
            <w:tcW w:w="1115" w:type="dxa"/>
            <w:tcBorders>
              <w:top w:val="single" w:sz="4" w:space="0" w:color="auto"/>
              <w:left w:val="nil"/>
              <w:bottom w:val="single" w:sz="4" w:space="0" w:color="auto"/>
              <w:right w:val="nil"/>
            </w:tcBorders>
            <w:shd w:val="clear" w:color="auto" w:fill="auto"/>
            <w:noWrap/>
            <w:vAlign w:val="bottom"/>
            <w:hideMark/>
          </w:tcPr>
          <w:p w14:paraId="48E6EE87"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3-carene</w:t>
            </w:r>
          </w:p>
        </w:tc>
        <w:tc>
          <w:tcPr>
            <w:tcW w:w="1322" w:type="dxa"/>
            <w:tcBorders>
              <w:top w:val="single" w:sz="4" w:space="0" w:color="auto"/>
              <w:left w:val="nil"/>
              <w:bottom w:val="single" w:sz="4" w:space="0" w:color="auto"/>
              <w:right w:val="nil"/>
            </w:tcBorders>
            <w:shd w:val="clear" w:color="auto" w:fill="auto"/>
            <w:noWrap/>
            <w:vAlign w:val="bottom"/>
            <w:hideMark/>
          </w:tcPr>
          <w:p w14:paraId="5E5996B8"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t-</w:t>
            </w:r>
            <w:r>
              <w:rPr>
                <w:rFonts w:ascii="Calibri" w:eastAsia="Times New Roman" w:hAnsi="Calibri" w:cs="Times New Roman"/>
                <w:color w:val="000000"/>
                <w:sz w:val="22"/>
              </w:rPr>
              <w:t>β</w:t>
            </w:r>
            <w:r w:rsidRPr="00EF11A1">
              <w:rPr>
                <w:rFonts w:ascii="Calibri" w:eastAsia="Times New Roman" w:hAnsi="Calibri" w:cs="Times New Roman"/>
                <w:color w:val="000000"/>
                <w:sz w:val="22"/>
              </w:rPr>
              <w:t>-ocimene</w:t>
            </w:r>
          </w:p>
        </w:tc>
        <w:tc>
          <w:tcPr>
            <w:tcW w:w="809" w:type="dxa"/>
            <w:tcBorders>
              <w:top w:val="single" w:sz="4" w:space="0" w:color="auto"/>
              <w:left w:val="nil"/>
              <w:bottom w:val="single" w:sz="4" w:space="0" w:color="auto"/>
              <w:right w:val="nil"/>
            </w:tcBorders>
            <w:shd w:val="clear" w:color="auto" w:fill="auto"/>
            <w:noWrap/>
            <w:vAlign w:val="bottom"/>
            <w:hideMark/>
          </w:tcPr>
          <w:p w14:paraId="2DF7FD57"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others</w:t>
            </w:r>
          </w:p>
        </w:tc>
      </w:tr>
      <w:tr w:rsidR="00EF11A1" w:rsidRPr="00EF11A1" w14:paraId="5414B3AE" w14:textId="77777777" w:rsidTr="0066204C">
        <w:trPr>
          <w:trHeight w:val="288"/>
        </w:trPr>
        <w:tc>
          <w:tcPr>
            <w:tcW w:w="851" w:type="dxa"/>
            <w:tcBorders>
              <w:top w:val="single" w:sz="4" w:space="0" w:color="auto"/>
              <w:left w:val="nil"/>
              <w:bottom w:val="nil"/>
              <w:right w:val="nil"/>
            </w:tcBorders>
            <w:shd w:val="clear" w:color="auto" w:fill="auto"/>
            <w:noWrap/>
            <w:vAlign w:val="bottom"/>
            <w:hideMark/>
          </w:tcPr>
          <w:p w14:paraId="3BCD020D"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BNE</w:t>
            </w:r>
          </w:p>
        </w:tc>
        <w:tc>
          <w:tcPr>
            <w:tcW w:w="1086" w:type="dxa"/>
            <w:tcBorders>
              <w:top w:val="single" w:sz="4" w:space="0" w:color="auto"/>
              <w:left w:val="nil"/>
              <w:bottom w:val="nil"/>
              <w:right w:val="nil"/>
            </w:tcBorders>
            <w:shd w:val="clear" w:color="auto" w:fill="auto"/>
            <w:noWrap/>
            <w:vAlign w:val="bottom"/>
            <w:hideMark/>
          </w:tcPr>
          <w:p w14:paraId="42D48B82"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35.4</w:t>
            </w:r>
          </w:p>
        </w:tc>
        <w:tc>
          <w:tcPr>
            <w:tcW w:w="1086" w:type="dxa"/>
            <w:tcBorders>
              <w:top w:val="single" w:sz="4" w:space="0" w:color="auto"/>
              <w:left w:val="nil"/>
              <w:bottom w:val="nil"/>
              <w:right w:val="nil"/>
            </w:tcBorders>
            <w:shd w:val="clear" w:color="auto" w:fill="auto"/>
            <w:noWrap/>
            <w:vAlign w:val="bottom"/>
            <w:hideMark/>
          </w:tcPr>
          <w:p w14:paraId="6EF8CB72"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14.6</w:t>
            </w:r>
          </w:p>
        </w:tc>
        <w:tc>
          <w:tcPr>
            <w:tcW w:w="1059" w:type="dxa"/>
            <w:tcBorders>
              <w:top w:val="single" w:sz="4" w:space="0" w:color="auto"/>
              <w:left w:val="nil"/>
              <w:bottom w:val="nil"/>
              <w:right w:val="nil"/>
            </w:tcBorders>
            <w:shd w:val="clear" w:color="auto" w:fill="auto"/>
            <w:noWrap/>
            <w:vAlign w:val="bottom"/>
            <w:hideMark/>
          </w:tcPr>
          <w:p w14:paraId="59A1D0B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8.3</w:t>
            </w:r>
          </w:p>
        </w:tc>
        <w:tc>
          <w:tcPr>
            <w:tcW w:w="996" w:type="dxa"/>
            <w:tcBorders>
              <w:top w:val="single" w:sz="4" w:space="0" w:color="auto"/>
              <w:left w:val="nil"/>
              <w:bottom w:val="nil"/>
              <w:right w:val="nil"/>
            </w:tcBorders>
            <w:shd w:val="clear" w:color="auto" w:fill="auto"/>
            <w:noWrap/>
            <w:vAlign w:val="bottom"/>
            <w:hideMark/>
          </w:tcPr>
          <w:p w14:paraId="2FD109D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w:t>
            </w:r>
          </w:p>
        </w:tc>
        <w:tc>
          <w:tcPr>
            <w:tcW w:w="1024" w:type="dxa"/>
            <w:tcBorders>
              <w:top w:val="single" w:sz="4" w:space="0" w:color="auto"/>
              <w:left w:val="nil"/>
              <w:bottom w:val="nil"/>
              <w:right w:val="nil"/>
            </w:tcBorders>
            <w:shd w:val="clear" w:color="auto" w:fill="auto"/>
            <w:noWrap/>
            <w:vAlign w:val="bottom"/>
            <w:hideMark/>
          </w:tcPr>
          <w:p w14:paraId="0174807D"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w:t>
            </w:r>
          </w:p>
        </w:tc>
        <w:tc>
          <w:tcPr>
            <w:tcW w:w="1156" w:type="dxa"/>
            <w:tcBorders>
              <w:top w:val="single" w:sz="4" w:space="0" w:color="auto"/>
              <w:left w:val="nil"/>
              <w:bottom w:val="nil"/>
              <w:right w:val="nil"/>
            </w:tcBorders>
            <w:shd w:val="clear" w:color="auto" w:fill="auto"/>
            <w:noWrap/>
            <w:vAlign w:val="bottom"/>
            <w:hideMark/>
          </w:tcPr>
          <w:p w14:paraId="6D71F20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4.2</w:t>
            </w:r>
          </w:p>
        </w:tc>
        <w:tc>
          <w:tcPr>
            <w:tcW w:w="1115" w:type="dxa"/>
            <w:tcBorders>
              <w:top w:val="single" w:sz="4" w:space="0" w:color="auto"/>
              <w:left w:val="nil"/>
              <w:bottom w:val="nil"/>
              <w:right w:val="nil"/>
            </w:tcBorders>
            <w:shd w:val="clear" w:color="auto" w:fill="auto"/>
            <w:noWrap/>
            <w:vAlign w:val="bottom"/>
            <w:hideMark/>
          </w:tcPr>
          <w:p w14:paraId="475F06B5"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17.5</w:t>
            </w:r>
          </w:p>
        </w:tc>
        <w:tc>
          <w:tcPr>
            <w:tcW w:w="1322" w:type="dxa"/>
            <w:tcBorders>
              <w:top w:val="single" w:sz="4" w:space="0" w:color="auto"/>
              <w:left w:val="nil"/>
              <w:bottom w:val="nil"/>
              <w:right w:val="nil"/>
            </w:tcBorders>
            <w:shd w:val="clear" w:color="auto" w:fill="auto"/>
            <w:noWrap/>
            <w:vAlign w:val="bottom"/>
            <w:hideMark/>
          </w:tcPr>
          <w:p w14:paraId="23911F0E"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5.4</w:t>
            </w:r>
          </w:p>
        </w:tc>
        <w:tc>
          <w:tcPr>
            <w:tcW w:w="809" w:type="dxa"/>
            <w:tcBorders>
              <w:top w:val="single" w:sz="4" w:space="0" w:color="auto"/>
              <w:left w:val="nil"/>
              <w:bottom w:val="nil"/>
              <w:right w:val="nil"/>
            </w:tcBorders>
            <w:shd w:val="clear" w:color="auto" w:fill="auto"/>
            <w:noWrap/>
            <w:vAlign w:val="bottom"/>
            <w:hideMark/>
          </w:tcPr>
          <w:p w14:paraId="116112A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4.6</w:t>
            </w:r>
          </w:p>
        </w:tc>
      </w:tr>
      <w:tr w:rsidR="00EF11A1" w:rsidRPr="00EF11A1" w14:paraId="33EA0208" w14:textId="77777777" w:rsidTr="0066204C">
        <w:trPr>
          <w:trHeight w:val="288"/>
        </w:trPr>
        <w:tc>
          <w:tcPr>
            <w:tcW w:w="851" w:type="dxa"/>
            <w:tcBorders>
              <w:top w:val="nil"/>
              <w:left w:val="nil"/>
              <w:bottom w:val="nil"/>
              <w:right w:val="nil"/>
            </w:tcBorders>
            <w:shd w:val="clear" w:color="auto" w:fill="auto"/>
            <w:noWrap/>
            <w:vAlign w:val="bottom"/>
            <w:hideMark/>
          </w:tcPr>
          <w:p w14:paraId="393E0A74"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BINE</w:t>
            </w:r>
          </w:p>
        </w:tc>
        <w:tc>
          <w:tcPr>
            <w:tcW w:w="1086" w:type="dxa"/>
            <w:tcBorders>
              <w:top w:val="nil"/>
              <w:left w:val="nil"/>
              <w:bottom w:val="nil"/>
              <w:right w:val="nil"/>
            </w:tcBorders>
            <w:shd w:val="clear" w:color="auto" w:fill="auto"/>
            <w:noWrap/>
            <w:vAlign w:val="bottom"/>
            <w:hideMark/>
          </w:tcPr>
          <w:p w14:paraId="1C23E1BB"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35.4</w:t>
            </w:r>
          </w:p>
        </w:tc>
        <w:tc>
          <w:tcPr>
            <w:tcW w:w="1086" w:type="dxa"/>
            <w:tcBorders>
              <w:top w:val="nil"/>
              <w:left w:val="nil"/>
              <w:bottom w:val="nil"/>
              <w:right w:val="nil"/>
            </w:tcBorders>
            <w:shd w:val="clear" w:color="auto" w:fill="auto"/>
            <w:noWrap/>
            <w:vAlign w:val="bottom"/>
            <w:hideMark/>
          </w:tcPr>
          <w:p w14:paraId="27977164"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14.6</w:t>
            </w:r>
          </w:p>
        </w:tc>
        <w:tc>
          <w:tcPr>
            <w:tcW w:w="1059" w:type="dxa"/>
            <w:tcBorders>
              <w:top w:val="nil"/>
              <w:left w:val="nil"/>
              <w:bottom w:val="nil"/>
              <w:right w:val="nil"/>
            </w:tcBorders>
            <w:shd w:val="clear" w:color="auto" w:fill="auto"/>
            <w:noWrap/>
            <w:vAlign w:val="bottom"/>
            <w:hideMark/>
          </w:tcPr>
          <w:p w14:paraId="77E5D47A"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8.3</w:t>
            </w:r>
          </w:p>
        </w:tc>
        <w:tc>
          <w:tcPr>
            <w:tcW w:w="996" w:type="dxa"/>
            <w:tcBorders>
              <w:top w:val="nil"/>
              <w:left w:val="nil"/>
              <w:bottom w:val="nil"/>
              <w:right w:val="nil"/>
            </w:tcBorders>
            <w:shd w:val="clear" w:color="auto" w:fill="auto"/>
            <w:noWrap/>
            <w:vAlign w:val="bottom"/>
            <w:hideMark/>
          </w:tcPr>
          <w:p w14:paraId="471553A4"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w:t>
            </w:r>
          </w:p>
        </w:tc>
        <w:tc>
          <w:tcPr>
            <w:tcW w:w="1024" w:type="dxa"/>
            <w:tcBorders>
              <w:top w:val="nil"/>
              <w:left w:val="nil"/>
              <w:bottom w:val="nil"/>
              <w:right w:val="nil"/>
            </w:tcBorders>
            <w:shd w:val="clear" w:color="auto" w:fill="auto"/>
            <w:noWrap/>
            <w:vAlign w:val="bottom"/>
            <w:hideMark/>
          </w:tcPr>
          <w:p w14:paraId="1836963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w:t>
            </w:r>
          </w:p>
        </w:tc>
        <w:tc>
          <w:tcPr>
            <w:tcW w:w="1156" w:type="dxa"/>
            <w:tcBorders>
              <w:top w:val="nil"/>
              <w:left w:val="nil"/>
              <w:bottom w:val="nil"/>
              <w:right w:val="nil"/>
            </w:tcBorders>
            <w:shd w:val="clear" w:color="auto" w:fill="auto"/>
            <w:noWrap/>
            <w:vAlign w:val="bottom"/>
            <w:hideMark/>
          </w:tcPr>
          <w:p w14:paraId="012D9B71"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4.2</w:t>
            </w:r>
          </w:p>
        </w:tc>
        <w:tc>
          <w:tcPr>
            <w:tcW w:w="1115" w:type="dxa"/>
            <w:tcBorders>
              <w:top w:val="nil"/>
              <w:left w:val="nil"/>
              <w:bottom w:val="nil"/>
              <w:right w:val="nil"/>
            </w:tcBorders>
            <w:shd w:val="clear" w:color="auto" w:fill="auto"/>
            <w:noWrap/>
            <w:vAlign w:val="bottom"/>
            <w:hideMark/>
          </w:tcPr>
          <w:p w14:paraId="4DB1014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17.5</w:t>
            </w:r>
          </w:p>
        </w:tc>
        <w:tc>
          <w:tcPr>
            <w:tcW w:w="1322" w:type="dxa"/>
            <w:tcBorders>
              <w:top w:val="nil"/>
              <w:left w:val="nil"/>
              <w:bottom w:val="nil"/>
              <w:right w:val="nil"/>
            </w:tcBorders>
            <w:shd w:val="clear" w:color="auto" w:fill="auto"/>
            <w:noWrap/>
            <w:vAlign w:val="bottom"/>
            <w:hideMark/>
          </w:tcPr>
          <w:p w14:paraId="1A8A3E8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5.4</w:t>
            </w:r>
          </w:p>
        </w:tc>
        <w:tc>
          <w:tcPr>
            <w:tcW w:w="809" w:type="dxa"/>
            <w:tcBorders>
              <w:top w:val="nil"/>
              <w:left w:val="nil"/>
              <w:bottom w:val="nil"/>
              <w:right w:val="nil"/>
            </w:tcBorders>
            <w:shd w:val="clear" w:color="auto" w:fill="auto"/>
            <w:noWrap/>
            <w:vAlign w:val="bottom"/>
            <w:hideMark/>
          </w:tcPr>
          <w:p w14:paraId="448EC360"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4.6</w:t>
            </w:r>
          </w:p>
        </w:tc>
      </w:tr>
      <w:tr w:rsidR="00EF11A1" w:rsidRPr="00EF11A1" w14:paraId="14291734" w14:textId="77777777" w:rsidTr="0066204C">
        <w:trPr>
          <w:trHeight w:val="288"/>
        </w:trPr>
        <w:tc>
          <w:tcPr>
            <w:tcW w:w="851" w:type="dxa"/>
            <w:tcBorders>
              <w:top w:val="nil"/>
              <w:left w:val="nil"/>
              <w:bottom w:val="nil"/>
              <w:right w:val="nil"/>
            </w:tcBorders>
            <w:shd w:val="clear" w:color="auto" w:fill="auto"/>
            <w:noWrap/>
            <w:vAlign w:val="bottom"/>
            <w:hideMark/>
          </w:tcPr>
          <w:p w14:paraId="335CC3AD"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BNS</w:t>
            </w:r>
          </w:p>
        </w:tc>
        <w:tc>
          <w:tcPr>
            <w:tcW w:w="1086" w:type="dxa"/>
            <w:tcBorders>
              <w:top w:val="nil"/>
              <w:left w:val="nil"/>
              <w:bottom w:val="nil"/>
              <w:right w:val="nil"/>
            </w:tcBorders>
            <w:shd w:val="clear" w:color="auto" w:fill="auto"/>
            <w:noWrap/>
            <w:vAlign w:val="bottom"/>
            <w:hideMark/>
          </w:tcPr>
          <w:p w14:paraId="08CB845D"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66.2</w:t>
            </w:r>
          </w:p>
        </w:tc>
        <w:tc>
          <w:tcPr>
            <w:tcW w:w="1086" w:type="dxa"/>
            <w:tcBorders>
              <w:top w:val="nil"/>
              <w:left w:val="nil"/>
              <w:bottom w:val="nil"/>
              <w:right w:val="nil"/>
            </w:tcBorders>
            <w:shd w:val="clear" w:color="auto" w:fill="auto"/>
            <w:noWrap/>
            <w:vAlign w:val="bottom"/>
            <w:hideMark/>
          </w:tcPr>
          <w:p w14:paraId="02A1A65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15</w:t>
            </w:r>
          </w:p>
        </w:tc>
        <w:tc>
          <w:tcPr>
            <w:tcW w:w="1059" w:type="dxa"/>
            <w:tcBorders>
              <w:top w:val="nil"/>
              <w:left w:val="nil"/>
              <w:bottom w:val="nil"/>
              <w:right w:val="nil"/>
            </w:tcBorders>
            <w:shd w:val="clear" w:color="auto" w:fill="auto"/>
            <w:noWrap/>
            <w:vAlign w:val="bottom"/>
            <w:hideMark/>
          </w:tcPr>
          <w:p w14:paraId="0E767D05"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3.7</w:t>
            </w:r>
          </w:p>
        </w:tc>
        <w:tc>
          <w:tcPr>
            <w:tcW w:w="996" w:type="dxa"/>
            <w:tcBorders>
              <w:top w:val="nil"/>
              <w:left w:val="nil"/>
              <w:bottom w:val="nil"/>
              <w:right w:val="nil"/>
            </w:tcBorders>
            <w:shd w:val="clear" w:color="auto" w:fill="auto"/>
            <w:noWrap/>
            <w:vAlign w:val="bottom"/>
            <w:hideMark/>
          </w:tcPr>
          <w:p w14:paraId="72A6EB81"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2.5</w:t>
            </w:r>
          </w:p>
        </w:tc>
        <w:tc>
          <w:tcPr>
            <w:tcW w:w="1024" w:type="dxa"/>
            <w:tcBorders>
              <w:top w:val="nil"/>
              <w:left w:val="nil"/>
              <w:bottom w:val="nil"/>
              <w:right w:val="nil"/>
            </w:tcBorders>
            <w:shd w:val="clear" w:color="auto" w:fill="auto"/>
            <w:noWrap/>
            <w:vAlign w:val="bottom"/>
            <w:hideMark/>
          </w:tcPr>
          <w:p w14:paraId="08A597AC"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w:t>
            </w:r>
          </w:p>
        </w:tc>
        <w:tc>
          <w:tcPr>
            <w:tcW w:w="1156" w:type="dxa"/>
            <w:tcBorders>
              <w:top w:val="nil"/>
              <w:left w:val="nil"/>
              <w:bottom w:val="nil"/>
              <w:right w:val="nil"/>
            </w:tcBorders>
            <w:shd w:val="clear" w:color="auto" w:fill="auto"/>
            <w:noWrap/>
            <w:vAlign w:val="bottom"/>
            <w:hideMark/>
          </w:tcPr>
          <w:p w14:paraId="53B852DC"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2.3</w:t>
            </w:r>
          </w:p>
        </w:tc>
        <w:tc>
          <w:tcPr>
            <w:tcW w:w="1115" w:type="dxa"/>
            <w:tcBorders>
              <w:top w:val="nil"/>
              <w:left w:val="nil"/>
              <w:bottom w:val="nil"/>
              <w:right w:val="nil"/>
            </w:tcBorders>
            <w:shd w:val="clear" w:color="auto" w:fill="auto"/>
            <w:noWrap/>
            <w:vAlign w:val="bottom"/>
            <w:hideMark/>
          </w:tcPr>
          <w:p w14:paraId="614FB6A9"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4.2</w:t>
            </w:r>
          </w:p>
        </w:tc>
        <w:tc>
          <w:tcPr>
            <w:tcW w:w="1322" w:type="dxa"/>
            <w:tcBorders>
              <w:top w:val="nil"/>
              <w:left w:val="nil"/>
              <w:bottom w:val="nil"/>
              <w:right w:val="nil"/>
            </w:tcBorders>
            <w:shd w:val="clear" w:color="auto" w:fill="auto"/>
            <w:noWrap/>
            <w:vAlign w:val="bottom"/>
            <w:hideMark/>
          </w:tcPr>
          <w:p w14:paraId="4A1F4B15"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2.8</w:t>
            </w:r>
          </w:p>
        </w:tc>
        <w:tc>
          <w:tcPr>
            <w:tcW w:w="809" w:type="dxa"/>
            <w:tcBorders>
              <w:top w:val="nil"/>
              <w:left w:val="nil"/>
              <w:bottom w:val="nil"/>
              <w:right w:val="nil"/>
            </w:tcBorders>
            <w:shd w:val="clear" w:color="auto" w:fill="auto"/>
            <w:noWrap/>
            <w:vAlign w:val="bottom"/>
            <w:hideMark/>
          </w:tcPr>
          <w:p w14:paraId="2D904EBB"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0.3</w:t>
            </w:r>
          </w:p>
        </w:tc>
      </w:tr>
      <w:tr w:rsidR="006606C2" w:rsidRPr="00EF11A1" w14:paraId="2B9D5186" w14:textId="77777777" w:rsidTr="0066204C">
        <w:trPr>
          <w:trHeight w:val="288"/>
        </w:trPr>
        <w:tc>
          <w:tcPr>
            <w:tcW w:w="851" w:type="dxa"/>
            <w:tcBorders>
              <w:top w:val="nil"/>
              <w:left w:val="nil"/>
              <w:bottom w:val="nil"/>
              <w:right w:val="nil"/>
            </w:tcBorders>
            <w:shd w:val="clear" w:color="auto" w:fill="auto"/>
            <w:noWrap/>
            <w:vAlign w:val="bottom"/>
          </w:tcPr>
          <w:p w14:paraId="076BF35F" w14:textId="77777777" w:rsidR="006606C2" w:rsidRPr="00EF11A1" w:rsidRDefault="006606C2" w:rsidP="0066204C">
            <w:pPr>
              <w:spacing w:after="0" w:line="240" w:lineRule="auto"/>
              <w:rPr>
                <w:rFonts w:ascii="Calibri" w:eastAsia="Times New Roman" w:hAnsi="Calibri" w:cs="Times New Roman"/>
                <w:color w:val="000000"/>
                <w:sz w:val="22"/>
              </w:rPr>
            </w:pPr>
            <w:r>
              <w:rPr>
                <w:rFonts w:ascii="Calibri" w:eastAsia="Times New Roman" w:hAnsi="Calibri" w:cs="Times New Roman"/>
                <w:color w:val="000000"/>
                <w:sz w:val="22"/>
              </w:rPr>
              <w:t>TeNE</w:t>
            </w:r>
          </w:p>
        </w:tc>
        <w:tc>
          <w:tcPr>
            <w:tcW w:w="1086" w:type="dxa"/>
            <w:tcBorders>
              <w:top w:val="nil"/>
              <w:left w:val="nil"/>
              <w:bottom w:val="nil"/>
              <w:right w:val="nil"/>
            </w:tcBorders>
            <w:shd w:val="clear" w:color="auto" w:fill="auto"/>
            <w:noWrap/>
            <w:vAlign w:val="bottom"/>
          </w:tcPr>
          <w:p w14:paraId="53642FF1" w14:textId="77777777" w:rsidR="006606C2" w:rsidRPr="00EF11A1" w:rsidRDefault="006606C2" w:rsidP="0066204C">
            <w:pPr>
              <w:spacing w:after="0" w:line="240" w:lineRule="auto"/>
              <w:jc w:val="right"/>
              <w:rPr>
                <w:rFonts w:ascii="Calibri" w:eastAsia="Times New Roman" w:hAnsi="Calibri" w:cs="Times New Roman"/>
                <w:color w:val="000000"/>
                <w:sz w:val="22"/>
              </w:rPr>
            </w:pPr>
            <w:r>
              <w:rPr>
                <w:rFonts w:ascii="Calibri" w:eastAsia="Times New Roman" w:hAnsi="Calibri" w:cs="Times New Roman"/>
                <w:color w:val="000000"/>
                <w:sz w:val="22"/>
              </w:rPr>
              <w:t>35.4</w:t>
            </w:r>
          </w:p>
        </w:tc>
        <w:tc>
          <w:tcPr>
            <w:tcW w:w="1086" w:type="dxa"/>
            <w:tcBorders>
              <w:top w:val="nil"/>
              <w:left w:val="nil"/>
              <w:bottom w:val="nil"/>
              <w:right w:val="nil"/>
            </w:tcBorders>
            <w:shd w:val="clear" w:color="auto" w:fill="auto"/>
            <w:noWrap/>
            <w:vAlign w:val="bottom"/>
          </w:tcPr>
          <w:p w14:paraId="459025BD" w14:textId="77777777" w:rsidR="006606C2" w:rsidRPr="00EF11A1" w:rsidRDefault="006606C2" w:rsidP="0066204C">
            <w:pPr>
              <w:spacing w:after="0" w:line="240" w:lineRule="auto"/>
              <w:jc w:val="right"/>
              <w:rPr>
                <w:rFonts w:ascii="Calibri" w:eastAsia="Times New Roman" w:hAnsi="Calibri" w:cs="Times New Roman"/>
                <w:color w:val="000000"/>
                <w:sz w:val="22"/>
              </w:rPr>
            </w:pPr>
            <w:r>
              <w:rPr>
                <w:rFonts w:ascii="Calibri" w:eastAsia="Times New Roman" w:hAnsi="Calibri" w:cs="Times New Roman"/>
                <w:color w:val="000000"/>
                <w:sz w:val="22"/>
              </w:rPr>
              <w:t>14.6</w:t>
            </w:r>
          </w:p>
        </w:tc>
        <w:tc>
          <w:tcPr>
            <w:tcW w:w="1059" w:type="dxa"/>
            <w:tcBorders>
              <w:top w:val="nil"/>
              <w:left w:val="nil"/>
              <w:bottom w:val="nil"/>
              <w:right w:val="nil"/>
            </w:tcBorders>
            <w:shd w:val="clear" w:color="auto" w:fill="auto"/>
            <w:noWrap/>
            <w:vAlign w:val="bottom"/>
          </w:tcPr>
          <w:p w14:paraId="4604A0CC" w14:textId="77777777" w:rsidR="006606C2" w:rsidRPr="00EF11A1" w:rsidRDefault="006606C2" w:rsidP="0066204C">
            <w:pPr>
              <w:spacing w:after="0" w:line="240" w:lineRule="auto"/>
              <w:jc w:val="right"/>
              <w:rPr>
                <w:rFonts w:ascii="Calibri" w:eastAsia="Times New Roman" w:hAnsi="Calibri" w:cs="Times New Roman"/>
                <w:color w:val="000000"/>
                <w:sz w:val="22"/>
              </w:rPr>
            </w:pPr>
            <w:r>
              <w:rPr>
                <w:rFonts w:ascii="Calibri" w:eastAsia="Times New Roman" w:hAnsi="Calibri" w:cs="Times New Roman"/>
                <w:color w:val="000000"/>
                <w:sz w:val="22"/>
              </w:rPr>
              <w:t>8.3</w:t>
            </w:r>
          </w:p>
        </w:tc>
        <w:tc>
          <w:tcPr>
            <w:tcW w:w="996" w:type="dxa"/>
            <w:tcBorders>
              <w:top w:val="nil"/>
              <w:left w:val="nil"/>
              <w:bottom w:val="nil"/>
              <w:right w:val="nil"/>
            </w:tcBorders>
            <w:shd w:val="clear" w:color="auto" w:fill="auto"/>
            <w:noWrap/>
            <w:vAlign w:val="bottom"/>
          </w:tcPr>
          <w:p w14:paraId="3A99837B" w14:textId="77777777" w:rsidR="006606C2" w:rsidRPr="00EF11A1" w:rsidRDefault="006606C2" w:rsidP="0066204C">
            <w:pPr>
              <w:spacing w:after="0" w:line="240" w:lineRule="auto"/>
              <w:jc w:val="right"/>
              <w:rPr>
                <w:rFonts w:ascii="Calibri" w:eastAsia="Times New Roman" w:hAnsi="Calibri" w:cs="Times New Roman"/>
                <w:color w:val="000000"/>
                <w:sz w:val="22"/>
              </w:rPr>
            </w:pPr>
            <w:r>
              <w:rPr>
                <w:rFonts w:ascii="Calibri" w:eastAsia="Times New Roman" w:hAnsi="Calibri" w:cs="Times New Roman"/>
                <w:color w:val="000000"/>
                <w:sz w:val="22"/>
              </w:rPr>
              <w:t>5</w:t>
            </w:r>
          </w:p>
        </w:tc>
        <w:tc>
          <w:tcPr>
            <w:tcW w:w="1024" w:type="dxa"/>
            <w:tcBorders>
              <w:top w:val="nil"/>
              <w:left w:val="nil"/>
              <w:bottom w:val="nil"/>
              <w:right w:val="nil"/>
            </w:tcBorders>
            <w:shd w:val="clear" w:color="auto" w:fill="auto"/>
            <w:noWrap/>
            <w:vAlign w:val="bottom"/>
          </w:tcPr>
          <w:p w14:paraId="2E55E990" w14:textId="77777777" w:rsidR="006606C2" w:rsidRPr="00EF11A1" w:rsidRDefault="006606C2" w:rsidP="0066204C">
            <w:pPr>
              <w:spacing w:after="0" w:line="240" w:lineRule="auto"/>
              <w:jc w:val="right"/>
              <w:rPr>
                <w:rFonts w:ascii="Calibri" w:eastAsia="Times New Roman" w:hAnsi="Calibri" w:cs="Times New Roman"/>
                <w:color w:val="000000"/>
                <w:sz w:val="22"/>
              </w:rPr>
            </w:pPr>
            <w:r>
              <w:rPr>
                <w:rFonts w:ascii="Calibri" w:eastAsia="Times New Roman" w:hAnsi="Calibri" w:cs="Times New Roman"/>
                <w:color w:val="000000"/>
                <w:sz w:val="22"/>
              </w:rPr>
              <w:t>5</w:t>
            </w:r>
          </w:p>
        </w:tc>
        <w:tc>
          <w:tcPr>
            <w:tcW w:w="1156" w:type="dxa"/>
            <w:tcBorders>
              <w:top w:val="nil"/>
              <w:left w:val="nil"/>
              <w:bottom w:val="nil"/>
              <w:right w:val="nil"/>
            </w:tcBorders>
            <w:shd w:val="clear" w:color="auto" w:fill="auto"/>
            <w:noWrap/>
            <w:vAlign w:val="bottom"/>
          </w:tcPr>
          <w:p w14:paraId="30EE1806" w14:textId="77777777" w:rsidR="006606C2" w:rsidRPr="00EF11A1" w:rsidRDefault="006606C2" w:rsidP="0066204C">
            <w:pPr>
              <w:spacing w:after="0" w:line="240" w:lineRule="auto"/>
              <w:jc w:val="right"/>
              <w:rPr>
                <w:rFonts w:ascii="Calibri" w:eastAsia="Times New Roman" w:hAnsi="Calibri" w:cs="Times New Roman"/>
                <w:color w:val="000000"/>
                <w:sz w:val="22"/>
              </w:rPr>
            </w:pPr>
            <w:r>
              <w:rPr>
                <w:rFonts w:ascii="Calibri" w:eastAsia="Times New Roman" w:hAnsi="Calibri" w:cs="Times New Roman"/>
                <w:color w:val="000000"/>
                <w:sz w:val="22"/>
              </w:rPr>
              <w:t>4.2</w:t>
            </w:r>
          </w:p>
        </w:tc>
        <w:tc>
          <w:tcPr>
            <w:tcW w:w="1115" w:type="dxa"/>
            <w:tcBorders>
              <w:top w:val="nil"/>
              <w:left w:val="nil"/>
              <w:bottom w:val="nil"/>
              <w:right w:val="nil"/>
            </w:tcBorders>
            <w:shd w:val="clear" w:color="auto" w:fill="auto"/>
            <w:noWrap/>
            <w:vAlign w:val="bottom"/>
          </w:tcPr>
          <w:p w14:paraId="391C686F" w14:textId="77777777" w:rsidR="006606C2" w:rsidRPr="00EF11A1" w:rsidRDefault="006606C2" w:rsidP="0066204C">
            <w:pPr>
              <w:spacing w:after="0" w:line="240" w:lineRule="auto"/>
              <w:jc w:val="right"/>
              <w:rPr>
                <w:rFonts w:ascii="Calibri" w:eastAsia="Times New Roman" w:hAnsi="Calibri" w:cs="Times New Roman"/>
                <w:color w:val="000000"/>
                <w:sz w:val="22"/>
              </w:rPr>
            </w:pPr>
            <w:r>
              <w:rPr>
                <w:rFonts w:ascii="Calibri" w:eastAsia="Times New Roman" w:hAnsi="Calibri" w:cs="Times New Roman"/>
                <w:color w:val="000000"/>
                <w:sz w:val="22"/>
              </w:rPr>
              <w:t>17.5</w:t>
            </w:r>
          </w:p>
        </w:tc>
        <w:tc>
          <w:tcPr>
            <w:tcW w:w="1322" w:type="dxa"/>
            <w:tcBorders>
              <w:top w:val="nil"/>
              <w:left w:val="nil"/>
              <w:bottom w:val="nil"/>
              <w:right w:val="nil"/>
            </w:tcBorders>
            <w:shd w:val="clear" w:color="auto" w:fill="auto"/>
            <w:noWrap/>
            <w:vAlign w:val="bottom"/>
          </w:tcPr>
          <w:p w14:paraId="11DF4464" w14:textId="77777777" w:rsidR="006606C2" w:rsidRPr="00EF11A1" w:rsidRDefault="006606C2" w:rsidP="0066204C">
            <w:pPr>
              <w:spacing w:after="0" w:line="240" w:lineRule="auto"/>
              <w:jc w:val="right"/>
              <w:rPr>
                <w:rFonts w:ascii="Calibri" w:eastAsia="Times New Roman" w:hAnsi="Calibri" w:cs="Times New Roman"/>
                <w:color w:val="000000"/>
                <w:sz w:val="22"/>
              </w:rPr>
            </w:pPr>
            <w:r>
              <w:rPr>
                <w:rFonts w:ascii="Calibri" w:eastAsia="Times New Roman" w:hAnsi="Calibri" w:cs="Times New Roman"/>
                <w:color w:val="000000"/>
                <w:sz w:val="22"/>
              </w:rPr>
              <w:t>5.4</w:t>
            </w:r>
          </w:p>
        </w:tc>
        <w:tc>
          <w:tcPr>
            <w:tcW w:w="809" w:type="dxa"/>
            <w:tcBorders>
              <w:top w:val="nil"/>
              <w:left w:val="nil"/>
              <w:bottom w:val="nil"/>
              <w:right w:val="nil"/>
            </w:tcBorders>
            <w:shd w:val="clear" w:color="auto" w:fill="auto"/>
            <w:noWrap/>
            <w:vAlign w:val="bottom"/>
          </w:tcPr>
          <w:p w14:paraId="3D4F708B" w14:textId="77777777" w:rsidR="006606C2" w:rsidRPr="00EF11A1" w:rsidRDefault="006606C2" w:rsidP="0066204C">
            <w:pPr>
              <w:spacing w:after="0" w:line="240" w:lineRule="auto"/>
              <w:jc w:val="right"/>
              <w:rPr>
                <w:rFonts w:ascii="Calibri" w:eastAsia="Times New Roman" w:hAnsi="Calibri" w:cs="Times New Roman"/>
                <w:color w:val="000000"/>
                <w:sz w:val="22"/>
              </w:rPr>
            </w:pPr>
            <w:r>
              <w:rPr>
                <w:rFonts w:ascii="Calibri" w:eastAsia="Times New Roman" w:hAnsi="Calibri" w:cs="Times New Roman"/>
                <w:color w:val="000000"/>
                <w:sz w:val="22"/>
              </w:rPr>
              <w:t>4.6</w:t>
            </w:r>
          </w:p>
        </w:tc>
      </w:tr>
      <w:tr w:rsidR="00EF11A1" w:rsidRPr="00EF11A1" w14:paraId="79206686" w14:textId="77777777" w:rsidTr="0066204C">
        <w:trPr>
          <w:trHeight w:val="288"/>
        </w:trPr>
        <w:tc>
          <w:tcPr>
            <w:tcW w:w="851" w:type="dxa"/>
            <w:tcBorders>
              <w:top w:val="nil"/>
              <w:left w:val="nil"/>
              <w:bottom w:val="nil"/>
              <w:right w:val="nil"/>
            </w:tcBorders>
            <w:shd w:val="clear" w:color="auto" w:fill="auto"/>
            <w:noWrap/>
            <w:vAlign w:val="bottom"/>
            <w:hideMark/>
          </w:tcPr>
          <w:p w14:paraId="4D4D5107"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TeBS</w:t>
            </w:r>
          </w:p>
        </w:tc>
        <w:tc>
          <w:tcPr>
            <w:tcW w:w="1086" w:type="dxa"/>
            <w:tcBorders>
              <w:top w:val="nil"/>
              <w:left w:val="nil"/>
              <w:bottom w:val="nil"/>
              <w:right w:val="nil"/>
            </w:tcBorders>
            <w:shd w:val="clear" w:color="auto" w:fill="auto"/>
            <w:noWrap/>
            <w:vAlign w:val="bottom"/>
            <w:hideMark/>
          </w:tcPr>
          <w:p w14:paraId="2A2A611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32.6</w:t>
            </w:r>
          </w:p>
        </w:tc>
        <w:tc>
          <w:tcPr>
            <w:tcW w:w="1086" w:type="dxa"/>
            <w:tcBorders>
              <w:top w:val="nil"/>
              <w:left w:val="nil"/>
              <w:bottom w:val="nil"/>
              <w:right w:val="nil"/>
            </w:tcBorders>
            <w:shd w:val="clear" w:color="auto" w:fill="auto"/>
            <w:noWrap/>
            <w:vAlign w:val="bottom"/>
            <w:hideMark/>
          </w:tcPr>
          <w:p w14:paraId="36DBB09C"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8.7</w:t>
            </w:r>
          </w:p>
        </w:tc>
        <w:tc>
          <w:tcPr>
            <w:tcW w:w="1059" w:type="dxa"/>
            <w:tcBorders>
              <w:top w:val="nil"/>
              <w:left w:val="nil"/>
              <w:bottom w:val="nil"/>
              <w:right w:val="nil"/>
            </w:tcBorders>
            <w:shd w:val="clear" w:color="auto" w:fill="auto"/>
            <w:noWrap/>
            <w:vAlign w:val="bottom"/>
            <w:hideMark/>
          </w:tcPr>
          <w:p w14:paraId="251310D0"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6.1</w:t>
            </w:r>
          </w:p>
        </w:tc>
        <w:tc>
          <w:tcPr>
            <w:tcW w:w="996" w:type="dxa"/>
            <w:tcBorders>
              <w:top w:val="nil"/>
              <w:left w:val="nil"/>
              <w:bottom w:val="nil"/>
              <w:right w:val="nil"/>
            </w:tcBorders>
            <w:shd w:val="clear" w:color="auto" w:fill="auto"/>
            <w:noWrap/>
            <w:vAlign w:val="bottom"/>
            <w:hideMark/>
          </w:tcPr>
          <w:p w14:paraId="6778C19E"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2.8</w:t>
            </w:r>
          </w:p>
        </w:tc>
        <w:tc>
          <w:tcPr>
            <w:tcW w:w="1024" w:type="dxa"/>
            <w:tcBorders>
              <w:top w:val="nil"/>
              <w:left w:val="nil"/>
              <w:bottom w:val="nil"/>
              <w:right w:val="nil"/>
            </w:tcBorders>
            <w:shd w:val="clear" w:color="auto" w:fill="auto"/>
            <w:noWrap/>
            <w:vAlign w:val="bottom"/>
            <w:hideMark/>
          </w:tcPr>
          <w:p w14:paraId="1EA8C43C"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30.4</w:t>
            </w:r>
          </w:p>
        </w:tc>
        <w:tc>
          <w:tcPr>
            <w:tcW w:w="1156" w:type="dxa"/>
            <w:tcBorders>
              <w:top w:val="nil"/>
              <w:left w:val="nil"/>
              <w:bottom w:val="nil"/>
              <w:right w:val="nil"/>
            </w:tcBorders>
            <w:shd w:val="clear" w:color="auto" w:fill="auto"/>
            <w:noWrap/>
            <w:vAlign w:val="bottom"/>
            <w:hideMark/>
          </w:tcPr>
          <w:p w14:paraId="4B7CF29C"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0.4</w:t>
            </w:r>
          </w:p>
        </w:tc>
        <w:tc>
          <w:tcPr>
            <w:tcW w:w="1115" w:type="dxa"/>
            <w:tcBorders>
              <w:top w:val="nil"/>
              <w:left w:val="nil"/>
              <w:bottom w:val="nil"/>
              <w:right w:val="nil"/>
            </w:tcBorders>
            <w:shd w:val="clear" w:color="auto" w:fill="auto"/>
            <w:noWrap/>
            <w:vAlign w:val="bottom"/>
            <w:hideMark/>
          </w:tcPr>
          <w:p w14:paraId="13742916"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2.4</w:t>
            </w:r>
          </w:p>
        </w:tc>
        <w:tc>
          <w:tcPr>
            <w:tcW w:w="1322" w:type="dxa"/>
            <w:tcBorders>
              <w:top w:val="nil"/>
              <w:left w:val="nil"/>
              <w:bottom w:val="nil"/>
              <w:right w:val="nil"/>
            </w:tcBorders>
            <w:shd w:val="clear" w:color="auto" w:fill="auto"/>
            <w:noWrap/>
            <w:vAlign w:val="bottom"/>
            <w:hideMark/>
          </w:tcPr>
          <w:p w14:paraId="6A58DF5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11.3</w:t>
            </w:r>
          </w:p>
        </w:tc>
        <w:tc>
          <w:tcPr>
            <w:tcW w:w="809" w:type="dxa"/>
            <w:tcBorders>
              <w:top w:val="nil"/>
              <w:left w:val="nil"/>
              <w:bottom w:val="nil"/>
              <w:right w:val="nil"/>
            </w:tcBorders>
            <w:shd w:val="clear" w:color="auto" w:fill="auto"/>
            <w:noWrap/>
            <w:vAlign w:val="bottom"/>
            <w:hideMark/>
          </w:tcPr>
          <w:p w14:paraId="6E7E2A0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5.3</w:t>
            </w:r>
          </w:p>
        </w:tc>
      </w:tr>
      <w:tr w:rsidR="00EF11A1" w:rsidRPr="00EF11A1" w14:paraId="76A07826" w14:textId="77777777" w:rsidTr="0066204C">
        <w:trPr>
          <w:trHeight w:val="288"/>
        </w:trPr>
        <w:tc>
          <w:tcPr>
            <w:tcW w:w="851" w:type="dxa"/>
            <w:tcBorders>
              <w:top w:val="nil"/>
              <w:left w:val="nil"/>
              <w:bottom w:val="nil"/>
              <w:right w:val="nil"/>
            </w:tcBorders>
            <w:shd w:val="clear" w:color="auto" w:fill="auto"/>
            <w:noWrap/>
            <w:vAlign w:val="bottom"/>
            <w:hideMark/>
          </w:tcPr>
          <w:p w14:paraId="6B0A243A"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IBS</w:t>
            </w:r>
          </w:p>
        </w:tc>
        <w:tc>
          <w:tcPr>
            <w:tcW w:w="1086" w:type="dxa"/>
            <w:tcBorders>
              <w:top w:val="nil"/>
              <w:left w:val="nil"/>
              <w:bottom w:val="nil"/>
              <w:right w:val="nil"/>
            </w:tcBorders>
            <w:shd w:val="clear" w:color="auto" w:fill="auto"/>
            <w:noWrap/>
            <w:vAlign w:val="bottom"/>
            <w:hideMark/>
          </w:tcPr>
          <w:p w14:paraId="7F1CC784"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32.6</w:t>
            </w:r>
          </w:p>
        </w:tc>
        <w:tc>
          <w:tcPr>
            <w:tcW w:w="1086" w:type="dxa"/>
            <w:tcBorders>
              <w:top w:val="nil"/>
              <w:left w:val="nil"/>
              <w:bottom w:val="nil"/>
              <w:right w:val="nil"/>
            </w:tcBorders>
            <w:shd w:val="clear" w:color="auto" w:fill="auto"/>
            <w:noWrap/>
            <w:vAlign w:val="bottom"/>
            <w:hideMark/>
          </w:tcPr>
          <w:p w14:paraId="0E1F1C4D"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8.7</w:t>
            </w:r>
          </w:p>
        </w:tc>
        <w:tc>
          <w:tcPr>
            <w:tcW w:w="1059" w:type="dxa"/>
            <w:tcBorders>
              <w:top w:val="nil"/>
              <w:left w:val="nil"/>
              <w:bottom w:val="nil"/>
              <w:right w:val="nil"/>
            </w:tcBorders>
            <w:shd w:val="clear" w:color="auto" w:fill="auto"/>
            <w:noWrap/>
            <w:vAlign w:val="bottom"/>
            <w:hideMark/>
          </w:tcPr>
          <w:p w14:paraId="5A8D6780"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6.1</w:t>
            </w:r>
          </w:p>
        </w:tc>
        <w:tc>
          <w:tcPr>
            <w:tcW w:w="996" w:type="dxa"/>
            <w:tcBorders>
              <w:top w:val="nil"/>
              <w:left w:val="nil"/>
              <w:bottom w:val="nil"/>
              <w:right w:val="nil"/>
            </w:tcBorders>
            <w:shd w:val="clear" w:color="auto" w:fill="auto"/>
            <w:noWrap/>
            <w:vAlign w:val="bottom"/>
            <w:hideMark/>
          </w:tcPr>
          <w:p w14:paraId="7DC875C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2.8</w:t>
            </w:r>
          </w:p>
        </w:tc>
        <w:tc>
          <w:tcPr>
            <w:tcW w:w="1024" w:type="dxa"/>
            <w:tcBorders>
              <w:top w:val="nil"/>
              <w:left w:val="nil"/>
              <w:bottom w:val="nil"/>
              <w:right w:val="nil"/>
            </w:tcBorders>
            <w:shd w:val="clear" w:color="auto" w:fill="auto"/>
            <w:noWrap/>
            <w:vAlign w:val="bottom"/>
            <w:hideMark/>
          </w:tcPr>
          <w:p w14:paraId="0E5C7E0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30.4</w:t>
            </w:r>
          </w:p>
        </w:tc>
        <w:tc>
          <w:tcPr>
            <w:tcW w:w="1156" w:type="dxa"/>
            <w:tcBorders>
              <w:top w:val="nil"/>
              <w:left w:val="nil"/>
              <w:bottom w:val="nil"/>
              <w:right w:val="nil"/>
            </w:tcBorders>
            <w:shd w:val="clear" w:color="auto" w:fill="auto"/>
            <w:noWrap/>
            <w:vAlign w:val="bottom"/>
            <w:hideMark/>
          </w:tcPr>
          <w:p w14:paraId="0D5AFDA7"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0.4</w:t>
            </w:r>
          </w:p>
        </w:tc>
        <w:tc>
          <w:tcPr>
            <w:tcW w:w="1115" w:type="dxa"/>
            <w:tcBorders>
              <w:top w:val="nil"/>
              <w:left w:val="nil"/>
              <w:bottom w:val="nil"/>
              <w:right w:val="nil"/>
            </w:tcBorders>
            <w:shd w:val="clear" w:color="auto" w:fill="auto"/>
            <w:noWrap/>
            <w:vAlign w:val="bottom"/>
            <w:hideMark/>
          </w:tcPr>
          <w:p w14:paraId="76C1AADC"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2.4</w:t>
            </w:r>
          </w:p>
        </w:tc>
        <w:tc>
          <w:tcPr>
            <w:tcW w:w="1322" w:type="dxa"/>
            <w:tcBorders>
              <w:top w:val="nil"/>
              <w:left w:val="nil"/>
              <w:bottom w:val="nil"/>
              <w:right w:val="nil"/>
            </w:tcBorders>
            <w:shd w:val="clear" w:color="auto" w:fill="auto"/>
            <w:noWrap/>
            <w:vAlign w:val="bottom"/>
            <w:hideMark/>
          </w:tcPr>
          <w:p w14:paraId="7EC4A6CA"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11.3</w:t>
            </w:r>
          </w:p>
        </w:tc>
        <w:tc>
          <w:tcPr>
            <w:tcW w:w="809" w:type="dxa"/>
            <w:tcBorders>
              <w:top w:val="nil"/>
              <w:left w:val="nil"/>
              <w:bottom w:val="nil"/>
              <w:right w:val="nil"/>
            </w:tcBorders>
            <w:shd w:val="clear" w:color="auto" w:fill="auto"/>
            <w:noWrap/>
            <w:vAlign w:val="bottom"/>
            <w:hideMark/>
          </w:tcPr>
          <w:p w14:paraId="593F90BD"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5.3</w:t>
            </w:r>
          </w:p>
        </w:tc>
      </w:tr>
      <w:tr w:rsidR="00EF11A1" w:rsidRPr="00EF11A1" w14:paraId="138805EF" w14:textId="77777777" w:rsidTr="0066204C">
        <w:trPr>
          <w:trHeight w:val="288"/>
        </w:trPr>
        <w:tc>
          <w:tcPr>
            <w:tcW w:w="851" w:type="dxa"/>
            <w:tcBorders>
              <w:top w:val="nil"/>
              <w:left w:val="nil"/>
              <w:bottom w:val="nil"/>
              <w:right w:val="nil"/>
            </w:tcBorders>
            <w:shd w:val="clear" w:color="auto" w:fill="auto"/>
            <w:noWrap/>
            <w:vAlign w:val="bottom"/>
            <w:hideMark/>
          </w:tcPr>
          <w:p w14:paraId="052E53AD"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TeBE</w:t>
            </w:r>
          </w:p>
        </w:tc>
        <w:tc>
          <w:tcPr>
            <w:tcW w:w="1086" w:type="dxa"/>
            <w:tcBorders>
              <w:top w:val="nil"/>
              <w:left w:val="nil"/>
              <w:bottom w:val="nil"/>
              <w:right w:val="nil"/>
            </w:tcBorders>
            <w:shd w:val="clear" w:color="auto" w:fill="auto"/>
            <w:noWrap/>
            <w:vAlign w:val="bottom"/>
            <w:hideMark/>
          </w:tcPr>
          <w:p w14:paraId="5D4CCFB7"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46.3</w:t>
            </w:r>
          </w:p>
        </w:tc>
        <w:tc>
          <w:tcPr>
            <w:tcW w:w="1086" w:type="dxa"/>
            <w:tcBorders>
              <w:top w:val="nil"/>
              <w:left w:val="nil"/>
              <w:bottom w:val="nil"/>
              <w:right w:val="nil"/>
            </w:tcBorders>
            <w:shd w:val="clear" w:color="auto" w:fill="auto"/>
            <w:noWrap/>
            <w:vAlign w:val="bottom"/>
            <w:hideMark/>
          </w:tcPr>
          <w:p w14:paraId="66C97E56"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12.2</w:t>
            </w:r>
          </w:p>
        </w:tc>
        <w:tc>
          <w:tcPr>
            <w:tcW w:w="1059" w:type="dxa"/>
            <w:tcBorders>
              <w:top w:val="nil"/>
              <w:left w:val="nil"/>
              <w:bottom w:val="nil"/>
              <w:right w:val="nil"/>
            </w:tcBorders>
            <w:shd w:val="clear" w:color="auto" w:fill="auto"/>
            <w:noWrap/>
            <w:vAlign w:val="bottom"/>
            <w:hideMark/>
          </w:tcPr>
          <w:p w14:paraId="5B00A7CB"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12.2</w:t>
            </w:r>
          </w:p>
        </w:tc>
        <w:tc>
          <w:tcPr>
            <w:tcW w:w="996" w:type="dxa"/>
            <w:tcBorders>
              <w:top w:val="nil"/>
              <w:left w:val="nil"/>
              <w:bottom w:val="nil"/>
              <w:right w:val="nil"/>
            </w:tcBorders>
            <w:shd w:val="clear" w:color="auto" w:fill="auto"/>
            <w:noWrap/>
            <w:vAlign w:val="bottom"/>
            <w:hideMark/>
          </w:tcPr>
          <w:p w14:paraId="43320EEE"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5.4</w:t>
            </w:r>
          </w:p>
        </w:tc>
        <w:tc>
          <w:tcPr>
            <w:tcW w:w="1024" w:type="dxa"/>
            <w:tcBorders>
              <w:top w:val="nil"/>
              <w:left w:val="nil"/>
              <w:bottom w:val="nil"/>
              <w:right w:val="nil"/>
            </w:tcBorders>
            <w:shd w:val="clear" w:color="auto" w:fill="auto"/>
            <w:noWrap/>
            <w:vAlign w:val="bottom"/>
            <w:hideMark/>
          </w:tcPr>
          <w:p w14:paraId="7273A7C9"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8.3</w:t>
            </w:r>
          </w:p>
        </w:tc>
        <w:tc>
          <w:tcPr>
            <w:tcW w:w="1156" w:type="dxa"/>
            <w:tcBorders>
              <w:top w:val="nil"/>
              <w:left w:val="nil"/>
              <w:bottom w:val="nil"/>
              <w:right w:val="nil"/>
            </w:tcBorders>
            <w:shd w:val="clear" w:color="auto" w:fill="auto"/>
            <w:noWrap/>
            <w:vAlign w:val="bottom"/>
            <w:hideMark/>
          </w:tcPr>
          <w:p w14:paraId="59F8B65D"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4.9</w:t>
            </w:r>
          </w:p>
        </w:tc>
        <w:tc>
          <w:tcPr>
            <w:tcW w:w="1115" w:type="dxa"/>
            <w:tcBorders>
              <w:top w:val="nil"/>
              <w:left w:val="nil"/>
              <w:bottom w:val="nil"/>
              <w:right w:val="nil"/>
            </w:tcBorders>
            <w:shd w:val="clear" w:color="auto" w:fill="auto"/>
            <w:noWrap/>
            <w:vAlign w:val="bottom"/>
            <w:hideMark/>
          </w:tcPr>
          <w:p w14:paraId="357900CD"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w:t>
            </w:r>
          </w:p>
        </w:tc>
        <w:tc>
          <w:tcPr>
            <w:tcW w:w="1322" w:type="dxa"/>
            <w:tcBorders>
              <w:top w:val="nil"/>
              <w:left w:val="nil"/>
              <w:bottom w:val="nil"/>
              <w:right w:val="nil"/>
            </w:tcBorders>
            <w:shd w:val="clear" w:color="auto" w:fill="auto"/>
            <w:noWrap/>
            <w:vAlign w:val="bottom"/>
            <w:hideMark/>
          </w:tcPr>
          <w:p w14:paraId="7E208B57"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4.4</w:t>
            </w:r>
          </w:p>
        </w:tc>
        <w:tc>
          <w:tcPr>
            <w:tcW w:w="809" w:type="dxa"/>
            <w:tcBorders>
              <w:top w:val="nil"/>
              <w:left w:val="nil"/>
              <w:bottom w:val="nil"/>
              <w:right w:val="nil"/>
            </w:tcBorders>
            <w:shd w:val="clear" w:color="auto" w:fill="auto"/>
            <w:noWrap/>
            <w:vAlign w:val="bottom"/>
            <w:hideMark/>
          </w:tcPr>
          <w:p w14:paraId="418E84C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5.3</w:t>
            </w:r>
          </w:p>
        </w:tc>
      </w:tr>
      <w:tr w:rsidR="00EF11A1" w:rsidRPr="00EF11A1" w14:paraId="492A8779" w14:textId="77777777" w:rsidTr="0066204C">
        <w:trPr>
          <w:trHeight w:val="288"/>
        </w:trPr>
        <w:tc>
          <w:tcPr>
            <w:tcW w:w="851" w:type="dxa"/>
            <w:tcBorders>
              <w:top w:val="nil"/>
              <w:left w:val="nil"/>
              <w:bottom w:val="nil"/>
              <w:right w:val="nil"/>
            </w:tcBorders>
            <w:shd w:val="clear" w:color="auto" w:fill="auto"/>
            <w:noWrap/>
            <w:vAlign w:val="bottom"/>
            <w:hideMark/>
          </w:tcPr>
          <w:p w14:paraId="6458542D"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trBrEv</w:t>
            </w:r>
          </w:p>
        </w:tc>
        <w:tc>
          <w:tcPr>
            <w:tcW w:w="1086" w:type="dxa"/>
            <w:tcBorders>
              <w:top w:val="nil"/>
              <w:left w:val="nil"/>
              <w:bottom w:val="nil"/>
              <w:right w:val="nil"/>
            </w:tcBorders>
            <w:shd w:val="clear" w:color="auto" w:fill="auto"/>
            <w:noWrap/>
            <w:vAlign w:val="bottom"/>
            <w:hideMark/>
          </w:tcPr>
          <w:p w14:paraId="2BA21E96"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39.5</w:t>
            </w:r>
          </w:p>
        </w:tc>
        <w:tc>
          <w:tcPr>
            <w:tcW w:w="1086" w:type="dxa"/>
            <w:tcBorders>
              <w:top w:val="nil"/>
              <w:left w:val="nil"/>
              <w:bottom w:val="nil"/>
              <w:right w:val="nil"/>
            </w:tcBorders>
            <w:shd w:val="clear" w:color="auto" w:fill="auto"/>
            <w:noWrap/>
            <w:vAlign w:val="bottom"/>
            <w:hideMark/>
          </w:tcPr>
          <w:p w14:paraId="057C2AFA"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11</w:t>
            </w:r>
          </w:p>
        </w:tc>
        <w:tc>
          <w:tcPr>
            <w:tcW w:w="1059" w:type="dxa"/>
            <w:tcBorders>
              <w:top w:val="nil"/>
              <w:left w:val="nil"/>
              <w:bottom w:val="nil"/>
              <w:right w:val="nil"/>
            </w:tcBorders>
            <w:shd w:val="clear" w:color="auto" w:fill="auto"/>
            <w:noWrap/>
            <w:vAlign w:val="bottom"/>
            <w:hideMark/>
          </w:tcPr>
          <w:p w14:paraId="07895B11"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9.2</w:t>
            </w:r>
          </w:p>
        </w:tc>
        <w:tc>
          <w:tcPr>
            <w:tcW w:w="996" w:type="dxa"/>
            <w:tcBorders>
              <w:top w:val="nil"/>
              <w:left w:val="nil"/>
              <w:bottom w:val="nil"/>
              <w:right w:val="nil"/>
            </w:tcBorders>
            <w:shd w:val="clear" w:color="auto" w:fill="auto"/>
            <w:noWrap/>
            <w:vAlign w:val="bottom"/>
            <w:hideMark/>
          </w:tcPr>
          <w:p w14:paraId="3B774F07"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7.3</w:t>
            </w:r>
          </w:p>
        </w:tc>
        <w:tc>
          <w:tcPr>
            <w:tcW w:w="1024" w:type="dxa"/>
            <w:tcBorders>
              <w:top w:val="nil"/>
              <w:left w:val="nil"/>
              <w:bottom w:val="nil"/>
              <w:right w:val="nil"/>
            </w:tcBorders>
            <w:shd w:val="clear" w:color="auto" w:fill="auto"/>
            <w:noWrap/>
            <w:vAlign w:val="bottom"/>
            <w:hideMark/>
          </w:tcPr>
          <w:p w14:paraId="6B1F8DB1"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7.3</w:t>
            </w:r>
          </w:p>
        </w:tc>
        <w:tc>
          <w:tcPr>
            <w:tcW w:w="1156" w:type="dxa"/>
            <w:tcBorders>
              <w:top w:val="nil"/>
              <w:left w:val="nil"/>
              <w:bottom w:val="nil"/>
              <w:right w:val="nil"/>
            </w:tcBorders>
            <w:shd w:val="clear" w:color="auto" w:fill="auto"/>
            <w:noWrap/>
            <w:vAlign w:val="bottom"/>
            <w:hideMark/>
          </w:tcPr>
          <w:p w14:paraId="348BAA7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5.5</w:t>
            </w:r>
          </w:p>
        </w:tc>
        <w:tc>
          <w:tcPr>
            <w:tcW w:w="1115" w:type="dxa"/>
            <w:tcBorders>
              <w:top w:val="nil"/>
              <w:left w:val="nil"/>
              <w:bottom w:val="nil"/>
              <w:right w:val="nil"/>
            </w:tcBorders>
            <w:shd w:val="clear" w:color="auto" w:fill="auto"/>
            <w:noWrap/>
            <w:vAlign w:val="bottom"/>
            <w:hideMark/>
          </w:tcPr>
          <w:p w14:paraId="6D16CE06"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4.8</w:t>
            </w:r>
          </w:p>
        </w:tc>
        <w:tc>
          <w:tcPr>
            <w:tcW w:w="1322" w:type="dxa"/>
            <w:tcBorders>
              <w:top w:val="nil"/>
              <w:left w:val="nil"/>
              <w:bottom w:val="nil"/>
              <w:right w:val="nil"/>
            </w:tcBorders>
            <w:shd w:val="clear" w:color="auto" w:fill="auto"/>
            <w:noWrap/>
            <w:vAlign w:val="bottom"/>
            <w:hideMark/>
          </w:tcPr>
          <w:p w14:paraId="1EEAAAA0"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9.2</w:t>
            </w:r>
          </w:p>
        </w:tc>
        <w:tc>
          <w:tcPr>
            <w:tcW w:w="809" w:type="dxa"/>
            <w:tcBorders>
              <w:top w:val="nil"/>
              <w:left w:val="nil"/>
              <w:bottom w:val="nil"/>
              <w:right w:val="nil"/>
            </w:tcBorders>
            <w:shd w:val="clear" w:color="auto" w:fill="auto"/>
            <w:noWrap/>
            <w:vAlign w:val="bottom"/>
            <w:hideMark/>
          </w:tcPr>
          <w:p w14:paraId="2BA08C1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6.2</w:t>
            </w:r>
          </w:p>
        </w:tc>
      </w:tr>
      <w:tr w:rsidR="00EF11A1" w:rsidRPr="00EF11A1" w14:paraId="1EDBE1F2" w14:textId="77777777" w:rsidTr="0066204C">
        <w:trPr>
          <w:trHeight w:val="288"/>
        </w:trPr>
        <w:tc>
          <w:tcPr>
            <w:tcW w:w="851" w:type="dxa"/>
            <w:tcBorders>
              <w:top w:val="nil"/>
              <w:left w:val="nil"/>
              <w:bottom w:val="nil"/>
              <w:right w:val="nil"/>
            </w:tcBorders>
            <w:shd w:val="clear" w:color="auto" w:fill="auto"/>
            <w:noWrap/>
            <w:vAlign w:val="bottom"/>
            <w:hideMark/>
          </w:tcPr>
          <w:p w14:paraId="7F9C0D3D"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trBrEv</w:t>
            </w:r>
          </w:p>
        </w:tc>
        <w:tc>
          <w:tcPr>
            <w:tcW w:w="1086" w:type="dxa"/>
            <w:tcBorders>
              <w:top w:val="nil"/>
              <w:left w:val="nil"/>
              <w:bottom w:val="nil"/>
              <w:right w:val="nil"/>
            </w:tcBorders>
            <w:shd w:val="clear" w:color="auto" w:fill="auto"/>
            <w:noWrap/>
            <w:vAlign w:val="bottom"/>
            <w:hideMark/>
          </w:tcPr>
          <w:p w14:paraId="20B4C6A9"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39.5</w:t>
            </w:r>
          </w:p>
        </w:tc>
        <w:tc>
          <w:tcPr>
            <w:tcW w:w="1086" w:type="dxa"/>
            <w:tcBorders>
              <w:top w:val="nil"/>
              <w:left w:val="nil"/>
              <w:bottom w:val="nil"/>
              <w:right w:val="nil"/>
            </w:tcBorders>
            <w:shd w:val="clear" w:color="auto" w:fill="auto"/>
            <w:noWrap/>
            <w:vAlign w:val="bottom"/>
            <w:hideMark/>
          </w:tcPr>
          <w:p w14:paraId="523611A4"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11</w:t>
            </w:r>
          </w:p>
        </w:tc>
        <w:tc>
          <w:tcPr>
            <w:tcW w:w="1059" w:type="dxa"/>
            <w:tcBorders>
              <w:top w:val="nil"/>
              <w:left w:val="nil"/>
              <w:bottom w:val="nil"/>
              <w:right w:val="nil"/>
            </w:tcBorders>
            <w:shd w:val="clear" w:color="auto" w:fill="auto"/>
            <w:noWrap/>
            <w:vAlign w:val="bottom"/>
            <w:hideMark/>
          </w:tcPr>
          <w:p w14:paraId="7F4FAF05"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9.2</w:t>
            </w:r>
          </w:p>
        </w:tc>
        <w:tc>
          <w:tcPr>
            <w:tcW w:w="996" w:type="dxa"/>
            <w:tcBorders>
              <w:top w:val="nil"/>
              <w:left w:val="nil"/>
              <w:bottom w:val="nil"/>
              <w:right w:val="nil"/>
            </w:tcBorders>
            <w:shd w:val="clear" w:color="auto" w:fill="auto"/>
            <w:noWrap/>
            <w:vAlign w:val="bottom"/>
            <w:hideMark/>
          </w:tcPr>
          <w:p w14:paraId="2EFA48FB"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7.3</w:t>
            </w:r>
          </w:p>
        </w:tc>
        <w:tc>
          <w:tcPr>
            <w:tcW w:w="1024" w:type="dxa"/>
            <w:tcBorders>
              <w:top w:val="nil"/>
              <w:left w:val="nil"/>
              <w:bottom w:val="nil"/>
              <w:right w:val="nil"/>
            </w:tcBorders>
            <w:shd w:val="clear" w:color="auto" w:fill="auto"/>
            <w:noWrap/>
            <w:vAlign w:val="bottom"/>
            <w:hideMark/>
          </w:tcPr>
          <w:p w14:paraId="52CE89E4"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7.3</w:t>
            </w:r>
          </w:p>
        </w:tc>
        <w:tc>
          <w:tcPr>
            <w:tcW w:w="1156" w:type="dxa"/>
            <w:tcBorders>
              <w:top w:val="nil"/>
              <w:left w:val="nil"/>
              <w:bottom w:val="nil"/>
              <w:right w:val="nil"/>
            </w:tcBorders>
            <w:shd w:val="clear" w:color="auto" w:fill="auto"/>
            <w:noWrap/>
            <w:vAlign w:val="bottom"/>
            <w:hideMark/>
          </w:tcPr>
          <w:p w14:paraId="588CDF52"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5.5</w:t>
            </w:r>
          </w:p>
        </w:tc>
        <w:tc>
          <w:tcPr>
            <w:tcW w:w="1115" w:type="dxa"/>
            <w:tcBorders>
              <w:top w:val="nil"/>
              <w:left w:val="nil"/>
              <w:bottom w:val="nil"/>
              <w:right w:val="nil"/>
            </w:tcBorders>
            <w:shd w:val="clear" w:color="auto" w:fill="auto"/>
            <w:noWrap/>
            <w:vAlign w:val="bottom"/>
            <w:hideMark/>
          </w:tcPr>
          <w:p w14:paraId="2F60316B"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4.8</w:t>
            </w:r>
          </w:p>
        </w:tc>
        <w:tc>
          <w:tcPr>
            <w:tcW w:w="1322" w:type="dxa"/>
            <w:tcBorders>
              <w:top w:val="nil"/>
              <w:left w:val="nil"/>
              <w:bottom w:val="nil"/>
              <w:right w:val="nil"/>
            </w:tcBorders>
            <w:shd w:val="clear" w:color="auto" w:fill="auto"/>
            <w:noWrap/>
            <w:vAlign w:val="bottom"/>
            <w:hideMark/>
          </w:tcPr>
          <w:p w14:paraId="1854AD8A"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9.2</w:t>
            </w:r>
          </w:p>
        </w:tc>
        <w:tc>
          <w:tcPr>
            <w:tcW w:w="809" w:type="dxa"/>
            <w:tcBorders>
              <w:top w:val="nil"/>
              <w:left w:val="nil"/>
              <w:bottom w:val="nil"/>
              <w:right w:val="nil"/>
            </w:tcBorders>
            <w:shd w:val="clear" w:color="auto" w:fill="auto"/>
            <w:noWrap/>
            <w:vAlign w:val="bottom"/>
            <w:hideMark/>
          </w:tcPr>
          <w:p w14:paraId="03924E8B"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6.2</w:t>
            </w:r>
          </w:p>
        </w:tc>
      </w:tr>
      <w:tr w:rsidR="00EF11A1" w:rsidRPr="00EF11A1" w14:paraId="0096B4C1" w14:textId="77777777" w:rsidTr="0066204C">
        <w:trPr>
          <w:trHeight w:val="288"/>
        </w:trPr>
        <w:tc>
          <w:tcPr>
            <w:tcW w:w="851" w:type="dxa"/>
            <w:tcBorders>
              <w:top w:val="nil"/>
              <w:left w:val="nil"/>
              <w:bottom w:val="nil"/>
              <w:right w:val="nil"/>
            </w:tcBorders>
            <w:shd w:val="clear" w:color="auto" w:fill="auto"/>
            <w:noWrap/>
            <w:vAlign w:val="bottom"/>
            <w:hideMark/>
          </w:tcPr>
          <w:p w14:paraId="7477C446"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TrBrDe</w:t>
            </w:r>
          </w:p>
        </w:tc>
        <w:tc>
          <w:tcPr>
            <w:tcW w:w="1086" w:type="dxa"/>
            <w:tcBorders>
              <w:top w:val="nil"/>
              <w:left w:val="nil"/>
              <w:bottom w:val="nil"/>
              <w:right w:val="nil"/>
            </w:tcBorders>
            <w:shd w:val="clear" w:color="auto" w:fill="auto"/>
            <w:noWrap/>
            <w:vAlign w:val="bottom"/>
            <w:hideMark/>
          </w:tcPr>
          <w:p w14:paraId="31B19696"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39.5</w:t>
            </w:r>
          </w:p>
        </w:tc>
        <w:tc>
          <w:tcPr>
            <w:tcW w:w="1086" w:type="dxa"/>
            <w:tcBorders>
              <w:top w:val="nil"/>
              <w:left w:val="nil"/>
              <w:bottom w:val="nil"/>
              <w:right w:val="nil"/>
            </w:tcBorders>
            <w:shd w:val="clear" w:color="auto" w:fill="auto"/>
            <w:noWrap/>
            <w:vAlign w:val="bottom"/>
            <w:hideMark/>
          </w:tcPr>
          <w:p w14:paraId="04EAB45D"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11</w:t>
            </w:r>
          </w:p>
        </w:tc>
        <w:tc>
          <w:tcPr>
            <w:tcW w:w="1059" w:type="dxa"/>
            <w:tcBorders>
              <w:top w:val="nil"/>
              <w:left w:val="nil"/>
              <w:bottom w:val="nil"/>
              <w:right w:val="nil"/>
            </w:tcBorders>
            <w:shd w:val="clear" w:color="auto" w:fill="auto"/>
            <w:noWrap/>
            <w:vAlign w:val="bottom"/>
            <w:hideMark/>
          </w:tcPr>
          <w:p w14:paraId="3B160C4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9.2</w:t>
            </w:r>
          </w:p>
        </w:tc>
        <w:tc>
          <w:tcPr>
            <w:tcW w:w="996" w:type="dxa"/>
            <w:tcBorders>
              <w:top w:val="nil"/>
              <w:left w:val="nil"/>
              <w:bottom w:val="nil"/>
              <w:right w:val="nil"/>
            </w:tcBorders>
            <w:shd w:val="clear" w:color="auto" w:fill="auto"/>
            <w:noWrap/>
            <w:vAlign w:val="bottom"/>
            <w:hideMark/>
          </w:tcPr>
          <w:p w14:paraId="57E1FE59"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7.3</w:t>
            </w:r>
          </w:p>
        </w:tc>
        <w:tc>
          <w:tcPr>
            <w:tcW w:w="1024" w:type="dxa"/>
            <w:tcBorders>
              <w:top w:val="nil"/>
              <w:left w:val="nil"/>
              <w:bottom w:val="nil"/>
              <w:right w:val="nil"/>
            </w:tcBorders>
            <w:shd w:val="clear" w:color="auto" w:fill="auto"/>
            <w:noWrap/>
            <w:vAlign w:val="bottom"/>
            <w:hideMark/>
          </w:tcPr>
          <w:p w14:paraId="13E76E2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7.3</w:t>
            </w:r>
          </w:p>
        </w:tc>
        <w:tc>
          <w:tcPr>
            <w:tcW w:w="1156" w:type="dxa"/>
            <w:tcBorders>
              <w:top w:val="nil"/>
              <w:left w:val="nil"/>
              <w:bottom w:val="nil"/>
              <w:right w:val="nil"/>
            </w:tcBorders>
            <w:shd w:val="clear" w:color="auto" w:fill="auto"/>
            <w:noWrap/>
            <w:vAlign w:val="bottom"/>
            <w:hideMark/>
          </w:tcPr>
          <w:p w14:paraId="3079B57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5.5</w:t>
            </w:r>
          </w:p>
        </w:tc>
        <w:tc>
          <w:tcPr>
            <w:tcW w:w="1115" w:type="dxa"/>
            <w:tcBorders>
              <w:top w:val="nil"/>
              <w:left w:val="nil"/>
              <w:bottom w:val="nil"/>
              <w:right w:val="nil"/>
            </w:tcBorders>
            <w:shd w:val="clear" w:color="auto" w:fill="auto"/>
            <w:noWrap/>
            <w:vAlign w:val="bottom"/>
            <w:hideMark/>
          </w:tcPr>
          <w:p w14:paraId="48348F1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4.8</w:t>
            </w:r>
          </w:p>
        </w:tc>
        <w:tc>
          <w:tcPr>
            <w:tcW w:w="1322" w:type="dxa"/>
            <w:tcBorders>
              <w:top w:val="nil"/>
              <w:left w:val="nil"/>
              <w:bottom w:val="nil"/>
              <w:right w:val="nil"/>
            </w:tcBorders>
            <w:shd w:val="clear" w:color="auto" w:fill="auto"/>
            <w:noWrap/>
            <w:vAlign w:val="bottom"/>
            <w:hideMark/>
          </w:tcPr>
          <w:p w14:paraId="236364C4"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9.2</w:t>
            </w:r>
          </w:p>
        </w:tc>
        <w:tc>
          <w:tcPr>
            <w:tcW w:w="809" w:type="dxa"/>
            <w:tcBorders>
              <w:top w:val="nil"/>
              <w:left w:val="nil"/>
              <w:bottom w:val="nil"/>
              <w:right w:val="nil"/>
            </w:tcBorders>
            <w:shd w:val="clear" w:color="auto" w:fill="auto"/>
            <w:noWrap/>
            <w:vAlign w:val="bottom"/>
            <w:hideMark/>
          </w:tcPr>
          <w:p w14:paraId="371D782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6.2</w:t>
            </w:r>
          </w:p>
        </w:tc>
      </w:tr>
      <w:tr w:rsidR="00EF11A1" w:rsidRPr="00EF11A1" w14:paraId="3167899F" w14:textId="77777777" w:rsidTr="0066204C">
        <w:trPr>
          <w:trHeight w:val="288"/>
        </w:trPr>
        <w:tc>
          <w:tcPr>
            <w:tcW w:w="851" w:type="dxa"/>
            <w:tcBorders>
              <w:top w:val="nil"/>
              <w:left w:val="nil"/>
              <w:bottom w:val="nil"/>
              <w:right w:val="nil"/>
            </w:tcBorders>
            <w:shd w:val="clear" w:color="auto" w:fill="auto"/>
            <w:noWrap/>
            <w:vAlign w:val="bottom"/>
            <w:hideMark/>
          </w:tcPr>
          <w:p w14:paraId="30A10204"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C3G</w:t>
            </w:r>
          </w:p>
        </w:tc>
        <w:tc>
          <w:tcPr>
            <w:tcW w:w="1086" w:type="dxa"/>
            <w:tcBorders>
              <w:top w:val="nil"/>
              <w:left w:val="nil"/>
              <w:bottom w:val="nil"/>
              <w:right w:val="nil"/>
            </w:tcBorders>
            <w:shd w:val="clear" w:color="auto" w:fill="auto"/>
            <w:noWrap/>
            <w:vAlign w:val="bottom"/>
            <w:hideMark/>
          </w:tcPr>
          <w:p w14:paraId="2BD72C3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23.1</w:t>
            </w:r>
          </w:p>
        </w:tc>
        <w:tc>
          <w:tcPr>
            <w:tcW w:w="1086" w:type="dxa"/>
            <w:tcBorders>
              <w:top w:val="nil"/>
              <w:left w:val="nil"/>
              <w:bottom w:val="nil"/>
              <w:right w:val="nil"/>
            </w:tcBorders>
            <w:shd w:val="clear" w:color="auto" w:fill="auto"/>
            <w:noWrap/>
            <w:vAlign w:val="bottom"/>
            <w:hideMark/>
          </w:tcPr>
          <w:p w14:paraId="78C9353A"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12.3</w:t>
            </w:r>
          </w:p>
        </w:tc>
        <w:tc>
          <w:tcPr>
            <w:tcW w:w="1059" w:type="dxa"/>
            <w:tcBorders>
              <w:top w:val="nil"/>
              <w:left w:val="nil"/>
              <w:bottom w:val="nil"/>
              <w:right w:val="nil"/>
            </w:tcBorders>
            <w:shd w:val="clear" w:color="auto" w:fill="auto"/>
            <w:noWrap/>
            <w:vAlign w:val="bottom"/>
            <w:hideMark/>
          </w:tcPr>
          <w:p w14:paraId="5A0BED70"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14.6</w:t>
            </w:r>
          </w:p>
        </w:tc>
        <w:tc>
          <w:tcPr>
            <w:tcW w:w="996" w:type="dxa"/>
            <w:tcBorders>
              <w:top w:val="nil"/>
              <w:left w:val="nil"/>
              <w:bottom w:val="nil"/>
              <w:right w:val="nil"/>
            </w:tcBorders>
            <w:shd w:val="clear" w:color="auto" w:fill="auto"/>
            <w:noWrap/>
            <w:vAlign w:val="bottom"/>
            <w:hideMark/>
          </w:tcPr>
          <w:p w14:paraId="16A0D18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6.2</w:t>
            </w:r>
          </w:p>
        </w:tc>
        <w:tc>
          <w:tcPr>
            <w:tcW w:w="1024" w:type="dxa"/>
            <w:tcBorders>
              <w:top w:val="nil"/>
              <w:left w:val="nil"/>
              <w:bottom w:val="nil"/>
              <w:right w:val="nil"/>
            </w:tcBorders>
            <w:shd w:val="clear" w:color="auto" w:fill="auto"/>
            <w:noWrap/>
            <w:vAlign w:val="bottom"/>
            <w:hideMark/>
          </w:tcPr>
          <w:p w14:paraId="329415B2"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6.5</w:t>
            </w:r>
          </w:p>
        </w:tc>
        <w:tc>
          <w:tcPr>
            <w:tcW w:w="1156" w:type="dxa"/>
            <w:tcBorders>
              <w:top w:val="nil"/>
              <w:left w:val="nil"/>
              <w:bottom w:val="nil"/>
              <w:right w:val="nil"/>
            </w:tcBorders>
            <w:shd w:val="clear" w:color="auto" w:fill="auto"/>
            <w:noWrap/>
            <w:vAlign w:val="bottom"/>
            <w:hideMark/>
          </w:tcPr>
          <w:p w14:paraId="761110B9"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5.4</w:t>
            </w:r>
          </w:p>
        </w:tc>
        <w:tc>
          <w:tcPr>
            <w:tcW w:w="1115" w:type="dxa"/>
            <w:tcBorders>
              <w:top w:val="nil"/>
              <w:left w:val="nil"/>
              <w:bottom w:val="nil"/>
              <w:right w:val="nil"/>
            </w:tcBorders>
            <w:shd w:val="clear" w:color="auto" w:fill="auto"/>
            <w:noWrap/>
            <w:vAlign w:val="bottom"/>
            <w:hideMark/>
          </w:tcPr>
          <w:p w14:paraId="07BB78DB"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6.5</w:t>
            </w:r>
          </w:p>
        </w:tc>
        <w:tc>
          <w:tcPr>
            <w:tcW w:w="1322" w:type="dxa"/>
            <w:tcBorders>
              <w:top w:val="nil"/>
              <w:left w:val="nil"/>
              <w:bottom w:val="nil"/>
              <w:right w:val="nil"/>
            </w:tcBorders>
            <w:shd w:val="clear" w:color="auto" w:fill="auto"/>
            <w:noWrap/>
            <w:vAlign w:val="bottom"/>
            <w:hideMark/>
          </w:tcPr>
          <w:p w14:paraId="3E180F8C"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13.8</w:t>
            </w:r>
          </w:p>
        </w:tc>
        <w:tc>
          <w:tcPr>
            <w:tcW w:w="809" w:type="dxa"/>
            <w:tcBorders>
              <w:top w:val="nil"/>
              <w:left w:val="nil"/>
              <w:bottom w:val="nil"/>
              <w:right w:val="nil"/>
            </w:tcBorders>
            <w:shd w:val="clear" w:color="auto" w:fill="auto"/>
            <w:noWrap/>
            <w:vAlign w:val="bottom"/>
            <w:hideMark/>
          </w:tcPr>
          <w:p w14:paraId="3C194B3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11.6</w:t>
            </w:r>
          </w:p>
        </w:tc>
      </w:tr>
      <w:tr w:rsidR="00EF11A1" w:rsidRPr="00EF11A1" w14:paraId="6E9E989B" w14:textId="77777777" w:rsidTr="0066204C">
        <w:trPr>
          <w:trHeight w:val="288"/>
        </w:trPr>
        <w:tc>
          <w:tcPr>
            <w:tcW w:w="851" w:type="dxa"/>
            <w:tcBorders>
              <w:top w:val="nil"/>
              <w:left w:val="nil"/>
              <w:bottom w:val="nil"/>
              <w:right w:val="nil"/>
            </w:tcBorders>
            <w:shd w:val="clear" w:color="auto" w:fill="auto"/>
            <w:noWrap/>
            <w:vAlign w:val="bottom"/>
            <w:hideMark/>
          </w:tcPr>
          <w:p w14:paraId="6C177047"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C4G</w:t>
            </w:r>
          </w:p>
        </w:tc>
        <w:tc>
          <w:tcPr>
            <w:tcW w:w="1086" w:type="dxa"/>
            <w:tcBorders>
              <w:top w:val="nil"/>
              <w:left w:val="nil"/>
              <w:bottom w:val="nil"/>
              <w:right w:val="nil"/>
            </w:tcBorders>
            <w:shd w:val="clear" w:color="auto" w:fill="auto"/>
            <w:noWrap/>
            <w:vAlign w:val="bottom"/>
            <w:hideMark/>
          </w:tcPr>
          <w:p w14:paraId="5A3B33A0"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20</w:t>
            </w:r>
          </w:p>
        </w:tc>
        <w:tc>
          <w:tcPr>
            <w:tcW w:w="1086" w:type="dxa"/>
            <w:tcBorders>
              <w:top w:val="nil"/>
              <w:left w:val="nil"/>
              <w:bottom w:val="nil"/>
              <w:right w:val="nil"/>
            </w:tcBorders>
            <w:shd w:val="clear" w:color="auto" w:fill="auto"/>
            <w:noWrap/>
            <w:vAlign w:val="bottom"/>
            <w:hideMark/>
          </w:tcPr>
          <w:p w14:paraId="2C386741"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8</w:t>
            </w:r>
          </w:p>
        </w:tc>
        <w:tc>
          <w:tcPr>
            <w:tcW w:w="1059" w:type="dxa"/>
            <w:tcBorders>
              <w:top w:val="nil"/>
              <w:left w:val="nil"/>
              <w:bottom w:val="nil"/>
              <w:right w:val="nil"/>
            </w:tcBorders>
            <w:shd w:val="clear" w:color="auto" w:fill="auto"/>
            <w:noWrap/>
            <w:vAlign w:val="bottom"/>
            <w:hideMark/>
          </w:tcPr>
          <w:p w14:paraId="0ADDF232"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28</w:t>
            </w:r>
          </w:p>
        </w:tc>
        <w:tc>
          <w:tcPr>
            <w:tcW w:w="996" w:type="dxa"/>
            <w:tcBorders>
              <w:top w:val="nil"/>
              <w:left w:val="nil"/>
              <w:bottom w:val="nil"/>
              <w:right w:val="nil"/>
            </w:tcBorders>
            <w:shd w:val="clear" w:color="auto" w:fill="auto"/>
            <w:noWrap/>
            <w:vAlign w:val="bottom"/>
            <w:hideMark/>
          </w:tcPr>
          <w:p w14:paraId="7FA129D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5.7</w:t>
            </w:r>
          </w:p>
        </w:tc>
        <w:tc>
          <w:tcPr>
            <w:tcW w:w="1024" w:type="dxa"/>
            <w:tcBorders>
              <w:top w:val="nil"/>
              <w:left w:val="nil"/>
              <w:bottom w:val="nil"/>
              <w:right w:val="nil"/>
            </w:tcBorders>
            <w:shd w:val="clear" w:color="auto" w:fill="auto"/>
            <w:noWrap/>
            <w:vAlign w:val="bottom"/>
            <w:hideMark/>
          </w:tcPr>
          <w:p w14:paraId="64D05BAD"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w:t>
            </w:r>
          </w:p>
        </w:tc>
        <w:tc>
          <w:tcPr>
            <w:tcW w:w="1156" w:type="dxa"/>
            <w:tcBorders>
              <w:top w:val="nil"/>
              <w:left w:val="nil"/>
              <w:bottom w:val="nil"/>
              <w:right w:val="nil"/>
            </w:tcBorders>
            <w:shd w:val="clear" w:color="auto" w:fill="auto"/>
            <w:noWrap/>
            <w:vAlign w:val="bottom"/>
            <w:hideMark/>
          </w:tcPr>
          <w:p w14:paraId="2859EBDE"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5.3</w:t>
            </w:r>
          </w:p>
        </w:tc>
        <w:tc>
          <w:tcPr>
            <w:tcW w:w="1115" w:type="dxa"/>
            <w:tcBorders>
              <w:top w:val="nil"/>
              <w:left w:val="nil"/>
              <w:bottom w:val="nil"/>
              <w:right w:val="nil"/>
            </w:tcBorders>
            <w:shd w:val="clear" w:color="auto" w:fill="auto"/>
            <w:noWrap/>
            <w:vAlign w:val="bottom"/>
            <w:hideMark/>
          </w:tcPr>
          <w:p w14:paraId="1CBA6C55"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5.7</w:t>
            </w:r>
          </w:p>
        </w:tc>
        <w:tc>
          <w:tcPr>
            <w:tcW w:w="1322" w:type="dxa"/>
            <w:tcBorders>
              <w:top w:val="nil"/>
              <w:left w:val="nil"/>
              <w:bottom w:val="nil"/>
              <w:right w:val="nil"/>
            </w:tcBorders>
            <w:shd w:val="clear" w:color="auto" w:fill="auto"/>
            <w:noWrap/>
            <w:vAlign w:val="bottom"/>
            <w:hideMark/>
          </w:tcPr>
          <w:p w14:paraId="36DAB3B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12</w:t>
            </w:r>
          </w:p>
        </w:tc>
        <w:tc>
          <w:tcPr>
            <w:tcW w:w="809" w:type="dxa"/>
            <w:tcBorders>
              <w:top w:val="nil"/>
              <w:left w:val="nil"/>
              <w:bottom w:val="nil"/>
              <w:right w:val="nil"/>
            </w:tcBorders>
            <w:shd w:val="clear" w:color="auto" w:fill="auto"/>
            <w:noWrap/>
            <w:vAlign w:val="bottom"/>
            <w:hideMark/>
          </w:tcPr>
          <w:p w14:paraId="7F2CA40E"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10.3</w:t>
            </w:r>
          </w:p>
        </w:tc>
      </w:tr>
      <w:tr w:rsidR="00EF11A1" w:rsidRPr="00EF11A1" w14:paraId="3C853365" w14:textId="77777777" w:rsidTr="0066204C">
        <w:trPr>
          <w:trHeight w:val="288"/>
        </w:trPr>
        <w:tc>
          <w:tcPr>
            <w:tcW w:w="851" w:type="dxa"/>
            <w:tcBorders>
              <w:top w:val="nil"/>
              <w:left w:val="nil"/>
              <w:right w:val="nil"/>
            </w:tcBorders>
            <w:shd w:val="clear" w:color="auto" w:fill="auto"/>
            <w:noWrap/>
            <w:vAlign w:val="bottom"/>
            <w:hideMark/>
          </w:tcPr>
          <w:p w14:paraId="55516553"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C3crop</w:t>
            </w:r>
          </w:p>
        </w:tc>
        <w:tc>
          <w:tcPr>
            <w:tcW w:w="1086" w:type="dxa"/>
            <w:tcBorders>
              <w:top w:val="nil"/>
              <w:left w:val="nil"/>
              <w:right w:val="nil"/>
            </w:tcBorders>
            <w:shd w:val="clear" w:color="auto" w:fill="auto"/>
            <w:noWrap/>
            <w:vAlign w:val="bottom"/>
            <w:hideMark/>
          </w:tcPr>
          <w:p w14:paraId="2EA8F419"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27.7</w:t>
            </w:r>
          </w:p>
        </w:tc>
        <w:tc>
          <w:tcPr>
            <w:tcW w:w="1086" w:type="dxa"/>
            <w:tcBorders>
              <w:top w:val="nil"/>
              <w:left w:val="nil"/>
              <w:right w:val="nil"/>
            </w:tcBorders>
            <w:shd w:val="clear" w:color="auto" w:fill="auto"/>
            <w:noWrap/>
            <w:vAlign w:val="bottom"/>
            <w:hideMark/>
          </w:tcPr>
          <w:p w14:paraId="22A93FD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15.4</w:t>
            </w:r>
          </w:p>
        </w:tc>
        <w:tc>
          <w:tcPr>
            <w:tcW w:w="1059" w:type="dxa"/>
            <w:tcBorders>
              <w:top w:val="nil"/>
              <w:left w:val="nil"/>
              <w:right w:val="nil"/>
            </w:tcBorders>
            <w:shd w:val="clear" w:color="auto" w:fill="auto"/>
            <w:noWrap/>
            <w:vAlign w:val="bottom"/>
            <w:hideMark/>
          </w:tcPr>
          <w:p w14:paraId="5203165D"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9.2</w:t>
            </w:r>
          </w:p>
        </w:tc>
        <w:tc>
          <w:tcPr>
            <w:tcW w:w="996" w:type="dxa"/>
            <w:tcBorders>
              <w:top w:val="nil"/>
              <w:left w:val="nil"/>
              <w:right w:val="nil"/>
            </w:tcBorders>
            <w:shd w:val="clear" w:color="auto" w:fill="auto"/>
            <w:noWrap/>
            <w:vAlign w:val="bottom"/>
            <w:hideMark/>
          </w:tcPr>
          <w:p w14:paraId="5B7DBFE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4.6</w:t>
            </w:r>
          </w:p>
        </w:tc>
        <w:tc>
          <w:tcPr>
            <w:tcW w:w="1024" w:type="dxa"/>
            <w:tcBorders>
              <w:top w:val="nil"/>
              <w:left w:val="nil"/>
              <w:right w:val="nil"/>
            </w:tcBorders>
            <w:shd w:val="clear" w:color="auto" w:fill="auto"/>
            <w:noWrap/>
            <w:vAlign w:val="bottom"/>
            <w:hideMark/>
          </w:tcPr>
          <w:p w14:paraId="0238041F"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6.2</w:t>
            </w:r>
          </w:p>
        </w:tc>
        <w:tc>
          <w:tcPr>
            <w:tcW w:w="1156" w:type="dxa"/>
            <w:tcBorders>
              <w:top w:val="nil"/>
              <w:left w:val="nil"/>
              <w:right w:val="nil"/>
            </w:tcBorders>
            <w:shd w:val="clear" w:color="auto" w:fill="auto"/>
            <w:noWrap/>
            <w:vAlign w:val="bottom"/>
            <w:hideMark/>
          </w:tcPr>
          <w:p w14:paraId="3A02CEC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3.1</w:t>
            </w:r>
          </w:p>
        </w:tc>
        <w:tc>
          <w:tcPr>
            <w:tcW w:w="1115" w:type="dxa"/>
            <w:tcBorders>
              <w:top w:val="nil"/>
              <w:left w:val="nil"/>
              <w:right w:val="nil"/>
            </w:tcBorders>
            <w:shd w:val="clear" w:color="auto" w:fill="auto"/>
            <w:noWrap/>
            <w:vAlign w:val="bottom"/>
            <w:hideMark/>
          </w:tcPr>
          <w:p w14:paraId="18C2DCD8"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20</w:t>
            </w:r>
          </w:p>
        </w:tc>
        <w:tc>
          <w:tcPr>
            <w:tcW w:w="1322" w:type="dxa"/>
            <w:tcBorders>
              <w:top w:val="nil"/>
              <w:left w:val="nil"/>
              <w:right w:val="nil"/>
            </w:tcBorders>
            <w:shd w:val="clear" w:color="auto" w:fill="auto"/>
            <w:noWrap/>
            <w:vAlign w:val="bottom"/>
            <w:hideMark/>
          </w:tcPr>
          <w:p w14:paraId="069F185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3.1</w:t>
            </w:r>
          </w:p>
        </w:tc>
        <w:tc>
          <w:tcPr>
            <w:tcW w:w="809" w:type="dxa"/>
            <w:tcBorders>
              <w:top w:val="nil"/>
              <w:left w:val="nil"/>
              <w:right w:val="nil"/>
            </w:tcBorders>
            <w:shd w:val="clear" w:color="auto" w:fill="auto"/>
            <w:noWrap/>
            <w:vAlign w:val="bottom"/>
            <w:hideMark/>
          </w:tcPr>
          <w:p w14:paraId="2074D111"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10.7</w:t>
            </w:r>
          </w:p>
        </w:tc>
      </w:tr>
      <w:tr w:rsidR="00EF11A1" w:rsidRPr="00EF11A1" w14:paraId="7D259952" w14:textId="77777777" w:rsidTr="0066204C">
        <w:trPr>
          <w:trHeight w:val="288"/>
        </w:trPr>
        <w:tc>
          <w:tcPr>
            <w:tcW w:w="851" w:type="dxa"/>
            <w:tcBorders>
              <w:top w:val="nil"/>
              <w:left w:val="nil"/>
              <w:bottom w:val="single" w:sz="4" w:space="0" w:color="auto"/>
              <w:right w:val="nil"/>
            </w:tcBorders>
            <w:shd w:val="clear" w:color="auto" w:fill="auto"/>
            <w:noWrap/>
            <w:vAlign w:val="bottom"/>
            <w:hideMark/>
          </w:tcPr>
          <w:p w14:paraId="5D1188B3" w14:textId="77777777" w:rsidR="00EF11A1" w:rsidRPr="00EF11A1" w:rsidRDefault="00EF11A1" w:rsidP="0066204C">
            <w:pPr>
              <w:spacing w:after="0" w:line="240" w:lineRule="auto"/>
              <w:rPr>
                <w:rFonts w:ascii="Calibri" w:eastAsia="Times New Roman" w:hAnsi="Calibri" w:cs="Times New Roman"/>
                <w:color w:val="000000"/>
                <w:sz w:val="22"/>
              </w:rPr>
            </w:pPr>
            <w:r w:rsidRPr="00EF11A1">
              <w:rPr>
                <w:rFonts w:ascii="Calibri" w:eastAsia="Times New Roman" w:hAnsi="Calibri" w:cs="Times New Roman"/>
                <w:color w:val="000000"/>
                <w:sz w:val="22"/>
              </w:rPr>
              <w:t>C4crop</w:t>
            </w:r>
          </w:p>
        </w:tc>
        <w:tc>
          <w:tcPr>
            <w:tcW w:w="1086" w:type="dxa"/>
            <w:tcBorders>
              <w:top w:val="nil"/>
              <w:left w:val="nil"/>
              <w:bottom w:val="single" w:sz="4" w:space="0" w:color="auto"/>
              <w:right w:val="nil"/>
            </w:tcBorders>
            <w:shd w:val="clear" w:color="auto" w:fill="auto"/>
            <w:noWrap/>
            <w:vAlign w:val="bottom"/>
            <w:hideMark/>
          </w:tcPr>
          <w:p w14:paraId="04B62129"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27.7</w:t>
            </w:r>
          </w:p>
        </w:tc>
        <w:tc>
          <w:tcPr>
            <w:tcW w:w="1086" w:type="dxa"/>
            <w:tcBorders>
              <w:top w:val="nil"/>
              <w:left w:val="nil"/>
              <w:bottom w:val="single" w:sz="4" w:space="0" w:color="auto"/>
              <w:right w:val="nil"/>
            </w:tcBorders>
            <w:shd w:val="clear" w:color="auto" w:fill="auto"/>
            <w:noWrap/>
            <w:vAlign w:val="bottom"/>
            <w:hideMark/>
          </w:tcPr>
          <w:p w14:paraId="5A22C51C"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15.4</w:t>
            </w:r>
          </w:p>
        </w:tc>
        <w:tc>
          <w:tcPr>
            <w:tcW w:w="1059" w:type="dxa"/>
            <w:tcBorders>
              <w:top w:val="nil"/>
              <w:left w:val="nil"/>
              <w:bottom w:val="single" w:sz="4" w:space="0" w:color="auto"/>
              <w:right w:val="nil"/>
            </w:tcBorders>
            <w:shd w:val="clear" w:color="auto" w:fill="auto"/>
            <w:noWrap/>
            <w:vAlign w:val="bottom"/>
            <w:hideMark/>
          </w:tcPr>
          <w:p w14:paraId="02F0AB40"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9.2</w:t>
            </w:r>
          </w:p>
        </w:tc>
        <w:tc>
          <w:tcPr>
            <w:tcW w:w="996" w:type="dxa"/>
            <w:tcBorders>
              <w:top w:val="nil"/>
              <w:left w:val="nil"/>
              <w:bottom w:val="single" w:sz="4" w:space="0" w:color="auto"/>
              <w:right w:val="nil"/>
            </w:tcBorders>
            <w:shd w:val="clear" w:color="auto" w:fill="auto"/>
            <w:noWrap/>
            <w:vAlign w:val="bottom"/>
            <w:hideMark/>
          </w:tcPr>
          <w:p w14:paraId="65E67530"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4.6</w:t>
            </w:r>
          </w:p>
        </w:tc>
        <w:tc>
          <w:tcPr>
            <w:tcW w:w="1024" w:type="dxa"/>
            <w:tcBorders>
              <w:top w:val="nil"/>
              <w:left w:val="nil"/>
              <w:bottom w:val="single" w:sz="4" w:space="0" w:color="auto"/>
              <w:right w:val="nil"/>
            </w:tcBorders>
            <w:shd w:val="clear" w:color="auto" w:fill="auto"/>
            <w:noWrap/>
            <w:vAlign w:val="bottom"/>
            <w:hideMark/>
          </w:tcPr>
          <w:p w14:paraId="552AA275"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6.2</w:t>
            </w:r>
          </w:p>
        </w:tc>
        <w:tc>
          <w:tcPr>
            <w:tcW w:w="1156" w:type="dxa"/>
            <w:tcBorders>
              <w:top w:val="nil"/>
              <w:left w:val="nil"/>
              <w:bottom w:val="single" w:sz="4" w:space="0" w:color="auto"/>
              <w:right w:val="nil"/>
            </w:tcBorders>
            <w:shd w:val="clear" w:color="auto" w:fill="auto"/>
            <w:noWrap/>
            <w:vAlign w:val="bottom"/>
            <w:hideMark/>
          </w:tcPr>
          <w:p w14:paraId="5FA74230"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3.1</w:t>
            </w:r>
          </w:p>
        </w:tc>
        <w:tc>
          <w:tcPr>
            <w:tcW w:w="1115" w:type="dxa"/>
            <w:tcBorders>
              <w:top w:val="nil"/>
              <w:left w:val="nil"/>
              <w:bottom w:val="single" w:sz="4" w:space="0" w:color="auto"/>
              <w:right w:val="nil"/>
            </w:tcBorders>
            <w:shd w:val="clear" w:color="auto" w:fill="auto"/>
            <w:noWrap/>
            <w:vAlign w:val="bottom"/>
            <w:hideMark/>
          </w:tcPr>
          <w:p w14:paraId="2EA3038E"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20</w:t>
            </w:r>
          </w:p>
        </w:tc>
        <w:tc>
          <w:tcPr>
            <w:tcW w:w="1322" w:type="dxa"/>
            <w:tcBorders>
              <w:top w:val="nil"/>
              <w:left w:val="nil"/>
              <w:bottom w:val="single" w:sz="4" w:space="0" w:color="auto"/>
              <w:right w:val="nil"/>
            </w:tcBorders>
            <w:shd w:val="clear" w:color="auto" w:fill="auto"/>
            <w:noWrap/>
            <w:vAlign w:val="bottom"/>
            <w:hideMark/>
          </w:tcPr>
          <w:p w14:paraId="3ECC2971"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3.1</w:t>
            </w:r>
          </w:p>
        </w:tc>
        <w:tc>
          <w:tcPr>
            <w:tcW w:w="809" w:type="dxa"/>
            <w:tcBorders>
              <w:top w:val="nil"/>
              <w:left w:val="nil"/>
              <w:bottom w:val="single" w:sz="4" w:space="0" w:color="auto"/>
              <w:right w:val="nil"/>
            </w:tcBorders>
            <w:shd w:val="clear" w:color="auto" w:fill="auto"/>
            <w:noWrap/>
            <w:vAlign w:val="bottom"/>
            <w:hideMark/>
          </w:tcPr>
          <w:p w14:paraId="395E9923" w14:textId="77777777" w:rsidR="00EF11A1" w:rsidRPr="00EF11A1" w:rsidRDefault="00EF11A1" w:rsidP="0066204C">
            <w:pPr>
              <w:spacing w:after="0" w:line="240" w:lineRule="auto"/>
              <w:jc w:val="right"/>
              <w:rPr>
                <w:rFonts w:ascii="Calibri" w:eastAsia="Times New Roman" w:hAnsi="Calibri" w:cs="Times New Roman"/>
                <w:color w:val="000000"/>
                <w:sz w:val="22"/>
              </w:rPr>
            </w:pPr>
            <w:r w:rsidRPr="00EF11A1">
              <w:rPr>
                <w:rFonts w:ascii="Calibri" w:eastAsia="Times New Roman" w:hAnsi="Calibri" w:cs="Times New Roman"/>
                <w:color w:val="000000"/>
                <w:sz w:val="22"/>
              </w:rPr>
              <w:t>10.7</w:t>
            </w:r>
          </w:p>
        </w:tc>
      </w:tr>
    </w:tbl>
    <w:p w14:paraId="2677D52D" w14:textId="77777777" w:rsidR="00EF11A1" w:rsidRDefault="00EF11A1" w:rsidP="00EF11A1">
      <w:pPr>
        <w:jc w:val="both"/>
        <w:rPr>
          <w:rFonts w:ascii="Times New Roman" w:hAnsi="Times New Roman" w:cs="Times New Roman"/>
          <w:i/>
          <w:szCs w:val="24"/>
          <w:lang w:val="en-GB"/>
        </w:rPr>
      </w:pPr>
    </w:p>
    <w:p w14:paraId="5E39F8E3" w14:textId="77777777" w:rsidR="00496597" w:rsidRDefault="00496597" w:rsidP="00AC607A">
      <w:pPr>
        <w:jc w:val="both"/>
        <w:rPr>
          <w:rFonts w:ascii="Times New Roman" w:hAnsi="Times New Roman" w:cs="Times New Roman"/>
          <w:i/>
          <w:szCs w:val="24"/>
          <w:lang w:val="en-GB"/>
        </w:rPr>
      </w:pPr>
    </w:p>
    <w:p w14:paraId="710DF8A0" w14:textId="77777777" w:rsidR="00EF11A1" w:rsidRDefault="00EF11A1">
      <w:pPr>
        <w:rPr>
          <w:rFonts w:ascii="Times New Roman" w:hAnsi="Times New Roman" w:cs="Times New Roman"/>
          <w:i/>
          <w:szCs w:val="24"/>
          <w:lang w:val="en-GB"/>
        </w:rPr>
      </w:pPr>
      <w:r>
        <w:rPr>
          <w:rFonts w:ascii="Times New Roman" w:hAnsi="Times New Roman" w:cs="Times New Roman"/>
          <w:i/>
          <w:szCs w:val="24"/>
          <w:lang w:val="en-GB"/>
        </w:rPr>
        <w:br w:type="page"/>
      </w:r>
    </w:p>
    <w:p w14:paraId="4007FC00" w14:textId="77777777" w:rsidR="00AC607A" w:rsidRPr="00A90DF8" w:rsidRDefault="00EF11A1" w:rsidP="00AC607A">
      <w:pPr>
        <w:jc w:val="both"/>
        <w:rPr>
          <w:rFonts w:ascii="Times New Roman" w:hAnsi="Times New Roman" w:cs="Times New Roman"/>
          <w:i/>
          <w:szCs w:val="24"/>
          <w:lang w:val="en-GB"/>
        </w:rPr>
      </w:pPr>
      <w:r>
        <w:rPr>
          <w:rFonts w:ascii="Times New Roman" w:hAnsi="Times New Roman" w:cs="Times New Roman"/>
          <w:i/>
          <w:szCs w:val="24"/>
          <w:lang w:val="en-GB"/>
        </w:rPr>
        <w:lastRenderedPageBreak/>
        <w:t>Table A3</w:t>
      </w:r>
      <w:r w:rsidR="00AC607A" w:rsidRPr="00A90DF8">
        <w:rPr>
          <w:rFonts w:ascii="Times New Roman" w:hAnsi="Times New Roman" w:cs="Times New Roman"/>
          <w:i/>
          <w:szCs w:val="24"/>
          <w:lang w:val="en-GB"/>
        </w:rPr>
        <w:t>. BVOC-related PFT parameters in the European benchmark setup. Values originate from Schurgers et al. (2009b)</w:t>
      </w:r>
      <w:r w:rsidR="00AA4231">
        <w:rPr>
          <w:rFonts w:ascii="Times New Roman" w:hAnsi="Times New Roman" w:cs="Times New Roman"/>
          <w:i/>
          <w:szCs w:val="24"/>
          <w:lang w:val="en-GB"/>
        </w:rPr>
        <w:t>, where the emission factor are separated from TM1 and TM2 monoterpene groups, based on</w:t>
      </w:r>
      <w:r w:rsidR="00AA4231" w:rsidRPr="00AA4231">
        <w:rPr>
          <w:rFonts w:ascii="Times New Roman" w:hAnsi="Times New Roman" w:cs="Times New Roman"/>
          <w:i/>
          <w:szCs w:val="24"/>
          <w:lang w:val="en-GB"/>
        </w:rPr>
        <w:t xml:space="preserve"> Öström et al.</w:t>
      </w:r>
      <w:r w:rsidR="00AA4231">
        <w:rPr>
          <w:rFonts w:ascii="Times New Roman" w:hAnsi="Times New Roman" w:cs="Times New Roman"/>
          <w:i/>
          <w:szCs w:val="24"/>
          <w:lang w:val="en-GB"/>
        </w:rPr>
        <w:t xml:space="preserve"> (</w:t>
      </w:r>
      <w:r w:rsidR="00AA4231" w:rsidRPr="00AA4231">
        <w:rPr>
          <w:rFonts w:ascii="Times New Roman" w:hAnsi="Times New Roman" w:cs="Times New Roman"/>
          <w:i/>
          <w:szCs w:val="24"/>
          <w:lang w:val="en-GB"/>
        </w:rPr>
        <w:t>in prep</w:t>
      </w:r>
      <w:r w:rsidR="00AA4231">
        <w:rPr>
          <w:rFonts w:ascii="Times New Roman" w:hAnsi="Times New Roman" w:cs="Times New Roman"/>
          <w:i/>
          <w:szCs w:val="24"/>
          <w:lang w:val="en-GB"/>
        </w:rPr>
        <w:t>) and when not available Me</w:t>
      </w:r>
      <w:r w:rsidR="007021F8">
        <w:rPr>
          <w:rFonts w:ascii="Times New Roman" w:hAnsi="Times New Roman" w:cs="Times New Roman"/>
          <w:i/>
          <w:szCs w:val="24"/>
          <w:lang w:val="en-GB"/>
        </w:rPr>
        <w:t>ssi</w:t>
      </w:r>
      <w:r w:rsidR="00AA4231">
        <w:rPr>
          <w:rFonts w:ascii="Times New Roman" w:hAnsi="Times New Roman" w:cs="Times New Roman"/>
          <w:i/>
          <w:szCs w:val="24"/>
          <w:lang w:val="en-GB"/>
        </w:rPr>
        <w:t>na et al. (2015</w:t>
      </w:r>
      <w:r w:rsidR="00AC607A" w:rsidRPr="00A90DF8">
        <w:rPr>
          <w:rFonts w:ascii="Times New Roman" w:hAnsi="Times New Roman" w:cs="Times New Roman"/>
          <w:i/>
          <w:szCs w:val="24"/>
          <w:lang w:val="en-G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1167"/>
        <w:gridCol w:w="1458"/>
        <w:gridCol w:w="1179"/>
        <w:gridCol w:w="1062"/>
        <w:gridCol w:w="1158"/>
        <w:gridCol w:w="1173"/>
      </w:tblGrid>
      <w:tr w:rsidR="00AC607A" w:rsidRPr="00A90DF8" w14:paraId="799C6EBA" w14:textId="77777777" w:rsidTr="00097E68">
        <w:tc>
          <w:tcPr>
            <w:tcW w:w="1326" w:type="dxa"/>
            <w:tcBorders>
              <w:top w:val="single" w:sz="4" w:space="0" w:color="auto"/>
              <w:bottom w:val="single" w:sz="4" w:space="0" w:color="auto"/>
            </w:tcBorders>
          </w:tcPr>
          <w:p w14:paraId="0D5B58CE"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PFT</w:t>
            </w:r>
          </w:p>
        </w:tc>
        <w:tc>
          <w:tcPr>
            <w:tcW w:w="1167" w:type="dxa"/>
            <w:tcBorders>
              <w:top w:val="single" w:sz="4" w:space="0" w:color="auto"/>
              <w:bottom w:val="single" w:sz="4" w:space="0" w:color="auto"/>
            </w:tcBorders>
          </w:tcPr>
          <w:p w14:paraId="046A9149" w14:textId="77777777" w:rsidR="00AC607A" w:rsidRPr="00A90DF8" w:rsidRDefault="00AC607A" w:rsidP="007D1DF1">
            <w:pPr>
              <w:spacing w:line="276" w:lineRule="auto"/>
              <w:jc w:val="both"/>
              <w:rPr>
                <w:rFonts w:ascii="Times New Roman" w:hAnsi="Times New Roman" w:cs="Times New Roman"/>
                <w:b/>
                <w:i/>
                <w:szCs w:val="24"/>
                <w:vertAlign w:val="subscript"/>
                <w:lang w:val="en-GB"/>
              </w:rPr>
            </w:pPr>
            <w:r w:rsidRPr="00A90DF8">
              <w:rPr>
                <w:rFonts w:ascii="Times New Roman" w:hAnsi="Times New Roman" w:cs="Times New Roman"/>
                <w:b/>
                <w:i/>
                <w:szCs w:val="24"/>
                <w:lang w:val="en-GB"/>
              </w:rPr>
              <w:t>I</w:t>
            </w:r>
            <w:r w:rsidRPr="00A90DF8">
              <w:rPr>
                <w:rFonts w:ascii="Times New Roman" w:hAnsi="Times New Roman" w:cs="Times New Roman"/>
                <w:b/>
                <w:i/>
                <w:szCs w:val="24"/>
                <w:vertAlign w:val="subscript"/>
                <w:lang w:val="en-GB"/>
              </w:rPr>
              <w:t>s</w:t>
            </w:r>
          </w:p>
          <w:p w14:paraId="075444B6"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(μg g</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 xml:space="preserve"> h</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w:t>
            </w:r>
          </w:p>
        </w:tc>
        <w:tc>
          <w:tcPr>
            <w:tcW w:w="1458" w:type="dxa"/>
            <w:tcBorders>
              <w:top w:val="single" w:sz="4" w:space="0" w:color="auto"/>
              <w:bottom w:val="single" w:sz="4" w:space="0" w:color="auto"/>
            </w:tcBorders>
          </w:tcPr>
          <w:p w14:paraId="46DCAD85"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Isoprene seasonality</w:t>
            </w:r>
          </w:p>
        </w:tc>
        <w:tc>
          <w:tcPr>
            <w:tcW w:w="1179" w:type="dxa"/>
            <w:tcBorders>
              <w:top w:val="single" w:sz="4" w:space="0" w:color="auto"/>
              <w:bottom w:val="single" w:sz="4" w:space="0" w:color="auto"/>
            </w:tcBorders>
          </w:tcPr>
          <w:p w14:paraId="1AF99206" w14:textId="77777777" w:rsidR="00AC607A" w:rsidRPr="00097E68" w:rsidRDefault="00AC607A" w:rsidP="007D1DF1">
            <w:pPr>
              <w:spacing w:line="276" w:lineRule="auto"/>
              <w:jc w:val="both"/>
              <w:rPr>
                <w:rFonts w:ascii="Times New Roman" w:hAnsi="Times New Roman"/>
                <w:b/>
                <w:i/>
                <w:lang w:val="en-GB"/>
              </w:rPr>
            </w:pPr>
            <w:r w:rsidRPr="00A90DF8">
              <w:rPr>
                <w:rFonts w:ascii="Times New Roman" w:hAnsi="Times New Roman" w:cs="Times New Roman"/>
                <w:b/>
                <w:i/>
                <w:szCs w:val="24"/>
                <w:lang w:val="en-GB"/>
              </w:rPr>
              <w:t>M</w:t>
            </w:r>
            <w:r w:rsidRPr="00A90DF8">
              <w:rPr>
                <w:rFonts w:ascii="Times New Roman" w:hAnsi="Times New Roman" w:cs="Times New Roman"/>
                <w:b/>
                <w:i/>
                <w:szCs w:val="24"/>
                <w:vertAlign w:val="subscript"/>
                <w:lang w:val="en-GB"/>
              </w:rPr>
              <w:t>s</w:t>
            </w:r>
            <w:r w:rsidR="00EF11A1">
              <w:rPr>
                <w:rFonts w:ascii="Times New Roman" w:hAnsi="Times New Roman" w:cs="Times New Roman"/>
                <w:b/>
                <w:i/>
                <w:szCs w:val="24"/>
                <w:lang w:val="en-GB"/>
              </w:rPr>
              <w:t xml:space="preserve"> TM1</w:t>
            </w:r>
          </w:p>
          <w:p w14:paraId="7363A753" w14:textId="77777777" w:rsidR="00AC607A" w:rsidRPr="00A90DF8" w:rsidRDefault="00AC607A" w:rsidP="007D1DF1">
            <w:pPr>
              <w:spacing w:line="276" w:lineRule="auto"/>
              <w:jc w:val="both"/>
              <w:rPr>
                <w:rFonts w:ascii="Times New Roman" w:hAnsi="Times New Roman" w:cs="Times New Roman"/>
                <w:b/>
                <w:i/>
                <w:szCs w:val="24"/>
                <w:vertAlign w:val="subscript"/>
                <w:lang w:val="en-GB"/>
              </w:rPr>
            </w:pPr>
            <w:r w:rsidRPr="00A90DF8">
              <w:rPr>
                <w:rFonts w:ascii="Times New Roman" w:hAnsi="Times New Roman" w:cs="Times New Roman"/>
                <w:b/>
                <w:szCs w:val="24"/>
                <w:lang w:val="en-GB"/>
              </w:rPr>
              <w:t>(μg g</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 xml:space="preserve"> h</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w:t>
            </w:r>
          </w:p>
        </w:tc>
        <w:tc>
          <w:tcPr>
            <w:tcW w:w="1062" w:type="dxa"/>
            <w:tcBorders>
              <w:top w:val="single" w:sz="4" w:space="0" w:color="auto"/>
              <w:bottom w:val="single" w:sz="4" w:space="0" w:color="auto"/>
            </w:tcBorders>
          </w:tcPr>
          <w:p w14:paraId="51170F5E" w14:textId="77777777" w:rsidR="00EF11A1" w:rsidRPr="00EF11A1" w:rsidRDefault="00EF11A1" w:rsidP="00EF11A1">
            <w:pPr>
              <w:spacing w:line="276" w:lineRule="auto"/>
              <w:jc w:val="both"/>
              <w:rPr>
                <w:rFonts w:ascii="Times New Roman" w:hAnsi="Times New Roman" w:cs="Times New Roman"/>
                <w:b/>
                <w:i/>
                <w:szCs w:val="24"/>
                <w:lang w:val="en-GB"/>
              </w:rPr>
            </w:pPr>
            <w:r w:rsidRPr="00A90DF8">
              <w:rPr>
                <w:rFonts w:ascii="Times New Roman" w:hAnsi="Times New Roman" w:cs="Times New Roman"/>
                <w:b/>
                <w:i/>
                <w:szCs w:val="24"/>
                <w:lang w:val="en-GB"/>
              </w:rPr>
              <w:t>M</w:t>
            </w:r>
            <w:r w:rsidRPr="00A90DF8">
              <w:rPr>
                <w:rFonts w:ascii="Times New Roman" w:hAnsi="Times New Roman" w:cs="Times New Roman"/>
                <w:b/>
                <w:i/>
                <w:szCs w:val="24"/>
                <w:vertAlign w:val="subscript"/>
                <w:lang w:val="en-GB"/>
              </w:rPr>
              <w:t>s</w:t>
            </w:r>
            <w:r>
              <w:rPr>
                <w:rFonts w:ascii="Times New Roman" w:hAnsi="Times New Roman" w:cs="Times New Roman"/>
                <w:b/>
                <w:i/>
                <w:szCs w:val="24"/>
                <w:vertAlign w:val="subscript"/>
                <w:lang w:val="en-GB"/>
              </w:rPr>
              <w:t xml:space="preserve"> </w:t>
            </w:r>
            <w:r>
              <w:rPr>
                <w:rFonts w:ascii="Times New Roman" w:hAnsi="Times New Roman" w:cs="Times New Roman"/>
                <w:b/>
                <w:i/>
                <w:szCs w:val="24"/>
                <w:lang w:val="en-GB"/>
              </w:rPr>
              <w:t>TM2</w:t>
            </w:r>
          </w:p>
          <w:p w14:paraId="7CB5587E" w14:textId="77777777" w:rsidR="00EF11A1" w:rsidRPr="00A90DF8" w:rsidRDefault="00EF11A1" w:rsidP="00EF11A1">
            <w:pPr>
              <w:jc w:val="both"/>
              <w:rPr>
                <w:rFonts w:ascii="Times New Roman" w:hAnsi="Times New Roman" w:cs="Times New Roman"/>
                <w:b/>
                <w:i/>
                <w:szCs w:val="24"/>
                <w:lang w:val="en-GB"/>
              </w:rPr>
            </w:pPr>
            <w:r w:rsidRPr="00A90DF8">
              <w:rPr>
                <w:rFonts w:ascii="Times New Roman" w:hAnsi="Times New Roman" w:cs="Times New Roman"/>
                <w:b/>
                <w:szCs w:val="24"/>
                <w:lang w:val="en-GB"/>
              </w:rPr>
              <w:t>(μg g</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 xml:space="preserve"> h</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w:t>
            </w:r>
          </w:p>
        </w:tc>
        <w:tc>
          <w:tcPr>
            <w:tcW w:w="1158" w:type="dxa"/>
            <w:tcBorders>
              <w:top w:val="single" w:sz="4" w:space="0" w:color="auto"/>
              <w:bottom w:val="single" w:sz="4" w:space="0" w:color="auto"/>
            </w:tcBorders>
          </w:tcPr>
          <w:p w14:paraId="5410E7B0" w14:textId="77777777" w:rsidR="00AC607A" w:rsidRPr="00A90DF8" w:rsidRDefault="00AC607A" w:rsidP="007D1DF1">
            <w:pPr>
              <w:spacing w:line="276" w:lineRule="auto"/>
              <w:jc w:val="both"/>
              <w:rPr>
                <w:rFonts w:ascii="Times New Roman" w:hAnsi="Times New Roman" w:cs="Times New Roman"/>
                <w:b/>
                <w:i/>
                <w:szCs w:val="24"/>
                <w:vertAlign w:val="subscript"/>
                <w:lang w:val="en-GB"/>
              </w:rPr>
            </w:pPr>
            <w:r w:rsidRPr="00A90DF8">
              <w:rPr>
                <w:rFonts w:ascii="Times New Roman" w:hAnsi="Times New Roman" w:cs="Times New Roman"/>
                <w:b/>
                <w:i/>
                <w:szCs w:val="24"/>
                <w:lang w:val="en-GB"/>
              </w:rPr>
              <w:t>f</w:t>
            </w:r>
            <w:r w:rsidRPr="00A90DF8">
              <w:rPr>
                <w:rFonts w:ascii="Times New Roman" w:hAnsi="Times New Roman" w:cs="Times New Roman"/>
                <w:b/>
                <w:i/>
                <w:szCs w:val="24"/>
                <w:vertAlign w:val="subscript"/>
                <w:lang w:val="en-GB"/>
              </w:rPr>
              <w:t>stor</w:t>
            </w:r>
          </w:p>
          <w:p w14:paraId="279525FA"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w:t>
            </w:r>
          </w:p>
        </w:tc>
        <w:tc>
          <w:tcPr>
            <w:tcW w:w="1173" w:type="dxa"/>
            <w:tcBorders>
              <w:top w:val="single" w:sz="4" w:space="0" w:color="auto"/>
              <w:bottom w:val="single" w:sz="4" w:space="0" w:color="auto"/>
            </w:tcBorders>
          </w:tcPr>
          <w:p w14:paraId="1FDEB5E6" w14:textId="77777777" w:rsidR="00AC607A" w:rsidRPr="00A90DF8" w:rsidRDefault="00AC607A" w:rsidP="007D1DF1">
            <w:pPr>
              <w:spacing w:line="276" w:lineRule="auto"/>
              <w:jc w:val="both"/>
              <w:rPr>
                <w:rFonts w:ascii="Times New Roman" w:hAnsi="Times New Roman" w:cs="Times New Roman"/>
                <w:b/>
                <w:i/>
                <w:szCs w:val="24"/>
                <w:vertAlign w:val="subscript"/>
                <w:lang w:val="en-GB"/>
              </w:rPr>
            </w:pPr>
            <w:r w:rsidRPr="00A90DF8">
              <w:rPr>
                <w:rFonts w:ascii="Times New Roman" w:hAnsi="Times New Roman" w:cs="Times New Roman"/>
                <w:b/>
                <w:i/>
                <w:szCs w:val="24"/>
                <w:lang w:val="en-GB"/>
              </w:rPr>
              <w:t>g</w:t>
            </w:r>
            <w:r w:rsidRPr="00A90DF8">
              <w:rPr>
                <w:rFonts w:ascii="Times New Roman" w:hAnsi="Times New Roman" w:cs="Times New Roman"/>
                <w:b/>
                <w:i/>
                <w:szCs w:val="24"/>
                <w:vertAlign w:val="subscript"/>
                <w:lang w:val="en-GB"/>
              </w:rPr>
              <w:t>a</w:t>
            </w:r>
          </w:p>
          <w:p w14:paraId="3DF4F65F"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(m s</w:t>
            </w:r>
            <w:r w:rsidRPr="00A90DF8">
              <w:rPr>
                <w:rFonts w:ascii="Times New Roman" w:hAnsi="Times New Roman" w:cs="Times New Roman"/>
                <w:b/>
                <w:szCs w:val="24"/>
                <w:vertAlign w:val="superscript"/>
                <w:lang w:val="en-GB"/>
              </w:rPr>
              <w:t>-1</w:t>
            </w:r>
            <w:r w:rsidRPr="00A90DF8">
              <w:rPr>
                <w:rFonts w:ascii="Times New Roman" w:hAnsi="Times New Roman" w:cs="Times New Roman"/>
                <w:b/>
                <w:szCs w:val="24"/>
                <w:lang w:val="en-GB"/>
              </w:rPr>
              <w:t>)</w:t>
            </w:r>
          </w:p>
        </w:tc>
      </w:tr>
      <w:tr w:rsidR="00AC607A" w:rsidRPr="00A90DF8" w14:paraId="17EDADB6" w14:textId="77777777" w:rsidTr="00097E68">
        <w:tc>
          <w:tcPr>
            <w:tcW w:w="1326" w:type="dxa"/>
            <w:tcBorders>
              <w:top w:val="single" w:sz="4" w:space="0" w:color="auto"/>
            </w:tcBorders>
            <w:vAlign w:val="bottom"/>
          </w:tcPr>
          <w:p w14:paraId="0150DC1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Abi_alb</w:t>
            </w:r>
          </w:p>
        </w:tc>
        <w:tc>
          <w:tcPr>
            <w:tcW w:w="1167" w:type="dxa"/>
            <w:tcBorders>
              <w:top w:val="single" w:sz="4" w:space="0" w:color="auto"/>
            </w:tcBorders>
            <w:vAlign w:val="bottom"/>
          </w:tcPr>
          <w:p w14:paraId="161753D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0.05</w:t>
            </w:r>
          </w:p>
        </w:tc>
        <w:tc>
          <w:tcPr>
            <w:tcW w:w="1458" w:type="dxa"/>
            <w:tcBorders>
              <w:top w:val="single" w:sz="4" w:space="0" w:color="auto"/>
            </w:tcBorders>
            <w:vAlign w:val="bottom"/>
          </w:tcPr>
          <w:p w14:paraId="17F7320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9" w:type="dxa"/>
            <w:tcBorders>
              <w:top w:val="single" w:sz="4" w:space="0" w:color="auto"/>
            </w:tcBorders>
            <w:vAlign w:val="bottom"/>
          </w:tcPr>
          <w:p w14:paraId="0146DEE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r w:rsidR="00EF11A1">
              <w:rPr>
                <w:rFonts w:ascii="Times New Roman" w:hAnsi="Times New Roman" w:cs="Times New Roman"/>
                <w:szCs w:val="24"/>
                <w:lang w:val="en-GB"/>
              </w:rPr>
              <w:t>1</w:t>
            </w:r>
          </w:p>
        </w:tc>
        <w:tc>
          <w:tcPr>
            <w:tcW w:w="1062" w:type="dxa"/>
            <w:tcBorders>
              <w:top w:val="single" w:sz="4" w:space="0" w:color="auto"/>
            </w:tcBorders>
          </w:tcPr>
          <w:p w14:paraId="16E1B6B2" w14:textId="77777777" w:rsidR="00EF11A1" w:rsidRDefault="00EF11A1" w:rsidP="007D1DF1">
            <w:pPr>
              <w:jc w:val="both"/>
              <w:rPr>
                <w:rFonts w:ascii="Times New Roman" w:hAnsi="Times New Roman" w:cs="Times New Roman"/>
                <w:szCs w:val="24"/>
                <w:lang w:val="en-GB"/>
              </w:rPr>
            </w:pPr>
            <w:r>
              <w:rPr>
                <w:rFonts w:ascii="Times New Roman" w:hAnsi="Times New Roman" w:cs="Times New Roman"/>
                <w:szCs w:val="24"/>
                <w:lang w:val="en-GB"/>
              </w:rPr>
              <w:t>0.7</w:t>
            </w:r>
          </w:p>
        </w:tc>
        <w:tc>
          <w:tcPr>
            <w:tcW w:w="1158" w:type="dxa"/>
            <w:tcBorders>
              <w:top w:val="single" w:sz="4" w:space="0" w:color="auto"/>
            </w:tcBorders>
            <w:vAlign w:val="bottom"/>
          </w:tcPr>
          <w:p w14:paraId="6C2A8F0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173" w:type="dxa"/>
            <w:tcBorders>
              <w:top w:val="single" w:sz="4" w:space="0" w:color="auto"/>
            </w:tcBorders>
            <w:vAlign w:val="bottom"/>
          </w:tcPr>
          <w:p w14:paraId="37BE3B1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0.14</w:t>
            </w:r>
          </w:p>
        </w:tc>
      </w:tr>
      <w:tr w:rsidR="00AC607A" w:rsidRPr="00A90DF8" w14:paraId="11901B43" w14:textId="77777777" w:rsidTr="00097E68">
        <w:tc>
          <w:tcPr>
            <w:tcW w:w="1326" w:type="dxa"/>
            <w:vAlign w:val="bottom"/>
          </w:tcPr>
          <w:p w14:paraId="142DD61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BES</w:t>
            </w:r>
          </w:p>
        </w:tc>
        <w:tc>
          <w:tcPr>
            <w:tcW w:w="1167" w:type="dxa"/>
            <w:vAlign w:val="bottom"/>
          </w:tcPr>
          <w:p w14:paraId="3D7BFCD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2.0</w:t>
            </w:r>
          </w:p>
        </w:tc>
        <w:tc>
          <w:tcPr>
            <w:tcW w:w="1458" w:type="dxa"/>
            <w:vAlign w:val="bottom"/>
          </w:tcPr>
          <w:p w14:paraId="589E8F1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9" w:type="dxa"/>
            <w:vAlign w:val="bottom"/>
          </w:tcPr>
          <w:p w14:paraId="55E3D219" w14:textId="77777777" w:rsidR="00AC607A" w:rsidRPr="00A90DF8" w:rsidRDefault="00EF11A1"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2</w:t>
            </w:r>
            <w:r w:rsidRPr="00A90DF8">
              <w:rPr>
                <w:rFonts w:ascii="Times New Roman" w:hAnsi="Times New Roman" w:cs="Times New Roman"/>
                <w:szCs w:val="24"/>
                <w:lang w:val="en-GB"/>
              </w:rPr>
              <w:t>.</w:t>
            </w:r>
            <w:r w:rsidR="00AC607A" w:rsidRPr="00A90DF8">
              <w:rPr>
                <w:rFonts w:ascii="Times New Roman" w:hAnsi="Times New Roman" w:cs="Times New Roman"/>
                <w:szCs w:val="24"/>
                <w:lang w:val="en-GB"/>
              </w:rPr>
              <w:t>4</w:t>
            </w:r>
          </w:p>
        </w:tc>
        <w:tc>
          <w:tcPr>
            <w:tcW w:w="1062" w:type="dxa"/>
          </w:tcPr>
          <w:p w14:paraId="1FFFEF23" w14:textId="77777777" w:rsidR="00EF11A1" w:rsidRDefault="00EF11A1" w:rsidP="007D1DF1">
            <w:pPr>
              <w:jc w:val="both"/>
              <w:rPr>
                <w:rFonts w:ascii="Times New Roman" w:hAnsi="Times New Roman" w:cs="Times New Roman"/>
                <w:szCs w:val="24"/>
                <w:lang w:val="en-GB"/>
              </w:rPr>
            </w:pPr>
            <w:r>
              <w:rPr>
                <w:rFonts w:ascii="Times New Roman" w:hAnsi="Times New Roman" w:cs="Times New Roman"/>
                <w:szCs w:val="24"/>
                <w:lang w:val="en-GB"/>
              </w:rPr>
              <w:t>1.6</w:t>
            </w:r>
          </w:p>
        </w:tc>
        <w:tc>
          <w:tcPr>
            <w:tcW w:w="1158" w:type="dxa"/>
            <w:vAlign w:val="bottom"/>
          </w:tcPr>
          <w:p w14:paraId="3885D45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173" w:type="dxa"/>
            <w:vAlign w:val="bottom"/>
          </w:tcPr>
          <w:p w14:paraId="012F605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016F4357" w14:textId="77777777" w:rsidTr="00097E68">
        <w:tc>
          <w:tcPr>
            <w:tcW w:w="1326" w:type="dxa"/>
            <w:vAlign w:val="bottom"/>
          </w:tcPr>
          <w:p w14:paraId="6072A68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Bet_pen</w:t>
            </w:r>
          </w:p>
        </w:tc>
        <w:tc>
          <w:tcPr>
            <w:tcW w:w="1167" w:type="dxa"/>
            <w:vAlign w:val="bottom"/>
          </w:tcPr>
          <w:p w14:paraId="296AFEB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0.2</w:t>
            </w:r>
          </w:p>
        </w:tc>
        <w:tc>
          <w:tcPr>
            <w:tcW w:w="1458" w:type="dxa"/>
            <w:vAlign w:val="bottom"/>
          </w:tcPr>
          <w:p w14:paraId="08BB86A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1D29A763" w14:textId="77777777" w:rsidR="00AC607A" w:rsidRPr="00A90DF8" w:rsidRDefault="00EF11A1"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2</w:t>
            </w:r>
            <w:r w:rsidRPr="00A90DF8">
              <w:rPr>
                <w:rFonts w:ascii="Times New Roman" w:hAnsi="Times New Roman" w:cs="Times New Roman"/>
                <w:szCs w:val="24"/>
                <w:lang w:val="en-GB"/>
              </w:rPr>
              <w:t>.</w:t>
            </w:r>
            <w:r>
              <w:rPr>
                <w:rFonts w:ascii="Times New Roman" w:hAnsi="Times New Roman" w:cs="Times New Roman"/>
                <w:szCs w:val="24"/>
                <w:lang w:val="en-GB"/>
              </w:rPr>
              <w:t>1</w:t>
            </w:r>
          </w:p>
        </w:tc>
        <w:tc>
          <w:tcPr>
            <w:tcW w:w="1062" w:type="dxa"/>
          </w:tcPr>
          <w:p w14:paraId="620737F6" w14:textId="77777777" w:rsidR="00EF11A1" w:rsidRDefault="00EF11A1" w:rsidP="007D1DF1">
            <w:pPr>
              <w:jc w:val="both"/>
              <w:rPr>
                <w:rFonts w:ascii="Times New Roman" w:hAnsi="Times New Roman" w:cs="Times New Roman"/>
                <w:szCs w:val="24"/>
                <w:lang w:val="en-GB"/>
              </w:rPr>
            </w:pPr>
            <w:r>
              <w:rPr>
                <w:rFonts w:ascii="Times New Roman" w:hAnsi="Times New Roman" w:cs="Times New Roman"/>
                <w:szCs w:val="24"/>
                <w:lang w:val="en-GB"/>
              </w:rPr>
              <w:t>3.9</w:t>
            </w:r>
          </w:p>
        </w:tc>
        <w:tc>
          <w:tcPr>
            <w:tcW w:w="1158" w:type="dxa"/>
            <w:vAlign w:val="bottom"/>
          </w:tcPr>
          <w:p w14:paraId="49FABEA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3370977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77A5FF09" w14:textId="77777777" w:rsidTr="00097E68">
        <w:tc>
          <w:tcPr>
            <w:tcW w:w="1326" w:type="dxa"/>
            <w:vAlign w:val="bottom"/>
          </w:tcPr>
          <w:p w14:paraId="2477204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Bet_pub</w:t>
            </w:r>
          </w:p>
        </w:tc>
        <w:tc>
          <w:tcPr>
            <w:tcW w:w="1167" w:type="dxa"/>
            <w:vAlign w:val="bottom"/>
          </w:tcPr>
          <w:p w14:paraId="091EC63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7CA74A0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38D0553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r w:rsidR="00EF11A1" w:rsidRPr="00A90DF8">
              <w:rPr>
                <w:rFonts w:ascii="Times New Roman" w:hAnsi="Times New Roman" w:cs="Times New Roman"/>
                <w:szCs w:val="24"/>
                <w:lang w:val="en-GB"/>
              </w:rPr>
              <w:t>.</w:t>
            </w:r>
            <w:r w:rsidR="00CD18EA">
              <w:rPr>
                <w:rFonts w:ascii="Times New Roman" w:hAnsi="Times New Roman" w:cs="Times New Roman"/>
                <w:szCs w:val="24"/>
                <w:lang w:val="en-GB"/>
              </w:rPr>
              <w:t>1</w:t>
            </w:r>
          </w:p>
        </w:tc>
        <w:tc>
          <w:tcPr>
            <w:tcW w:w="1062" w:type="dxa"/>
          </w:tcPr>
          <w:p w14:paraId="2B61C652" w14:textId="77777777" w:rsidR="00AC607A" w:rsidRPr="00A90DF8" w:rsidRDefault="00AC607A" w:rsidP="00097E68">
            <w:pPr>
              <w:jc w:val="both"/>
              <w:rPr>
                <w:rFonts w:ascii="Times New Roman" w:hAnsi="Times New Roman" w:cs="Times New Roman"/>
                <w:szCs w:val="24"/>
                <w:lang w:val="en-GB"/>
              </w:rPr>
            </w:pPr>
            <w:r w:rsidRPr="00A90DF8">
              <w:rPr>
                <w:rFonts w:ascii="Times New Roman" w:hAnsi="Times New Roman" w:cs="Times New Roman"/>
                <w:szCs w:val="24"/>
                <w:lang w:val="en-GB"/>
              </w:rPr>
              <w:t>0</w:t>
            </w:r>
            <w:r w:rsidR="00CD18EA">
              <w:rPr>
                <w:rFonts w:ascii="Times New Roman" w:hAnsi="Times New Roman" w:cs="Times New Roman"/>
                <w:szCs w:val="24"/>
                <w:lang w:val="en-GB"/>
              </w:rPr>
              <w:t>.9</w:t>
            </w:r>
          </w:p>
        </w:tc>
        <w:tc>
          <w:tcPr>
            <w:tcW w:w="1158" w:type="dxa"/>
            <w:vAlign w:val="bottom"/>
          </w:tcPr>
          <w:p w14:paraId="6101F920"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23BF297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70DB3BCC" w14:textId="77777777" w:rsidTr="00097E68">
        <w:tc>
          <w:tcPr>
            <w:tcW w:w="1326" w:type="dxa"/>
            <w:vAlign w:val="bottom"/>
          </w:tcPr>
          <w:p w14:paraId="3635E97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Car_bet</w:t>
            </w:r>
          </w:p>
        </w:tc>
        <w:tc>
          <w:tcPr>
            <w:tcW w:w="1167" w:type="dxa"/>
            <w:vAlign w:val="bottom"/>
          </w:tcPr>
          <w:p w14:paraId="4D49608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1309EC8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7EC3885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r w:rsidR="00EF11A1" w:rsidRPr="00A90DF8">
              <w:rPr>
                <w:rFonts w:ascii="Times New Roman" w:hAnsi="Times New Roman" w:cs="Times New Roman"/>
                <w:szCs w:val="24"/>
                <w:lang w:val="en-GB"/>
              </w:rPr>
              <w:t>0</w:t>
            </w:r>
            <w:r w:rsidR="00CD18EA">
              <w:rPr>
                <w:rFonts w:ascii="Times New Roman" w:hAnsi="Times New Roman" w:cs="Times New Roman"/>
                <w:szCs w:val="24"/>
                <w:lang w:val="en-GB"/>
              </w:rPr>
              <w:t>6</w:t>
            </w:r>
          </w:p>
        </w:tc>
        <w:tc>
          <w:tcPr>
            <w:tcW w:w="1062" w:type="dxa"/>
          </w:tcPr>
          <w:p w14:paraId="2E52BCF6" w14:textId="77777777" w:rsidR="00AC607A" w:rsidRPr="00A90DF8" w:rsidRDefault="00AC607A" w:rsidP="00097E68">
            <w:pPr>
              <w:jc w:val="both"/>
              <w:rPr>
                <w:rFonts w:ascii="Times New Roman" w:hAnsi="Times New Roman" w:cs="Times New Roman"/>
                <w:szCs w:val="24"/>
                <w:lang w:val="en-GB"/>
              </w:rPr>
            </w:pPr>
            <w:r w:rsidRPr="00A90DF8">
              <w:rPr>
                <w:rFonts w:ascii="Times New Roman" w:hAnsi="Times New Roman" w:cs="Times New Roman"/>
                <w:szCs w:val="24"/>
                <w:lang w:val="en-GB"/>
              </w:rPr>
              <w:t>0</w:t>
            </w:r>
            <w:r w:rsidR="00CD18EA">
              <w:rPr>
                <w:rFonts w:ascii="Times New Roman" w:hAnsi="Times New Roman" w:cs="Times New Roman"/>
                <w:szCs w:val="24"/>
                <w:lang w:val="en-GB"/>
              </w:rPr>
              <w:t>.02</w:t>
            </w:r>
          </w:p>
        </w:tc>
        <w:tc>
          <w:tcPr>
            <w:tcW w:w="1158" w:type="dxa"/>
            <w:vAlign w:val="bottom"/>
          </w:tcPr>
          <w:p w14:paraId="3728024F"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14ED5B7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78696D3C" w14:textId="77777777" w:rsidTr="00097E68">
        <w:tc>
          <w:tcPr>
            <w:tcW w:w="1326" w:type="dxa"/>
            <w:vAlign w:val="bottom"/>
          </w:tcPr>
          <w:p w14:paraId="2591F13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Cor_ave</w:t>
            </w:r>
          </w:p>
        </w:tc>
        <w:tc>
          <w:tcPr>
            <w:tcW w:w="1167" w:type="dxa"/>
            <w:vAlign w:val="bottom"/>
          </w:tcPr>
          <w:p w14:paraId="6ADF278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0DFCB63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32E666B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062" w:type="dxa"/>
          </w:tcPr>
          <w:p w14:paraId="4BFF706B" w14:textId="77777777" w:rsidR="00AC607A" w:rsidRPr="00A90DF8" w:rsidRDefault="00AC607A" w:rsidP="00097E68">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58" w:type="dxa"/>
            <w:vAlign w:val="bottom"/>
          </w:tcPr>
          <w:p w14:paraId="21888EF7"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0EE1684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0261A4B2" w14:textId="77777777" w:rsidTr="00097E68">
        <w:tc>
          <w:tcPr>
            <w:tcW w:w="1326" w:type="dxa"/>
            <w:vAlign w:val="bottom"/>
          </w:tcPr>
          <w:p w14:paraId="7F909F0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Fag_syl</w:t>
            </w:r>
          </w:p>
        </w:tc>
        <w:tc>
          <w:tcPr>
            <w:tcW w:w="1167" w:type="dxa"/>
            <w:vAlign w:val="bottom"/>
          </w:tcPr>
          <w:p w14:paraId="6A313EF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7E4A1DF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7C6D67F2" w14:textId="77777777" w:rsidR="00AC607A" w:rsidRPr="00A90DF8" w:rsidRDefault="00CD18EA"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3</w:t>
            </w:r>
            <w:r w:rsidR="00EF11A1" w:rsidRPr="00A90DF8">
              <w:rPr>
                <w:rFonts w:ascii="Times New Roman" w:hAnsi="Times New Roman" w:cs="Times New Roman"/>
                <w:szCs w:val="24"/>
                <w:lang w:val="en-GB"/>
              </w:rPr>
              <w:t>.</w:t>
            </w:r>
            <w:r>
              <w:rPr>
                <w:rFonts w:ascii="Times New Roman" w:hAnsi="Times New Roman" w:cs="Times New Roman"/>
                <w:szCs w:val="24"/>
                <w:lang w:val="en-GB"/>
              </w:rPr>
              <w:t>5</w:t>
            </w:r>
          </w:p>
        </w:tc>
        <w:tc>
          <w:tcPr>
            <w:tcW w:w="1062" w:type="dxa"/>
          </w:tcPr>
          <w:p w14:paraId="0C39A4A1" w14:textId="77777777" w:rsidR="00AC607A" w:rsidRPr="00A90DF8" w:rsidRDefault="00CD18EA" w:rsidP="00097E68">
            <w:pPr>
              <w:jc w:val="both"/>
              <w:rPr>
                <w:rFonts w:ascii="Times New Roman" w:hAnsi="Times New Roman" w:cs="Times New Roman"/>
                <w:szCs w:val="24"/>
                <w:lang w:val="en-GB"/>
              </w:rPr>
            </w:pPr>
            <w:r>
              <w:rPr>
                <w:rFonts w:ascii="Times New Roman" w:hAnsi="Times New Roman" w:cs="Times New Roman"/>
                <w:szCs w:val="24"/>
                <w:lang w:val="en-GB"/>
              </w:rPr>
              <w:t>6.5</w:t>
            </w:r>
          </w:p>
        </w:tc>
        <w:tc>
          <w:tcPr>
            <w:tcW w:w="1158" w:type="dxa"/>
            <w:vAlign w:val="bottom"/>
          </w:tcPr>
          <w:p w14:paraId="1A6D75C1"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744B289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5A23D324" w14:textId="77777777" w:rsidTr="00097E68">
        <w:tc>
          <w:tcPr>
            <w:tcW w:w="1326" w:type="dxa"/>
            <w:vAlign w:val="bottom"/>
          </w:tcPr>
          <w:p w14:paraId="76F7E0C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Fra_exc</w:t>
            </w:r>
          </w:p>
        </w:tc>
        <w:tc>
          <w:tcPr>
            <w:tcW w:w="1167" w:type="dxa"/>
            <w:vAlign w:val="bottom"/>
          </w:tcPr>
          <w:p w14:paraId="1E783C1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05A7306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79F9A42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062" w:type="dxa"/>
          </w:tcPr>
          <w:p w14:paraId="791B7535" w14:textId="77777777" w:rsidR="00AC607A" w:rsidRPr="00A90DF8" w:rsidRDefault="00AC607A" w:rsidP="00097E68">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58" w:type="dxa"/>
            <w:vAlign w:val="bottom"/>
          </w:tcPr>
          <w:p w14:paraId="2D6C7B00"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35B7758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2367334D" w14:textId="77777777" w:rsidTr="00097E68">
        <w:tc>
          <w:tcPr>
            <w:tcW w:w="1326" w:type="dxa"/>
            <w:vAlign w:val="bottom"/>
          </w:tcPr>
          <w:p w14:paraId="2B6800E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Jun_oxy</w:t>
            </w:r>
          </w:p>
        </w:tc>
        <w:tc>
          <w:tcPr>
            <w:tcW w:w="1167" w:type="dxa"/>
            <w:vAlign w:val="bottom"/>
          </w:tcPr>
          <w:p w14:paraId="4FF70B7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53807A0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9" w:type="dxa"/>
            <w:vAlign w:val="bottom"/>
          </w:tcPr>
          <w:p w14:paraId="02D61A31" w14:textId="77777777" w:rsidR="00AC607A" w:rsidRPr="00A90DF8" w:rsidRDefault="00CD18EA"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1.</w:t>
            </w:r>
            <w:r w:rsidR="00AC607A" w:rsidRPr="00A90DF8">
              <w:rPr>
                <w:rFonts w:ascii="Times New Roman" w:hAnsi="Times New Roman" w:cs="Times New Roman"/>
                <w:szCs w:val="24"/>
                <w:lang w:val="en-GB"/>
              </w:rPr>
              <w:t>2</w:t>
            </w:r>
          </w:p>
        </w:tc>
        <w:tc>
          <w:tcPr>
            <w:tcW w:w="1062" w:type="dxa"/>
          </w:tcPr>
          <w:p w14:paraId="6AB76D64" w14:textId="77777777" w:rsidR="00CD18EA" w:rsidRDefault="00CD18EA" w:rsidP="007D1DF1">
            <w:pPr>
              <w:jc w:val="both"/>
              <w:rPr>
                <w:rFonts w:ascii="Times New Roman" w:hAnsi="Times New Roman" w:cs="Times New Roman"/>
                <w:szCs w:val="24"/>
                <w:lang w:val="en-GB"/>
              </w:rPr>
            </w:pPr>
            <w:r>
              <w:rPr>
                <w:rFonts w:ascii="Times New Roman" w:hAnsi="Times New Roman" w:cs="Times New Roman"/>
                <w:szCs w:val="24"/>
                <w:lang w:val="en-GB"/>
              </w:rPr>
              <w:t>0.8</w:t>
            </w:r>
          </w:p>
        </w:tc>
        <w:tc>
          <w:tcPr>
            <w:tcW w:w="1158" w:type="dxa"/>
            <w:vAlign w:val="bottom"/>
          </w:tcPr>
          <w:p w14:paraId="19EC79E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173" w:type="dxa"/>
            <w:vAlign w:val="bottom"/>
          </w:tcPr>
          <w:p w14:paraId="200CBAC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0.14</w:t>
            </w:r>
          </w:p>
        </w:tc>
      </w:tr>
      <w:tr w:rsidR="00AC607A" w:rsidRPr="00A90DF8" w14:paraId="10F2822D" w14:textId="77777777" w:rsidTr="00097E68">
        <w:tc>
          <w:tcPr>
            <w:tcW w:w="1326" w:type="dxa"/>
            <w:vAlign w:val="bottom"/>
          </w:tcPr>
          <w:p w14:paraId="4927C8D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MRS</w:t>
            </w:r>
          </w:p>
        </w:tc>
        <w:tc>
          <w:tcPr>
            <w:tcW w:w="1167" w:type="dxa"/>
            <w:vAlign w:val="bottom"/>
          </w:tcPr>
          <w:p w14:paraId="1651D9D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2.0</w:t>
            </w:r>
          </w:p>
        </w:tc>
        <w:tc>
          <w:tcPr>
            <w:tcW w:w="1458" w:type="dxa"/>
            <w:vAlign w:val="bottom"/>
          </w:tcPr>
          <w:p w14:paraId="5D1E19B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9" w:type="dxa"/>
            <w:vAlign w:val="bottom"/>
          </w:tcPr>
          <w:p w14:paraId="66CD65CF" w14:textId="77777777" w:rsidR="00AC607A" w:rsidRPr="00A90DF8" w:rsidRDefault="00CD18EA"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2.</w:t>
            </w:r>
            <w:r w:rsidR="00AC607A" w:rsidRPr="00A90DF8">
              <w:rPr>
                <w:rFonts w:ascii="Times New Roman" w:hAnsi="Times New Roman" w:cs="Times New Roman"/>
                <w:szCs w:val="24"/>
                <w:lang w:val="en-GB"/>
              </w:rPr>
              <w:t>4</w:t>
            </w:r>
          </w:p>
        </w:tc>
        <w:tc>
          <w:tcPr>
            <w:tcW w:w="1062" w:type="dxa"/>
          </w:tcPr>
          <w:p w14:paraId="70C7985A" w14:textId="77777777" w:rsidR="00CD18EA" w:rsidRDefault="00CD18EA" w:rsidP="007D1DF1">
            <w:pPr>
              <w:jc w:val="both"/>
              <w:rPr>
                <w:rFonts w:ascii="Times New Roman" w:hAnsi="Times New Roman" w:cs="Times New Roman"/>
                <w:szCs w:val="24"/>
                <w:lang w:val="en-GB"/>
              </w:rPr>
            </w:pPr>
            <w:r>
              <w:rPr>
                <w:rFonts w:ascii="Times New Roman" w:hAnsi="Times New Roman" w:cs="Times New Roman"/>
                <w:szCs w:val="24"/>
                <w:lang w:val="en-GB"/>
              </w:rPr>
              <w:t>1.6</w:t>
            </w:r>
          </w:p>
        </w:tc>
        <w:tc>
          <w:tcPr>
            <w:tcW w:w="1158" w:type="dxa"/>
            <w:vAlign w:val="bottom"/>
          </w:tcPr>
          <w:p w14:paraId="342CB2F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173" w:type="dxa"/>
            <w:vAlign w:val="bottom"/>
          </w:tcPr>
          <w:p w14:paraId="31D9F0A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2DE4917D" w14:textId="77777777" w:rsidTr="00097E68">
        <w:tc>
          <w:tcPr>
            <w:tcW w:w="1326" w:type="dxa"/>
            <w:vAlign w:val="bottom"/>
          </w:tcPr>
          <w:p w14:paraId="4278B8B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Pic_abi</w:t>
            </w:r>
          </w:p>
        </w:tc>
        <w:tc>
          <w:tcPr>
            <w:tcW w:w="1167" w:type="dxa"/>
            <w:vAlign w:val="bottom"/>
          </w:tcPr>
          <w:p w14:paraId="2C52F91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458" w:type="dxa"/>
            <w:vAlign w:val="bottom"/>
          </w:tcPr>
          <w:p w14:paraId="062A61B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9" w:type="dxa"/>
            <w:vAlign w:val="bottom"/>
          </w:tcPr>
          <w:p w14:paraId="22F45199" w14:textId="77777777" w:rsidR="00AC607A" w:rsidRPr="00A90DF8" w:rsidRDefault="00CD18EA"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3.9</w:t>
            </w:r>
          </w:p>
        </w:tc>
        <w:tc>
          <w:tcPr>
            <w:tcW w:w="1062" w:type="dxa"/>
          </w:tcPr>
          <w:p w14:paraId="11EB2E6E" w14:textId="77777777" w:rsidR="00CD18EA" w:rsidRDefault="00CD18EA" w:rsidP="007D1DF1">
            <w:pPr>
              <w:jc w:val="both"/>
              <w:rPr>
                <w:rFonts w:ascii="Times New Roman" w:hAnsi="Times New Roman" w:cs="Times New Roman"/>
                <w:szCs w:val="24"/>
                <w:lang w:val="en-GB"/>
              </w:rPr>
            </w:pPr>
            <w:r>
              <w:rPr>
                <w:rFonts w:ascii="Times New Roman" w:hAnsi="Times New Roman" w:cs="Times New Roman"/>
                <w:szCs w:val="24"/>
                <w:lang w:val="en-GB"/>
              </w:rPr>
              <w:t>2.1</w:t>
            </w:r>
          </w:p>
        </w:tc>
        <w:tc>
          <w:tcPr>
            <w:tcW w:w="1158" w:type="dxa"/>
            <w:vAlign w:val="bottom"/>
          </w:tcPr>
          <w:p w14:paraId="0660EF4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173" w:type="dxa"/>
            <w:vAlign w:val="bottom"/>
          </w:tcPr>
          <w:p w14:paraId="4FC75A6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0.14</w:t>
            </w:r>
          </w:p>
        </w:tc>
      </w:tr>
      <w:tr w:rsidR="00AC607A" w:rsidRPr="00A90DF8" w14:paraId="3C37AB9F" w14:textId="77777777" w:rsidTr="00097E68">
        <w:tc>
          <w:tcPr>
            <w:tcW w:w="1326" w:type="dxa"/>
            <w:vAlign w:val="bottom"/>
          </w:tcPr>
          <w:p w14:paraId="34AE415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Pin_syl</w:t>
            </w:r>
          </w:p>
        </w:tc>
        <w:tc>
          <w:tcPr>
            <w:tcW w:w="1167" w:type="dxa"/>
            <w:vAlign w:val="bottom"/>
          </w:tcPr>
          <w:p w14:paraId="1C0DE47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5C02DA6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9" w:type="dxa"/>
            <w:vAlign w:val="bottom"/>
          </w:tcPr>
          <w:p w14:paraId="7482C46A" w14:textId="77777777" w:rsidR="00AC607A" w:rsidRPr="00A90DF8" w:rsidRDefault="00CD18EA"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3.2</w:t>
            </w:r>
          </w:p>
        </w:tc>
        <w:tc>
          <w:tcPr>
            <w:tcW w:w="1062" w:type="dxa"/>
          </w:tcPr>
          <w:p w14:paraId="57B60C85" w14:textId="77777777" w:rsidR="00CD18EA" w:rsidRDefault="00CD18EA" w:rsidP="007D1DF1">
            <w:pPr>
              <w:jc w:val="both"/>
              <w:rPr>
                <w:rFonts w:ascii="Times New Roman" w:hAnsi="Times New Roman" w:cs="Times New Roman"/>
                <w:szCs w:val="24"/>
                <w:lang w:val="en-GB"/>
              </w:rPr>
            </w:pPr>
            <w:r>
              <w:rPr>
                <w:rFonts w:ascii="Times New Roman" w:hAnsi="Times New Roman" w:cs="Times New Roman"/>
                <w:szCs w:val="24"/>
                <w:lang w:val="en-GB"/>
              </w:rPr>
              <w:t>0.8</w:t>
            </w:r>
          </w:p>
        </w:tc>
        <w:tc>
          <w:tcPr>
            <w:tcW w:w="1158" w:type="dxa"/>
            <w:vAlign w:val="bottom"/>
          </w:tcPr>
          <w:p w14:paraId="7E0B277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173" w:type="dxa"/>
            <w:vAlign w:val="bottom"/>
          </w:tcPr>
          <w:p w14:paraId="0CF55E8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0.14</w:t>
            </w:r>
          </w:p>
        </w:tc>
      </w:tr>
      <w:tr w:rsidR="00AC607A" w:rsidRPr="00A90DF8" w14:paraId="23207F50" w14:textId="77777777" w:rsidTr="00097E68">
        <w:tc>
          <w:tcPr>
            <w:tcW w:w="1326" w:type="dxa"/>
            <w:vAlign w:val="bottom"/>
          </w:tcPr>
          <w:p w14:paraId="3EBFB90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Pin_hal</w:t>
            </w:r>
          </w:p>
        </w:tc>
        <w:tc>
          <w:tcPr>
            <w:tcW w:w="1167" w:type="dxa"/>
            <w:vAlign w:val="bottom"/>
          </w:tcPr>
          <w:p w14:paraId="5C2AC35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6F95EE5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9" w:type="dxa"/>
            <w:vAlign w:val="bottom"/>
          </w:tcPr>
          <w:p w14:paraId="65E4C5AF" w14:textId="77777777" w:rsidR="00AC607A" w:rsidRPr="00A90DF8" w:rsidRDefault="00CD18EA"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6.1</w:t>
            </w:r>
          </w:p>
        </w:tc>
        <w:tc>
          <w:tcPr>
            <w:tcW w:w="1062" w:type="dxa"/>
          </w:tcPr>
          <w:p w14:paraId="1480BB32" w14:textId="77777777" w:rsidR="00CD18EA" w:rsidRDefault="00CD18EA" w:rsidP="007D1DF1">
            <w:pPr>
              <w:jc w:val="both"/>
              <w:rPr>
                <w:rFonts w:ascii="Times New Roman" w:hAnsi="Times New Roman" w:cs="Times New Roman"/>
                <w:szCs w:val="24"/>
                <w:lang w:val="en-GB"/>
              </w:rPr>
            </w:pPr>
            <w:r>
              <w:rPr>
                <w:rFonts w:ascii="Times New Roman" w:hAnsi="Times New Roman" w:cs="Times New Roman"/>
                <w:szCs w:val="24"/>
                <w:lang w:val="en-GB"/>
              </w:rPr>
              <w:t>3.9</w:t>
            </w:r>
          </w:p>
        </w:tc>
        <w:tc>
          <w:tcPr>
            <w:tcW w:w="1158" w:type="dxa"/>
            <w:vAlign w:val="bottom"/>
          </w:tcPr>
          <w:p w14:paraId="299A20D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173" w:type="dxa"/>
            <w:vAlign w:val="bottom"/>
          </w:tcPr>
          <w:p w14:paraId="18EBA4D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0.14</w:t>
            </w:r>
          </w:p>
        </w:tc>
      </w:tr>
      <w:tr w:rsidR="00AC607A" w:rsidRPr="00A90DF8" w14:paraId="53713C7D" w14:textId="77777777" w:rsidTr="00097E68">
        <w:tc>
          <w:tcPr>
            <w:tcW w:w="1326" w:type="dxa"/>
            <w:vAlign w:val="bottom"/>
          </w:tcPr>
          <w:p w14:paraId="30C0EF6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Pop_tre</w:t>
            </w:r>
          </w:p>
        </w:tc>
        <w:tc>
          <w:tcPr>
            <w:tcW w:w="1167" w:type="dxa"/>
            <w:vAlign w:val="bottom"/>
          </w:tcPr>
          <w:p w14:paraId="74AD76B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20.</w:t>
            </w:r>
          </w:p>
        </w:tc>
        <w:tc>
          <w:tcPr>
            <w:tcW w:w="1458" w:type="dxa"/>
            <w:vAlign w:val="bottom"/>
          </w:tcPr>
          <w:p w14:paraId="3DAF658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0CD7B8CE" w14:textId="77777777" w:rsidR="00AC607A" w:rsidRPr="00A90DF8" w:rsidRDefault="00CD18EA"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2.</w:t>
            </w:r>
            <w:r w:rsidR="00AC607A" w:rsidRPr="00A90DF8">
              <w:rPr>
                <w:rFonts w:ascii="Times New Roman" w:hAnsi="Times New Roman" w:cs="Times New Roman"/>
                <w:szCs w:val="24"/>
                <w:lang w:val="en-GB"/>
              </w:rPr>
              <w:t>4</w:t>
            </w:r>
          </w:p>
        </w:tc>
        <w:tc>
          <w:tcPr>
            <w:tcW w:w="1062" w:type="dxa"/>
          </w:tcPr>
          <w:p w14:paraId="4AD95D80" w14:textId="77777777" w:rsidR="00AC607A" w:rsidRPr="00A90DF8" w:rsidRDefault="00CD18EA" w:rsidP="00097E68">
            <w:pPr>
              <w:jc w:val="both"/>
              <w:rPr>
                <w:rFonts w:ascii="Times New Roman" w:hAnsi="Times New Roman" w:cs="Times New Roman"/>
                <w:szCs w:val="24"/>
                <w:lang w:val="en-GB"/>
              </w:rPr>
            </w:pPr>
            <w:r>
              <w:rPr>
                <w:rFonts w:ascii="Times New Roman" w:hAnsi="Times New Roman" w:cs="Times New Roman"/>
                <w:szCs w:val="24"/>
                <w:lang w:val="en-GB"/>
              </w:rPr>
              <w:t>1.6</w:t>
            </w:r>
          </w:p>
        </w:tc>
        <w:tc>
          <w:tcPr>
            <w:tcW w:w="1158" w:type="dxa"/>
            <w:vAlign w:val="bottom"/>
          </w:tcPr>
          <w:p w14:paraId="0FE4C6DA"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56AD5A6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20C60FD0" w14:textId="77777777" w:rsidTr="00097E68">
        <w:tc>
          <w:tcPr>
            <w:tcW w:w="1326" w:type="dxa"/>
            <w:vAlign w:val="bottom"/>
          </w:tcPr>
          <w:p w14:paraId="3A2A6DE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Que_coc</w:t>
            </w:r>
          </w:p>
        </w:tc>
        <w:tc>
          <w:tcPr>
            <w:tcW w:w="1167" w:type="dxa"/>
            <w:vAlign w:val="bottom"/>
          </w:tcPr>
          <w:p w14:paraId="08C7701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0.1</w:t>
            </w:r>
          </w:p>
        </w:tc>
        <w:tc>
          <w:tcPr>
            <w:tcW w:w="1458" w:type="dxa"/>
            <w:vAlign w:val="bottom"/>
          </w:tcPr>
          <w:p w14:paraId="66230FA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9" w:type="dxa"/>
            <w:vAlign w:val="bottom"/>
          </w:tcPr>
          <w:p w14:paraId="6A1C141E" w14:textId="77777777" w:rsidR="00AC607A" w:rsidRPr="00A90DF8" w:rsidRDefault="00CD18EA"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6</w:t>
            </w:r>
            <w:r w:rsidR="00AC607A" w:rsidRPr="00A90DF8">
              <w:rPr>
                <w:rFonts w:ascii="Times New Roman" w:hAnsi="Times New Roman" w:cs="Times New Roman"/>
                <w:szCs w:val="24"/>
                <w:lang w:val="en-GB"/>
              </w:rPr>
              <w:t>.</w:t>
            </w:r>
          </w:p>
        </w:tc>
        <w:tc>
          <w:tcPr>
            <w:tcW w:w="1062" w:type="dxa"/>
          </w:tcPr>
          <w:p w14:paraId="523CA14F" w14:textId="77777777" w:rsidR="00AC607A" w:rsidRPr="00A90DF8" w:rsidRDefault="00CD18EA" w:rsidP="00097E68">
            <w:pPr>
              <w:jc w:val="both"/>
              <w:rPr>
                <w:rFonts w:ascii="Times New Roman" w:hAnsi="Times New Roman" w:cs="Times New Roman"/>
                <w:szCs w:val="24"/>
                <w:lang w:val="en-GB"/>
              </w:rPr>
            </w:pPr>
            <w:r>
              <w:rPr>
                <w:rFonts w:ascii="Times New Roman" w:hAnsi="Times New Roman" w:cs="Times New Roman"/>
                <w:szCs w:val="24"/>
                <w:lang w:val="en-GB"/>
              </w:rPr>
              <w:t>4.</w:t>
            </w:r>
          </w:p>
        </w:tc>
        <w:tc>
          <w:tcPr>
            <w:tcW w:w="1158" w:type="dxa"/>
            <w:vAlign w:val="bottom"/>
          </w:tcPr>
          <w:p w14:paraId="7B052871"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0FED619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33031D9E" w14:textId="77777777" w:rsidTr="00097E68">
        <w:tc>
          <w:tcPr>
            <w:tcW w:w="1326" w:type="dxa"/>
            <w:vAlign w:val="bottom"/>
          </w:tcPr>
          <w:p w14:paraId="6959613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Que_ile</w:t>
            </w:r>
          </w:p>
        </w:tc>
        <w:tc>
          <w:tcPr>
            <w:tcW w:w="1167" w:type="dxa"/>
            <w:vAlign w:val="bottom"/>
          </w:tcPr>
          <w:p w14:paraId="24F4A10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0.05</w:t>
            </w:r>
          </w:p>
        </w:tc>
        <w:tc>
          <w:tcPr>
            <w:tcW w:w="1458" w:type="dxa"/>
            <w:vAlign w:val="bottom"/>
          </w:tcPr>
          <w:p w14:paraId="57D3508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9" w:type="dxa"/>
            <w:vAlign w:val="bottom"/>
          </w:tcPr>
          <w:p w14:paraId="60C53EF5" w14:textId="77777777" w:rsidR="00AC607A" w:rsidRPr="00A90DF8" w:rsidRDefault="00CD18EA" w:rsidP="007D1DF1">
            <w:pPr>
              <w:spacing w:line="276" w:lineRule="auto"/>
              <w:jc w:val="both"/>
              <w:rPr>
                <w:rFonts w:ascii="Times New Roman" w:hAnsi="Times New Roman" w:cs="Times New Roman"/>
                <w:szCs w:val="24"/>
                <w:lang w:val="en-GB"/>
              </w:rPr>
            </w:pPr>
            <w:r>
              <w:rPr>
                <w:rFonts w:ascii="Times New Roman" w:hAnsi="Times New Roman" w:cs="Times New Roman"/>
                <w:szCs w:val="24"/>
                <w:lang w:val="en-GB"/>
              </w:rPr>
              <w:t>9.6</w:t>
            </w:r>
          </w:p>
        </w:tc>
        <w:tc>
          <w:tcPr>
            <w:tcW w:w="1062" w:type="dxa"/>
          </w:tcPr>
          <w:p w14:paraId="0A0D16C6" w14:textId="77777777" w:rsidR="00AC607A" w:rsidRPr="00A90DF8" w:rsidRDefault="00CD18EA" w:rsidP="00097E68">
            <w:pPr>
              <w:jc w:val="both"/>
              <w:rPr>
                <w:rFonts w:ascii="Times New Roman" w:hAnsi="Times New Roman" w:cs="Times New Roman"/>
                <w:szCs w:val="24"/>
                <w:lang w:val="en-GB"/>
              </w:rPr>
            </w:pPr>
            <w:r>
              <w:rPr>
                <w:rFonts w:ascii="Times New Roman" w:hAnsi="Times New Roman" w:cs="Times New Roman"/>
                <w:szCs w:val="24"/>
                <w:lang w:val="en-GB"/>
              </w:rPr>
              <w:t>6.4</w:t>
            </w:r>
          </w:p>
        </w:tc>
        <w:tc>
          <w:tcPr>
            <w:tcW w:w="1158" w:type="dxa"/>
            <w:vAlign w:val="bottom"/>
          </w:tcPr>
          <w:p w14:paraId="332F4E45"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38DA8A9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0C82EB30" w14:textId="77777777" w:rsidTr="00097E68">
        <w:tc>
          <w:tcPr>
            <w:tcW w:w="1326" w:type="dxa"/>
            <w:vAlign w:val="bottom"/>
          </w:tcPr>
          <w:p w14:paraId="199405A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Que_pub</w:t>
            </w:r>
          </w:p>
        </w:tc>
        <w:tc>
          <w:tcPr>
            <w:tcW w:w="1167" w:type="dxa"/>
            <w:vAlign w:val="bottom"/>
          </w:tcPr>
          <w:p w14:paraId="5EAA781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50.</w:t>
            </w:r>
          </w:p>
        </w:tc>
        <w:tc>
          <w:tcPr>
            <w:tcW w:w="1458" w:type="dxa"/>
            <w:vAlign w:val="bottom"/>
          </w:tcPr>
          <w:p w14:paraId="4CCD032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7000083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062" w:type="dxa"/>
          </w:tcPr>
          <w:p w14:paraId="4C477C78" w14:textId="77777777" w:rsidR="00AC607A" w:rsidRPr="00A90DF8" w:rsidRDefault="00AC607A" w:rsidP="00097E68">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58" w:type="dxa"/>
            <w:vAlign w:val="bottom"/>
          </w:tcPr>
          <w:p w14:paraId="6D7EEFD1"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39C3182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7FCEAB23" w14:textId="77777777" w:rsidTr="00097E68">
        <w:tc>
          <w:tcPr>
            <w:tcW w:w="1326" w:type="dxa"/>
            <w:vAlign w:val="bottom"/>
          </w:tcPr>
          <w:p w14:paraId="1585417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Que_rob</w:t>
            </w:r>
          </w:p>
        </w:tc>
        <w:tc>
          <w:tcPr>
            <w:tcW w:w="1167" w:type="dxa"/>
            <w:vAlign w:val="bottom"/>
          </w:tcPr>
          <w:p w14:paraId="342C5DF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40.</w:t>
            </w:r>
          </w:p>
        </w:tc>
        <w:tc>
          <w:tcPr>
            <w:tcW w:w="1458" w:type="dxa"/>
            <w:vAlign w:val="bottom"/>
          </w:tcPr>
          <w:p w14:paraId="251CFB3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63DE087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062" w:type="dxa"/>
          </w:tcPr>
          <w:p w14:paraId="57F8238F" w14:textId="77777777" w:rsidR="00AC607A" w:rsidRPr="00A90DF8" w:rsidRDefault="00AC607A" w:rsidP="00097E68">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58" w:type="dxa"/>
            <w:vAlign w:val="bottom"/>
          </w:tcPr>
          <w:p w14:paraId="65790CB9"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6FEA04F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4480A1E8" w14:textId="77777777" w:rsidTr="00097E68">
        <w:tc>
          <w:tcPr>
            <w:tcW w:w="1326" w:type="dxa"/>
            <w:vAlign w:val="bottom"/>
          </w:tcPr>
          <w:p w14:paraId="36884B5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Til_cor</w:t>
            </w:r>
          </w:p>
        </w:tc>
        <w:tc>
          <w:tcPr>
            <w:tcW w:w="1167" w:type="dxa"/>
            <w:vAlign w:val="bottom"/>
          </w:tcPr>
          <w:p w14:paraId="25BEF23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295E146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194060C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062" w:type="dxa"/>
          </w:tcPr>
          <w:p w14:paraId="55CE353E" w14:textId="77777777" w:rsidR="00AC607A" w:rsidRPr="00A90DF8" w:rsidRDefault="00AC607A" w:rsidP="00097E68">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58" w:type="dxa"/>
            <w:vAlign w:val="bottom"/>
          </w:tcPr>
          <w:p w14:paraId="62DD8222"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66D640C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152B35F3" w14:textId="77777777" w:rsidTr="00097E68">
        <w:tc>
          <w:tcPr>
            <w:tcW w:w="1326" w:type="dxa"/>
            <w:vAlign w:val="bottom"/>
          </w:tcPr>
          <w:p w14:paraId="15D02C4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Ulm_gla</w:t>
            </w:r>
          </w:p>
        </w:tc>
        <w:tc>
          <w:tcPr>
            <w:tcW w:w="1167" w:type="dxa"/>
            <w:vAlign w:val="bottom"/>
          </w:tcPr>
          <w:p w14:paraId="6E3F885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165D742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1A3EB9C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062" w:type="dxa"/>
          </w:tcPr>
          <w:p w14:paraId="736A533F" w14:textId="77777777" w:rsidR="00AC607A" w:rsidRPr="00A90DF8" w:rsidRDefault="00AC607A" w:rsidP="00097E68">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58" w:type="dxa"/>
            <w:vAlign w:val="bottom"/>
          </w:tcPr>
          <w:p w14:paraId="5108820F" w14:textId="77777777" w:rsidR="00EF11A1" w:rsidRPr="00A90DF8" w:rsidRDefault="00EF11A1" w:rsidP="007D1DF1">
            <w:pPr>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173" w:type="dxa"/>
            <w:vAlign w:val="bottom"/>
          </w:tcPr>
          <w:p w14:paraId="4E72622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0.04</w:t>
            </w:r>
          </w:p>
        </w:tc>
      </w:tr>
      <w:tr w:rsidR="00AC607A" w:rsidRPr="00A90DF8" w14:paraId="1F1315F1" w14:textId="77777777" w:rsidTr="00097E68">
        <w:tc>
          <w:tcPr>
            <w:tcW w:w="1326" w:type="dxa"/>
            <w:vAlign w:val="bottom"/>
          </w:tcPr>
          <w:p w14:paraId="35C17A5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C3_gr</w:t>
            </w:r>
          </w:p>
        </w:tc>
        <w:tc>
          <w:tcPr>
            <w:tcW w:w="1167" w:type="dxa"/>
            <w:vAlign w:val="bottom"/>
          </w:tcPr>
          <w:p w14:paraId="5A7EB43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vAlign w:val="bottom"/>
          </w:tcPr>
          <w:p w14:paraId="49D3A72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vAlign w:val="bottom"/>
          </w:tcPr>
          <w:p w14:paraId="57C127F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r w:rsidR="00CD18EA">
              <w:rPr>
                <w:rFonts w:ascii="Times New Roman" w:hAnsi="Times New Roman" w:cs="Times New Roman"/>
                <w:szCs w:val="24"/>
                <w:lang w:val="en-GB"/>
              </w:rPr>
              <w:t>.45</w:t>
            </w:r>
          </w:p>
        </w:tc>
        <w:tc>
          <w:tcPr>
            <w:tcW w:w="1062" w:type="dxa"/>
          </w:tcPr>
          <w:p w14:paraId="2827E90E" w14:textId="77777777" w:rsidR="00CD18EA" w:rsidRDefault="00CD18EA" w:rsidP="007D1DF1">
            <w:pPr>
              <w:jc w:val="both"/>
              <w:rPr>
                <w:rFonts w:ascii="Times New Roman" w:hAnsi="Times New Roman" w:cs="Times New Roman"/>
                <w:szCs w:val="24"/>
                <w:lang w:val="en-GB"/>
              </w:rPr>
            </w:pPr>
            <w:r>
              <w:rPr>
                <w:rFonts w:ascii="Times New Roman" w:hAnsi="Times New Roman" w:cs="Times New Roman"/>
                <w:szCs w:val="24"/>
                <w:lang w:val="en-GB"/>
              </w:rPr>
              <w:t>0.55</w:t>
            </w:r>
          </w:p>
        </w:tc>
        <w:tc>
          <w:tcPr>
            <w:tcW w:w="1158" w:type="dxa"/>
            <w:vAlign w:val="bottom"/>
          </w:tcPr>
          <w:p w14:paraId="1E24974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173" w:type="dxa"/>
            <w:vAlign w:val="bottom"/>
          </w:tcPr>
          <w:p w14:paraId="7CCB51E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0.03</w:t>
            </w:r>
          </w:p>
        </w:tc>
      </w:tr>
      <w:tr w:rsidR="00AC607A" w:rsidRPr="00A90DF8" w14:paraId="34C57110" w14:textId="77777777" w:rsidTr="00097E68">
        <w:tc>
          <w:tcPr>
            <w:tcW w:w="1326" w:type="dxa"/>
            <w:tcBorders>
              <w:bottom w:val="single" w:sz="4" w:space="0" w:color="auto"/>
            </w:tcBorders>
            <w:vAlign w:val="bottom"/>
          </w:tcPr>
          <w:p w14:paraId="3A3D896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C4_gr</w:t>
            </w:r>
          </w:p>
        </w:tc>
        <w:tc>
          <w:tcPr>
            <w:tcW w:w="1167" w:type="dxa"/>
            <w:tcBorders>
              <w:bottom w:val="single" w:sz="4" w:space="0" w:color="auto"/>
            </w:tcBorders>
            <w:vAlign w:val="bottom"/>
          </w:tcPr>
          <w:p w14:paraId="65CD1FD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p>
        </w:tc>
        <w:tc>
          <w:tcPr>
            <w:tcW w:w="1458" w:type="dxa"/>
            <w:tcBorders>
              <w:bottom w:val="single" w:sz="4" w:space="0" w:color="auto"/>
            </w:tcBorders>
            <w:vAlign w:val="bottom"/>
          </w:tcPr>
          <w:p w14:paraId="094C4D4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1</w:t>
            </w:r>
          </w:p>
        </w:tc>
        <w:tc>
          <w:tcPr>
            <w:tcW w:w="1179" w:type="dxa"/>
            <w:tcBorders>
              <w:bottom w:val="single" w:sz="4" w:space="0" w:color="auto"/>
            </w:tcBorders>
            <w:vAlign w:val="bottom"/>
          </w:tcPr>
          <w:p w14:paraId="4F3CAD0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w:t>
            </w:r>
            <w:r w:rsidR="00CD18EA">
              <w:rPr>
                <w:rFonts w:ascii="Times New Roman" w:hAnsi="Times New Roman" w:cs="Times New Roman"/>
                <w:szCs w:val="24"/>
                <w:lang w:val="en-GB"/>
              </w:rPr>
              <w:t>.55</w:t>
            </w:r>
          </w:p>
        </w:tc>
        <w:tc>
          <w:tcPr>
            <w:tcW w:w="1062" w:type="dxa"/>
            <w:tcBorders>
              <w:bottom w:val="single" w:sz="4" w:space="0" w:color="auto"/>
            </w:tcBorders>
          </w:tcPr>
          <w:p w14:paraId="65C5B28A" w14:textId="77777777" w:rsidR="00CD18EA" w:rsidRDefault="00CD18EA" w:rsidP="007D1DF1">
            <w:pPr>
              <w:jc w:val="both"/>
              <w:rPr>
                <w:rFonts w:ascii="Times New Roman" w:hAnsi="Times New Roman" w:cs="Times New Roman"/>
                <w:szCs w:val="24"/>
                <w:lang w:val="en-GB"/>
              </w:rPr>
            </w:pPr>
            <w:r>
              <w:rPr>
                <w:rFonts w:ascii="Times New Roman" w:hAnsi="Times New Roman" w:cs="Times New Roman"/>
                <w:szCs w:val="24"/>
                <w:lang w:val="en-GB"/>
              </w:rPr>
              <w:t>0.45</w:t>
            </w:r>
          </w:p>
        </w:tc>
        <w:tc>
          <w:tcPr>
            <w:tcW w:w="1158" w:type="dxa"/>
            <w:tcBorders>
              <w:bottom w:val="single" w:sz="4" w:space="0" w:color="auto"/>
            </w:tcBorders>
            <w:vAlign w:val="bottom"/>
          </w:tcPr>
          <w:p w14:paraId="6C5F344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0.5</w:t>
            </w:r>
          </w:p>
        </w:tc>
        <w:tc>
          <w:tcPr>
            <w:tcW w:w="1173" w:type="dxa"/>
            <w:tcBorders>
              <w:bottom w:val="single" w:sz="4" w:space="0" w:color="auto"/>
            </w:tcBorders>
            <w:vAlign w:val="bottom"/>
          </w:tcPr>
          <w:p w14:paraId="1B660B1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0.03</w:t>
            </w:r>
          </w:p>
        </w:tc>
      </w:tr>
    </w:tbl>
    <w:p w14:paraId="158F539F" w14:textId="77777777" w:rsidR="00AC607A" w:rsidRPr="00A90DF8" w:rsidRDefault="00AC607A" w:rsidP="00AC607A">
      <w:pPr>
        <w:jc w:val="both"/>
        <w:rPr>
          <w:rFonts w:ascii="Times New Roman" w:hAnsi="Times New Roman" w:cs="Times New Roman"/>
          <w:b/>
          <w:szCs w:val="24"/>
          <w:lang w:val="en-GB"/>
        </w:rPr>
      </w:pPr>
    </w:p>
    <w:p w14:paraId="3687C850" w14:textId="77777777" w:rsidR="00AC607A" w:rsidRPr="00097E68" w:rsidRDefault="00EF11A1" w:rsidP="00097E68">
      <w:pPr>
        <w:rPr>
          <w:rFonts w:ascii="Times New Roman" w:hAnsi="Times New Roman"/>
          <w:b/>
          <w:sz w:val="28"/>
          <w:lang w:val="en-GB"/>
        </w:rPr>
      </w:pPr>
      <w:r>
        <w:rPr>
          <w:szCs w:val="28"/>
          <w:lang w:val="en-GB"/>
        </w:rPr>
        <w:br w:type="page"/>
      </w:r>
    </w:p>
    <w:p w14:paraId="121C7ED4" w14:textId="1BCC5AAE" w:rsidR="00AC607A" w:rsidRPr="00A90DF8" w:rsidRDefault="00AC607A" w:rsidP="00AC607A">
      <w:pPr>
        <w:pStyle w:val="Heading2"/>
        <w:spacing w:before="0" w:after="200"/>
        <w:jc w:val="both"/>
        <w:rPr>
          <w:szCs w:val="28"/>
          <w:lang w:val="en-GB"/>
        </w:rPr>
      </w:pPr>
      <w:bookmarkStart w:id="10" w:name="_Toc85028466"/>
      <w:r w:rsidRPr="00A90DF8">
        <w:rPr>
          <w:szCs w:val="28"/>
          <w:lang w:val="en-GB"/>
        </w:rPr>
        <w:lastRenderedPageBreak/>
        <w:t>Appendix B. List of symbols and their abbreviations in the model code</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2665"/>
        <w:gridCol w:w="3528"/>
        <w:gridCol w:w="1327"/>
      </w:tblGrid>
      <w:tr w:rsidR="00AC607A" w:rsidRPr="00A90DF8" w14:paraId="2E8AD1F4" w14:textId="77777777" w:rsidTr="007D1DF1">
        <w:tc>
          <w:tcPr>
            <w:tcW w:w="1003" w:type="dxa"/>
            <w:tcBorders>
              <w:top w:val="single" w:sz="4" w:space="0" w:color="auto"/>
              <w:bottom w:val="single" w:sz="4" w:space="0" w:color="auto"/>
            </w:tcBorders>
          </w:tcPr>
          <w:p w14:paraId="6A3A55B8"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symbol</w:t>
            </w:r>
          </w:p>
        </w:tc>
        <w:tc>
          <w:tcPr>
            <w:tcW w:w="2665" w:type="dxa"/>
            <w:tcBorders>
              <w:top w:val="single" w:sz="4" w:space="0" w:color="auto"/>
              <w:bottom w:val="single" w:sz="4" w:space="0" w:color="auto"/>
            </w:tcBorders>
          </w:tcPr>
          <w:p w14:paraId="5AF7515A"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code abbrev.</w:t>
            </w:r>
          </w:p>
        </w:tc>
        <w:tc>
          <w:tcPr>
            <w:tcW w:w="3528" w:type="dxa"/>
            <w:tcBorders>
              <w:top w:val="single" w:sz="4" w:space="0" w:color="auto"/>
              <w:bottom w:val="single" w:sz="4" w:space="0" w:color="auto"/>
            </w:tcBorders>
          </w:tcPr>
          <w:p w14:paraId="5CF8DDE8"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description</w:t>
            </w:r>
          </w:p>
        </w:tc>
        <w:tc>
          <w:tcPr>
            <w:tcW w:w="1327" w:type="dxa"/>
            <w:tcBorders>
              <w:top w:val="single" w:sz="4" w:space="0" w:color="auto"/>
              <w:bottom w:val="single" w:sz="4" w:space="0" w:color="auto"/>
            </w:tcBorders>
          </w:tcPr>
          <w:p w14:paraId="526602EB" w14:textId="77777777" w:rsidR="00AC607A" w:rsidRPr="00A90DF8" w:rsidRDefault="00AC607A" w:rsidP="007D1DF1">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unit</w:t>
            </w:r>
          </w:p>
        </w:tc>
      </w:tr>
      <w:tr w:rsidR="00AC607A" w:rsidRPr="00A90DF8" w14:paraId="29BD4394" w14:textId="77777777" w:rsidTr="007D1DF1">
        <w:tc>
          <w:tcPr>
            <w:tcW w:w="1003" w:type="dxa"/>
            <w:tcBorders>
              <w:top w:val="single" w:sz="4" w:space="0" w:color="auto"/>
            </w:tcBorders>
          </w:tcPr>
          <w:p w14:paraId="1EA55CA7"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C</w:t>
            </w:r>
            <w:r w:rsidRPr="00A90DF8">
              <w:rPr>
                <w:rFonts w:ascii="Times New Roman" w:hAnsi="Times New Roman" w:cs="Times New Roman"/>
                <w:i/>
                <w:szCs w:val="24"/>
                <w:vertAlign w:val="subscript"/>
                <w:lang w:val="en-GB"/>
              </w:rPr>
              <w:t>i</w:t>
            </w:r>
          </w:p>
        </w:tc>
        <w:tc>
          <w:tcPr>
            <w:tcW w:w="2665" w:type="dxa"/>
            <w:tcBorders>
              <w:top w:val="single" w:sz="4" w:space="0" w:color="auto"/>
            </w:tcBorders>
          </w:tcPr>
          <w:p w14:paraId="48E0326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pi_co2_opt</w:t>
            </w:r>
          </w:p>
        </w:tc>
        <w:tc>
          <w:tcPr>
            <w:tcW w:w="3528" w:type="dxa"/>
            <w:tcBorders>
              <w:top w:val="single" w:sz="4" w:space="0" w:color="auto"/>
            </w:tcBorders>
          </w:tcPr>
          <w:p w14:paraId="5BFB95E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leaf-internal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concentration </w:t>
            </w:r>
          </w:p>
        </w:tc>
        <w:tc>
          <w:tcPr>
            <w:tcW w:w="1327" w:type="dxa"/>
            <w:tcBorders>
              <w:top w:val="single" w:sz="4" w:space="0" w:color="auto"/>
            </w:tcBorders>
          </w:tcPr>
          <w:p w14:paraId="5DB2A6F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ppm</w:t>
            </w:r>
          </w:p>
        </w:tc>
      </w:tr>
      <w:tr w:rsidR="00AC607A" w:rsidRPr="00A90DF8" w14:paraId="3C92308A" w14:textId="77777777" w:rsidTr="007D1DF1">
        <w:tc>
          <w:tcPr>
            <w:tcW w:w="1003" w:type="dxa"/>
          </w:tcPr>
          <w:p w14:paraId="5CD64E6B"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C</w:t>
            </w:r>
            <w:r w:rsidRPr="00A90DF8">
              <w:rPr>
                <w:rFonts w:ascii="Times New Roman" w:hAnsi="Times New Roman" w:cs="Times New Roman"/>
                <w:i/>
                <w:szCs w:val="24"/>
                <w:vertAlign w:val="subscript"/>
                <w:lang w:val="en-GB"/>
              </w:rPr>
              <w:t>p</w:t>
            </w:r>
          </w:p>
        </w:tc>
        <w:tc>
          <w:tcPr>
            <w:tcW w:w="2665" w:type="dxa"/>
          </w:tcPr>
          <w:p w14:paraId="248B4DE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cp</w:t>
            </w:r>
          </w:p>
        </w:tc>
        <w:tc>
          <w:tcPr>
            <w:tcW w:w="3528" w:type="dxa"/>
          </w:tcPr>
          <w:p w14:paraId="0F38EB3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specific heat capacity of air</w:t>
            </w:r>
          </w:p>
        </w:tc>
        <w:tc>
          <w:tcPr>
            <w:tcW w:w="1327" w:type="dxa"/>
          </w:tcPr>
          <w:p w14:paraId="15A380D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J kg</w:t>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xml:space="preserve"> K</w:t>
            </w:r>
            <w:r w:rsidRPr="00A90DF8">
              <w:rPr>
                <w:rFonts w:ascii="Times New Roman" w:hAnsi="Times New Roman" w:cs="Times New Roman"/>
                <w:szCs w:val="24"/>
                <w:vertAlign w:val="superscript"/>
                <w:lang w:val="en-GB"/>
              </w:rPr>
              <w:t>-1</w:t>
            </w:r>
          </w:p>
        </w:tc>
      </w:tr>
      <w:tr w:rsidR="00AC607A" w:rsidRPr="00A90DF8" w14:paraId="116B07AD" w14:textId="77777777" w:rsidTr="007D1DF1">
        <w:tc>
          <w:tcPr>
            <w:tcW w:w="1003" w:type="dxa"/>
          </w:tcPr>
          <w:p w14:paraId="4F5CEAB5"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H</w:t>
            </w:r>
          </w:p>
        </w:tc>
        <w:tc>
          <w:tcPr>
            <w:tcW w:w="2665" w:type="dxa"/>
          </w:tcPr>
          <w:p w14:paraId="3AA5140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c>
          <w:tcPr>
            <w:tcW w:w="3528" w:type="dxa"/>
          </w:tcPr>
          <w:p w14:paraId="69FDDDB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sensible heat flux</w:t>
            </w:r>
          </w:p>
        </w:tc>
        <w:tc>
          <w:tcPr>
            <w:tcW w:w="1327" w:type="dxa"/>
          </w:tcPr>
          <w:p w14:paraId="4B30279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 m</w:t>
            </w:r>
            <w:r w:rsidRPr="00A90DF8">
              <w:rPr>
                <w:rFonts w:ascii="Times New Roman" w:hAnsi="Times New Roman" w:cs="Times New Roman"/>
                <w:szCs w:val="24"/>
                <w:vertAlign w:val="superscript"/>
                <w:lang w:val="en-GB"/>
              </w:rPr>
              <w:t>-2</w:t>
            </w:r>
          </w:p>
        </w:tc>
      </w:tr>
      <w:tr w:rsidR="00AC607A" w:rsidRPr="00A90DF8" w14:paraId="2A1D05C0" w14:textId="77777777" w:rsidTr="007D1DF1">
        <w:tc>
          <w:tcPr>
            <w:tcW w:w="1003" w:type="dxa"/>
          </w:tcPr>
          <w:p w14:paraId="52122015"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I</w:t>
            </w:r>
          </w:p>
        </w:tc>
        <w:tc>
          <w:tcPr>
            <w:tcW w:w="2665" w:type="dxa"/>
          </w:tcPr>
          <w:p w14:paraId="1C65B43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iso</w:t>
            </w:r>
          </w:p>
          <w:p w14:paraId="04BFCC7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mon</w:t>
            </w:r>
          </w:p>
          <w:p w14:paraId="4D12EDC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indiv.iso</w:t>
            </w:r>
          </w:p>
          <w:p w14:paraId="6A39E11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indiv.mon</w:t>
            </w:r>
          </w:p>
        </w:tc>
        <w:tc>
          <w:tcPr>
            <w:tcW w:w="3528" w:type="dxa"/>
          </w:tcPr>
          <w:p w14:paraId="497DD0E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isoprene /monoterpene production</w:t>
            </w:r>
          </w:p>
        </w:tc>
        <w:tc>
          <w:tcPr>
            <w:tcW w:w="1327" w:type="dxa"/>
          </w:tcPr>
          <w:p w14:paraId="7AC31C2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g C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d</w:t>
            </w:r>
            <w:r w:rsidRPr="00A90DF8">
              <w:rPr>
                <w:rFonts w:ascii="Times New Roman" w:hAnsi="Times New Roman" w:cs="Times New Roman"/>
                <w:szCs w:val="24"/>
                <w:vertAlign w:val="superscript"/>
                <w:lang w:val="en-GB"/>
              </w:rPr>
              <w:t>-1</w:t>
            </w:r>
          </w:p>
        </w:tc>
      </w:tr>
      <w:tr w:rsidR="00AC607A" w:rsidRPr="00A90DF8" w14:paraId="05793352" w14:textId="77777777" w:rsidTr="007D1DF1">
        <w:tc>
          <w:tcPr>
            <w:tcW w:w="1003" w:type="dxa"/>
          </w:tcPr>
          <w:p w14:paraId="3672661A"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J</w:t>
            </w:r>
          </w:p>
        </w:tc>
        <w:tc>
          <w:tcPr>
            <w:tcW w:w="2665" w:type="dxa"/>
          </w:tcPr>
          <w:p w14:paraId="5DC3B4A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J_opt</w:t>
            </w:r>
          </w:p>
        </w:tc>
        <w:tc>
          <w:tcPr>
            <w:tcW w:w="3528" w:type="dxa"/>
          </w:tcPr>
          <w:p w14:paraId="37F585B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electron flux</w:t>
            </w:r>
          </w:p>
        </w:tc>
        <w:tc>
          <w:tcPr>
            <w:tcW w:w="1327" w:type="dxa"/>
          </w:tcPr>
          <w:p w14:paraId="61188A2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mol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h</w:t>
            </w:r>
            <w:r w:rsidRPr="00A90DF8">
              <w:rPr>
                <w:rFonts w:ascii="Times New Roman" w:hAnsi="Times New Roman" w:cs="Times New Roman"/>
                <w:szCs w:val="24"/>
                <w:vertAlign w:val="superscript"/>
                <w:lang w:val="en-GB"/>
              </w:rPr>
              <w:t>-1</w:t>
            </w:r>
          </w:p>
        </w:tc>
      </w:tr>
      <w:tr w:rsidR="00AC607A" w:rsidRPr="00A90DF8" w14:paraId="016223DA" w14:textId="77777777" w:rsidTr="007D1DF1">
        <w:tc>
          <w:tcPr>
            <w:tcW w:w="1003" w:type="dxa"/>
          </w:tcPr>
          <w:p w14:paraId="15B27DE6"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L</w:t>
            </w:r>
          </w:p>
        </w:tc>
        <w:tc>
          <w:tcPr>
            <w:tcW w:w="2665" w:type="dxa"/>
          </w:tcPr>
          <w:p w14:paraId="7B94A15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lai</w:t>
            </w:r>
          </w:p>
        </w:tc>
        <w:tc>
          <w:tcPr>
            <w:tcW w:w="3528" w:type="dxa"/>
          </w:tcPr>
          <w:p w14:paraId="0FFF719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leaf area index</w:t>
            </w:r>
          </w:p>
        </w:tc>
        <w:tc>
          <w:tcPr>
            <w:tcW w:w="1327" w:type="dxa"/>
          </w:tcPr>
          <w:p w14:paraId="55B44FB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m</w:t>
            </w:r>
            <w:r w:rsidRPr="00A90DF8">
              <w:rPr>
                <w:rFonts w:ascii="Times New Roman" w:hAnsi="Times New Roman" w:cs="Times New Roman"/>
                <w:szCs w:val="24"/>
                <w:vertAlign w:val="superscript"/>
                <w:lang w:val="en-GB"/>
              </w:rPr>
              <w:t>-2</w:t>
            </w:r>
          </w:p>
        </w:tc>
      </w:tr>
      <w:tr w:rsidR="00AC607A" w:rsidRPr="00A90DF8" w14:paraId="01FC53A0" w14:textId="77777777" w:rsidTr="007D1DF1">
        <w:tc>
          <w:tcPr>
            <w:tcW w:w="1003" w:type="dxa"/>
          </w:tcPr>
          <w:p w14:paraId="2D0620E9"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L</w:t>
            </w:r>
            <w:r w:rsidRPr="00A90DF8">
              <w:rPr>
                <w:rFonts w:ascii="Times New Roman" w:hAnsi="Times New Roman" w:cs="Times New Roman"/>
                <w:i/>
                <w:szCs w:val="24"/>
                <w:vertAlign w:val="subscript"/>
                <w:lang w:val="en-GB"/>
              </w:rPr>
              <w:t>net</w:t>
            </w:r>
          </w:p>
        </w:tc>
        <w:tc>
          <w:tcPr>
            <w:tcW w:w="2665" w:type="dxa"/>
          </w:tcPr>
          <w:p w14:paraId="5F2965C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c>
          <w:tcPr>
            <w:tcW w:w="3528" w:type="dxa"/>
          </w:tcPr>
          <w:p w14:paraId="5231A40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net longwave radiation</w:t>
            </w:r>
          </w:p>
        </w:tc>
        <w:tc>
          <w:tcPr>
            <w:tcW w:w="1327" w:type="dxa"/>
          </w:tcPr>
          <w:p w14:paraId="556E428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 m</w:t>
            </w:r>
            <w:r w:rsidRPr="00A90DF8">
              <w:rPr>
                <w:rFonts w:ascii="Times New Roman" w:hAnsi="Times New Roman" w:cs="Times New Roman"/>
                <w:szCs w:val="24"/>
                <w:vertAlign w:val="superscript"/>
                <w:lang w:val="en-GB"/>
              </w:rPr>
              <w:t>-2</w:t>
            </w:r>
          </w:p>
        </w:tc>
      </w:tr>
      <w:tr w:rsidR="00AC607A" w:rsidRPr="00A90DF8" w14:paraId="0304652F" w14:textId="77777777" w:rsidTr="007D1DF1">
        <w:tc>
          <w:tcPr>
            <w:tcW w:w="1003" w:type="dxa"/>
          </w:tcPr>
          <w:p w14:paraId="4820D546"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M</w:t>
            </w:r>
            <w:r w:rsidRPr="00A90DF8">
              <w:rPr>
                <w:rFonts w:ascii="Times New Roman" w:hAnsi="Times New Roman" w:cs="Times New Roman"/>
                <w:i/>
                <w:szCs w:val="24"/>
                <w:vertAlign w:val="subscript"/>
                <w:lang w:val="en-GB"/>
              </w:rPr>
              <w:t>emis</w:t>
            </w:r>
          </w:p>
        </w:tc>
        <w:tc>
          <w:tcPr>
            <w:tcW w:w="2665" w:type="dxa"/>
          </w:tcPr>
          <w:p w14:paraId="2EA2C87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c>
          <w:tcPr>
            <w:tcW w:w="3528" w:type="dxa"/>
          </w:tcPr>
          <w:p w14:paraId="35F0FBC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monoterpene emission from storage</w:t>
            </w:r>
          </w:p>
        </w:tc>
        <w:tc>
          <w:tcPr>
            <w:tcW w:w="1327" w:type="dxa"/>
          </w:tcPr>
          <w:p w14:paraId="78F8FCB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mg C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d</w:t>
            </w:r>
            <w:r w:rsidRPr="00A90DF8">
              <w:rPr>
                <w:rFonts w:ascii="Times New Roman" w:hAnsi="Times New Roman" w:cs="Times New Roman"/>
                <w:szCs w:val="24"/>
                <w:vertAlign w:val="superscript"/>
                <w:lang w:val="en-GB"/>
              </w:rPr>
              <w:t>-1</w:t>
            </w:r>
          </w:p>
        </w:tc>
      </w:tr>
      <w:tr w:rsidR="00AC607A" w:rsidRPr="00A90DF8" w14:paraId="5017F758" w14:textId="77777777" w:rsidTr="007D1DF1">
        <w:tc>
          <w:tcPr>
            <w:tcW w:w="1003" w:type="dxa"/>
          </w:tcPr>
          <w:p w14:paraId="5AAA680E"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Q</w:t>
            </w:r>
            <w:r w:rsidRPr="00A90DF8">
              <w:rPr>
                <w:rFonts w:ascii="Times New Roman" w:hAnsi="Times New Roman" w:cs="Times New Roman"/>
                <w:i/>
                <w:szCs w:val="24"/>
                <w:vertAlign w:val="subscript"/>
                <w:lang w:val="en-GB"/>
              </w:rPr>
              <w:t>10</w:t>
            </w:r>
          </w:p>
        </w:tc>
        <w:tc>
          <w:tcPr>
            <w:tcW w:w="2665" w:type="dxa"/>
          </w:tcPr>
          <w:p w14:paraId="5666D2D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q10_mstor</w:t>
            </w:r>
          </w:p>
        </w:tc>
        <w:tc>
          <w:tcPr>
            <w:tcW w:w="3528" w:type="dxa"/>
          </w:tcPr>
          <w:p w14:paraId="41B2F58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temperature dependence</w:t>
            </w:r>
          </w:p>
        </w:tc>
        <w:tc>
          <w:tcPr>
            <w:tcW w:w="1327" w:type="dxa"/>
          </w:tcPr>
          <w:p w14:paraId="0981B56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r>
      <w:tr w:rsidR="00AC607A" w:rsidRPr="00A90DF8" w14:paraId="01520461" w14:textId="77777777" w:rsidTr="007D1DF1">
        <w:tc>
          <w:tcPr>
            <w:tcW w:w="1003" w:type="dxa"/>
          </w:tcPr>
          <w:p w14:paraId="4278D225"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S</w:t>
            </w:r>
            <w:r w:rsidRPr="00A90DF8">
              <w:rPr>
                <w:rFonts w:ascii="Times New Roman" w:hAnsi="Times New Roman" w:cs="Times New Roman"/>
                <w:i/>
                <w:szCs w:val="24"/>
                <w:vertAlign w:val="subscript"/>
                <w:lang w:val="en-GB"/>
              </w:rPr>
              <w:t>net</w:t>
            </w:r>
          </w:p>
        </w:tc>
        <w:tc>
          <w:tcPr>
            <w:tcW w:w="2665" w:type="dxa"/>
          </w:tcPr>
          <w:p w14:paraId="3022B3D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rsnet</w:t>
            </w:r>
          </w:p>
        </w:tc>
        <w:tc>
          <w:tcPr>
            <w:tcW w:w="3528" w:type="dxa"/>
          </w:tcPr>
          <w:p w14:paraId="3E5A86F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net shortwave radiation</w:t>
            </w:r>
          </w:p>
        </w:tc>
        <w:tc>
          <w:tcPr>
            <w:tcW w:w="1327" w:type="dxa"/>
          </w:tcPr>
          <w:p w14:paraId="31F78FB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 m</w:t>
            </w:r>
            <w:r w:rsidRPr="00A90DF8">
              <w:rPr>
                <w:rFonts w:ascii="Times New Roman" w:hAnsi="Times New Roman" w:cs="Times New Roman"/>
                <w:szCs w:val="24"/>
                <w:vertAlign w:val="superscript"/>
                <w:lang w:val="en-GB"/>
              </w:rPr>
              <w:t>-2</w:t>
            </w:r>
          </w:p>
        </w:tc>
      </w:tr>
      <w:tr w:rsidR="00AC607A" w:rsidRPr="00A90DF8" w14:paraId="55FFCBA5" w14:textId="77777777" w:rsidTr="007D1DF1">
        <w:tc>
          <w:tcPr>
            <w:tcW w:w="1003" w:type="dxa"/>
          </w:tcPr>
          <w:p w14:paraId="427EB1FD"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T</w:t>
            </w:r>
          </w:p>
        </w:tc>
        <w:tc>
          <w:tcPr>
            <w:tcW w:w="2665" w:type="dxa"/>
          </w:tcPr>
          <w:p w14:paraId="117F0BF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w:t>
            </w:r>
          </w:p>
        </w:tc>
        <w:tc>
          <w:tcPr>
            <w:tcW w:w="3528" w:type="dxa"/>
          </w:tcPr>
          <w:p w14:paraId="51FA7B2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temperature</w:t>
            </w:r>
          </w:p>
        </w:tc>
        <w:tc>
          <w:tcPr>
            <w:tcW w:w="1327" w:type="dxa"/>
          </w:tcPr>
          <w:p w14:paraId="1153C6D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w:t>
            </w:r>
          </w:p>
        </w:tc>
      </w:tr>
      <w:tr w:rsidR="00AC607A" w:rsidRPr="00A90DF8" w14:paraId="7CFB3358" w14:textId="77777777" w:rsidTr="007D1DF1">
        <w:tc>
          <w:tcPr>
            <w:tcW w:w="1003" w:type="dxa"/>
          </w:tcPr>
          <w:p w14:paraId="513452DB"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a</w:t>
            </w:r>
          </w:p>
        </w:tc>
        <w:tc>
          <w:tcPr>
            <w:tcW w:w="2665" w:type="dxa"/>
          </w:tcPr>
          <w:p w14:paraId="5F5B743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w:t>
            </w:r>
          </w:p>
        </w:tc>
        <w:tc>
          <w:tcPr>
            <w:tcW w:w="3528" w:type="dxa"/>
          </w:tcPr>
          <w:p w14:paraId="52859DC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air temperature</w:t>
            </w:r>
          </w:p>
        </w:tc>
        <w:tc>
          <w:tcPr>
            <w:tcW w:w="1327" w:type="dxa"/>
          </w:tcPr>
          <w:p w14:paraId="6B0369B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w:t>
            </w:r>
          </w:p>
        </w:tc>
      </w:tr>
      <w:tr w:rsidR="00AC607A" w:rsidRPr="00A90DF8" w14:paraId="39975CC1" w14:textId="77777777" w:rsidTr="007D1DF1">
        <w:tc>
          <w:tcPr>
            <w:tcW w:w="1003" w:type="dxa"/>
          </w:tcPr>
          <w:p w14:paraId="4BEDBB11"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amp</w:t>
            </w:r>
          </w:p>
        </w:tc>
        <w:tc>
          <w:tcPr>
            <w:tcW w:w="2665" w:type="dxa"/>
          </w:tcPr>
          <w:p w14:paraId="7A2E5E0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tempamp</w:t>
            </w:r>
          </w:p>
        </w:tc>
        <w:tc>
          <w:tcPr>
            <w:tcW w:w="3528" w:type="dxa"/>
          </w:tcPr>
          <w:p w14:paraId="5FD93C9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temperature amplitude</w:t>
            </w:r>
          </w:p>
        </w:tc>
        <w:tc>
          <w:tcPr>
            <w:tcW w:w="1327" w:type="dxa"/>
          </w:tcPr>
          <w:p w14:paraId="2BF6E40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w:t>
            </w:r>
          </w:p>
        </w:tc>
      </w:tr>
      <w:tr w:rsidR="00AC607A" w:rsidRPr="00A90DF8" w14:paraId="4902D3FD" w14:textId="77777777" w:rsidTr="007D1DF1">
        <w:tc>
          <w:tcPr>
            <w:tcW w:w="1003" w:type="dxa"/>
          </w:tcPr>
          <w:p w14:paraId="7ECE1B05"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av</w:t>
            </w:r>
          </w:p>
        </w:tc>
        <w:tc>
          <w:tcPr>
            <w:tcW w:w="2665" w:type="dxa"/>
          </w:tcPr>
          <w:p w14:paraId="43EF96E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w:t>
            </w:r>
          </w:p>
        </w:tc>
        <w:tc>
          <w:tcPr>
            <w:tcW w:w="3528" w:type="dxa"/>
          </w:tcPr>
          <w:p w14:paraId="597C56E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average temperature</w:t>
            </w:r>
          </w:p>
        </w:tc>
        <w:tc>
          <w:tcPr>
            <w:tcW w:w="1327" w:type="dxa"/>
          </w:tcPr>
          <w:p w14:paraId="121EF75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w:t>
            </w:r>
          </w:p>
        </w:tc>
      </w:tr>
      <w:tr w:rsidR="00AC607A" w:rsidRPr="00A90DF8" w14:paraId="52200009" w14:textId="77777777" w:rsidTr="007D1DF1">
        <w:tc>
          <w:tcPr>
            <w:tcW w:w="1003" w:type="dxa"/>
          </w:tcPr>
          <w:p w14:paraId="0C8B6A87"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canopy,av</w:t>
            </w:r>
          </w:p>
        </w:tc>
        <w:tc>
          <w:tcPr>
            <w:tcW w:w="2665" w:type="dxa"/>
          </w:tcPr>
          <w:p w14:paraId="5B8279C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w:t>
            </w:r>
          </w:p>
          <w:p w14:paraId="3787DFF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temp_leaf_daytime</w:t>
            </w:r>
          </w:p>
        </w:tc>
        <w:tc>
          <w:tcPr>
            <w:tcW w:w="3528" w:type="dxa"/>
          </w:tcPr>
          <w:p w14:paraId="72A760B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average canopy temperature</w:t>
            </w:r>
          </w:p>
        </w:tc>
        <w:tc>
          <w:tcPr>
            <w:tcW w:w="1327" w:type="dxa"/>
          </w:tcPr>
          <w:p w14:paraId="1A372F5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w:t>
            </w:r>
          </w:p>
        </w:tc>
      </w:tr>
      <w:tr w:rsidR="00AC607A" w:rsidRPr="00A90DF8" w14:paraId="14C8CD27" w14:textId="77777777" w:rsidTr="007D1DF1">
        <w:tc>
          <w:tcPr>
            <w:tcW w:w="1003" w:type="dxa"/>
          </w:tcPr>
          <w:p w14:paraId="30AE3489"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daytime</w:t>
            </w:r>
          </w:p>
        </w:tc>
        <w:tc>
          <w:tcPr>
            <w:tcW w:w="2665" w:type="dxa"/>
          </w:tcPr>
          <w:p w14:paraId="2622286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w:t>
            </w:r>
          </w:p>
          <w:p w14:paraId="077435C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temp_leaf_daytime</w:t>
            </w:r>
          </w:p>
        </w:tc>
        <w:tc>
          <w:tcPr>
            <w:tcW w:w="3528" w:type="dxa"/>
          </w:tcPr>
          <w:p w14:paraId="10400F0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daytime temperature</w:t>
            </w:r>
          </w:p>
        </w:tc>
        <w:tc>
          <w:tcPr>
            <w:tcW w:w="1327" w:type="dxa"/>
          </w:tcPr>
          <w:p w14:paraId="048C489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w:t>
            </w:r>
          </w:p>
        </w:tc>
      </w:tr>
      <w:tr w:rsidR="00AC607A" w:rsidRPr="00A90DF8" w14:paraId="624FDA7A" w14:textId="77777777" w:rsidTr="007D1DF1">
        <w:tc>
          <w:tcPr>
            <w:tcW w:w="1003" w:type="dxa"/>
          </w:tcPr>
          <w:p w14:paraId="767308E9"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s</w:t>
            </w:r>
          </w:p>
        </w:tc>
        <w:tc>
          <w:tcPr>
            <w:tcW w:w="2665" w:type="dxa"/>
          </w:tcPr>
          <w:p w14:paraId="3629D83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Tstand</w:t>
            </w:r>
          </w:p>
        </w:tc>
        <w:tc>
          <w:tcPr>
            <w:tcW w:w="3528" w:type="dxa"/>
          </w:tcPr>
          <w:p w14:paraId="7E59974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standard temperature</w:t>
            </w:r>
          </w:p>
        </w:tc>
        <w:tc>
          <w:tcPr>
            <w:tcW w:w="1327" w:type="dxa"/>
          </w:tcPr>
          <w:p w14:paraId="4E0CF64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w:t>
            </w:r>
          </w:p>
        </w:tc>
      </w:tr>
      <w:tr w:rsidR="00AC607A" w:rsidRPr="00A90DF8" w14:paraId="12AD4B14" w14:textId="77777777" w:rsidTr="007D1DF1">
        <w:tc>
          <w:tcPr>
            <w:tcW w:w="1003" w:type="dxa"/>
          </w:tcPr>
          <w:p w14:paraId="2C7D635F"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a</w:t>
            </w:r>
          </w:p>
        </w:tc>
        <w:tc>
          <w:tcPr>
            <w:tcW w:w="2665" w:type="dxa"/>
          </w:tcPr>
          <w:p w14:paraId="615A005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a</w:t>
            </w:r>
          </w:p>
        </w:tc>
        <w:tc>
          <w:tcPr>
            <w:tcW w:w="3528" w:type="dxa"/>
          </w:tcPr>
          <w:p w14:paraId="54CADDD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temperature sensitivity</w:t>
            </w:r>
          </w:p>
        </w:tc>
        <w:tc>
          <w:tcPr>
            <w:tcW w:w="1327" w:type="dxa"/>
          </w:tcPr>
          <w:p w14:paraId="05AE819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r>
      <w:tr w:rsidR="00AC607A" w:rsidRPr="00A90DF8" w14:paraId="1E16E935" w14:textId="77777777" w:rsidTr="007D1DF1">
        <w:tc>
          <w:tcPr>
            <w:tcW w:w="1003" w:type="dxa"/>
          </w:tcPr>
          <w:p w14:paraId="1D2608F9"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d</w:t>
            </w:r>
          </w:p>
        </w:tc>
        <w:tc>
          <w:tcPr>
            <w:tcW w:w="2665" w:type="dxa"/>
          </w:tcPr>
          <w:p w14:paraId="5732EF9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daylength</w:t>
            </w:r>
          </w:p>
        </w:tc>
        <w:tc>
          <w:tcPr>
            <w:tcW w:w="3528" w:type="dxa"/>
          </w:tcPr>
          <w:p w14:paraId="581EDB2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daylength</w:t>
            </w:r>
          </w:p>
        </w:tc>
        <w:tc>
          <w:tcPr>
            <w:tcW w:w="1327" w:type="dxa"/>
          </w:tcPr>
          <w:p w14:paraId="32CA832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h</w:t>
            </w:r>
          </w:p>
        </w:tc>
      </w:tr>
      <w:tr w:rsidR="00AC607A" w:rsidRPr="00A90DF8" w14:paraId="4B4833B7" w14:textId="77777777" w:rsidTr="007D1DF1">
        <w:tc>
          <w:tcPr>
            <w:tcW w:w="1003" w:type="dxa"/>
          </w:tcPr>
          <w:p w14:paraId="6FFD4EE6"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k</w:t>
            </w:r>
          </w:p>
        </w:tc>
        <w:tc>
          <w:tcPr>
            <w:tcW w:w="2665" w:type="dxa"/>
          </w:tcPr>
          <w:p w14:paraId="63C8B3A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LAMBERTBEER_K</w:t>
            </w:r>
          </w:p>
        </w:tc>
        <w:tc>
          <w:tcPr>
            <w:tcW w:w="3528" w:type="dxa"/>
          </w:tcPr>
          <w:p w14:paraId="25A20A3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light extinction coefficient</w:t>
            </w:r>
          </w:p>
        </w:tc>
        <w:tc>
          <w:tcPr>
            <w:tcW w:w="1327" w:type="dxa"/>
          </w:tcPr>
          <w:p w14:paraId="546F421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r>
      <w:tr w:rsidR="00AC607A" w:rsidRPr="00A90DF8" w14:paraId="502EE674" w14:textId="77777777" w:rsidTr="007D1DF1">
        <w:tc>
          <w:tcPr>
            <w:tcW w:w="1003" w:type="dxa"/>
          </w:tcPr>
          <w:p w14:paraId="2BF4E3E0"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m</w:t>
            </w:r>
          </w:p>
        </w:tc>
        <w:tc>
          <w:tcPr>
            <w:tcW w:w="2665" w:type="dxa"/>
          </w:tcPr>
          <w:p w14:paraId="6CD6CD8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indiv.monstor</w:t>
            </w:r>
          </w:p>
        </w:tc>
        <w:tc>
          <w:tcPr>
            <w:tcW w:w="3528" w:type="dxa"/>
          </w:tcPr>
          <w:p w14:paraId="0797CD5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monoterpene storage pool</w:t>
            </w:r>
          </w:p>
        </w:tc>
        <w:tc>
          <w:tcPr>
            <w:tcW w:w="1327" w:type="dxa"/>
          </w:tcPr>
          <w:p w14:paraId="65AD9B6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mg C m</w:t>
            </w:r>
            <w:r w:rsidRPr="00A90DF8">
              <w:rPr>
                <w:rFonts w:ascii="Times New Roman" w:hAnsi="Times New Roman" w:cs="Times New Roman"/>
                <w:szCs w:val="24"/>
                <w:vertAlign w:val="superscript"/>
                <w:lang w:val="en-GB"/>
              </w:rPr>
              <w:t>-2</w:t>
            </w:r>
          </w:p>
        </w:tc>
      </w:tr>
      <w:tr w:rsidR="00AC607A" w:rsidRPr="00A90DF8" w14:paraId="302E3120" w14:textId="77777777" w:rsidTr="007D1DF1">
        <w:tc>
          <w:tcPr>
            <w:tcW w:w="1003" w:type="dxa"/>
          </w:tcPr>
          <w:p w14:paraId="324BC08A"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p</w:t>
            </w:r>
            <w:r w:rsidRPr="00A90DF8">
              <w:rPr>
                <w:rFonts w:ascii="Times New Roman" w:hAnsi="Times New Roman" w:cs="Times New Roman"/>
                <w:szCs w:val="24"/>
                <w:lang w:val="en-GB"/>
              </w:rPr>
              <w:t>CO</w:t>
            </w:r>
            <w:r w:rsidRPr="00A90DF8">
              <w:rPr>
                <w:rFonts w:ascii="Times New Roman" w:hAnsi="Times New Roman" w:cs="Times New Roman"/>
                <w:szCs w:val="24"/>
                <w:vertAlign w:val="subscript"/>
                <w:lang w:val="en-GB"/>
              </w:rPr>
              <w:t>2</w:t>
            </w:r>
          </w:p>
        </w:tc>
        <w:tc>
          <w:tcPr>
            <w:tcW w:w="2665" w:type="dxa"/>
          </w:tcPr>
          <w:p w14:paraId="1F26442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co2</w:t>
            </w:r>
          </w:p>
        </w:tc>
        <w:tc>
          <w:tcPr>
            <w:tcW w:w="3528" w:type="dxa"/>
          </w:tcPr>
          <w:p w14:paraId="1A1153B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atmospheric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concentration</w:t>
            </w:r>
          </w:p>
        </w:tc>
        <w:tc>
          <w:tcPr>
            <w:tcW w:w="1327" w:type="dxa"/>
          </w:tcPr>
          <w:p w14:paraId="25C5CBF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ppm</w:t>
            </w:r>
          </w:p>
        </w:tc>
      </w:tr>
      <w:tr w:rsidR="00AC607A" w:rsidRPr="00A90DF8" w14:paraId="122DC23A" w14:textId="77777777" w:rsidTr="007D1DF1">
        <w:tc>
          <w:tcPr>
            <w:tcW w:w="1003" w:type="dxa"/>
          </w:tcPr>
          <w:p w14:paraId="771F5829"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szCs w:val="24"/>
                <w:lang w:val="en-GB"/>
              </w:rPr>
              <w:t>1/</w:t>
            </w:r>
            <w:r w:rsidRPr="00A90DF8">
              <w:rPr>
                <w:rFonts w:ascii="Times New Roman" w:hAnsi="Times New Roman" w:cs="Times New Roman"/>
                <w:i/>
                <w:szCs w:val="24"/>
                <w:lang w:val="en-GB"/>
              </w:rPr>
              <w:t>r</w:t>
            </w:r>
            <w:r w:rsidRPr="00A90DF8">
              <w:rPr>
                <w:rFonts w:ascii="Times New Roman" w:hAnsi="Times New Roman" w:cs="Times New Roman"/>
                <w:i/>
                <w:szCs w:val="24"/>
                <w:vertAlign w:val="subscript"/>
                <w:lang w:val="en-GB"/>
              </w:rPr>
              <w:t>b</w:t>
            </w:r>
          </w:p>
        </w:tc>
        <w:tc>
          <w:tcPr>
            <w:tcW w:w="2665" w:type="dxa"/>
          </w:tcPr>
          <w:p w14:paraId="08861E4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gc</w:t>
            </w:r>
          </w:p>
        </w:tc>
        <w:tc>
          <w:tcPr>
            <w:tcW w:w="3528" w:type="dxa"/>
          </w:tcPr>
          <w:p w14:paraId="1C4517C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boundary layer conductance</w:t>
            </w:r>
          </w:p>
        </w:tc>
        <w:tc>
          <w:tcPr>
            <w:tcW w:w="1327" w:type="dxa"/>
          </w:tcPr>
          <w:p w14:paraId="21AD58A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mm s</w:t>
            </w:r>
            <w:r w:rsidRPr="00A90DF8">
              <w:rPr>
                <w:rFonts w:ascii="Times New Roman" w:hAnsi="Times New Roman" w:cs="Times New Roman"/>
                <w:szCs w:val="24"/>
                <w:vertAlign w:val="superscript"/>
                <w:lang w:val="en-GB"/>
              </w:rPr>
              <w:t>-1</w:t>
            </w:r>
          </w:p>
        </w:tc>
      </w:tr>
      <w:tr w:rsidR="00AC607A" w:rsidRPr="00A90DF8" w14:paraId="6A39DEFE" w14:textId="77777777" w:rsidTr="007D1DF1">
        <w:tc>
          <w:tcPr>
            <w:tcW w:w="1003" w:type="dxa"/>
          </w:tcPr>
          <w:p w14:paraId="0080E538"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t</w:t>
            </w:r>
          </w:p>
        </w:tc>
        <w:tc>
          <w:tcPr>
            <w:tcW w:w="2665" w:type="dxa"/>
          </w:tcPr>
          <w:p w14:paraId="6BE6470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c>
          <w:tcPr>
            <w:tcW w:w="3528" w:type="dxa"/>
          </w:tcPr>
          <w:p w14:paraId="7C3F751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hour of day</w:t>
            </w:r>
          </w:p>
        </w:tc>
        <w:tc>
          <w:tcPr>
            <w:tcW w:w="1327" w:type="dxa"/>
          </w:tcPr>
          <w:p w14:paraId="297AE1E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h</w:t>
            </w:r>
          </w:p>
        </w:tc>
      </w:tr>
      <w:tr w:rsidR="00AC607A" w:rsidRPr="00A90DF8" w14:paraId="607E101D" w14:textId="77777777" w:rsidTr="007D1DF1">
        <w:tc>
          <w:tcPr>
            <w:tcW w:w="1003" w:type="dxa"/>
          </w:tcPr>
          <w:p w14:paraId="492CA252"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z</w:t>
            </w:r>
          </w:p>
        </w:tc>
        <w:tc>
          <w:tcPr>
            <w:tcW w:w="2665" w:type="dxa"/>
          </w:tcPr>
          <w:p w14:paraId="505BFAC8"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c>
          <w:tcPr>
            <w:tcW w:w="3528" w:type="dxa"/>
          </w:tcPr>
          <w:p w14:paraId="73B0A012"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relative height in the canopy</w:t>
            </w:r>
          </w:p>
        </w:tc>
        <w:tc>
          <w:tcPr>
            <w:tcW w:w="1327" w:type="dxa"/>
          </w:tcPr>
          <w:p w14:paraId="59F9D57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r>
      <w:tr w:rsidR="00AC607A" w:rsidRPr="00A90DF8" w14:paraId="6C7A4544" w14:textId="77777777" w:rsidTr="007D1DF1">
        <w:tc>
          <w:tcPr>
            <w:tcW w:w="1003" w:type="dxa"/>
          </w:tcPr>
          <w:p w14:paraId="5F3D0DFD"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Γ*</w:t>
            </w:r>
          </w:p>
        </w:tc>
        <w:tc>
          <w:tcPr>
            <w:tcW w:w="2665" w:type="dxa"/>
          </w:tcPr>
          <w:p w14:paraId="444E7A8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gammastar</w:t>
            </w:r>
          </w:p>
        </w:tc>
        <w:tc>
          <w:tcPr>
            <w:tcW w:w="3528" w:type="dxa"/>
          </w:tcPr>
          <w:p w14:paraId="11BE674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compensation point</w:t>
            </w:r>
          </w:p>
        </w:tc>
        <w:tc>
          <w:tcPr>
            <w:tcW w:w="1327" w:type="dxa"/>
          </w:tcPr>
          <w:p w14:paraId="508DD6E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ppm</w:t>
            </w:r>
          </w:p>
        </w:tc>
      </w:tr>
      <w:tr w:rsidR="00AC607A" w:rsidRPr="00A90DF8" w14:paraId="63D29B71" w14:textId="77777777" w:rsidTr="007D1DF1">
        <w:tc>
          <w:tcPr>
            <w:tcW w:w="1003" w:type="dxa"/>
          </w:tcPr>
          <w:p w14:paraId="29C02A61"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α</w:t>
            </w:r>
          </w:p>
        </w:tc>
        <w:tc>
          <w:tcPr>
            <w:tcW w:w="2665" w:type="dxa"/>
          </w:tcPr>
          <w:p w14:paraId="4C269BA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a_Y_opt</w:t>
            </w:r>
          </w:p>
        </w:tc>
        <w:tc>
          <w:tcPr>
            <w:tcW w:w="3528" w:type="dxa"/>
          </w:tcPr>
          <w:p w14:paraId="002D923D"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 xml:space="preserve">photon content of light </w:t>
            </w:r>
          </w:p>
        </w:tc>
        <w:tc>
          <w:tcPr>
            <w:tcW w:w="1327" w:type="dxa"/>
          </w:tcPr>
          <w:p w14:paraId="6F4FCF5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r>
      <w:tr w:rsidR="00AC607A" w:rsidRPr="00A90DF8" w14:paraId="50605993" w14:textId="77777777" w:rsidTr="007D1DF1">
        <w:tc>
          <w:tcPr>
            <w:tcW w:w="1003" w:type="dxa"/>
          </w:tcPr>
          <w:p w14:paraId="21A22DEC"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ε</w:t>
            </w:r>
          </w:p>
        </w:tc>
        <w:tc>
          <w:tcPr>
            <w:tcW w:w="2665" w:type="dxa"/>
          </w:tcPr>
          <w:p w14:paraId="65C8717A"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eps_eff_iso</w:t>
            </w:r>
          </w:p>
          <w:p w14:paraId="55B63EB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eps_eff_mon</w:t>
            </w:r>
          </w:p>
        </w:tc>
        <w:tc>
          <w:tcPr>
            <w:tcW w:w="3528" w:type="dxa"/>
          </w:tcPr>
          <w:p w14:paraId="4B91EEA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fraction of electron flux allocated to terpenoid production</w:t>
            </w:r>
          </w:p>
        </w:tc>
        <w:tc>
          <w:tcPr>
            <w:tcW w:w="1327" w:type="dxa"/>
          </w:tcPr>
          <w:p w14:paraId="387DE253"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r>
      <w:tr w:rsidR="00AC607A" w:rsidRPr="00A90DF8" w14:paraId="3524BB29" w14:textId="77777777" w:rsidTr="007D1DF1">
        <w:tc>
          <w:tcPr>
            <w:tcW w:w="1003" w:type="dxa"/>
          </w:tcPr>
          <w:p w14:paraId="1B594AED"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ε</w:t>
            </w:r>
            <w:r w:rsidRPr="00A90DF8">
              <w:rPr>
                <w:rFonts w:ascii="Times New Roman" w:hAnsi="Times New Roman" w:cs="Times New Roman"/>
                <w:i/>
                <w:szCs w:val="24"/>
                <w:vertAlign w:val="subscript"/>
                <w:lang w:val="en-GB"/>
              </w:rPr>
              <w:t>l</w:t>
            </w:r>
          </w:p>
        </w:tc>
        <w:tc>
          <w:tcPr>
            <w:tcW w:w="2665" w:type="dxa"/>
          </w:tcPr>
          <w:p w14:paraId="4B9C168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emiss_leaf</w:t>
            </w:r>
          </w:p>
        </w:tc>
        <w:tc>
          <w:tcPr>
            <w:tcW w:w="3528" w:type="dxa"/>
          </w:tcPr>
          <w:p w14:paraId="3E181361"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 xml:space="preserve">leaf emissivity </w:t>
            </w:r>
          </w:p>
        </w:tc>
        <w:tc>
          <w:tcPr>
            <w:tcW w:w="1327" w:type="dxa"/>
          </w:tcPr>
          <w:p w14:paraId="3CAC32C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r>
      <w:tr w:rsidR="00AC607A" w:rsidRPr="00A90DF8" w14:paraId="0CE359F7" w14:textId="77777777" w:rsidTr="007D1DF1">
        <w:tc>
          <w:tcPr>
            <w:tcW w:w="1003" w:type="dxa"/>
          </w:tcPr>
          <w:p w14:paraId="5D2CD694"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ε</w:t>
            </w:r>
            <w:r w:rsidRPr="00A90DF8">
              <w:rPr>
                <w:rFonts w:ascii="Times New Roman" w:hAnsi="Times New Roman" w:cs="Times New Roman"/>
                <w:i/>
                <w:szCs w:val="24"/>
                <w:vertAlign w:val="subscript"/>
                <w:lang w:val="en-GB"/>
              </w:rPr>
              <w:t>s</w:t>
            </w:r>
          </w:p>
        </w:tc>
        <w:tc>
          <w:tcPr>
            <w:tcW w:w="2665" w:type="dxa"/>
          </w:tcPr>
          <w:p w14:paraId="1C30DEE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pft.Y_eps_iso</w:t>
            </w:r>
          </w:p>
          <w:p w14:paraId="19E5314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pft.Y_eps_mon</w:t>
            </w:r>
          </w:p>
        </w:tc>
        <w:tc>
          <w:tcPr>
            <w:tcW w:w="3528" w:type="dxa"/>
          </w:tcPr>
          <w:p w14:paraId="089FF19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fraction of electron flux allocated to terpenoid production under standardized conditions</w:t>
            </w:r>
          </w:p>
        </w:tc>
        <w:tc>
          <w:tcPr>
            <w:tcW w:w="1327" w:type="dxa"/>
          </w:tcPr>
          <w:p w14:paraId="7B05142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t>
            </w:r>
          </w:p>
        </w:tc>
      </w:tr>
      <w:tr w:rsidR="00AC607A" w:rsidRPr="00A90DF8" w14:paraId="7B00A96A" w14:textId="77777777" w:rsidTr="007D1DF1">
        <w:tc>
          <w:tcPr>
            <w:tcW w:w="1003" w:type="dxa"/>
          </w:tcPr>
          <w:p w14:paraId="08FF0FF5"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λE</w:t>
            </w:r>
          </w:p>
        </w:tc>
        <w:tc>
          <w:tcPr>
            <w:tcW w:w="2665" w:type="dxa"/>
          </w:tcPr>
          <w:p w14:paraId="3C13D87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lhloss</w:t>
            </w:r>
          </w:p>
        </w:tc>
        <w:tc>
          <w:tcPr>
            <w:tcW w:w="3528" w:type="dxa"/>
          </w:tcPr>
          <w:p w14:paraId="6063F20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latent heat flux</w:t>
            </w:r>
          </w:p>
        </w:tc>
        <w:tc>
          <w:tcPr>
            <w:tcW w:w="1327" w:type="dxa"/>
          </w:tcPr>
          <w:p w14:paraId="75488AC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 m</w:t>
            </w:r>
            <w:r w:rsidRPr="00A90DF8">
              <w:rPr>
                <w:rFonts w:ascii="Times New Roman" w:hAnsi="Times New Roman" w:cs="Times New Roman"/>
                <w:szCs w:val="24"/>
                <w:vertAlign w:val="superscript"/>
                <w:lang w:val="en-GB"/>
              </w:rPr>
              <w:t>-2</w:t>
            </w:r>
          </w:p>
        </w:tc>
      </w:tr>
      <w:tr w:rsidR="00AC607A" w:rsidRPr="00A90DF8" w14:paraId="07C8D9FA" w14:textId="77777777" w:rsidTr="007D1DF1">
        <w:tc>
          <w:tcPr>
            <w:tcW w:w="1003" w:type="dxa"/>
          </w:tcPr>
          <w:p w14:paraId="63703F77"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ρ</w:t>
            </w:r>
          </w:p>
        </w:tc>
        <w:tc>
          <w:tcPr>
            <w:tcW w:w="2665" w:type="dxa"/>
          </w:tcPr>
          <w:p w14:paraId="643FB117"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rhoair</w:t>
            </w:r>
          </w:p>
        </w:tc>
        <w:tc>
          <w:tcPr>
            <w:tcW w:w="3528" w:type="dxa"/>
          </w:tcPr>
          <w:p w14:paraId="7A7998AB"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density of air</w:t>
            </w:r>
          </w:p>
        </w:tc>
        <w:tc>
          <w:tcPr>
            <w:tcW w:w="1327" w:type="dxa"/>
          </w:tcPr>
          <w:p w14:paraId="25E2C5B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kg m</w:t>
            </w:r>
            <w:r w:rsidRPr="00A90DF8">
              <w:rPr>
                <w:rFonts w:ascii="Times New Roman" w:hAnsi="Times New Roman" w:cs="Times New Roman"/>
                <w:szCs w:val="24"/>
                <w:vertAlign w:val="superscript"/>
                <w:lang w:val="en-GB"/>
              </w:rPr>
              <w:t>-3</w:t>
            </w:r>
          </w:p>
        </w:tc>
      </w:tr>
      <w:tr w:rsidR="00AC607A" w:rsidRPr="00A90DF8" w14:paraId="4228B4F4" w14:textId="77777777" w:rsidTr="007D1DF1">
        <w:tc>
          <w:tcPr>
            <w:tcW w:w="1003" w:type="dxa"/>
          </w:tcPr>
          <w:p w14:paraId="3F5EF807"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lastRenderedPageBreak/>
              <w:t>σ</w:t>
            </w:r>
          </w:p>
        </w:tc>
        <w:tc>
          <w:tcPr>
            <w:tcW w:w="2665" w:type="dxa"/>
          </w:tcPr>
          <w:p w14:paraId="395E04D4"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sigma</w:t>
            </w:r>
          </w:p>
        </w:tc>
        <w:tc>
          <w:tcPr>
            <w:tcW w:w="3528" w:type="dxa"/>
          </w:tcPr>
          <w:p w14:paraId="66EBFC26"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Stephan-Boltzmann constant</w:t>
            </w:r>
          </w:p>
        </w:tc>
        <w:tc>
          <w:tcPr>
            <w:tcW w:w="1327" w:type="dxa"/>
          </w:tcPr>
          <w:p w14:paraId="0635346C"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W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K</w:t>
            </w:r>
            <w:r w:rsidRPr="00A90DF8">
              <w:rPr>
                <w:rFonts w:ascii="Times New Roman" w:hAnsi="Times New Roman" w:cs="Times New Roman"/>
                <w:szCs w:val="24"/>
                <w:vertAlign w:val="superscript"/>
                <w:lang w:val="en-GB"/>
              </w:rPr>
              <w:t>-4</w:t>
            </w:r>
          </w:p>
        </w:tc>
      </w:tr>
      <w:tr w:rsidR="00AC607A" w:rsidRPr="00A90DF8" w14:paraId="4E11A2AB" w14:textId="77777777" w:rsidTr="007D1DF1">
        <w:tc>
          <w:tcPr>
            <w:tcW w:w="1003" w:type="dxa"/>
          </w:tcPr>
          <w:p w14:paraId="2EB2C471"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τ</w:t>
            </w:r>
          </w:p>
        </w:tc>
        <w:tc>
          <w:tcPr>
            <w:tcW w:w="2665" w:type="dxa"/>
          </w:tcPr>
          <w:p w14:paraId="1B26E7B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tcstor</w:t>
            </w:r>
          </w:p>
        </w:tc>
        <w:tc>
          <w:tcPr>
            <w:tcW w:w="3528" w:type="dxa"/>
          </w:tcPr>
          <w:p w14:paraId="3E930D19"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time constant</w:t>
            </w:r>
          </w:p>
        </w:tc>
        <w:tc>
          <w:tcPr>
            <w:tcW w:w="1327" w:type="dxa"/>
          </w:tcPr>
          <w:p w14:paraId="2A6A60D5"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d</w:t>
            </w:r>
          </w:p>
        </w:tc>
      </w:tr>
      <w:tr w:rsidR="00AC607A" w:rsidRPr="00A90DF8" w14:paraId="7F822707" w14:textId="77777777" w:rsidTr="007D1DF1">
        <w:tc>
          <w:tcPr>
            <w:tcW w:w="1003" w:type="dxa"/>
            <w:tcBorders>
              <w:bottom w:val="single" w:sz="4" w:space="0" w:color="auto"/>
            </w:tcBorders>
          </w:tcPr>
          <w:p w14:paraId="159A6B6A" w14:textId="77777777" w:rsidR="00AC607A" w:rsidRPr="00A90DF8" w:rsidRDefault="00AC607A" w:rsidP="007D1DF1">
            <w:pPr>
              <w:spacing w:line="276" w:lineRule="auto"/>
              <w:jc w:val="both"/>
              <w:rPr>
                <w:rFonts w:ascii="Times New Roman" w:hAnsi="Times New Roman" w:cs="Times New Roman"/>
                <w:i/>
                <w:szCs w:val="24"/>
                <w:lang w:val="en-GB"/>
              </w:rPr>
            </w:pPr>
            <w:r w:rsidRPr="00A90DF8">
              <w:rPr>
                <w:rFonts w:ascii="Times New Roman" w:hAnsi="Times New Roman" w:cs="Times New Roman"/>
                <w:i/>
                <w:szCs w:val="24"/>
                <w:lang w:val="en-GB"/>
              </w:rPr>
              <w:t>τ</w:t>
            </w:r>
            <w:r w:rsidRPr="00A90DF8">
              <w:rPr>
                <w:rFonts w:ascii="Times New Roman" w:hAnsi="Times New Roman" w:cs="Times New Roman"/>
                <w:i/>
                <w:szCs w:val="24"/>
                <w:vertAlign w:val="subscript"/>
                <w:lang w:val="en-GB"/>
              </w:rPr>
              <w:t>s</w:t>
            </w:r>
          </w:p>
        </w:tc>
        <w:tc>
          <w:tcPr>
            <w:tcW w:w="2665" w:type="dxa"/>
            <w:tcBorders>
              <w:bottom w:val="single" w:sz="4" w:space="0" w:color="auto"/>
            </w:tcBorders>
          </w:tcPr>
          <w:p w14:paraId="60178D8F"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tcstor_s</w:t>
            </w:r>
          </w:p>
        </w:tc>
        <w:tc>
          <w:tcPr>
            <w:tcW w:w="3528" w:type="dxa"/>
            <w:tcBorders>
              <w:bottom w:val="single" w:sz="4" w:space="0" w:color="auto"/>
            </w:tcBorders>
          </w:tcPr>
          <w:p w14:paraId="029E8ECE"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time constant under standardized conditions</w:t>
            </w:r>
          </w:p>
        </w:tc>
        <w:tc>
          <w:tcPr>
            <w:tcW w:w="1327" w:type="dxa"/>
            <w:tcBorders>
              <w:bottom w:val="single" w:sz="4" w:space="0" w:color="auto"/>
            </w:tcBorders>
          </w:tcPr>
          <w:p w14:paraId="17D91EE0" w14:textId="77777777" w:rsidR="00AC607A" w:rsidRPr="00A90DF8" w:rsidRDefault="00AC607A" w:rsidP="007D1DF1">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d</w:t>
            </w:r>
          </w:p>
        </w:tc>
      </w:tr>
    </w:tbl>
    <w:p w14:paraId="3F203C77" w14:textId="77777777" w:rsidR="00DE33AF" w:rsidRDefault="00DE33AF">
      <w:pPr>
        <w:rPr>
          <w:rFonts w:ascii="Times New Roman" w:eastAsiaTheme="majorEastAsia" w:hAnsi="Times New Roman" w:cs="Times New Roman"/>
          <w:b/>
          <w:bCs/>
          <w:sz w:val="32"/>
          <w:szCs w:val="32"/>
          <w:lang w:val="en-GB"/>
        </w:rPr>
      </w:pPr>
      <w:r>
        <w:rPr>
          <w:rFonts w:cs="Times New Roman"/>
          <w:szCs w:val="32"/>
          <w:lang w:val="en-GB"/>
        </w:rPr>
        <w:br w:type="page"/>
      </w:r>
    </w:p>
    <w:p w14:paraId="52BC840F" w14:textId="2FF0C46C" w:rsidR="00AC607A" w:rsidRPr="00A90DF8" w:rsidRDefault="00AC607A" w:rsidP="00196F29">
      <w:pPr>
        <w:pStyle w:val="Heading1"/>
        <w:numPr>
          <w:ilvl w:val="0"/>
          <w:numId w:val="31"/>
        </w:numPr>
        <w:spacing w:before="0" w:after="200"/>
        <w:jc w:val="both"/>
        <w:rPr>
          <w:rFonts w:cs="Times New Roman"/>
          <w:szCs w:val="32"/>
          <w:lang w:val="en-GB"/>
        </w:rPr>
      </w:pPr>
      <w:bookmarkStart w:id="11" w:name="_Toc85028467"/>
      <w:r w:rsidRPr="00A90DF8">
        <w:rPr>
          <w:rFonts w:cs="Times New Roman"/>
          <w:szCs w:val="32"/>
          <w:lang w:val="en-GB"/>
        </w:rPr>
        <w:lastRenderedPageBreak/>
        <w:t>Synchronised hydrology</w:t>
      </w:r>
      <w:bookmarkEnd w:id="11"/>
    </w:p>
    <w:p w14:paraId="252323B2" w14:textId="77777777" w:rsidR="00AC607A" w:rsidRPr="00A90DF8" w:rsidRDefault="00AC607A" w:rsidP="00AC607A">
      <w:pPr>
        <w:jc w:val="both"/>
        <w:rPr>
          <w:rFonts w:ascii="Times New Roman" w:hAnsi="Times New Roman" w:cs="Times New Roman"/>
          <w:i/>
          <w:szCs w:val="24"/>
          <w:lang w:val="en-GB"/>
        </w:rPr>
      </w:pPr>
      <w:r w:rsidRPr="00A90DF8">
        <w:rPr>
          <w:rFonts w:ascii="Times New Roman" w:hAnsi="Times New Roman" w:cs="Times New Roman"/>
          <w:i/>
          <w:szCs w:val="24"/>
          <w:lang w:val="en-GB"/>
        </w:rPr>
        <w:t>Michael Mischurow, November 2011</w:t>
      </w:r>
    </w:p>
    <w:p w14:paraId="501D1AE3" w14:textId="77777777" w:rsidR="00AC607A" w:rsidRPr="00A90DF8" w:rsidRDefault="00AC607A" w:rsidP="00AC607A">
      <w:pPr>
        <w:jc w:val="both"/>
        <w:rPr>
          <w:rFonts w:ascii="Times New Roman" w:hAnsi="Times New Roman" w:cs="Times New Roman"/>
          <w:i/>
          <w:szCs w:val="24"/>
          <w:lang w:val="en-GB"/>
        </w:rPr>
      </w:pPr>
    </w:p>
    <w:p w14:paraId="079D4B4A" w14:textId="1EEDF8C5" w:rsidR="00AC607A" w:rsidRPr="00A90DF8" w:rsidRDefault="00AC607A" w:rsidP="00AC607A">
      <w:pPr>
        <w:pStyle w:val="Heading2"/>
        <w:spacing w:before="0" w:after="200"/>
        <w:jc w:val="both"/>
        <w:rPr>
          <w:szCs w:val="28"/>
          <w:lang w:val="en-GB"/>
        </w:rPr>
      </w:pPr>
      <w:bookmarkStart w:id="12" w:name="_Toc85028468"/>
      <w:r w:rsidRPr="00A90DF8">
        <w:rPr>
          <w:szCs w:val="28"/>
          <w:lang w:val="en-GB"/>
        </w:rPr>
        <w:t>Issue</w:t>
      </w:r>
      <w:bookmarkEnd w:id="12"/>
    </w:p>
    <w:p w14:paraId="385DFAAC" w14:textId="2A85E81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In LPJ-GUESS (revision 833 and earlier) there was a disconnect between calculations of water supply and demand, and as </w:t>
      </w:r>
      <w:r w:rsidR="00F8514B">
        <w:rPr>
          <w:rFonts w:ascii="Times New Roman" w:hAnsi="Times New Roman" w:cs="Times New Roman"/>
          <w:szCs w:val="24"/>
          <w:lang w:val="en-GB"/>
        </w:rPr>
        <w:t xml:space="preserve">a </w:t>
      </w:r>
      <w:r w:rsidRPr="00A90DF8">
        <w:rPr>
          <w:rFonts w:ascii="Times New Roman" w:hAnsi="Times New Roman" w:cs="Times New Roman"/>
          <w:szCs w:val="24"/>
          <w:lang w:val="en-GB"/>
        </w:rPr>
        <w:t xml:space="preserve">consequence, of water stress condition. Demand was calculated based on the </w:t>
      </w:r>
      <w:r w:rsidR="00F8514B">
        <w:rPr>
          <w:rFonts w:ascii="Times New Roman" w:hAnsi="Times New Roman" w:cs="Times New Roman"/>
          <w:szCs w:val="24"/>
          <w:lang w:val="en-GB"/>
        </w:rPr>
        <w:t xml:space="preserve">current </w:t>
      </w:r>
      <w:r w:rsidRPr="00A90DF8">
        <w:rPr>
          <w:rFonts w:ascii="Times New Roman" w:hAnsi="Times New Roman" w:cs="Times New Roman"/>
          <w:szCs w:val="24"/>
          <w:lang w:val="en-GB"/>
        </w:rPr>
        <w:t xml:space="preserve">day’s value of precipitation, whereas supply was based on soil water content that wasn’t updated with the same precipitation. This likely was due to the fact that the function </w:t>
      </w:r>
      <w:r w:rsidRPr="00A90DF8">
        <w:rPr>
          <w:rStyle w:val="monospaced"/>
          <w:rFonts w:ascii="Times New Roman" w:hAnsi="Times New Roman" w:cs="Times New Roman"/>
          <w:sz w:val="24"/>
          <w:lang w:val="en-GB"/>
        </w:rPr>
        <w:t>interception()</w:t>
      </w:r>
      <w:r w:rsidRPr="00A90DF8">
        <w:rPr>
          <w:rFonts w:ascii="Times New Roman" w:hAnsi="Times New Roman" w:cs="Times New Roman"/>
          <w:szCs w:val="24"/>
          <w:lang w:val="en-GB"/>
        </w:rPr>
        <w:t xml:space="preserve"> was included into the </w:t>
      </w:r>
      <w:r w:rsidRPr="00A90DF8">
        <w:rPr>
          <w:rStyle w:val="monospaced"/>
          <w:rFonts w:ascii="Times New Roman" w:hAnsi="Times New Roman" w:cs="Times New Roman"/>
          <w:sz w:val="24"/>
          <w:lang w:val="en-GB"/>
        </w:rPr>
        <w:t>canopy_exchange()</w:t>
      </w:r>
      <w:r w:rsidRPr="00A90DF8">
        <w:rPr>
          <w:rFonts w:ascii="Times New Roman" w:hAnsi="Times New Roman" w:cs="Times New Roman"/>
          <w:szCs w:val="24"/>
          <w:lang w:val="en-GB"/>
        </w:rPr>
        <w:t xml:space="preserve"> call and therefore it wasn’t possible to update soil water content between calls to </w:t>
      </w:r>
      <w:r w:rsidRPr="00A90DF8">
        <w:rPr>
          <w:rStyle w:val="monospaced"/>
          <w:rFonts w:ascii="Times New Roman" w:hAnsi="Times New Roman" w:cs="Times New Roman"/>
          <w:sz w:val="24"/>
          <w:lang w:val="en-GB"/>
        </w:rPr>
        <w:t>interception()</w:t>
      </w:r>
      <w:r w:rsidRPr="00A90DF8">
        <w:rPr>
          <w:rFonts w:ascii="Times New Roman" w:hAnsi="Times New Roman" w:cs="Times New Roman"/>
          <w:szCs w:val="24"/>
          <w:lang w:val="en-GB"/>
        </w:rPr>
        <w:t xml:space="preserve"> and </w:t>
      </w:r>
      <w:r w:rsidRPr="00A90DF8">
        <w:rPr>
          <w:rStyle w:val="monospaced"/>
          <w:rFonts w:ascii="Times New Roman" w:hAnsi="Times New Roman" w:cs="Times New Roman"/>
          <w:sz w:val="24"/>
          <w:lang w:val="en-GB"/>
        </w:rPr>
        <w:t>aet_water_stress()</w:t>
      </w:r>
      <w:r w:rsidRPr="00A90DF8">
        <w:rPr>
          <w:rFonts w:ascii="Times New Roman" w:hAnsi="Times New Roman" w:cs="Times New Roman"/>
          <w:szCs w:val="24"/>
          <w:lang w:val="en-GB"/>
        </w:rPr>
        <w:t>.</w:t>
      </w:r>
    </w:p>
    <w:p w14:paraId="08667972" w14:textId="77777777" w:rsidR="00AC607A" w:rsidRPr="00A90DF8" w:rsidRDefault="00AC607A" w:rsidP="00AC607A">
      <w:pPr>
        <w:jc w:val="both"/>
        <w:rPr>
          <w:rFonts w:ascii="Times New Roman" w:hAnsi="Times New Roman" w:cs="Times New Roman"/>
          <w:szCs w:val="24"/>
          <w:lang w:val="en-GB"/>
        </w:rPr>
      </w:pPr>
    </w:p>
    <w:p w14:paraId="5E4DBF89" w14:textId="2210CBBB" w:rsidR="00AC607A" w:rsidRPr="00A90DF8" w:rsidRDefault="00AC607A" w:rsidP="00AC607A">
      <w:pPr>
        <w:pStyle w:val="Heading2"/>
        <w:spacing w:before="0" w:after="200"/>
        <w:jc w:val="both"/>
        <w:rPr>
          <w:szCs w:val="28"/>
          <w:lang w:val="en-GB"/>
        </w:rPr>
      </w:pPr>
      <w:bookmarkStart w:id="13" w:name="_Toc85028469"/>
      <w:r w:rsidRPr="00A90DF8">
        <w:rPr>
          <w:szCs w:val="28"/>
          <w:lang w:val="en-GB"/>
        </w:rPr>
        <w:t>Solution</w:t>
      </w:r>
      <w:bookmarkEnd w:id="13"/>
    </w:p>
    <w:p w14:paraId="67B9E2A7" w14:textId="6E258282" w:rsidR="00AC607A" w:rsidRPr="00A90DF8" w:rsidRDefault="00F8514B" w:rsidP="00AC607A">
      <w:pPr>
        <w:jc w:val="both"/>
        <w:rPr>
          <w:rFonts w:ascii="Times New Roman" w:hAnsi="Times New Roman" w:cs="Times New Roman"/>
          <w:szCs w:val="24"/>
          <w:lang w:val="en-GB"/>
        </w:rPr>
      </w:pPr>
      <w:r>
        <w:rPr>
          <w:rFonts w:ascii="Times New Roman" w:hAnsi="Times New Roman" w:cs="Times New Roman"/>
          <w:szCs w:val="24"/>
          <w:lang w:val="en-GB"/>
        </w:rPr>
        <w:t>I</w:t>
      </w:r>
      <w:r w:rsidR="00AC607A" w:rsidRPr="00A90DF8">
        <w:rPr>
          <w:rFonts w:ascii="Times New Roman" w:hAnsi="Times New Roman" w:cs="Times New Roman"/>
          <w:szCs w:val="24"/>
          <w:lang w:val="en-GB"/>
        </w:rPr>
        <w:t>nterception, while a canopy process</w:t>
      </w:r>
      <w:r>
        <w:rPr>
          <w:rFonts w:ascii="Times New Roman" w:hAnsi="Times New Roman" w:cs="Times New Roman"/>
          <w:szCs w:val="24"/>
          <w:lang w:val="en-GB"/>
        </w:rPr>
        <w:t>,</w:t>
      </w:r>
      <w:r w:rsidR="00AC607A" w:rsidRPr="00A90DF8">
        <w:rPr>
          <w:rFonts w:ascii="Times New Roman" w:hAnsi="Times New Roman" w:cs="Times New Roman"/>
          <w:szCs w:val="24"/>
          <w:lang w:val="en-GB"/>
        </w:rPr>
        <w:t xml:space="preserve"> is not related to the </w:t>
      </w:r>
      <w:r w:rsidR="00AC607A" w:rsidRPr="00A90DF8">
        <w:rPr>
          <w:rStyle w:val="monospaced"/>
          <w:rFonts w:ascii="Times New Roman" w:hAnsi="Times New Roman" w:cs="Times New Roman"/>
          <w:sz w:val="24"/>
          <w:lang w:val="en-GB"/>
        </w:rPr>
        <w:t>canopy_exchange()</w:t>
      </w:r>
      <w:r w:rsidR="00AC607A" w:rsidRPr="00A90DF8">
        <w:rPr>
          <w:rFonts w:ascii="Times New Roman" w:hAnsi="Times New Roman" w:cs="Times New Roman"/>
          <w:szCs w:val="24"/>
          <w:lang w:val="en-GB"/>
        </w:rPr>
        <w:t xml:space="preserve"> in other ways. Hence, it is possible by exposing </w:t>
      </w:r>
      <w:r w:rsidR="00AC607A" w:rsidRPr="00A90DF8">
        <w:rPr>
          <w:rStyle w:val="monospaced"/>
          <w:rFonts w:ascii="Times New Roman" w:hAnsi="Times New Roman" w:cs="Times New Roman"/>
          <w:sz w:val="24"/>
          <w:lang w:val="en-GB"/>
        </w:rPr>
        <w:t>interception()</w:t>
      </w:r>
      <w:r w:rsidR="00AC607A" w:rsidRPr="00A90DF8">
        <w:rPr>
          <w:rFonts w:ascii="Times New Roman" w:hAnsi="Times New Roman" w:cs="Times New Roman"/>
          <w:szCs w:val="24"/>
          <w:lang w:val="en-GB"/>
        </w:rPr>
        <w:t xml:space="preserve"> to the </w:t>
      </w:r>
      <w:r w:rsidR="00AC607A" w:rsidRPr="00A90DF8">
        <w:rPr>
          <w:rStyle w:val="monospaced"/>
          <w:rFonts w:ascii="Times New Roman" w:hAnsi="Times New Roman" w:cs="Times New Roman"/>
          <w:sz w:val="24"/>
          <w:lang w:val="en-GB"/>
        </w:rPr>
        <w:t>framework</w:t>
      </w:r>
      <w:r w:rsidR="00AC607A" w:rsidRPr="00A90DF8">
        <w:rPr>
          <w:rFonts w:ascii="Times New Roman" w:hAnsi="Times New Roman" w:cs="Times New Roman"/>
          <w:szCs w:val="24"/>
          <w:lang w:val="en-GB"/>
        </w:rPr>
        <w:t xml:space="preserve"> to add a </w:t>
      </w:r>
      <w:r w:rsidR="00AC607A" w:rsidRPr="00A90DF8">
        <w:rPr>
          <w:rStyle w:val="monospaced"/>
          <w:rFonts w:ascii="Times New Roman" w:hAnsi="Times New Roman" w:cs="Times New Roman"/>
          <w:sz w:val="24"/>
          <w:lang w:val="en-GB"/>
        </w:rPr>
        <w:t>soilwater</w:t>
      </w:r>
      <w:r w:rsidR="00AC607A" w:rsidRPr="00A90DF8">
        <w:rPr>
          <w:rFonts w:ascii="Times New Roman" w:hAnsi="Times New Roman" w:cs="Times New Roman"/>
          <w:szCs w:val="24"/>
          <w:lang w:val="en-GB"/>
        </w:rPr>
        <w:t xml:space="preserve"> module function that would deal with distribution of the daily rainfall. It seems reasonable to only deal with the top layer moisture (provided top layer is of reasonable depth) and to keep this new function neat and simple. Such new function, named </w:t>
      </w:r>
      <w:r w:rsidR="00AC607A" w:rsidRPr="00A90DF8">
        <w:rPr>
          <w:rStyle w:val="monospaced"/>
          <w:rFonts w:ascii="Times New Roman" w:hAnsi="Times New Roman" w:cs="Times New Roman"/>
          <w:sz w:val="24"/>
          <w:lang w:val="en-GB"/>
        </w:rPr>
        <w:t>initial_infiltration()</w:t>
      </w:r>
      <w:r w:rsidR="00AC607A" w:rsidRPr="00A90DF8">
        <w:rPr>
          <w:rFonts w:ascii="Times New Roman" w:hAnsi="Times New Roman" w:cs="Times New Roman"/>
          <w:szCs w:val="24"/>
          <w:lang w:val="en-GB"/>
        </w:rPr>
        <w:t xml:space="preserve"> is now added to the soil water module. There, rainmelt (rainfall + snowmelt) is added to the top soil layer up to the water holding capacity (</w:t>
      </w:r>
      <w:r w:rsidR="00AC607A" w:rsidRPr="00A90DF8">
        <w:rPr>
          <w:rStyle w:val="monospaced"/>
          <w:rFonts w:ascii="Times New Roman" w:hAnsi="Times New Roman" w:cs="Times New Roman"/>
          <w:sz w:val="24"/>
          <w:lang w:val="en-GB"/>
        </w:rPr>
        <w:t>wcont</w:t>
      </w:r>
      <w:r w:rsidR="00AC607A" w:rsidRPr="00A90DF8">
        <w:rPr>
          <w:rFonts w:ascii="Times New Roman" w:hAnsi="Times New Roman" w:cs="Times New Roman"/>
          <w:szCs w:val="24"/>
          <w:lang w:val="en-GB"/>
        </w:rPr>
        <w:t xml:space="preserve"> </w:t>
      </w:r>
      <w:r w:rsidR="00AC607A" w:rsidRPr="00A90DF8">
        <w:rPr>
          <w:rStyle w:val="monospaced"/>
          <w:rFonts w:ascii="Times New Roman" w:hAnsi="Times New Roman" w:cs="Times New Roman"/>
          <w:sz w:val="24"/>
          <w:lang w:val="en-GB"/>
        </w:rPr>
        <w:t>= 1</w:t>
      </w:r>
      <w:r w:rsidR="00AC607A" w:rsidRPr="00A90DF8">
        <w:rPr>
          <w:rFonts w:ascii="Times New Roman" w:hAnsi="Times New Roman" w:cs="Times New Roman"/>
          <w:szCs w:val="24"/>
          <w:lang w:val="en-GB"/>
        </w:rPr>
        <w:t xml:space="preserve">), any remaining rainmelt is redistributed in the normal fashion in function </w:t>
      </w:r>
      <w:r w:rsidR="00AC607A" w:rsidRPr="00A90DF8">
        <w:rPr>
          <w:rStyle w:val="monospaced"/>
          <w:rFonts w:ascii="Times New Roman" w:hAnsi="Times New Roman" w:cs="Times New Roman"/>
          <w:sz w:val="24"/>
          <w:lang w:val="en-GB"/>
        </w:rPr>
        <w:t xml:space="preserve">soilwater() </w:t>
      </w:r>
      <w:r w:rsidR="00AC607A" w:rsidRPr="00A90DF8">
        <w:rPr>
          <w:rFonts w:ascii="Times New Roman" w:hAnsi="Times New Roman" w:cs="Times New Roman"/>
          <w:szCs w:val="24"/>
          <w:lang w:val="en-GB"/>
        </w:rPr>
        <w:t xml:space="preserve">called after </w:t>
      </w:r>
      <w:r w:rsidR="00AC607A" w:rsidRPr="00A90DF8">
        <w:rPr>
          <w:rStyle w:val="monospaced"/>
          <w:rFonts w:ascii="Times New Roman" w:hAnsi="Times New Roman" w:cs="Times New Roman"/>
          <w:sz w:val="24"/>
          <w:lang w:val="en-GB"/>
        </w:rPr>
        <w:t>canopy_exhange()</w:t>
      </w:r>
      <w:r w:rsidR="00AC607A" w:rsidRPr="00A90DF8">
        <w:rPr>
          <w:rFonts w:ascii="Times New Roman" w:hAnsi="Times New Roman" w:cs="Times New Roman"/>
          <w:szCs w:val="24"/>
          <w:lang w:val="en-GB"/>
        </w:rPr>
        <w:t>.</w:t>
      </w:r>
    </w:p>
    <w:p w14:paraId="6139127B" w14:textId="77777777" w:rsidR="00AC607A" w:rsidRPr="00A90DF8" w:rsidRDefault="00AC607A" w:rsidP="00AC607A">
      <w:pPr>
        <w:jc w:val="both"/>
        <w:rPr>
          <w:rFonts w:ascii="Times New Roman" w:hAnsi="Times New Roman" w:cs="Times New Roman"/>
          <w:szCs w:val="24"/>
          <w:lang w:val="en-GB"/>
        </w:rPr>
      </w:pPr>
    </w:p>
    <w:p w14:paraId="6586F583" w14:textId="1B9F20EF" w:rsidR="00AC607A" w:rsidRPr="00A90DF8" w:rsidRDefault="00AC607A" w:rsidP="00AC607A">
      <w:pPr>
        <w:pStyle w:val="Heading2"/>
        <w:spacing w:before="0" w:after="200"/>
        <w:jc w:val="both"/>
        <w:rPr>
          <w:szCs w:val="28"/>
          <w:lang w:val="en-GB"/>
        </w:rPr>
      </w:pPr>
      <w:bookmarkStart w:id="14" w:name="_Toc85028470"/>
      <w:r w:rsidRPr="00A90DF8">
        <w:rPr>
          <w:szCs w:val="28"/>
          <w:lang w:val="en-GB"/>
        </w:rPr>
        <w:t>Physical rationale</w:t>
      </w:r>
      <w:bookmarkEnd w:id="14"/>
    </w:p>
    <w:p w14:paraId="058593F6" w14:textId="72233415" w:rsidR="00AC607A"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Rainfall is typically a much faster process than soil water transport and it is therefore highly unlikely that the rain water available to the canopy won’t be available to the roots in the top soil layer. By the same logic water availability in the lower level(s) would be lagging behind the top layer’s one and thus water transport shall have bearing on plant development. Slight reduction in runoff and increase in growth can be predicted and were confirmed </w:t>
      </w:r>
      <w:r w:rsidR="00F8514B">
        <w:rPr>
          <w:rFonts w:ascii="Times New Roman" w:hAnsi="Times New Roman" w:cs="Times New Roman"/>
          <w:szCs w:val="24"/>
          <w:lang w:val="en-GB"/>
        </w:rPr>
        <w:t>with reference</w:t>
      </w:r>
      <w:r w:rsidR="00F8514B" w:rsidRPr="00A90DF8">
        <w:rPr>
          <w:rFonts w:ascii="Times New Roman" w:hAnsi="Times New Roman" w:cs="Times New Roman"/>
          <w:szCs w:val="24"/>
          <w:lang w:val="en-GB"/>
        </w:rPr>
        <w:t xml:space="preserve"> </w:t>
      </w:r>
      <w:r w:rsidRPr="00A90DF8">
        <w:rPr>
          <w:rFonts w:ascii="Times New Roman" w:hAnsi="Times New Roman" w:cs="Times New Roman"/>
          <w:szCs w:val="24"/>
          <w:lang w:val="en-GB"/>
        </w:rPr>
        <w:t>to benchmarks.</w:t>
      </w:r>
    </w:p>
    <w:p w14:paraId="7089F106" w14:textId="77777777" w:rsidR="00AC607A" w:rsidRPr="00A90DF8" w:rsidRDefault="00AC607A" w:rsidP="00AC607A">
      <w:pPr>
        <w:jc w:val="both"/>
        <w:rPr>
          <w:rFonts w:ascii="Times New Roman" w:hAnsi="Times New Roman" w:cs="Times New Roman"/>
          <w:szCs w:val="24"/>
          <w:lang w:val="en-GB"/>
        </w:rPr>
      </w:pPr>
    </w:p>
    <w:p w14:paraId="76F056E8" w14:textId="5A7DFDA3" w:rsidR="00AC607A" w:rsidRPr="00A90DF8" w:rsidRDefault="00AC607A" w:rsidP="00AC607A">
      <w:pPr>
        <w:pStyle w:val="Heading2"/>
        <w:spacing w:before="0" w:after="200"/>
        <w:jc w:val="both"/>
        <w:rPr>
          <w:szCs w:val="28"/>
          <w:lang w:val="en-GB"/>
        </w:rPr>
      </w:pPr>
      <w:bookmarkStart w:id="15" w:name="_Toc85028471"/>
      <w:r w:rsidRPr="00A90DF8">
        <w:rPr>
          <w:szCs w:val="28"/>
          <w:lang w:val="en-GB"/>
        </w:rPr>
        <w:t>Remaining issue</w:t>
      </w:r>
      <w:bookmarkEnd w:id="15"/>
    </w:p>
    <w:p w14:paraId="7D42F97D" w14:textId="234F9186"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In </w:t>
      </w:r>
      <w:r w:rsidRPr="00A90DF8">
        <w:rPr>
          <w:rStyle w:val="monospaced"/>
          <w:rFonts w:ascii="Times New Roman" w:hAnsi="Times New Roman" w:cs="Times New Roman"/>
          <w:sz w:val="24"/>
          <w:lang w:val="en-GB"/>
        </w:rPr>
        <w:t>interception()</w:t>
      </w:r>
      <w:r w:rsidRPr="00A90DF8">
        <w:rPr>
          <w:rFonts w:ascii="Times New Roman" w:hAnsi="Times New Roman" w:cs="Times New Roman"/>
          <w:szCs w:val="24"/>
          <w:lang w:val="en-GB"/>
        </w:rPr>
        <w:t xml:space="preserve"> there is no distinction made with regard to the type of precipitation, so snow is also deemed to incur evaporation costs</w:t>
      </w:r>
      <w:r w:rsidR="00F8514B">
        <w:rPr>
          <w:rFonts w:ascii="Times New Roman" w:hAnsi="Times New Roman" w:cs="Times New Roman"/>
          <w:szCs w:val="24"/>
          <w:lang w:val="en-GB"/>
        </w:rPr>
        <w:t>. This is flagged as an issue for consideration in a future model revision</w:t>
      </w:r>
      <w:r w:rsidRPr="00A90DF8">
        <w:rPr>
          <w:rFonts w:ascii="Times New Roman" w:hAnsi="Times New Roman" w:cs="Times New Roman"/>
          <w:szCs w:val="24"/>
          <w:lang w:val="en-GB"/>
        </w:rPr>
        <w:t>.</w:t>
      </w:r>
      <w:r w:rsidRPr="00A90DF8">
        <w:rPr>
          <w:rFonts w:ascii="Times New Roman" w:hAnsi="Times New Roman" w:cs="Times New Roman"/>
          <w:szCs w:val="24"/>
          <w:lang w:val="en-GB"/>
        </w:rPr>
        <w:br w:type="page"/>
      </w:r>
    </w:p>
    <w:p w14:paraId="0D6A3051" w14:textId="66043ABB" w:rsidR="00AC607A" w:rsidRPr="00A90DF8" w:rsidRDefault="00AC607A" w:rsidP="00196F29">
      <w:pPr>
        <w:pStyle w:val="Heading1"/>
        <w:numPr>
          <w:ilvl w:val="0"/>
          <w:numId w:val="31"/>
        </w:numPr>
        <w:spacing w:before="0" w:after="200"/>
        <w:jc w:val="both"/>
        <w:rPr>
          <w:rFonts w:cs="Times New Roman"/>
          <w:szCs w:val="32"/>
          <w:lang w:val="en-GB"/>
        </w:rPr>
      </w:pPr>
      <w:bookmarkStart w:id="16" w:name="_Toc85028472"/>
      <w:r w:rsidRPr="00A90DF8">
        <w:rPr>
          <w:rFonts w:cs="Times New Roman"/>
          <w:szCs w:val="32"/>
          <w:lang w:val="en-GB"/>
        </w:rPr>
        <w:lastRenderedPageBreak/>
        <w:t>Diurnal canopy-exchange processes</w:t>
      </w:r>
      <w:bookmarkEnd w:id="16"/>
    </w:p>
    <w:p w14:paraId="3DCC494D" w14:textId="77777777" w:rsidR="00AC607A" w:rsidRPr="00A90DF8" w:rsidRDefault="00AC607A" w:rsidP="00AC607A">
      <w:pPr>
        <w:jc w:val="both"/>
        <w:rPr>
          <w:rFonts w:ascii="Times New Roman" w:hAnsi="Times New Roman" w:cs="Times New Roman"/>
          <w:i/>
          <w:szCs w:val="24"/>
          <w:lang w:val="en-GB"/>
        </w:rPr>
      </w:pPr>
      <w:r w:rsidRPr="00A90DF8">
        <w:rPr>
          <w:rFonts w:ascii="Times New Roman" w:hAnsi="Times New Roman" w:cs="Times New Roman"/>
          <w:i/>
          <w:szCs w:val="24"/>
          <w:lang w:val="en-GB"/>
        </w:rPr>
        <w:t>Michael Mischurow, July 2012</w:t>
      </w:r>
    </w:p>
    <w:p w14:paraId="6124D973" w14:textId="77777777" w:rsidR="00AC607A" w:rsidRPr="00A90DF8" w:rsidRDefault="00AC607A" w:rsidP="00AC607A">
      <w:pPr>
        <w:jc w:val="both"/>
        <w:rPr>
          <w:rFonts w:ascii="Times New Roman" w:hAnsi="Times New Roman" w:cs="Times New Roman"/>
          <w:szCs w:val="24"/>
          <w:lang w:val="en-GB"/>
        </w:rPr>
      </w:pPr>
    </w:p>
    <w:p w14:paraId="5DB6FFBF" w14:textId="3E8E7F32"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Implementation</w:t>
      </w:r>
      <w:r w:rsidR="00F8514B">
        <w:rPr>
          <w:rFonts w:ascii="Times New Roman" w:hAnsi="Times New Roman" w:cs="Times New Roman"/>
          <w:szCs w:val="24"/>
          <w:lang w:val="en-GB"/>
        </w:rPr>
        <w:t xml:space="preserve"> of</w:t>
      </w:r>
      <w:r w:rsidRPr="00A90DF8">
        <w:rPr>
          <w:rFonts w:ascii="Times New Roman" w:hAnsi="Times New Roman" w:cs="Times New Roman"/>
          <w:szCs w:val="24"/>
          <w:lang w:val="en-GB"/>
        </w:rPr>
        <w:t xml:space="preserve"> a diurnal cycle processes in </w:t>
      </w:r>
      <w:r w:rsidR="00F8514B">
        <w:rPr>
          <w:rFonts w:ascii="Times New Roman" w:hAnsi="Times New Roman" w:cs="Times New Roman"/>
          <w:szCs w:val="24"/>
          <w:lang w:val="en-GB"/>
        </w:rPr>
        <w:t xml:space="preserve">the </w:t>
      </w:r>
      <w:r w:rsidRPr="00A90DF8">
        <w:rPr>
          <w:rFonts w:ascii="Times New Roman" w:hAnsi="Times New Roman" w:cs="Times New Roman"/>
          <w:szCs w:val="24"/>
          <w:lang w:val="en-GB"/>
        </w:rPr>
        <w:t>canopy exchange module cover</w:t>
      </w:r>
      <w:r w:rsidR="00F8514B">
        <w:rPr>
          <w:rFonts w:ascii="Times New Roman" w:hAnsi="Times New Roman" w:cs="Times New Roman"/>
          <w:szCs w:val="24"/>
          <w:lang w:val="en-GB"/>
        </w:rPr>
        <w:t>s</w:t>
      </w:r>
      <w:r w:rsidRPr="00A90DF8">
        <w:rPr>
          <w:rFonts w:ascii="Times New Roman" w:hAnsi="Times New Roman" w:cs="Times New Roman"/>
          <w:szCs w:val="24"/>
          <w:lang w:val="en-GB"/>
        </w:rPr>
        <w:t xml:space="preserve"> the following processes (functions): </w:t>
      </w:r>
      <w:r w:rsidRPr="00A90DF8">
        <w:rPr>
          <w:rStyle w:val="monospaced"/>
          <w:rFonts w:ascii="Times New Roman" w:hAnsi="Times New Roman" w:cs="Times New Roman"/>
          <w:sz w:val="24"/>
          <w:lang w:val="en-GB"/>
        </w:rPr>
        <w:t>demand</w:t>
      </w:r>
      <w:r w:rsidRPr="00A90DF8">
        <w:rPr>
          <w:rFonts w:ascii="Times New Roman" w:hAnsi="Times New Roman" w:cs="Times New Roman"/>
          <w:szCs w:val="24"/>
          <w:lang w:val="en-GB"/>
        </w:rPr>
        <w:t xml:space="preserve">, </w:t>
      </w:r>
      <w:r w:rsidRPr="00A90DF8">
        <w:rPr>
          <w:rStyle w:val="monospaced"/>
          <w:rFonts w:ascii="Times New Roman" w:hAnsi="Times New Roman" w:cs="Times New Roman"/>
          <w:sz w:val="24"/>
          <w:lang w:val="en-GB"/>
        </w:rPr>
        <w:t>aet_water_stress</w:t>
      </w:r>
      <w:r w:rsidRPr="00A90DF8">
        <w:rPr>
          <w:rFonts w:ascii="Times New Roman" w:hAnsi="Times New Roman" w:cs="Times New Roman"/>
          <w:szCs w:val="24"/>
          <w:lang w:val="en-GB"/>
        </w:rPr>
        <w:t xml:space="preserve">, </w:t>
      </w:r>
      <w:r w:rsidRPr="00A90DF8">
        <w:rPr>
          <w:rStyle w:val="monospaced"/>
          <w:rFonts w:ascii="Times New Roman" w:hAnsi="Times New Roman" w:cs="Times New Roman"/>
          <w:sz w:val="24"/>
          <w:lang w:val="en-GB"/>
        </w:rPr>
        <w:t>water_scalar</w:t>
      </w:r>
      <w:r w:rsidR="00F8514B">
        <w:rPr>
          <w:rStyle w:val="monospaced"/>
          <w:rFonts w:ascii="Times New Roman" w:hAnsi="Times New Roman" w:cs="Times New Roman"/>
          <w:sz w:val="24"/>
          <w:lang w:val="en-GB"/>
        </w:rPr>
        <w:t>,</w:t>
      </w:r>
      <w:r w:rsidRPr="00A90DF8">
        <w:rPr>
          <w:rFonts w:ascii="Times New Roman" w:hAnsi="Times New Roman" w:cs="Times New Roman"/>
          <w:szCs w:val="24"/>
          <w:lang w:val="en-GB"/>
        </w:rPr>
        <w:t xml:space="preserve"> </w:t>
      </w:r>
      <w:r w:rsidRPr="00A90DF8">
        <w:rPr>
          <w:rStyle w:val="monospaced"/>
          <w:rFonts w:ascii="Times New Roman" w:hAnsi="Times New Roman" w:cs="Times New Roman"/>
          <w:sz w:val="24"/>
          <w:lang w:val="en-GB"/>
        </w:rPr>
        <w:t>npp</w:t>
      </w:r>
      <w:r w:rsidRPr="00A90DF8">
        <w:rPr>
          <w:rFonts w:ascii="Times New Roman" w:hAnsi="Times New Roman" w:cs="Times New Roman"/>
          <w:szCs w:val="24"/>
          <w:lang w:val="en-GB"/>
        </w:rPr>
        <w:t xml:space="preserve"> (and </w:t>
      </w:r>
      <w:r w:rsidRPr="00A90DF8">
        <w:rPr>
          <w:rStyle w:val="monospaced"/>
          <w:rFonts w:ascii="Times New Roman" w:hAnsi="Times New Roman" w:cs="Times New Roman"/>
          <w:sz w:val="24"/>
          <w:lang w:val="en-GB"/>
        </w:rPr>
        <w:t>bvoc</w:t>
      </w:r>
      <w:r w:rsidRPr="00A90DF8">
        <w:rPr>
          <w:rFonts w:ascii="Times New Roman" w:hAnsi="Times New Roman" w:cs="Times New Roman"/>
          <w:szCs w:val="24"/>
          <w:lang w:val="en-GB"/>
        </w:rPr>
        <w:t>).</w:t>
      </w:r>
    </w:p>
    <w:p w14:paraId="507E1C9A" w14:textId="77777777" w:rsidR="00AC607A" w:rsidRPr="00A90DF8" w:rsidRDefault="00AC607A" w:rsidP="00AC607A">
      <w:pPr>
        <w:jc w:val="both"/>
        <w:rPr>
          <w:rFonts w:ascii="Times New Roman" w:hAnsi="Times New Roman" w:cs="Times New Roman"/>
          <w:szCs w:val="24"/>
          <w:lang w:val="en-GB"/>
        </w:rPr>
      </w:pPr>
    </w:p>
    <w:p w14:paraId="111C0E19" w14:textId="6A9BD6B7" w:rsidR="00AC607A" w:rsidRPr="00A90DF8" w:rsidRDefault="00AC607A" w:rsidP="00AC607A">
      <w:pPr>
        <w:pStyle w:val="Heading2"/>
        <w:spacing w:before="0" w:after="200"/>
        <w:jc w:val="both"/>
        <w:rPr>
          <w:szCs w:val="28"/>
          <w:lang w:val="en-GB"/>
        </w:rPr>
      </w:pPr>
      <w:bookmarkStart w:id="17" w:name="_Toc85028473"/>
      <w:r w:rsidRPr="00A90DF8">
        <w:rPr>
          <w:szCs w:val="28"/>
          <w:lang w:val="en-GB"/>
        </w:rPr>
        <w:t>Assumptions</w:t>
      </w:r>
      <w:bookmarkEnd w:id="17"/>
    </w:p>
    <w:p w14:paraId="7C5599DD"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This part of canopy exchange module is dealing mainly with calculation of the amount of carbon assimilated by the vegetation, depending on the water-stress conditions. The two major assumptions were incorporated in the code:</w:t>
      </w:r>
    </w:p>
    <w:p w14:paraId="7AFCA9BE" w14:textId="7BB27FDF" w:rsidR="00AC607A" w:rsidRPr="00A90DF8" w:rsidRDefault="00AC607A" w:rsidP="00AC607A">
      <w:pPr>
        <w:pStyle w:val="ListParagraph"/>
        <w:numPr>
          <w:ilvl w:val="0"/>
          <w:numId w:val="2"/>
        </w:numPr>
        <w:jc w:val="both"/>
        <w:rPr>
          <w:rFonts w:ascii="Times New Roman" w:hAnsi="Times New Roman" w:cs="Times New Roman"/>
          <w:szCs w:val="24"/>
          <w:lang w:val="en-GB"/>
        </w:rPr>
      </w:pPr>
      <w:r w:rsidRPr="00A90DF8">
        <w:rPr>
          <w:rFonts w:ascii="Times New Roman" w:hAnsi="Times New Roman" w:cs="Times New Roman"/>
          <w:szCs w:val="24"/>
          <w:lang w:val="en-GB"/>
        </w:rPr>
        <w:t xml:space="preserve">Supply remains constant throughout the day, while demand changes are driven by the canopy conductance; the water stress therefore changes throughout the day too. </w:t>
      </w:r>
    </w:p>
    <w:p w14:paraId="4A08E4F8" w14:textId="77777777" w:rsidR="00AC607A" w:rsidRPr="00A90DF8" w:rsidRDefault="00AC607A" w:rsidP="00AC607A">
      <w:pPr>
        <w:pStyle w:val="ListParagraph"/>
        <w:numPr>
          <w:ilvl w:val="0"/>
          <w:numId w:val="2"/>
        </w:numPr>
        <w:jc w:val="both"/>
        <w:rPr>
          <w:rFonts w:ascii="Times New Roman" w:hAnsi="Times New Roman" w:cs="Times New Roman"/>
          <w:szCs w:val="24"/>
          <w:lang w:val="en-GB"/>
        </w:rPr>
      </w:pPr>
      <w:r w:rsidRPr="00A90DF8">
        <w:rPr>
          <w:rFonts w:ascii="Times New Roman" w:hAnsi="Times New Roman" w:cs="Times New Roman"/>
          <w:szCs w:val="24"/>
          <w:lang w:val="en-GB"/>
        </w:rPr>
        <w:t>V</w:t>
      </w:r>
      <w:r w:rsidRPr="00A90DF8">
        <w:rPr>
          <w:rFonts w:ascii="Times New Roman" w:hAnsi="Times New Roman" w:cs="Times New Roman"/>
          <w:szCs w:val="24"/>
          <w:vertAlign w:val="subscript"/>
          <w:lang w:val="en-GB"/>
        </w:rPr>
        <w:t>max</w:t>
      </w:r>
      <w:r w:rsidRPr="00A90DF8">
        <w:rPr>
          <w:rFonts w:ascii="Times New Roman" w:hAnsi="Times New Roman" w:cs="Times New Roman"/>
          <w:szCs w:val="24"/>
          <w:lang w:val="en-GB"/>
        </w:rPr>
        <w:t xml:space="preserve"> is calculated on a daily scale and therefore daily averages are used for this.</w:t>
      </w:r>
    </w:p>
    <w:p w14:paraId="5244DD2D"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An example of diurnal I/O is available in benchmark </w:t>
      </w:r>
      <w:r w:rsidRPr="00A90DF8">
        <w:rPr>
          <w:rStyle w:val="monospaced"/>
          <w:rFonts w:ascii="Times New Roman" w:hAnsi="Times New Roman" w:cs="Times New Roman"/>
          <w:sz w:val="24"/>
          <w:lang w:val="en-GB"/>
        </w:rPr>
        <w:t>watch_diurnal</w:t>
      </w:r>
      <w:r w:rsidRPr="00A90DF8">
        <w:rPr>
          <w:rFonts w:ascii="Times New Roman" w:hAnsi="Times New Roman" w:cs="Times New Roman"/>
          <w:szCs w:val="24"/>
          <w:lang w:val="en-GB"/>
        </w:rPr>
        <w:t xml:space="preserve"> code.</w:t>
      </w:r>
    </w:p>
    <w:p w14:paraId="36E5F472" w14:textId="77777777"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The reasonable duration for the sub-daily periods is probably from about 15 minutes up to 6 hours: at too high a resolution simulations could become computationally expensive; at too low resolution averaging doesn’t make much sense.</w:t>
      </w:r>
    </w:p>
    <w:p w14:paraId="2EDF7EE0" w14:textId="77777777" w:rsidR="00AC607A" w:rsidRPr="00A90DF8" w:rsidRDefault="00AC607A" w:rsidP="00AC607A">
      <w:pPr>
        <w:jc w:val="both"/>
        <w:rPr>
          <w:rFonts w:ascii="Times New Roman" w:hAnsi="Times New Roman" w:cs="Times New Roman"/>
          <w:szCs w:val="24"/>
          <w:lang w:val="en-GB"/>
        </w:rPr>
      </w:pPr>
    </w:p>
    <w:p w14:paraId="4F131976" w14:textId="1173E7BB" w:rsidR="00AC607A" w:rsidRPr="00A90DF8" w:rsidRDefault="00AC607A" w:rsidP="00AC607A">
      <w:pPr>
        <w:pStyle w:val="Heading2"/>
        <w:spacing w:before="0" w:after="200"/>
        <w:jc w:val="both"/>
        <w:rPr>
          <w:szCs w:val="28"/>
          <w:lang w:val="en-GB"/>
        </w:rPr>
      </w:pPr>
      <w:bookmarkStart w:id="18" w:name="_Toc85028474"/>
      <w:r w:rsidRPr="00A90DF8">
        <w:rPr>
          <w:szCs w:val="28"/>
          <w:lang w:val="en-GB"/>
        </w:rPr>
        <w:t>Miscellaneous</w:t>
      </w:r>
      <w:bookmarkEnd w:id="18"/>
    </w:p>
    <w:p w14:paraId="2AC4A5A6" w14:textId="71252D85" w:rsidR="00AC607A" w:rsidRPr="00A90DF8" w:rsidRDefault="00AC607A" w:rsidP="00AC607A">
      <w:pPr>
        <w:pStyle w:val="Heading3"/>
        <w:spacing w:after="200"/>
        <w:jc w:val="both"/>
        <w:rPr>
          <w:szCs w:val="24"/>
          <w:lang w:val="en-GB"/>
        </w:rPr>
      </w:pPr>
      <w:bookmarkStart w:id="19" w:name="_Toc85028475"/>
      <w:r w:rsidRPr="00A90DF8">
        <w:rPr>
          <w:szCs w:val="24"/>
          <w:lang w:val="en-GB"/>
        </w:rPr>
        <w:t>Monthly mode</w:t>
      </w:r>
      <w:bookmarkEnd w:id="19"/>
    </w:p>
    <w:p w14:paraId="5513ACB7" w14:textId="0466C0A2"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Monthly mode (</w:t>
      </w:r>
      <w:r w:rsidRPr="00A90DF8">
        <w:rPr>
          <w:rStyle w:val="monospaced"/>
          <w:rFonts w:ascii="Times New Roman" w:hAnsi="Times New Roman" w:cs="Times New Roman"/>
          <w:sz w:val="24"/>
          <w:lang w:val="en-GB"/>
        </w:rPr>
        <w:t>ifdailynpp</w:t>
      </w:r>
      <w:r w:rsidRPr="00A90DF8">
        <w:rPr>
          <w:rFonts w:ascii="Times New Roman" w:hAnsi="Times New Roman" w:cs="Times New Roman"/>
          <w:szCs w:val="24"/>
          <w:lang w:val="en-GB"/>
        </w:rPr>
        <w:t xml:space="preserve"> </w:t>
      </w:r>
      <w:r w:rsidR="00F8514B">
        <w:rPr>
          <w:rFonts w:ascii="Times New Roman" w:hAnsi="Times New Roman" w:cs="Times New Roman"/>
          <w:szCs w:val="24"/>
          <w:lang w:val="en-GB"/>
        </w:rPr>
        <w:t>=</w:t>
      </w:r>
      <w:r w:rsidR="00F8514B" w:rsidRPr="00A90DF8">
        <w:rPr>
          <w:rFonts w:ascii="Times New Roman" w:hAnsi="Times New Roman" w:cs="Times New Roman"/>
          <w:szCs w:val="24"/>
          <w:lang w:val="en-GB"/>
        </w:rPr>
        <w:t xml:space="preserve"> </w:t>
      </w:r>
      <w:r w:rsidRPr="00A90DF8">
        <w:rPr>
          <w:rStyle w:val="monospaced"/>
          <w:rFonts w:ascii="Times New Roman" w:hAnsi="Times New Roman" w:cs="Times New Roman"/>
          <w:sz w:val="24"/>
          <w:lang w:val="en-GB"/>
        </w:rPr>
        <w:t>1</w:t>
      </w:r>
      <w:r w:rsidRPr="00A90DF8">
        <w:rPr>
          <w:rFonts w:ascii="Times New Roman" w:hAnsi="Times New Roman" w:cs="Times New Roman"/>
          <w:szCs w:val="24"/>
          <w:lang w:val="en-GB"/>
        </w:rPr>
        <w:t>) contradicts diurnal mode, therefore in case encountered</w:t>
      </w:r>
      <w:r w:rsidR="00F8514B">
        <w:rPr>
          <w:rFonts w:ascii="Times New Roman" w:hAnsi="Times New Roman" w:cs="Times New Roman"/>
          <w:szCs w:val="24"/>
          <w:lang w:val="en-GB"/>
        </w:rPr>
        <w:t>,</w:t>
      </w:r>
      <w:r w:rsidRPr="00A90DF8">
        <w:rPr>
          <w:rFonts w:ascii="Times New Roman" w:hAnsi="Times New Roman" w:cs="Times New Roman"/>
          <w:szCs w:val="24"/>
          <w:lang w:val="en-GB"/>
        </w:rPr>
        <w:t xml:space="preserve"> the model should exit without performing any calculations.</w:t>
      </w:r>
    </w:p>
    <w:p w14:paraId="6ED5D965" w14:textId="6911AD5F" w:rsidR="00AC607A" w:rsidRPr="00A90DF8" w:rsidRDefault="00AC607A" w:rsidP="00AC607A">
      <w:pPr>
        <w:pStyle w:val="Heading3"/>
        <w:spacing w:after="200"/>
        <w:jc w:val="both"/>
        <w:rPr>
          <w:szCs w:val="24"/>
          <w:lang w:val="en-GB"/>
        </w:rPr>
      </w:pPr>
      <w:bookmarkStart w:id="20" w:name="_Sub-daily_respiration"/>
      <w:bookmarkStart w:id="21" w:name="_BVOC_status_1"/>
      <w:bookmarkStart w:id="22" w:name="_BVOC_status_2"/>
      <w:bookmarkStart w:id="23" w:name="_Toc85028476"/>
      <w:bookmarkEnd w:id="20"/>
      <w:bookmarkEnd w:id="21"/>
      <w:bookmarkEnd w:id="22"/>
      <w:r w:rsidRPr="00A90DF8">
        <w:rPr>
          <w:szCs w:val="24"/>
          <w:lang w:val="en-GB"/>
        </w:rPr>
        <w:t>Sub-daily root respiration</w:t>
      </w:r>
      <w:bookmarkEnd w:id="23"/>
    </w:p>
    <w:p w14:paraId="1D01EDA2" w14:textId="74F8A7AB" w:rsidR="00AC607A" w:rsidRPr="00A90DF8" w:rsidRDefault="00AC607A" w:rsidP="00AC607A">
      <w:pPr>
        <w:jc w:val="both"/>
        <w:rPr>
          <w:rFonts w:ascii="Times New Roman" w:hAnsi="Times New Roman" w:cs="Times New Roman"/>
          <w:szCs w:val="24"/>
          <w:lang w:val="en-GB"/>
        </w:rPr>
      </w:pPr>
      <w:r w:rsidRPr="00A90DF8">
        <w:rPr>
          <w:rFonts w:ascii="Times New Roman" w:hAnsi="Times New Roman" w:cs="Times New Roman"/>
          <w:szCs w:val="24"/>
          <w:lang w:val="en-GB"/>
        </w:rPr>
        <w:t xml:space="preserve">Currently, soil temperature is calculated analytically as a dampened and lagged air temperature. The analytical formulation </w:t>
      </w:r>
      <w:r w:rsidR="00F8514B">
        <w:rPr>
          <w:rFonts w:ascii="Times New Roman" w:hAnsi="Times New Roman" w:cs="Times New Roman"/>
          <w:szCs w:val="24"/>
          <w:lang w:val="en-GB"/>
        </w:rPr>
        <w:t xml:space="preserve">is </w:t>
      </w:r>
      <w:r w:rsidRPr="00A90DF8">
        <w:rPr>
          <w:rFonts w:ascii="Times New Roman" w:hAnsi="Times New Roman" w:cs="Times New Roman"/>
          <w:szCs w:val="24"/>
          <w:lang w:val="en-GB"/>
        </w:rPr>
        <w:t>based on an annual cycle and produces daily values. Such approach is not suitable to the sub-daily mode, as the soil temperature follows diurnal cycle (additionally dampened and lagged).</w:t>
      </w:r>
      <w:r w:rsidR="00F8514B">
        <w:rPr>
          <w:rFonts w:ascii="Times New Roman" w:hAnsi="Times New Roman" w:cs="Times New Roman"/>
          <w:szCs w:val="24"/>
          <w:lang w:val="en-GB"/>
        </w:rPr>
        <w:t xml:space="preserve"> </w:t>
      </w:r>
      <w:r w:rsidRPr="00A90DF8">
        <w:rPr>
          <w:rFonts w:ascii="Times New Roman" w:hAnsi="Times New Roman" w:cs="Times New Roman"/>
          <w:szCs w:val="24"/>
          <w:lang w:val="en-GB"/>
        </w:rPr>
        <w:t>This is the reason for using daily values of soil root respiration (based on daily soil gtemp). Additionally, while the value of soil temperature is calculated at 25 cm depth, we have information about PFT-specific fine root distribution between the two soil layers. Simple weighted average root depth would always be lower than 25 cm, as long as root fraction in the lower soil layer is different from zero.</w:t>
      </w:r>
    </w:p>
    <w:p w14:paraId="6E060FBA" w14:textId="77777777" w:rsidR="00AC607A" w:rsidRPr="00A90DF8" w:rsidRDefault="00AC607A" w:rsidP="00AC607A">
      <w:pPr>
        <w:jc w:val="both"/>
        <w:rPr>
          <w:rFonts w:ascii="Times New Roman" w:hAnsi="Times New Roman" w:cs="Times New Roman"/>
          <w:lang w:val="en-GB"/>
        </w:rPr>
      </w:pPr>
      <w:r w:rsidRPr="00A90DF8">
        <w:rPr>
          <w:rFonts w:ascii="Times New Roman" w:hAnsi="Times New Roman" w:cs="Times New Roman"/>
          <w:lang w:val="en-GB"/>
        </w:rPr>
        <w:br w:type="page"/>
      </w:r>
    </w:p>
    <w:p w14:paraId="20F470C3" w14:textId="77777777" w:rsidR="004C0C5A" w:rsidRPr="00A90DF8" w:rsidRDefault="004C0C5A" w:rsidP="004C0C5A">
      <w:pPr>
        <w:pStyle w:val="Heading1"/>
        <w:numPr>
          <w:ilvl w:val="0"/>
          <w:numId w:val="31"/>
        </w:numPr>
        <w:spacing w:before="0" w:after="240"/>
        <w:jc w:val="both"/>
        <w:rPr>
          <w:rFonts w:cs="Times New Roman"/>
          <w:szCs w:val="32"/>
          <w:lang w:val="en-GB"/>
        </w:rPr>
      </w:pPr>
      <w:bookmarkStart w:id="24" w:name="_Ref81298677"/>
      <w:bookmarkStart w:id="25" w:name="_Ref81298699"/>
      <w:bookmarkStart w:id="26" w:name="_Toc84862142"/>
      <w:bookmarkStart w:id="27" w:name="_Toc85028477"/>
      <w:r w:rsidRPr="00A90DF8">
        <w:rPr>
          <w:rFonts w:cs="Times New Roman"/>
          <w:szCs w:val="32"/>
          <w:lang w:val="en-GB"/>
        </w:rPr>
        <w:lastRenderedPageBreak/>
        <w:t>Nitrogen cycle with new SOM scheme</w:t>
      </w:r>
      <w:bookmarkEnd w:id="24"/>
      <w:bookmarkEnd w:id="25"/>
      <w:bookmarkEnd w:id="26"/>
      <w:bookmarkEnd w:id="27"/>
    </w:p>
    <w:p w14:paraId="1756E33A" w14:textId="77777777" w:rsidR="00AC607A" w:rsidRPr="00A90DF8" w:rsidRDefault="00AC607A" w:rsidP="00AC607A">
      <w:pPr>
        <w:spacing w:after="240"/>
        <w:jc w:val="both"/>
        <w:rPr>
          <w:rFonts w:ascii="Times New Roman" w:hAnsi="Times New Roman" w:cs="Times New Roman"/>
          <w:i/>
          <w:szCs w:val="24"/>
          <w:lang w:val="en-GB"/>
        </w:rPr>
      </w:pPr>
      <w:r w:rsidRPr="00A90DF8">
        <w:rPr>
          <w:rFonts w:ascii="Times New Roman" w:hAnsi="Times New Roman" w:cs="Times New Roman"/>
          <w:i/>
          <w:szCs w:val="24"/>
          <w:lang w:val="en-GB"/>
        </w:rPr>
        <w:t>David Wårlind, Ben Smith, Thomas Hickler, April 2013</w:t>
      </w:r>
    </w:p>
    <w:p w14:paraId="77F83437" w14:textId="449D7C91" w:rsidR="00AC607A" w:rsidRPr="00AC4569" w:rsidRDefault="00AC607A" w:rsidP="00AC607A">
      <w:pPr>
        <w:pStyle w:val="Heading2"/>
        <w:spacing w:after="240"/>
        <w:jc w:val="both"/>
        <w:rPr>
          <w:szCs w:val="28"/>
          <w:lang w:val="en-GB"/>
        </w:rPr>
      </w:pPr>
      <w:bookmarkStart w:id="28" w:name="_Toc85028478"/>
      <w:r w:rsidRPr="00AC4569">
        <w:rPr>
          <w:szCs w:val="28"/>
          <w:lang w:val="en-GB"/>
        </w:rPr>
        <w:t>Introduction</w:t>
      </w:r>
      <w:bookmarkEnd w:id="28"/>
    </w:p>
    <w:p w14:paraId="07F808B6" w14:textId="222FF9D6" w:rsidR="00AC607A" w:rsidRPr="00A90DF8" w:rsidRDefault="00AC607A" w:rsidP="00BF3C41">
      <w:pPr>
        <w:autoSpaceDE w:val="0"/>
        <w:autoSpaceDN w:val="0"/>
        <w:adjustRightInd w:val="0"/>
        <w:spacing w:after="0"/>
        <w:rPr>
          <w:rFonts w:ascii="Times New Roman" w:hAnsi="Times New Roman" w:cs="Times New Roman"/>
          <w:szCs w:val="24"/>
          <w:lang w:val="en-GB"/>
        </w:rPr>
      </w:pPr>
      <w:r w:rsidRPr="00A90DF8">
        <w:rPr>
          <w:rFonts w:ascii="Times New Roman" w:hAnsi="Times New Roman" w:cs="Times New Roman"/>
          <w:szCs w:val="24"/>
          <w:lang w:val="en-GB"/>
        </w:rPr>
        <w:t xml:space="preserve">Nutrients, and then most often nitrogen, </w:t>
      </w:r>
      <w:r w:rsidR="00F8514B">
        <w:rPr>
          <w:rFonts w:ascii="Times New Roman" w:hAnsi="Times New Roman" w:cs="Times New Roman"/>
          <w:szCs w:val="24"/>
          <w:lang w:val="en-GB"/>
        </w:rPr>
        <w:t>are</w:t>
      </w:r>
      <w:r w:rsidRPr="00A90DF8">
        <w:rPr>
          <w:rFonts w:ascii="Times New Roman" w:hAnsi="Times New Roman" w:cs="Times New Roman"/>
          <w:szCs w:val="24"/>
          <w:lang w:val="en-GB"/>
        </w:rPr>
        <w:t xml:space="preserve"> a limiting factor for plant growth. To account for this the N cycle has been implemented in LPJ-GUESS. The main objective of this work has been to get a stable plant interaction with soil available mineral N. To achieve this, three main areas have been developed; i) new structure for soil organic matter, where it is possible to represent the N dynamics in both the inorganic and organic soil system (Comins and McMurtrie 1993; Parton et al. 1993; Friend et al. 1997; Parton et al. 2010)</w:t>
      </w:r>
      <w:r w:rsidR="004B4589">
        <w:rPr>
          <w:rFonts w:ascii="Times New Roman" w:hAnsi="Times New Roman" w:cs="Times New Roman"/>
          <w:szCs w:val="24"/>
          <w:lang w:val="en-GB"/>
        </w:rPr>
        <w:t>;</w:t>
      </w:r>
      <w:r>
        <w:rPr>
          <w:rFonts w:ascii="Times New Roman" w:hAnsi="Times New Roman" w:cs="Times New Roman"/>
          <w:szCs w:val="24"/>
          <w:lang w:val="en-GB"/>
        </w:rPr>
        <w:t xml:space="preserve"> </w:t>
      </w:r>
      <w:r w:rsidRPr="00A90DF8">
        <w:rPr>
          <w:rFonts w:ascii="Times New Roman" w:hAnsi="Times New Roman" w:cs="Times New Roman"/>
          <w:szCs w:val="24"/>
          <w:lang w:val="en-GB"/>
        </w:rPr>
        <w:t>ii) establish a scheme for plant N allocation, demand, uptake, stress etc (Haxeltine and Prentice 1996; Friend et al. 1997; Zaehle and Friend 2010)</w:t>
      </w:r>
      <w:r w:rsidR="004B4589">
        <w:rPr>
          <w:rFonts w:ascii="Times New Roman" w:hAnsi="Times New Roman" w:cs="Times New Roman"/>
          <w:szCs w:val="24"/>
          <w:lang w:val="en-GB"/>
        </w:rPr>
        <w:t>;</w:t>
      </w:r>
      <w:r w:rsidRPr="00A90DF8">
        <w:rPr>
          <w:rFonts w:ascii="Times New Roman" w:hAnsi="Times New Roman" w:cs="Times New Roman"/>
          <w:szCs w:val="24"/>
          <w:lang w:val="en-GB"/>
        </w:rPr>
        <w:t xml:space="preserve"> iii) ecosystem N fluxes (Cleveland et al. 1999; Lamarque et al. 2011, 2013)</w:t>
      </w:r>
    </w:p>
    <w:p w14:paraId="5172E2CB" w14:textId="77777777" w:rsidR="00AC607A" w:rsidRPr="00A90DF8" w:rsidRDefault="00AC607A" w:rsidP="00AC607A">
      <w:pPr>
        <w:spacing w:after="240"/>
        <w:jc w:val="both"/>
        <w:rPr>
          <w:rFonts w:ascii="Times New Roman" w:hAnsi="Times New Roman" w:cs="Times New Roman"/>
        </w:rPr>
      </w:pPr>
      <w:r w:rsidRPr="00A90DF8">
        <w:rPr>
          <w:rFonts w:ascii="Times New Roman" w:hAnsi="Times New Roman" w:cs="Times New Roman"/>
          <w:noProof/>
        </w:rPr>
        <w:drawing>
          <wp:inline distT="0" distB="0" distL="0" distR="0" wp14:anchorId="04845D22" wp14:editId="64F5901B">
            <wp:extent cx="5759450" cy="3886200"/>
            <wp:effectExtent l="0" t="0" r="0" b="0"/>
            <wp:docPr id="1" name="Picture 1" descr="fig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gc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886200"/>
                    </a:xfrm>
                    <a:prstGeom prst="rect">
                      <a:avLst/>
                    </a:prstGeom>
                    <a:noFill/>
                    <a:ln>
                      <a:noFill/>
                    </a:ln>
                  </pic:spPr>
                </pic:pic>
              </a:graphicData>
            </a:graphic>
          </wp:inline>
        </w:drawing>
      </w:r>
    </w:p>
    <w:p w14:paraId="3F7353D2" w14:textId="77777777" w:rsidR="00AC607A" w:rsidRPr="00A90DF8" w:rsidRDefault="00AC607A" w:rsidP="007802B8">
      <w:pPr>
        <w:pStyle w:val="Caption"/>
      </w:pPr>
      <w:r w:rsidRPr="00A90DF8">
        <w:t>Figure 1. Schematic overview of N cycle in LPJ-GUESS. Abbreviations: FWD=fine woody debris; CWD=coarse woody debris; N</w:t>
      </w:r>
      <w:r w:rsidRPr="00A90DF8">
        <w:rPr>
          <w:vertAlign w:val="subscript"/>
        </w:rPr>
        <w:t>avail</w:t>
      </w:r>
      <w:r w:rsidRPr="00A90DF8">
        <w:t>=soil mineral N pool; N</w:t>
      </w:r>
      <w:r w:rsidRPr="00A90DF8">
        <w:rPr>
          <w:vertAlign w:val="subscript"/>
        </w:rPr>
        <w:t>leaf</w:t>
      </w:r>
      <w:r w:rsidRPr="00A90DF8">
        <w:t>=leaf N mass; N</w:t>
      </w:r>
      <w:r w:rsidRPr="00A90DF8">
        <w:rPr>
          <w:vertAlign w:val="subscript"/>
        </w:rPr>
        <w:t>root</w:t>
      </w:r>
      <w:r w:rsidRPr="00A90DF8">
        <w:t>=fine root N mass; N</w:t>
      </w:r>
      <w:r w:rsidRPr="00A90DF8">
        <w:rPr>
          <w:vertAlign w:val="subscript"/>
        </w:rPr>
        <w:t>sap</w:t>
      </w:r>
      <w:r w:rsidRPr="00A90DF8">
        <w:t>=sapwood N mass; N</w:t>
      </w:r>
      <w:r w:rsidRPr="00A90DF8">
        <w:rPr>
          <w:vertAlign w:val="subscript"/>
        </w:rPr>
        <w:t>store</w:t>
      </w:r>
      <w:r w:rsidRPr="00A90DF8">
        <w:t>=plant labile N store; N</w:t>
      </w:r>
      <w:r w:rsidRPr="00A90DF8">
        <w:rPr>
          <w:vertAlign w:val="subscript"/>
        </w:rPr>
        <w:t>demand</w:t>
      </w:r>
      <w:r w:rsidRPr="00A90DF8">
        <w:t>=daily plant N demand; V</w:t>
      </w:r>
      <w:r w:rsidRPr="00A90DF8">
        <w:rPr>
          <w:vertAlign w:val="subscript"/>
        </w:rPr>
        <w:t>max</w:t>
      </w:r>
      <w:r w:rsidRPr="00A90DF8">
        <w:t>=canopy rubisco capacity; ∆C=daily biomass increment; N:C</w:t>
      </w:r>
      <w:r w:rsidRPr="00A90DF8">
        <w:rPr>
          <w:vertAlign w:val="subscript"/>
        </w:rPr>
        <w:t>plant</w:t>
      </w:r>
      <w:r w:rsidRPr="00A90DF8">
        <w:t>=aggregate N:C mass ratio for leaves and fine roots; ET=actual evapotranspiration. See text for further details.</w:t>
      </w:r>
    </w:p>
    <w:p w14:paraId="46638378" w14:textId="77777777" w:rsidR="00AC607A" w:rsidRPr="00A90DF8" w:rsidRDefault="00AC607A" w:rsidP="00AC607A">
      <w:pPr>
        <w:spacing w:after="240"/>
        <w:jc w:val="both"/>
        <w:rPr>
          <w:rFonts w:ascii="Times New Roman" w:hAnsi="Times New Roman" w:cs="Times New Roman"/>
          <w:szCs w:val="24"/>
          <w:lang w:val="en-GB"/>
        </w:rPr>
      </w:pPr>
    </w:p>
    <w:p w14:paraId="72B766CF" w14:textId="4E26CCCC" w:rsidR="00AC607A" w:rsidRDefault="00AC607A" w:rsidP="00AC607A">
      <w:pPr>
        <w:pStyle w:val="Heading2"/>
        <w:spacing w:before="0" w:after="240"/>
        <w:jc w:val="both"/>
        <w:rPr>
          <w:szCs w:val="28"/>
        </w:rPr>
      </w:pPr>
      <w:bookmarkStart w:id="29" w:name="_Toc85028479"/>
      <w:r>
        <w:rPr>
          <w:szCs w:val="28"/>
        </w:rPr>
        <w:lastRenderedPageBreak/>
        <w:t>Ecosystem N fluxes</w:t>
      </w:r>
      <w:bookmarkEnd w:id="29"/>
    </w:p>
    <w:p w14:paraId="00F019B3" w14:textId="0F8513A0" w:rsidR="00AC607A" w:rsidRPr="00AC4569" w:rsidRDefault="00AC607A" w:rsidP="00AC607A">
      <w:pPr>
        <w:pStyle w:val="Heading3"/>
      </w:pPr>
      <w:bookmarkStart w:id="30" w:name="_Toc85028480"/>
      <w:r w:rsidRPr="00AC4569">
        <w:t>N input to ecosystem</w:t>
      </w:r>
      <w:bookmarkEnd w:id="30"/>
    </w:p>
    <w:p w14:paraId="16169D4E"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N enters the ecosystem via N deposition (single bulk value encompassing wet and dry deposition) and biological N fixation (BNF, kgN ha</w:t>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xml:space="preserve"> yr</w:t>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N deposition is prescribed as monthly mean values from an external database (Lamarque et al. 2011, 2013), whereas BNF is computed prognostically based on an empirical dependency on ecosystem evapotranspiration (ET) from Cleveland et al. (1999). Among three alternatives proposed by Cleveland et al. (1999) we chose the lower-range “conservative” parameterisation, with 5-year average actual evapotranspiration (AET, mm yr</w:t>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prognosed by the model, as the independent variable:</w:t>
      </w:r>
    </w:p>
    <w:p w14:paraId="7C9D726E"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6"/>
          <w:szCs w:val="24"/>
          <w:lang w:val="en-GB"/>
        </w:rPr>
        <w:object w:dxaOrig="2840" w:dyaOrig="279" w14:anchorId="1394A4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3.25pt;height:12.75pt;mso-width-percent:0;mso-height-percent:0;mso-width-percent:0;mso-height-percent:0" o:ole="">
            <v:imagedata r:id="rId9" o:title=""/>
          </v:shape>
          <o:OLEObject Type="Embed" ProgID="Equation.3" ShapeID="_x0000_i1025" DrawAspect="Content" ObjectID="_1695641282" r:id="rId10"/>
        </w:object>
      </w:r>
    </w:p>
    <w:p w14:paraId="3F3BDB09"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BNF is distributed equally throughout the year and added directly to the soil available mineral N pool,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 xml:space="preserve"> (</w:t>
      </w:r>
      <w:r>
        <w:rPr>
          <w:rFonts w:ascii="Times New Roman" w:hAnsi="Times New Roman" w:cs="Times New Roman"/>
          <w:szCs w:val="24"/>
          <w:lang w:val="en-GB"/>
        </w:rPr>
        <w:t xml:space="preserve">Fig </w:t>
      </w:r>
      <w:r w:rsidRPr="00A90DF8">
        <w:rPr>
          <w:rFonts w:ascii="Times New Roman" w:hAnsi="Times New Roman" w:cs="Times New Roman"/>
          <w:szCs w:val="24"/>
          <w:lang w:val="en-GB"/>
        </w:rPr>
        <w:t>1), which is capped at a saturation level of 2 gN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following Parton et al. (1993). BNF in excess of the saturation level is discarded (assumed not to have occurred). N deposition during periods of snow lie (finite snow pack) is stored in the snow pack and released to the soil in proportion to snow melt. </w:t>
      </w:r>
    </w:p>
    <w:p w14:paraId="764ECE3E" w14:textId="5FAF2935" w:rsidR="00AC607A" w:rsidRPr="00AC4569" w:rsidRDefault="00AC607A" w:rsidP="00AC607A">
      <w:pPr>
        <w:pStyle w:val="Heading3"/>
      </w:pPr>
      <w:bookmarkStart w:id="31" w:name="_Toc85028481"/>
      <w:r w:rsidRPr="00AC4569">
        <w:t>N loss from ecosystem</w:t>
      </w:r>
      <w:bookmarkEnd w:id="31"/>
    </w:p>
    <w:p w14:paraId="484B28E5" w14:textId="5224D8FC"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N is lost from the ecosystem via leaching, computed daily as the sum of leached soluble organic N and leached mineral N, and through volatilisation by wildfires. In addition, 1% of daily N mineralisation is assumed to be lost as gaseous emissions from soils (Thomas et al. 2013).  Leaching of soluble organic N and C is computed conjointly as a fraction (</w:t>
      </w:r>
      <w:r w:rsidRPr="00A90DF8">
        <w:rPr>
          <w:rFonts w:ascii="Times New Roman" w:hAnsi="Times New Roman" w:cs="Times New Roman"/>
          <w:i/>
          <w:szCs w:val="24"/>
          <w:lang w:val="en-GB"/>
        </w:rPr>
        <w:t>L</w:t>
      </w:r>
      <w:r w:rsidRPr="00A90DF8">
        <w:rPr>
          <w:rFonts w:ascii="Times New Roman" w:hAnsi="Times New Roman" w:cs="Times New Roman"/>
          <w:i/>
          <w:szCs w:val="24"/>
          <w:vertAlign w:val="subscript"/>
          <w:lang w:val="en-GB"/>
        </w:rPr>
        <w:t>O</w:t>
      </w:r>
      <w:r w:rsidRPr="00A90DF8">
        <w:rPr>
          <w:rFonts w:ascii="Times New Roman" w:hAnsi="Times New Roman" w:cs="Times New Roman"/>
          <w:szCs w:val="24"/>
          <w:lang w:val="en-GB"/>
        </w:rPr>
        <w:t>) of the soil microbial SOM N and C pool</w:t>
      </w:r>
      <w:r w:rsidR="004B4589">
        <w:rPr>
          <w:rFonts w:ascii="Times New Roman" w:hAnsi="Times New Roman" w:cs="Times New Roman"/>
          <w:szCs w:val="24"/>
          <w:lang w:val="en-GB"/>
        </w:rPr>
        <w:t>s</w:t>
      </w:r>
      <w:r w:rsidRPr="00A90DF8">
        <w:rPr>
          <w:rFonts w:ascii="Times New Roman" w:hAnsi="Times New Roman" w:cs="Times New Roman"/>
          <w:szCs w:val="24"/>
          <w:lang w:val="en-GB"/>
        </w:rPr>
        <w:t>, dependent on percolation (</w:t>
      </w:r>
      <w:r w:rsidRPr="00A90DF8">
        <w:rPr>
          <w:rFonts w:ascii="Times New Roman" w:hAnsi="Times New Roman" w:cs="Times New Roman"/>
          <w:i/>
          <w:szCs w:val="24"/>
          <w:lang w:val="en-GB"/>
        </w:rPr>
        <w:t>P</w:t>
      </w:r>
      <w:r w:rsidRPr="00A90DF8">
        <w:rPr>
          <w:rFonts w:ascii="Times New Roman" w:hAnsi="Times New Roman" w:cs="Times New Roman"/>
          <w:i/>
          <w:szCs w:val="24"/>
          <w:vertAlign w:val="subscript"/>
          <w:lang w:val="en-GB"/>
        </w:rPr>
        <w:t>H2O</w:t>
      </w:r>
      <w:r w:rsidRPr="00A90DF8">
        <w:rPr>
          <w:rFonts w:ascii="Times New Roman" w:hAnsi="Times New Roman" w:cs="Times New Roman"/>
          <w:szCs w:val="24"/>
          <w:lang w:val="en-GB"/>
        </w:rPr>
        <w:t xml:space="preserve">, </w:t>
      </w:r>
      <w:r w:rsidR="00287EE9">
        <w:rPr>
          <w:rFonts w:ascii="Times New Roman" w:hAnsi="Times New Roman" w:cs="Times New Roman"/>
          <w:szCs w:val="24"/>
          <w:lang w:val="en-GB"/>
        </w:rPr>
        <w:t>c</w:t>
      </w:r>
      <w:r w:rsidRPr="00A90DF8">
        <w:rPr>
          <w:rFonts w:ascii="Times New Roman" w:hAnsi="Times New Roman" w:cs="Times New Roman"/>
          <w:szCs w:val="24"/>
          <w:lang w:val="en-GB"/>
        </w:rPr>
        <w:t>m</w:t>
      </w:r>
      <w:r w:rsidR="00287EE9">
        <w:rPr>
          <w:rFonts w:ascii="Times New Roman" w:hAnsi="Times New Roman" w:cs="Times New Roman"/>
          <w:szCs w:val="24"/>
          <w:lang w:val="en-GB"/>
        </w:rPr>
        <w:t>/month</w:t>
      </w:r>
      <w:r w:rsidRPr="00A90DF8">
        <w:rPr>
          <w:rFonts w:ascii="Times New Roman" w:hAnsi="Times New Roman" w:cs="Times New Roman"/>
          <w:szCs w:val="24"/>
          <w:lang w:val="en-GB"/>
        </w:rPr>
        <w:t>) and soil sand fraction (</w:t>
      </w:r>
      <w:r w:rsidRPr="00A90DF8">
        <w:rPr>
          <w:rFonts w:ascii="Times New Roman" w:hAnsi="Times New Roman" w:cs="Times New Roman"/>
          <w:i/>
          <w:szCs w:val="24"/>
          <w:lang w:val="en-GB"/>
        </w:rPr>
        <w:t>T</w:t>
      </w:r>
      <w:r w:rsidRPr="00A90DF8">
        <w:rPr>
          <w:rFonts w:ascii="Times New Roman" w:hAnsi="Times New Roman" w:cs="Times New Roman"/>
          <w:i/>
          <w:szCs w:val="24"/>
          <w:vertAlign w:val="subscript"/>
          <w:lang w:val="en-GB"/>
        </w:rPr>
        <w:t>S</w:t>
      </w:r>
      <w:r w:rsidRPr="00A90DF8">
        <w:rPr>
          <w:rFonts w:ascii="Times New Roman" w:hAnsi="Times New Roman" w:cs="Times New Roman"/>
          <w:szCs w:val="24"/>
          <w:lang w:val="en-GB"/>
        </w:rPr>
        <w:t>), following Parton et al. (1993)</w:t>
      </w:r>
      <w:r w:rsidR="00287EE9">
        <w:rPr>
          <w:rFonts w:ascii="Times New Roman" w:hAnsi="Times New Roman" w:cs="Times New Roman"/>
          <w:szCs w:val="24"/>
          <w:lang w:val="en-GB"/>
        </w:rPr>
        <w:t>,</w:t>
      </w:r>
      <w:r w:rsidR="00FD1525">
        <w:rPr>
          <w:rFonts w:ascii="Times New Roman" w:hAnsi="Times New Roman" w:cs="Times New Roman"/>
          <w:szCs w:val="24"/>
          <w:lang w:val="en-GB"/>
        </w:rPr>
        <w:t xml:space="preserve"> using updated param</w:t>
      </w:r>
      <w:r w:rsidR="00287EE9">
        <w:rPr>
          <w:rFonts w:ascii="Times New Roman" w:hAnsi="Times New Roman" w:cs="Times New Roman"/>
          <w:szCs w:val="24"/>
          <w:lang w:val="en-GB"/>
        </w:rPr>
        <w:t>eters from the CENTURY 5 manual</w:t>
      </w:r>
      <w:r w:rsidRPr="00A90DF8">
        <w:rPr>
          <w:rFonts w:ascii="Times New Roman" w:hAnsi="Times New Roman" w:cs="Times New Roman"/>
          <w:szCs w:val="24"/>
          <w:lang w:val="en-GB"/>
        </w:rPr>
        <w:t>:</w:t>
      </w:r>
    </w:p>
    <w:p w14:paraId="066CA326"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2"/>
          <w:szCs w:val="24"/>
          <w:lang w:val="en-GB"/>
        </w:rPr>
        <w:object w:dxaOrig="3280" w:dyaOrig="380" w14:anchorId="3CE131EE">
          <v:shape id="_x0000_i1026" type="#_x0000_t75" alt="" style="width:163.5pt;height:19.5pt;mso-width-percent:0;mso-height-percent:0;mso-width-percent:0;mso-height-percent:0" o:ole="">
            <v:imagedata r:id="rId11" o:title=""/>
          </v:shape>
          <o:OLEObject Type="Embed" ProgID="Equation.3" ShapeID="_x0000_i1026" DrawAspect="Content" ObjectID="_1695641283" r:id="rId12"/>
        </w:object>
      </w:r>
    </w:p>
    <w:p w14:paraId="10BBA700"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For mineral N, the leaching fraction (</w:t>
      </w:r>
      <w:r w:rsidRPr="00A90DF8">
        <w:rPr>
          <w:rFonts w:ascii="Times New Roman" w:hAnsi="Times New Roman" w:cs="Times New Roman"/>
          <w:i/>
          <w:szCs w:val="24"/>
          <w:lang w:val="en-GB"/>
        </w:rPr>
        <w:t>L</w:t>
      </w:r>
      <w:r w:rsidRPr="00A90DF8">
        <w:rPr>
          <w:rFonts w:ascii="Times New Roman" w:hAnsi="Times New Roman" w:cs="Times New Roman"/>
          <w:i/>
          <w:szCs w:val="24"/>
          <w:vertAlign w:val="subscript"/>
          <w:lang w:val="en-GB"/>
        </w:rPr>
        <w:t>M</w:t>
      </w:r>
      <w:r w:rsidRPr="00A90DF8">
        <w:rPr>
          <w:rFonts w:ascii="Times New Roman" w:hAnsi="Times New Roman" w:cs="Times New Roman"/>
          <w:szCs w:val="24"/>
          <w:lang w:val="en-GB"/>
        </w:rPr>
        <w:t>) depends on daily percolation as a fraction of available soil water content (</w:t>
      </w:r>
      <w:r w:rsidRPr="00A90DF8">
        <w:rPr>
          <w:rFonts w:ascii="Times New Roman" w:hAnsi="Times New Roman" w:cs="Times New Roman"/>
          <w:i/>
          <w:szCs w:val="24"/>
          <w:lang w:val="en-GB"/>
        </w:rPr>
        <w:t>W</w:t>
      </w:r>
      <w:r w:rsidRPr="00A90DF8">
        <w:rPr>
          <w:rFonts w:ascii="Times New Roman" w:hAnsi="Times New Roman" w:cs="Times New Roman"/>
          <w:i/>
          <w:szCs w:val="24"/>
          <w:vertAlign w:val="subscript"/>
          <w:lang w:val="en-GB"/>
        </w:rPr>
        <w:t>TOT</w:t>
      </w:r>
      <w:r w:rsidRPr="00A90DF8">
        <w:rPr>
          <w:rFonts w:ascii="Times New Roman" w:hAnsi="Times New Roman" w:cs="Times New Roman"/>
          <w:szCs w:val="24"/>
          <w:lang w:val="en-GB"/>
        </w:rPr>
        <w:t>, mm):</w:t>
      </w:r>
    </w:p>
    <w:p w14:paraId="0A025557"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2"/>
          <w:szCs w:val="24"/>
          <w:lang w:val="en-GB"/>
        </w:rPr>
        <w:object w:dxaOrig="1719" w:dyaOrig="360" w14:anchorId="58EE88B8">
          <v:shape id="_x0000_i1027" type="#_x0000_t75" alt="" style="width:84.75pt;height:18pt;mso-width-percent:0;mso-height-percent:0;mso-width-percent:0;mso-height-percent:0" o:ole="">
            <v:imagedata r:id="rId13" o:title=""/>
          </v:shape>
          <o:OLEObject Type="Embed" ProgID="Equation.3" ShapeID="_x0000_i1027" DrawAspect="Content" ObjectID="_1695641284" r:id="rId14"/>
        </w:object>
      </w:r>
    </w:p>
    <w:p w14:paraId="16908FC6" w14:textId="77777777" w:rsidR="00AC607A" w:rsidRDefault="00AC607A" w:rsidP="00AC607A">
      <w:pPr>
        <w:rPr>
          <w:lang w:val="en-GB"/>
        </w:rPr>
      </w:pPr>
      <w:r w:rsidRPr="002E6598">
        <w:rPr>
          <w:lang w:val="en-GB"/>
        </w:rPr>
        <w:t>N lost due to wildfires is released to the atmosphere as NH</w:t>
      </w:r>
      <w:r w:rsidRPr="002E6598">
        <w:rPr>
          <w:vertAlign w:val="subscript"/>
          <w:lang w:val="en-GB"/>
        </w:rPr>
        <w:t>3</w:t>
      </w:r>
      <w:r w:rsidRPr="002E6598">
        <w:rPr>
          <w:lang w:val="en-GB"/>
        </w:rPr>
        <w:t>, NO, NO</w:t>
      </w:r>
      <w:r w:rsidRPr="002E6598">
        <w:rPr>
          <w:vertAlign w:val="subscript"/>
          <w:lang w:val="en-GB"/>
        </w:rPr>
        <w:t>2</w:t>
      </w:r>
      <w:r w:rsidRPr="002E6598">
        <w:rPr>
          <w:lang w:val="en-GB"/>
        </w:rPr>
        <w:t>, N</w:t>
      </w:r>
      <w:r w:rsidRPr="002E6598">
        <w:rPr>
          <w:vertAlign w:val="subscript"/>
          <w:lang w:val="en-GB"/>
        </w:rPr>
        <w:t>2</w:t>
      </w:r>
      <w:r w:rsidRPr="002E6598">
        <w:rPr>
          <w:lang w:val="en-GB"/>
        </w:rPr>
        <w:t>O and N</w:t>
      </w:r>
      <w:r w:rsidRPr="002E6598">
        <w:rPr>
          <w:vertAlign w:val="subscript"/>
          <w:lang w:val="en-GB"/>
        </w:rPr>
        <w:t>2</w:t>
      </w:r>
      <w:r w:rsidRPr="002E6598">
        <w:rPr>
          <w:lang w:val="en-GB"/>
        </w:rPr>
        <w:t>. The relative fractions are taken from Levine (1996).</w:t>
      </w:r>
    </w:p>
    <w:p w14:paraId="42E85601" w14:textId="77777777" w:rsidR="00AC607A" w:rsidRPr="002E6598" w:rsidRDefault="00AC607A" w:rsidP="00AC607A">
      <w:pPr>
        <w:rPr>
          <w:lang w:val="en-GB"/>
        </w:rPr>
      </w:pPr>
    </w:p>
    <w:p w14:paraId="66382B3E" w14:textId="4B562B42" w:rsidR="00AC607A" w:rsidRPr="00AC4569" w:rsidRDefault="00AC607A" w:rsidP="00AC607A">
      <w:pPr>
        <w:pStyle w:val="Heading2"/>
        <w:spacing w:before="0" w:after="240"/>
        <w:jc w:val="both"/>
        <w:rPr>
          <w:szCs w:val="28"/>
        </w:rPr>
      </w:pPr>
      <w:bookmarkStart w:id="32" w:name="_Toc85028482"/>
      <w:r w:rsidRPr="00AC4569">
        <w:rPr>
          <w:szCs w:val="28"/>
        </w:rPr>
        <w:lastRenderedPageBreak/>
        <w:t>Soil organic matter dynamics</w:t>
      </w:r>
      <w:bookmarkEnd w:id="32"/>
    </w:p>
    <w:p w14:paraId="13DFE349" w14:textId="34DDDE21" w:rsidR="00AC607A" w:rsidRPr="00A90DF8" w:rsidRDefault="00AC607A" w:rsidP="00AC607A">
      <w:pPr>
        <w:tabs>
          <w:tab w:val="right" w:pos="9063"/>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C and N dynamics of soils are simulated conjointly by an SOM scheme adopted from the CENTURY model (Parton et al. 1993), with modifications by Comins &amp; McMurtrie (1993) and Kirschbaum &amp; Paul (2002), and updates by Parton et al. (2010). Eleven pools differing in C:N stoichiometry and base dec</w:t>
      </w:r>
      <w:r>
        <w:rPr>
          <w:rFonts w:ascii="Times New Roman" w:hAnsi="Times New Roman" w:cs="Times New Roman"/>
          <w:szCs w:val="24"/>
          <w:lang w:val="en-GB"/>
        </w:rPr>
        <w:t xml:space="preserve">ay rate are distinguished (Fig </w:t>
      </w:r>
      <w:r w:rsidRPr="00A90DF8">
        <w:rPr>
          <w:rFonts w:ascii="Times New Roman" w:hAnsi="Times New Roman" w:cs="Times New Roman"/>
          <w:szCs w:val="24"/>
          <w:lang w:val="en-GB"/>
        </w:rPr>
        <w:t>1). Decomposition, computed daily for each pool, results in heterotrophic respiration (release of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xml:space="preserve">) and transfer of C and N between pools, satisfying mass balance. Carbon entering the receiver pool drives N mineralisation or immobilisation. N is mineralised (added to the soil mineral N pool,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 when N transferred from a donor pool exceeds the corresponding increase dictated by the prescribed C:N ratio of a receiver pool (N “supply</w:t>
      </w:r>
      <w:r w:rsidR="000A3A54">
        <w:rPr>
          <w:rFonts w:ascii="Times New Roman" w:hAnsi="Times New Roman" w:cs="Times New Roman"/>
          <w:szCs w:val="24"/>
          <w:lang w:val="en-GB"/>
        </w:rPr>
        <w:t>”</w:t>
      </w:r>
      <w:r w:rsidRPr="00A90DF8">
        <w:rPr>
          <w:rFonts w:ascii="Times New Roman" w:hAnsi="Times New Roman" w:cs="Times New Roman"/>
          <w:szCs w:val="24"/>
          <w:lang w:val="en-GB"/>
        </w:rPr>
        <w:t xml:space="preserve"> exceeds “demand</w:t>
      </w:r>
      <w:r w:rsidR="000A3A54">
        <w:rPr>
          <w:rFonts w:ascii="Times New Roman" w:hAnsi="Times New Roman" w:cs="Times New Roman"/>
          <w:szCs w:val="24"/>
          <w:lang w:val="en-GB"/>
        </w:rPr>
        <w:t>”</w:t>
      </w:r>
      <w:r w:rsidRPr="00A90DF8">
        <w:rPr>
          <w:rFonts w:ascii="Times New Roman" w:hAnsi="Times New Roman" w:cs="Times New Roman"/>
          <w:szCs w:val="24"/>
          <w:lang w:val="en-GB"/>
        </w:rPr>
        <w:t xml:space="preserve">). Conversely, if the N flux from a donor pool is too small to satisfy the C:N ratio of the receiver pool (demand &gt; supply), N immobilisation occurs, reducing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 xml:space="preserve"> to satisfy the deficit. If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 xml:space="preserve"> is insufficient to satisfy the N demand for immobilisation among all pools, decay rates are reduced proportionately so that net immobilisation matches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w:t>
      </w:r>
    </w:p>
    <w:p w14:paraId="0F1F215E" w14:textId="77777777" w:rsidR="00AC607A" w:rsidRDefault="00AC607A" w:rsidP="00AC607A">
      <w:pPr>
        <w:spacing w:after="240"/>
        <w:jc w:val="both"/>
        <w:rPr>
          <w:rFonts w:ascii="Times New Roman" w:hAnsi="Times New Roman" w:cs="Times New Roman"/>
          <w:szCs w:val="24"/>
          <w:lang w:val="en-GB"/>
        </w:rPr>
      </w:pPr>
      <w:r w:rsidRPr="00A90DF8">
        <w:rPr>
          <w:rFonts w:ascii="Times New Roman" w:hAnsi="Times New Roman" w:cs="Times New Roman"/>
          <w:szCs w:val="24"/>
          <w:lang w:val="en-GB"/>
        </w:rPr>
        <w:t>Pool C:N ratios are determined as follows. For the surface microbial pool, the C:N ratio varies between 10 and 20 depending on the bulk N content of current surface litter (determined prognostically by the growth and physiology of the vegetation providing the source of the litter; see b</w:t>
      </w:r>
      <w:r>
        <w:rPr>
          <w:rFonts w:ascii="Times New Roman" w:hAnsi="Times New Roman" w:cs="Times New Roman"/>
          <w:szCs w:val="24"/>
          <w:lang w:val="en-GB"/>
        </w:rPr>
        <w:t xml:space="preserve">elow) (Parton et al. 1993; Fig </w:t>
      </w:r>
      <w:r w:rsidRPr="00A90DF8">
        <w:rPr>
          <w:rFonts w:ascii="Times New Roman" w:hAnsi="Times New Roman" w:cs="Times New Roman"/>
          <w:szCs w:val="24"/>
          <w:lang w:val="en-GB"/>
        </w:rPr>
        <w:t xml:space="preserve">2). For the soil microbial, surface humus and soil slow pools, C:N ratio varies between upper and lower bounds depending on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Pr>
          <w:rFonts w:ascii="Times New Roman" w:hAnsi="Times New Roman" w:cs="Times New Roman"/>
          <w:szCs w:val="24"/>
          <w:lang w:val="en-GB"/>
        </w:rPr>
        <w:t xml:space="preserve"> (Parton et al. 2010; Fig </w:t>
      </w:r>
      <w:r w:rsidRPr="00A90DF8">
        <w:rPr>
          <w:rFonts w:ascii="Times New Roman" w:hAnsi="Times New Roman" w:cs="Times New Roman"/>
          <w:szCs w:val="24"/>
          <w:lang w:val="en-GB"/>
        </w:rPr>
        <w:t>2). The soil passive pool has a fixed C:N ratio of 9 (Parton et al. 2010).</w:t>
      </w:r>
    </w:p>
    <w:p w14:paraId="384FCF51" w14:textId="77777777" w:rsidR="00AC607A" w:rsidRDefault="00AC607A" w:rsidP="00AC607A">
      <w:pPr>
        <w:spacing w:after="240"/>
        <w:jc w:val="both"/>
      </w:pPr>
      <w:r>
        <w:rPr>
          <w:noProof/>
        </w:rPr>
        <w:drawing>
          <wp:inline distT="0" distB="0" distL="0" distR="0" wp14:anchorId="41B9FABC" wp14:editId="16D4D824">
            <wp:extent cx="5756910" cy="2091055"/>
            <wp:effectExtent l="0" t="0" r="0" b="0"/>
            <wp:docPr id="2" name="Picture 2" descr="fig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igc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68D12ACB" w14:textId="77777777" w:rsidR="00AC607A" w:rsidRDefault="00AC607A" w:rsidP="007802B8">
      <w:pPr>
        <w:pStyle w:val="Caption"/>
        <w:rPr>
          <w:lang w:val="en-GB"/>
        </w:rPr>
      </w:pPr>
      <w:r>
        <w:t>Figure 2. Determination of target C:N ratio of receiver pools in SOM flux transfer scheme (Parton et al. 1993, 2010).</w:t>
      </w:r>
    </w:p>
    <w:p w14:paraId="3B639BD1" w14:textId="77777777" w:rsidR="00AC607A" w:rsidRPr="00A90DF8" w:rsidRDefault="00AC607A" w:rsidP="00AC607A">
      <w:pPr>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Daily decay rates for each pool (C fraction: </w:t>
      </w:r>
      <w:r w:rsidRPr="00A90DF8">
        <w:rPr>
          <w:rFonts w:ascii="Times New Roman" w:hAnsi="Times New Roman" w:cs="Times New Roman"/>
          <w:i/>
          <w:szCs w:val="24"/>
          <w:lang w:val="en-GB"/>
        </w:rPr>
        <w:t>C</w:t>
      </w:r>
      <w:r w:rsidRPr="00A90DF8">
        <w:rPr>
          <w:rFonts w:ascii="Times New Roman" w:hAnsi="Times New Roman" w:cs="Times New Roman"/>
          <w:i/>
          <w:szCs w:val="24"/>
          <w:vertAlign w:val="subscript"/>
          <w:lang w:val="en-GB"/>
        </w:rPr>
        <w:t>j</w:t>
      </w:r>
      <w:r w:rsidRPr="00A90DF8">
        <w:rPr>
          <w:rFonts w:ascii="Times New Roman" w:hAnsi="Times New Roman" w:cs="Times New Roman"/>
          <w:szCs w:val="24"/>
          <w:lang w:val="en-GB"/>
        </w:rPr>
        <w:t>, kgC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are determined by a prescribed maximum (base) decay rate (</w:t>
      </w:r>
      <w:r w:rsidRPr="00A90DF8">
        <w:rPr>
          <w:rFonts w:ascii="Times New Roman" w:hAnsi="Times New Roman" w:cs="Times New Roman"/>
          <w:i/>
          <w:szCs w:val="24"/>
          <w:lang w:val="en-GB"/>
        </w:rPr>
        <w:t>k</w:t>
      </w:r>
      <w:r w:rsidRPr="00A90DF8">
        <w:rPr>
          <w:rFonts w:ascii="Times New Roman" w:hAnsi="Times New Roman" w:cs="Times New Roman"/>
          <w:i/>
          <w:szCs w:val="24"/>
          <w:vertAlign w:val="subscript"/>
          <w:lang w:val="en-GB"/>
        </w:rPr>
        <w:t>j,max</w:t>
      </w:r>
      <w:r>
        <w:rPr>
          <w:rFonts w:ascii="Times New Roman" w:hAnsi="Times New Roman" w:cs="Times New Roman"/>
          <w:szCs w:val="24"/>
          <w:lang w:val="en-GB"/>
        </w:rPr>
        <w:t xml:space="preserve">; Parton et al. 2010; Table </w:t>
      </w:r>
      <w:r w:rsidRPr="00A90DF8">
        <w:rPr>
          <w:rFonts w:ascii="Times New Roman" w:hAnsi="Times New Roman" w:cs="Times New Roman"/>
          <w:szCs w:val="24"/>
          <w:lang w:val="en-GB"/>
        </w:rPr>
        <w:t>1) and dependencies on temperature, soil moisture and soil texture:</w:t>
      </w:r>
    </w:p>
    <w:p w14:paraId="775D743E"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24"/>
          <w:szCs w:val="24"/>
          <w:vertAlign w:val="subscript"/>
          <w:lang w:val="en-GB"/>
        </w:rPr>
        <w:object w:dxaOrig="3519" w:dyaOrig="660" w14:anchorId="036C058D">
          <v:shape id="_x0000_i1028" type="#_x0000_t75" alt="" style="width:175.5pt;height:33.75pt;mso-width-percent:0;mso-height-percent:0;mso-width-percent:0;mso-height-percent:0" o:ole="">
            <v:imagedata r:id="rId16" o:title=""/>
          </v:shape>
          <o:OLEObject Type="Embed" ProgID="Equation.3" ShapeID="_x0000_i1028" DrawAspect="Content" ObjectID="_1695641285" r:id="rId17"/>
        </w:object>
      </w:r>
    </w:p>
    <w:p w14:paraId="57416E20" w14:textId="77777777" w:rsidR="00AC607A" w:rsidRPr="00A90DF8" w:rsidRDefault="00AC607A" w:rsidP="00AC607A">
      <w:pPr>
        <w:spacing w:after="240"/>
        <w:jc w:val="both"/>
        <w:rPr>
          <w:rFonts w:ascii="Times New Roman" w:hAnsi="Times New Roman" w:cs="Times New Roman"/>
          <w:szCs w:val="24"/>
          <w:lang w:val="en-GB"/>
        </w:rPr>
      </w:pPr>
      <w:r w:rsidRPr="00A90DF8">
        <w:rPr>
          <w:rFonts w:ascii="Times New Roman" w:hAnsi="Times New Roman" w:cs="Times New Roman"/>
          <w:szCs w:val="24"/>
          <w:lang w:val="en-GB"/>
        </w:rPr>
        <w:lastRenderedPageBreak/>
        <w:t xml:space="preserve">where </w:t>
      </w: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soil</w:t>
      </w:r>
      <w:r w:rsidRPr="00A90DF8">
        <w:rPr>
          <w:rFonts w:ascii="Times New Roman" w:hAnsi="Times New Roman" w:cs="Times New Roman"/>
          <w:szCs w:val="24"/>
          <w:lang w:val="en-GB"/>
        </w:rPr>
        <w:t>) is a dimensionless scalar in the range 0-1 related to soil temperature (</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soil</w:t>
      </w:r>
      <w:r w:rsidRPr="00A90DF8">
        <w:rPr>
          <w:rFonts w:ascii="Times New Roman" w:hAnsi="Times New Roman" w:cs="Times New Roman"/>
          <w:szCs w:val="24"/>
          <w:lang w:val="en-GB"/>
        </w:rPr>
        <w:t>, °C) by the relationship (Comins &amp; McMurtrie 1993):</w:t>
      </w:r>
    </w:p>
    <w:p w14:paraId="042AA85B"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2"/>
          <w:szCs w:val="24"/>
          <w:lang w:val="en-GB"/>
        </w:rPr>
        <w:object w:dxaOrig="5100" w:dyaOrig="380" w14:anchorId="0028C34C">
          <v:shape id="_x0000_i1029" type="#_x0000_t75" alt="" style="width:254.25pt;height:19.5pt;mso-width-percent:0;mso-height-percent:0;mso-width-percent:0;mso-height-percent:0" o:ole="">
            <v:imagedata r:id="rId18" o:title=""/>
          </v:shape>
          <o:OLEObject Type="Embed" ProgID="Equation.3" ShapeID="_x0000_i1029" DrawAspect="Content" ObjectID="_1695641286" r:id="rId19"/>
        </w:object>
      </w:r>
    </w:p>
    <w:p w14:paraId="73895FA8" w14:textId="77777777" w:rsidR="00AC607A" w:rsidRPr="00A90DF8" w:rsidRDefault="00AC607A" w:rsidP="00AC607A">
      <w:pPr>
        <w:spacing w:after="240"/>
        <w:jc w:val="both"/>
        <w:rPr>
          <w:rFonts w:ascii="Times New Roman" w:hAnsi="Times New Roman" w:cs="Times New Roman"/>
          <w:szCs w:val="24"/>
          <w:lang w:val="en-GB"/>
        </w:rPr>
      </w:pP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W</w:t>
      </w:r>
      <w:r w:rsidRPr="00A90DF8">
        <w:rPr>
          <w:rFonts w:ascii="Times New Roman" w:hAnsi="Times New Roman" w:cs="Times New Roman"/>
          <w:szCs w:val="24"/>
          <w:lang w:val="en-GB"/>
        </w:rPr>
        <w:t>) is a dimensionless scalar in the range 0-1 related to soil moisture following (Friend et al. 1997):</w:t>
      </w:r>
    </w:p>
    <w:p w14:paraId="78279D80"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32"/>
          <w:szCs w:val="24"/>
          <w:vertAlign w:val="subscript"/>
          <w:lang w:val="en-GB"/>
        </w:rPr>
        <w:object w:dxaOrig="4959" w:dyaOrig="760" w14:anchorId="6590F77A">
          <v:shape id="_x0000_i1030" type="#_x0000_t75" alt="" style="width:247.5pt;height:38.25pt;mso-width-percent:0;mso-height-percent:0;mso-width-percent:0;mso-height-percent:0" o:ole="">
            <v:imagedata r:id="rId20" o:title=""/>
          </v:shape>
          <o:OLEObject Type="Embed" ProgID="Equation.3" ShapeID="_x0000_i1030" DrawAspect="Content" ObjectID="_1695641287" r:id="rId21"/>
        </w:object>
      </w:r>
    </w:p>
    <w:p w14:paraId="22D21FE1" w14:textId="77777777" w:rsidR="00AC607A" w:rsidRPr="00A90DF8" w:rsidRDefault="00AC607A" w:rsidP="00AC607A">
      <w:pPr>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szCs w:val="24"/>
          <w:lang w:val="en-GB"/>
        </w:rPr>
        <w:sym w:font="Symbol" w:char="F073"/>
      </w:r>
      <w:r w:rsidRPr="00A90DF8">
        <w:rPr>
          <w:rFonts w:ascii="Times New Roman" w:hAnsi="Times New Roman" w:cs="Times New Roman"/>
          <w:szCs w:val="24"/>
          <w:lang w:val="en-GB"/>
        </w:rPr>
        <w:t xml:space="preserve"> is a proxy for percentage of water-filled pore spaces in the soil, given by:</w:t>
      </w:r>
    </w:p>
    <w:p w14:paraId="721DAF43"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2"/>
          <w:szCs w:val="24"/>
          <w:lang w:val="en-GB"/>
        </w:rPr>
        <w:object w:dxaOrig="1620" w:dyaOrig="360" w14:anchorId="58D043C1">
          <v:shape id="_x0000_i1031" type="#_x0000_t75" alt="" style="width:81.75pt;height:18pt;mso-width-percent:0;mso-height-percent:0;mso-width-percent:0;mso-height-percent:0" o:ole="">
            <v:imagedata r:id="rId22" o:title=""/>
          </v:shape>
          <o:OLEObject Type="Embed" ProgID="Equation.3" ShapeID="_x0000_i1031" DrawAspect="Content" ObjectID="_1695641288" r:id="rId23"/>
        </w:object>
      </w:r>
    </w:p>
    <w:p w14:paraId="77D983D7" w14:textId="77777777" w:rsidR="00AC607A" w:rsidRPr="00A90DF8" w:rsidRDefault="00AC607A" w:rsidP="00AC607A">
      <w:pPr>
        <w:tabs>
          <w:tab w:val="right" w:pos="9063"/>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sym w:font="Symbol" w:char="F071"/>
      </w:r>
      <w:r w:rsidRPr="00A90DF8">
        <w:rPr>
          <w:rFonts w:ascii="Times New Roman" w:hAnsi="Times New Roman" w:cs="Times New Roman"/>
          <w:szCs w:val="24"/>
          <w:lang w:val="en-GB"/>
        </w:rPr>
        <w:t xml:space="preserve"> is current soil water content and </w:t>
      </w:r>
      <w:r w:rsidRPr="00A90DF8">
        <w:rPr>
          <w:rFonts w:ascii="Times New Roman" w:hAnsi="Times New Roman" w:cs="Times New Roman"/>
          <w:i/>
          <w:szCs w:val="24"/>
          <w:lang w:val="en-GB"/>
        </w:rPr>
        <w:sym w:font="Symbol" w:char="F071"/>
      </w:r>
      <w:r w:rsidRPr="00A90DF8">
        <w:rPr>
          <w:rFonts w:ascii="Times New Roman" w:hAnsi="Times New Roman" w:cs="Times New Roman"/>
          <w:szCs w:val="24"/>
          <w:vertAlign w:val="subscript"/>
          <w:lang w:val="en-GB"/>
        </w:rPr>
        <w:t>max</w:t>
      </w:r>
      <w:r w:rsidRPr="00A90DF8">
        <w:rPr>
          <w:rFonts w:ascii="Times New Roman" w:hAnsi="Times New Roman" w:cs="Times New Roman"/>
          <w:szCs w:val="24"/>
          <w:lang w:val="en-GB"/>
        </w:rPr>
        <w:t xml:space="preserve"> is soil water saturation capacity as a proportion of soil column depth, calculated from soil texture following Cosby et al. (1984).</w:t>
      </w:r>
    </w:p>
    <w:p w14:paraId="6EA3BB86" w14:textId="77777777" w:rsidR="00AC607A" w:rsidRPr="00A90DF8" w:rsidRDefault="00AC607A" w:rsidP="00AC607A">
      <w:pPr>
        <w:tabs>
          <w:tab w:val="right" w:pos="9063"/>
        </w:tabs>
        <w:spacing w:after="240"/>
        <w:jc w:val="both"/>
        <w:rPr>
          <w:rFonts w:ascii="Times New Roman" w:hAnsi="Times New Roman" w:cs="Times New Roman"/>
          <w:szCs w:val="24"/>
          <w:lang w:val="en-GB"/>
        </w:rPr>
      </w:pP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S</w:t>
      </w:r>
      <w:r w:rsidRPr="00A90DF8">
        <w:rPr>
          <w:rFonts w:ascii="Times New Roman" w:hAnsi="Times New Roman" w:cs="Times New Roman"/>
          <w:szCs w:val="24"/>
          <w:lang w:val="en-GB"/>
        </w:rPr>
        <w:t xml:space="preserve">) is a dimensionless scalar in the range 0-1 determined from soil fractional silt plus </w:t>
      </w:r>
      <w:r>
        <w:rPr>
          <w:rFonts w:ascii="Times New Roman" w:hAnsi="Times New Roman" w:cs="Times New Roman"/>
          <w:szCs w:val="24"/>
          <w:lang w:val="en-GB"/>
        </w:rPr>
        <w:t>c</w:t>
      </w:r>
      <w:r w:rsidRPr="00A90DF8">
        <w:rPr>
          <w:rFonts w:ascii="Times New Roman" w:hAnsi="Times New Roman" w:cs="Times New Roman"/>
          <w:szCs w:val="24"/>
          <w:lang w:val="en-GB"/>
        </w:rPr>
        <w:t>lay content (</w:t>
      </w:r>
      <w:r w:rsidRPr="00A90DF8">
        <w:rPr>
          <w:rFonts w:ascii="Times New Roman" w:hAnsi="Times New Roman" w:cs="Times New Roman"/>
          <w:i/>
          <w:szCs w:val="24"/>
          <w:lang w:val="en-GB"/>
        </w:rPr>
        <w:t>S</w:t>
      </w:r>
      <w:r w:rsidRPr="00A90DF8">
        <w:rPr>
          <w:rFonts w:ascii="Times New Roman" w:hAnsi="Times New Roman" w:cs="Times New Roman"/>
          <w:szCs w:val="24"/>
          <w:lang w:val="en-GB"/>
        </w:rPr>
        <w:t>) following Parton et al. (1993):</w:t>
      </w:r>
    </w:p>
    <w:p w14:paraId="1A5DFD97"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caps/>
          <w:noProof/>
          <w:position w:val="-10"/>
          <w:szCs w:val="24"/>
          <w:lang w:val="en-GB"/>
        </w:rPr>
        <w:object w:dxaOrig="1800" w:dyaOrig="320" w14:anchorId="2F69D9A3">
          <v:shape id="_x0000_i1032" type="#_x0000_t75" alt="" style="width:90pt;height:15.75pt;mso-width-percent:0;mso-height-percent:0;mso-width-percent:0;mso-height-percent:0" o:ole="">
            <v:imagedata r:id="rId24" o:title=""/>
          </v:shape>
          <o:OLEObject Type="Embed" ProgID="Equation.3" ShapeID="_x0000_i1032" DrawAspect="Content" ObjectID="_1695641289" r:id="rId25"/>
        </w:object>
      </w:r>
    </w:p>
    <w:p w14:paraId="22D651B7"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Litter resulting from vegetation turnover (mortality or phenology), effected in the model on the last day of a given year, is transferred to the litter SOM pools on the first day of the following year. Leaf and root litter is partitioned into structural (resistant to decomposition) and metabolic (readily decomposable) fractions based on the estimated lignin:N ratio (Parton et al. 1993):</w:t>
      </w:r>
    </w:p>
    <w:p w14:paraId="13099461" w14:textId="77777777" w:rsidR="00AC607A"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0"/>
          <w:szCs w:val="24"/>
          <w:lang w:val="en-GB"/>
        </w:rPr>
        <w:object w:dxaOrig="2400" w:dyaOrig="340" w14:anchorId="40165A72">
          <v:shape id="_x0000_i1033" type="#_x0000_t75" alt="" style="width:119.25pt;height:18pt;mso-width-percent:0;mso-height-percent:0;mso-width-percent:0;mso-height-percent:0" o:ole="">
            <v:imagedata r:id="rId26" o:title=""/>
          </v:shape>
          <o:OLEObject Type="Embed" ProgID="Equation.3" ShapeID="_x0000_i1033" DrawAspect="Content" ObjectID="_1695641290" r:id="rId27"/>
        </w:object>
      </w:r>
    </w:p>
    <w:p w14:paraId="718DF7DF"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F</w:t>
      </w:r>
      <w:r w:rsidRPr="00A90DF8">
        <w:rPr>
          <w:rFonts w:ascii="Times New Roman" w:hAnsi="Times New Roman" w:cs="Times New Roman"/>
          <w:szCs w:val="24"/>
          <w:vertAlign w:val="subscript"/>
          <w:lang w:val="en-GB"/>
        </w:rPr>
        <w:t>m</w:t>
      </w:r>
      <w:r w:rsidRPr="00A90DF8">
        <w:rPr>
          <w:rFonts w:ascii="Times New Roman" w:hAnsi="Times New Roman" w:cs="Times New Roman"/>
          <w:szCs w:val="24"/>
          <w:lang w:val="en-GB"/>
        </w:rPr>
        <w:t xml:space="preserve"> and (1–</w:t>
      </w:r>
      <w:r w:rsidRPr="00A90DF8">
        <w:rPr>
          <w:rFonts w:ascii="Times New Roman" w:hAnsi="Times New Roman" w:cs="Times New Roman"/>
          <w:i/>
          <w:szCs w:val="24"/>
          <w:lang w:val="en-GB"/>
        </w:rPr>
        <w:t>F</w:t>
      </w:r>
      <w:r w:rsidRPr="00A90DF8">
        <w:rPr>
          <w:rFonts w:ascii="Times New Roman" w:hAnsi="Times New Roman" w:cs="Times New Roman"/>
          <w:szCs w:val="24"/>
          <w:vertAlign w:val="subscript"/>
          <w:lang w:val="en-GB"/>
        </w:rPr>
        <w:t>m</w:t>
      </w:r>
      <w:r w:rsidRPr="00A90DF8">
        <w:rPr>
          <w:rFonts w:ascii="Times New Roman" w:hAnsi="Times New Roman" w:cs="Times New Roman"/>
          <w:szCs w:val="24"/>
          <w:lang w:val="en-GB"/>
        </w:rPr>
        <w:t xml:space="preserve">) are the metabolic and structural litter fractions, respectively; </w:t>
      </w:r>
      <w:r w:rsidRPr="00A90DF8">
        <w:rPr>
          <w:rFonts w:ascii="Times New Roman" w:hAnsi="Times New Roman" w:cs="Times New Roman"/>
          <w:szCs w:val="24"/>
          <w:lang w:val="en-GB"/>
        </w:rPr>
        <w:sym w:font="Symbol" w:char="F06C"/>
      </w:r>
      <w:r w:rsidRPr="00A90DF8">
        <w:rPr>
          <w:rFonts w:ascii="Times New Roman" w:hAnsi="Times New Roman" w:cs="Times New Roman"/>
          <w:szCs w:val="24"/>
          <w:lang w:val="en-GB"/>
        </w:rPr>
        <w:t xml:space="preserve"> is assumed lignin content as a fraction of total C mass (leaves: 20%; fine roots: 16%), and </w:t>
      </w:r>
      <w:r w:rsidRPr="00A90DF8">
        <w:rPr>
          <w:rFonts w:ascii="Times New Roman" w:hAnsi="Times New Roman" w:cs="Times New Roman"/>
          <w:i/>
          <w:szCs w:val="24"/>
          <w:lang w:val="en-GB"/>
        </w:rPr>
        <w:t>cn</w:t>
      </w:r>
      <w:r w:rsidRPr="00A90DF8">
        <w:rPr>
          <w:rFonts w:ascii="Times New Roman" w:hAnsi="Times New Roman" w:cs="Times New Roman"/>
          <w:szCs w:val="24"/>
          <w:lang w:val="en-GB"/>
        </w:rPr>
        <w:t xml:space="preserve"> is the prognostic C:N ratio of the incoming material.</w:t>
      </w:r>
    </w:p>
    <w:p w14:paraId="6E6B0D69" w14:textId="77777777" w:rsidR="00AC607A"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Sapwood and heartwood biomass lost due to mortality or disturbance enters the fine and coarse woody debris litter pools, respectively.</w:t>
      </w:r>
    </w:p>
    <w:p w14:paraId="1BEE6876" w14:textId="3E9F5CA0" w:rsidR="00AC607A" w:rsidRDefault="00AC607A" w:rsidP="00AC607A">
      <w:pPr>
        <w:tabs>
          <w:tab w:val="right" w:pos="9000"/>
        </w:tabs>
        <w:spacing w:after="240"/>
        <w:jc w:val="both"/>
        <w:rPr>
          <w:rFonts w:ascii="Times New Roman" w:hAnsi="Times New Roman" w:cs="Times New Roman"/>
          <w:szCs w:val="24"/>
          <w:lang w:val="en-GB"/>
        </w:rPr>
      </w:pPr>
      <w:r>
        <w:rPr>
          <w:rFonts w:ascii="Times New Roman" w:hAnsi="Times New Roman" w:cs="Times New Roman"/>
          <w:szCs w:val="24"/>
          <w:lang w:val="en-GB"/>
        </w:rPr>
        <w:t>In the ins-file there is a switch, ifcentury, to change between the original, som_dynamics_lpj(), and CENTURY, som_dynamics_century(), SOM scheme</w:t>
      </w:r>
      <w:r w:rsidR="000A3A54">
        <w:rPr>
          <w:rFonts w:ascii="Times New Roman" w:hAnsi="Times New Roman" w:cs="Times New Roman"/>
          <w:szCs w:val="24"/>
          <w:lang w:val="en-GB"/>
        </w:rPr>
        <w:t>s</w:t>
      </w:r>
      <w:r>
        <w:rPr>
          <w:rFonts w:ascii="Times New Roman" w:hAnsi="Times New Roman" w:cs="Times New Roman"/>
          <w:szCs w:val="24"/>
          <w:lang w:val="en-GB"/>
        </w:rPr>
        <w:t xml:space="preserve">. If N </w:t>
      </w:r>
      <w:r w:rsidR="000A3A54">
        <w:rPr>
          <w:rFonts w:ascii="Times New Roman" w:hAnsi="Times New Roman" w:cs="Times New Roman"/>
          <w:szCs w:val="24"/>
          <w:lang w:val="en-GB"/>
        </w:rPr>
        <w:t>cycling is</w:t>
      </w:r>
      <w:r>
        <w:rPr>
          <w:rFonts w:ascii="Times New Roman" w:hAnsi="Times New Roman" w:cs="Times New Roman"/>
          <w:szCs w:val="24"/>
          <w:lang w:val="en-GB"/>
        </w:rPr>
        <w:t xml:space="preserve"> enabled then the CENTURY SOM scheme needs to be used. </w:t>
      </w:r>
    </w:p>
    <w:p w14:paraId="03CC1F6F" w14:textId="77777777" w:rsidR="00AC607A" w:rsidRDefault="00AC607A" w:rsidP="00AC607A">
      <w:pPr>
        <w:pStyle w:val="Heading2"/>
        <w:spacing w:after="240"/>
        <w:jc w:val="both"/>
        <w:rPr>
          <w:szCs w:val="28"/>
          <w:lang w:val="en-GB"/>
        </w:rPr>
      </w:pPr>
      <w:bookmarkStart w:id="33" w:name="_Toc85028483"/>
      <w:r w:rsidRPr="001825D3">
        <w:rPr>
          <w:szCs w:val="28"/>
          <w:lang w:val="en-GB"/>
        </w:rPr>
        <w:lastRenderedPageBreak/>
        <w:t>Vegetation N cycling</w:t>
      </w:r>
      <w:bookmarkEnd w:id="33"/>
    </w:p>
    <w:p w14:paraId="48DE955A" w14:textId="77777777" w:rsidR="00AC607A" w:rsidRPr="00916D91" w:rsidRDefault="00AC607A" w:rsidP="00AC607A">
      <w:pPr>
        <w:pStyle w:val="Heading3"/>
        <w:rPr>
          <w:lang w:val="en-GB"/>
        </w:rPr>
      </w:pPr>
      <w:bookmarkStart w:id="34" w:name="_Toc85028484"/>
      <w:r>
        <w:rPr>
          <w:lang w:val="en-GB"/>
        </w:rPr>
        <w:t>Plant N demand and uptake</w:t>
      </w:r>
      <w:bookmarkEnd w:id="34"/>
    </w:p>
    <w:p w14:paraId="1E148819" w14:textId="77777777" w:rsidR="00AC607A" w:rsidRPr="00A90DF8" w:rsidRDefault="00AC607A" w:rsidP="00AC607A">
      <w:pPr>
        <w:tabs>
          <w:tab w:val="right" w:pos="9063"/>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Plants obtain N for allocation to their biomass compartments leaves, fine roots and (for woody PFTs) sapwood through root uptake from the soil mineral N pool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 xml:space="preserve">. N uptake takes place daily and is the smaller of current supply, i.e.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 and demand, subject to a maximum constraint on total uptake.</w:t>
      </w:r>
      <w:r>
        <w:rPr>
          <w:rFonts w:ascii="Times New Roman" w:hAnsi="Times New Roman" w:cs="Times New Roman"/>
          <w:szCs w:val="24"/>
          <w:lang w:val="en-GB"/>
        </w:rPr>
        <w:t xml:space="preserve"> </w:t>
      </w:r>
    </w:p>
    <w:p w14:paraId="14B5D7DD"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Vegetation N demand is based on a solution of the carboxylation capacity of rubisco (</w:t>
      </w:r>
      <w:r w:rsidRPr="00A90DF8">
        <w:rPr>
          <w:rFonts w:ascii="Times New Roman" w:hAnsi="Times New Roman" w:cs="Times New Roman"/>
          <w:i/>
          <w:szCs w:val="24"/>
          <w:lang w:val="en-GB"/>
        </w:rPr>
        <w:t>V</w:t>
      </w:r>
      <w:r w:rsidRPr="00A90DF8">
        <w:rPr>
          <w:rFonts w:ascii="Times New Roman" w:hAnsi="Times New Roman" w:cs="Times New Roman"/>
          <w:szCs w:val="24"/>
          <w:vertAlign w:val="subscript"/>
          <w:lang w:val="en-GB"/>
        </w:rPr>
        <w:t>max</w:t>
      </w:r>
      <w:r w:rsidRPr="00A90DF8">
        <w:rPr>
          <w:rFonts w:ascii="Times New Roman" w:hAnsi="Times New Roman" w:cs="Times New Roman"/>
          <w:szCs w:val="24"/>
          <w:lang w:val="en-GB"/>
        </w:rPr>
        <w:t>) that maximises net assimilation at the canopy level given current temperature, light interception and intercellular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the latter affected by ambient [CO</w:t>
      </w:r>
      <w:r w:rsidRPr="00A90DF8">
        <w:rPr>
          <w:rFonts w:ascii="Times New Roman" w:hAnsi="Times New Roman" w:cs="Times New Roman"/>
          <w:szCs w:val="24"/>
          <w:vertAlign w:val="subscript"/>
          <w:lang w:val="en-GB"/>
        </w:rPr>
        <w:t>2</w:t>
      </w:r>
      <w:r w:rsidRPr="00A90DF8">
        <w:rPr>
          <w:rFonts w:ascii="Times New Roman" w:hAnsi="Times New Roman" w:cs="Times New Roman"/>
          <w:szCs w:val="24"/>
          <w:lang w:val="en-GB"/>
        </w:rPr>
        <w:t>] but also by the influence of soil moisture and boundary layer humidity on stomatal conductance (Haxeltine &amp; Prentice 1996a,b; Sitch et al. 2003). Following Haxeltine &amp; Prentice (1996a), leaf N content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leaf</w:t>
      </w:r>
      <w:r w:rsidRPr="00A90DF8">
        <w:rPr>
          <w:rFonts w:ascii="Times New Roman" w:hAnsi="Times New Roman" w:cs="Times New Roman"/>
          <w:szCs w:val="24"/>
          <w:lang w:val="en-GB"/>
        </w:rPr>
        <w:t>, gN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is related to </w:t>
      </w:r>
      <w:r w:rsidRPr="00A90DF8">
        <w:rPr>
          <w:rFonts w:ascii="Times New Roman" w:hAnsi="Times New Roman" w:cs="Times New Roman"/>
          <w:i/>
          <w:szCs w:val="24"/>
          <w:lang w:val="en-GB"/>
        </w:rPr>
        <w:t>V</w:t>
      </w:r>
      <w:r w:rsidRPr="00A90DF8">
        <w:rPr>
          <w:rFonts w:ascii="Times New Roman" w:hAnsi="Times New Roman" w:cs="Times New Roman"/>
          <w:szCs w:val="24"/>
          <w:vertAlign w:val="subscript"/>
          <w:lang w:val="en-GB"/>
        </w:rPr>
        <w:t>max</w:t>
      </w:r>
      <w:r w:rsidRPr="00A90DF8">
        <w:rPr>
          <w:rFonts w:ascii="Times New Roman" w:hAnsi="Times New Roman" w:cs="Times New Roman"/>
          <w:szCs w:val="24"/>
          <w:lang w:val="en-GB"/>
        </w:rPr>
        <w:t xml:space="preserve"> (gC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by the relationship:</w:t>
      </w:r>
    </w:p>
    <w:p w14:paraId="1F26F647"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2"/>
          <w:szCs w:val="24"/>
          <w:lang w:val="en-GB"/>
        </w:rPr>
        <w:object w:dxaOrig="6100" w:dyaOrig="360" w14:anchorId="0F741011">
          <v:shape id="_x0000_i1034" type="#_x0000_t75" alt="" style="width:309pt;height:18pt;mso-width-percent:0;mso-height-percent:0;mso-width-percent:0;mso-height-percent:0" o:ole="">
            <v:imagedata r:id="rId28" o:title=""/>
          </v:shape>
          <o:OLEObject Type="Embed" ProgID="Equation.3" ShapeID="_x0000_i1034" DrawAspect="Content" ObjectID="_1695641291" r:id="rId29"/>
        </w:object>
      </w:r>
    </w:p>
    <w:p w14:paraId="34C2D617"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T</w:t>
      </w:r>
      <w:r w:rsidRPr="00A90DF8">
        <w:rPr>
          <w:rFonts w:ascii="Times New Roman" w:hAnsi="Times New Roman" w:cs="Times New Roman"/>
          <w:szCs w:val="24"/>
          <w:lang w:val="en-GB"/>
        </w:rPr>
        <w:t xml:space="preserve"> is air temperature (°C), </w:t>
      </w:r>
      <w:r w:rsidRPr="00A90DF8">
        <w:rPr>
          <w:rFonts w:ascii="Times New Roman" w:hAnsi="Times New Roman" w:cs="Times New Roman"/>
          <w:i/>
          <w:szCs w:val="24"/>
          <w:lang w:val="en-GB"/>
        </w:rPr>
        <w:t>L</w:t>
      </w:r>
      <w:r w:rsidRPr="00A90DF8">
        <w:rPr>
          <w:rFonts w:ascii="Times New Roman" w:hAnsi="Times New Roman" w:cs="Times New Roman"/>
          <w:szCs w:val="24"/>
          <w:lang w:val="en-GB"/>
        </w:rPr>
        <w:t xml:space="preserve"> is day length (s), </w:t>
      </w:r>
      <w:r w:rsidRPr="00A90DF8">
        <w:rPr>
          <w:rFonts w:ascii="Times New Roman" w:hAnsi="Times New Roman" w:cs="Times New Roman"/>
          <w:i/>
          <w:szCs w:val="24"/>
          <w:lang w:val="en-GB"/>
        </w:rPr>
        <w:t>C</w:t>
      </w:r>
      <w:r w:rsidRPr="00A90DF8">
        <w:rPr>
          <w:rFonts w:ascii="Times New Roman" w:hAnsi="Times New Roman" w:cs="Times New Roman"/>
          <w:szCs w:val="24"/>
          <w:vertAlign w:val="subscript"/>
          <w:lang w:val="en-GB"/>
        </w:rPr>
        <w:t>leaf</w:t>
      </w:r>
      <w:r w:rsidRPr="00A90DF8">
        <w:rPr>
          <w:rFonts w:ascii="Times New Roman" w:hAnsi="Times New Roman" w:cs="Times New Roman"/>
          <w:szCs w:val="24"/>
          <w:lang w:val="en-GB"/>
        </w:rPr>
        <w:t xml:space="preserve"> is leaf C mass, accounting for canopy phenology (gC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and </w:t>
      </w:r>
      <w:r w:rsidRPr="00A90DF8">
        <w:rPr>
          <w:rFonts w:ascii="Times New Roman" w:hAnsi="Times New Roman" w:cs="Times New Roman"/>
          <w:i/>
          <w:szCs w:val="24"/>
          <w:lang w:val="en-GB"/>
        </w:rPr>
        <w:t>f</w:t>
      </w:r>
      <w:r w:rsidRPr="00A90DF8">
        <w:rPr>
          <w:rFonts w:ascii="Times New Roman" w:hAnsi="Times New Roman" w:cs="Times New Roman"/>
          <w:szCs w:val="24"/>
          <w:lang w:val="en-GB"/>
        </w:rPr>
        <w:t>(LAI) is a modifier dependent on current leaf area index (LAI,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that accounts for the empirical finding that leaf N content declines more gradually with canopy depth compared to incoming sunlight (Lloyd et al. 2010; Peltoniemi et al. 2012):</w:t>
      </w:r>
    </w:p>
    <w:p w14:paraId="319BF118"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0"/>
          <w:szCs w:val="24"/>
          <w:lang w:val="en-GB"/>
        </w:rPr>
        <w:object w:dxaOrig="2520" w:dyaOrig="320" w14:anchorId="640469A2">
          <v:shape id="_x0000_i1035" type="#_x0000_t75" alt="" style="width:126.75pt;height:15.75pt;mso-width-percent:0;mso-height-percent:0;mso-width-percent:0;mso-height-percent:0" o:ole="">
            <v:imagedata r:id="rId30" o:title=""/>
          </v:shape>
          <o:OLEObject Type="Embed" ProgID="Equation.3" ShapeID="_x0000_i1035" DrawAspect="Content" ObjectID="_1695641292" r:id="rId31"/>
        </w:object>
      </w:r>
    </w:p>
    <w:p w14:paraId="467CFD29" w14:textId="77777777" w:rsidR="00AC607A" w:rsidRPr="00A90DF8" w:rsidRDefault="00AC607A" w:rsidP="00AC607A">
      <w:pPr>
        <w:tabs>
          <w:tab w:val="right" w:pos="9063"/>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Based on</w:t>
      </w:r>
      <w:r>
        <w:rPr>
          <w:rFonts w:ascii="Times New Roman" w:hAnsi="Times New Roman" w:cs="Times New Roman"/>
          <w:szCs w:val="24"/>
          <w:lang w:val="en-GB"/>
        </w:rPr>
        <w:t xml:space="preserve"> the</w:t>
      </w:r>
      <w:r w:rsidRPr="00A90DF8">
        <w:rPr>
          <w:rFonts w:ascii="Times New Roman" w:hAnsi="Times New Roman" w:cs="Times New Roman"/>
          <w:szCs w:val="24"/>
          <w:lang w:val="en-GB"/>
        </w:rPr>
        <w:t xml:space="preserve"> </w:t>
      </w:r>
      <w:r w:rsidRPr="001825D3">
        <w:rPr>
          <w:rFonts w:ascii="Times New Roman" w:hAnsi="Times New Roman" w:cs="Times New Roman"/>
          <w:i/>
          <w:szCs w:val="24"/>
          <w:lang w:val="en-GB"/>
        </w:rPr>
        <w:t>N</w:t>
      </w:r>
      <w:r w:rsidRPr="001825D3">
        <w:rPr>
          <w:rFonts w:ascii="Times New Roman" w:hAnsi="Times New Roman" w:cs="Times New Roman"/>
          <w:i/>
          <w:szCs w:val="24"/>
          <w:vertAlign w:val="subscript"/>
          <w:lang w:val="en-GB"/>
        </w:rPr>
        <w:t>leaf</w:t>
      </w:r>
      <w:r>
        <w:rPr>
          <w:rFonts w:ascii="Times New Roman" w:hAnsi="Times New Roman" w:cs="Times New Roman"/>
          <w:szCs w:val="24"/>
          <w:lang w:val="en-GB"/>
        </w:rPr>
        <w:t xml:space="preserve"> eqn,</w:t>
      </w:r>
      <w:r w:rsidRPr="00A90DF8">
        <w:rPr>
          <w:rFonts w:ascii="Times New Roman" w:hAnsi="Times New Roman" w:cs="Times New Roman"/>
          <w:szCs w:val="24"/>
          <w:lang w:val="en-GB"/>
        </w:rPr>
        <w:t xml:space="preserve"> the target leaf C:N mass ratio may be calculated as </w:t>
      </w:r>
      <w:r w:rsidRPr="00A90DF8">
        <w:rPr>
          <w:rFonts w:ascii="Times New Roman" w:hAnsi="Times New Roman" w:cs="Times New Roman"/>
          <w:i/>
          <w:szCs w:val="24"/>
          <w:lang w:val="en-GB"/>
        </w:rPr>
        <w:t>C</w:t>
      </w:r>
      <w:r w:rsidRPr="00A90DF8">
        <w:rPr>
          <w:rFonts w:ascii="Times New Roman" w:hAnsi="Times New Roman" w:cs="Times New Roman"/>
          <w:szCs w:val="24"/>
          <w:vertAlign w:val="subscript"/>
          <w:lang w:val="en-GB"/>
        </w:rPr>
        <w:t>leaf</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leaf</w:t>
      </w:r>
      <w:r w:rsidRPr="00A90DF8">
        <w:rPr>
          <w:rFonts w:ascii="Times New Roman" w:hAnsi="Times New Roman" w:cs="Times New Roman"/>
          <w:szCs w:val="24"/>
          <w:lang w:val="en-GB"/>
        </w:rPr>
        <w:t>. Leaf C:N is, however, constrained to remain within prescribed boundaries [</w:t>
      </w:r>
      <w:r w:rsidRPr="00A90DF8">
        <w:rPr>
          <w:rFonts w:ascii="Times New Roman" w:hAnsi="Times New Roman" w:cs="Times New Roman"/>
          <w:i/>
          <w:szCs w:val="24"/>
          <w:lang w:val="en-GB"/>
        </w:rPr>
        <w:t>CN</w:t>
      </w:r>
      <w:r w:rsidRPr="00A90DF8">
        <w:rPr>
          <w:rFonts w:ascii="Times New Roman" w:hAnsi="Times New Roman" w:cs="Times New Roman"/>
          <w:szCs w:val="24"/>
          <w:vertAlign w:val="subscript"/>
          <w:lang w:val="en-GB"/>
        </w:rPr>
        <w:t>leaf</w:t>
      </w:r>
      <w:r w:rsidRPr="00A90DF8">
        <w:rPr>
          <w:rFonts w:ascii="Times New Roman" w:hAnsi="Times New Roman" w:cs="Times New Roman"/>
          <w:i/>
          <w:szCs w:val="24"/>
          <w:vertAlign w:val="subscript"/>
          <w:lang w:val="en-GB"/>
        </w:rPr>
        <w:t>,</w:t>
      </w:r>
      <w:r w:rsidRPr="00A90DF8">
        <w:rPr>
          <w:rFonts w:ascii="Times New Roman" w:hAnsi="Times New Roman" w:cs="Times New Roman"/>
          <w:szCs w:val="24"/>
          <w:vertAlign w:val="subscript"/>
          <w:lang w:val="en-GB"/>
        </w:rPr>
        <w:t>min</w:t>
      </w:r>
      <w:r w:rsidRPr="00A90DF8">
        <w:rPr>
          <w:rFonts w:ascii="Times New Roman" w:hAnsi="Times New Roman" w:cs="Times New Roman"/>
          <w:szCs w:val="24"/>
          <w:lang w:val="en-GB"/>
        </w:rPr>
        <w:t xml:space="preserve">, </w:t>
      </w:r>
      <w:r w:rsidRPr="00A90DF8">
        <w:rPr>
          <w:rFonts w:ascii="Times New Roman" w:hAnsi="Times New Roman" w:cs="Times New Roman"/>
          <w:i/>
          <w:szCs w:val="24"/>
          <w:lang w:val="en-GB"/>
        </w:rPr>
        <w:t>CN</w:t>
      </w:r>
      <w:r w:rsidRPr="00A90DF8">
        <w:rPr>
          <w:rFonts w:ascii="Times New Roman" w:hAnsi="Times New Roman" w:cs="Times New Roman"/>
          <w:szCs w:val="24"/>
          <w:vertAlign w:val="subscript"/>
          <w:lang w:val="en-GB"/>
        </w:rPr>
        <w:t>leaf</w:t>
      </w:r>
      <w:r w:rsidRPr="00A90DF8">
        <w:rPr>
          <w:rFonts w:ascii="Times New Roman" w:hAnsi="Times New Roman" w:cs="Times New Roman"/>
          <w:i/>
          <w:szCs w:val="24"/>
          <w:vertAlign w:val="subscript"/>
          <w:lang w:val="en-GB"/>
        </w:rPr>
        <w:t>,</w:t>
      </w:r>
      <w:r w:rsidRPr="00A90DF8">
        <w:rPr>
          <w:rFonts w:ascii="Times New Roman" w:hAnsi="Times New Roman" w:cs="Times New Roman"/>
          <w:szCs w:val="24"/>
          <w:vertAlign w:val="subscript"/>
          <w:lang w:val="en-GB"/>
        </w:rPr>
        <w:t>max</w:t>
      </w:r>
      <w:r w:rsidRPr="00A90DF8">
        <w:rPr>
          <w:rFonts w:ascii="Times New Roman" w:hAnsi="Times New Roman" w:cs="Times New Roman"/>
          <w:szCs w:val="24"/>
          <w:lang w:val="en-GB"/>
        </w:rPr>
        <w:t>] based on observations (Reich et al. 1992; White et al. 2000). C:N ratios for the further compartments fine roots and (for woody PFTs) sapwood are assumed to vary proportionately with leaf C:N, fine roots maintaining a C:N ratio 1.16 times higher, and sapwood 6.9 times higher than leaves (Friend et al. 1997). Since allocation of the current year’s NPP is effected only once per year in LPJ-GUESS, allocation ratios (proportion of biomass increment allocated to each respective compartment) from the previous year are assumed when computing daily demand for allocation to fine roots and sapwood.</w:t>
      </w:r>
    </w:p>
    <w:p w14:paraId="4408E6C2"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Plants maintain a store of labile nitrogen,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store</w:t>
      </w:r>
      <w:r w:rsidRPr="00A90DF8">
        <w:rPr>
          <w:rFonts w:ascii="Times New Roman" w:hAnsi="Times New Roman" w:cs="Times New Roman"/>
          <w:szCs w:val="24"/>
          <w:lang w:val="en-GB"/>
        </w:rPr>
        <w:t xml:space="preserve"> (kgN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to buffer fluctuations in the balance between N demand and supply from the soil mineral N pool. Following Zaehle &amp; Friend (2010), the maximum capacity of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store</w:t>
      </w:r>
      <w:r w:rsidRPr="00A90DF8">
        <w:rPr>
          <w:rFonts w:ascii="Times New Roman" w:hAnsi="Times New Roman" w:cs="Times New Roman"/>
          <w:szCs w:val="24"/>
          <w:lang w:val="en-GB"/>
        </w:rPr>
        <w:t xml:space="preserve"> is related to current size as:</w:t>
      </w:r>
    </w:p>
    <w:p w14:paraId="24898AA7"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32"/>
          <w:szCs w:val="24"/>
          <w:lang w:val="en-GB"/>
        </w:rPr>
        <w:object w:dxaOrig="4920" w:dyaOrig="760" w14:anchorId="367F3AC4">
          <v:shape id="_x0000_i1036" type="#_x0000_t75" alt="" style="width:246pt;height:38.25pt;mso-width-percent:0;mso-height-percent:0;mso-width-percent:0;mso-height-percent:0" o:ole="">
            <v:imagedata r:id="rId32" o:title=""/>
          </v:shape>
          <o:OLEObject Type="Embed" ProgID="Equation.3" ShapeID="_x0000_i1036" DrawAspect="Content" ObjectID="_1695641293" r:id="rId33"/>
        </w:object>
      </w:r>
    </w:p>
    <w:p w14:paraId="4B98EAE7" w14:textId="77777777" w:rsidR="00AC607A" w:rsidRPr="00A90DF8" w:rsidRDefault="00AC607A" w:rsidP="00AC607A">
      <w:pPr>
        <w:tabs>
          <w:tab w:val="right" w:pos="9063"/>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C</w:t>
      </w:r>
      <w:r w:rsidRPr="00A90DF8">
        <w:rPr>
          <w:rFonts w:ascii="Times New Roman" w:hAnsi="Times New Roman" w:cs="Times New Roman"/>
          <w:szCs w:val="24"/>
          <w:vertAlign w:val="subscript"/>
          <w:lang w:val="en-GB"/>
        </w:rPr>
        <w:t>sap</w:t>
      </w:r>
      <w:r w:rsidRPr="00A90DF8">
        <w:rPr>
          <w:rFonts w:ascii="Times New Roman" w:hAnsi="Times New Roman" w:cs="Times New Roman"/>
          <w:szCs w:val="24"/>
          <w:lang w:val="en-GB"/>
        </w:rPr>
        <w:t xml:space="preserve">, </w:t>
      </w:r>
      <w:r w:rsidRPr="00A90DF8">
        <w:rPr>
          <w:rFonts w:ascii="Times New Roman" w:hAnsi="Times New Roman" w:cs="Times New Roman"/>
          <w:i/>
          <w:szCs w:val="24"/>
          <w:lang w:val="en-GB"/>
        </w:rPr>
        <w:t>C</w:t>
      </w:r>
      <w:r w:rsidRPr="00A90DF8">
        <w:rPr>
          <w:rFonts w:ascii="Times New Roman" w:hAnsi="Times New Roman" w:cs="Times New Roman"/>
          <w:szCs w:val="24"/>
          <w:vertAlign w:val="subscript"/>
          <w:lang w:val="en-GB"/>
        </w:rPr>
        <w:t>root</w:t>
      </w:r>
      <w:r w:rsidRPr="00A90DF8">
        <w:rPr>
          <w:rFonts w:ascii="Times New Roman" w:hAnsi="Times New Roman" w:cs="Times New Roman"/>
          <w:szCs w:val="24"/>
          <w:lang w:val="en-GB"/>
        </w:rPr>
        <w:t xml:space="preserve">, </w:t>
      </w:r>
      <w:r w:rsidRPr="00A90DF8">
        <w:rPr>
          <w:rFonts w:ascii="Times New Roman" w:hAnsi="Times New Roman" w:cs="Times New Roman"/>
          <w:i/>
          <w:szCs w:val="24"/>
          <w:lang w:val="en-GB"/>
        </w:rPr>
        <w:t>C</w:t>
      </w:r>
      <w:r w:rsidRPr="00A90DF8">
        <w:rPr>
          <w:rFonts w:ascii="Times New Roman" w:hAnsi="Times New Roman" w:cs="Times New Roman"/>
          <w:szCs w:val="24"/>
          <w:vertAlign w:val="subscript"/>
          <w:lang w:val="en-GB"/>
        </w:rPr>
        <w:t>leaf</w:t>
      </w:r>
      <w:r w:rsidRPr="00A90DF8">
        <w:rPr>
          <w:rFonts w:ascii="Times New Roman" w:hAnsi="Times New Roman" w:cs="Times New Roman"/>
          <w:szCs w:val="24"/>
          <w:lang w:val="en-GB"/>
        </w:rPr>
        <w:t xml:space="preserve"> and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leaf</w:t>
      </w:r>
      <w:r w:rsidRPr="00A90DF8">
        <w:rPr>
          <w:rFonts w:ascii="Times New Roman" w:hAnsi="Times New Roman" w:cs="Times New Roman"/>
          <w:szCs w:val="24"/>
          <w:lang w:val="en-GB"/>
        </w:rPr>
        <w:t xml:space="preserve"> denote sapwood C mass, fine root C mass, leaf C mass and leaf N mass, respectively, on allocation the previous year; </w:t>
      </w:r>
      <w:r w:rsidRPr="00A90DF8">
        <w:rPr>
          <w:rFonts w:ascii="Times New Roman" w:hAnsi="Times New Roman" w:cs="Times New Roman"/>
          <w:i/>
          <w:szCs w:val="24"/>
          <w:lang w:val="en-GB"/>
        </w:rPr>
        <w:t>k</w:t>
      </w:r>
      <w:r w:rsidRPr="00A90DF8">
        <w:rPr>
          <w:rFonts w:ascii="Times New Roman" w:hAnsi="Times New Roman" w:cs="Times New Roman"/>
          <w:szCs w:val="24"/>
          <w:lang w:val="en-GB"/>
        </w:rPr>
        <w:t xml:space="preserve"> is set to 0.05 for evergreen </w:t>
      </w:r>
      <w:r w:rsidRPr="00A90DF8">
        <w:rPr>
          <w:rFonts w:ascii="Times New Roman" w:hAnsi="Times New Roman" w:cs="Times New Roman"/>
          <w:szCs w:val="24"/>
          <w:lang w:val="en-GB"/>
        </w:rPr>
        <w:lastRenderedPageBreak/>
        <w:t xml:space="preserve">woody, 0.15 for deciduous woody and 0.3 for herbaceous PFTs. The store is replenished by uptake from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w:t>
      </w:r>
    </w:p>
    <w:p w14:paraId="44788FA3"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Daily N demand for allocation to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store</w:t>
      </w:r>
      <w:r w:rsidRPr="00A90DF8">
        <w:rPr>
          <w:rFonts w:ascii="Times New Roman" w:hAnsi="Times New Roman" w:cs="Times New Roman"/>
          <w:szCs w:val="24"/>
          <w:lang w:val="en-GB"/>
        </w:rPr>
        <w:t xml:space="preserve"> is computed as:</w:t>
      </w:r>
    </w:p>
    <w:p w14:paraId="602B3362"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34"/>
          <w:szCs w:val="24"/>
          <w:lang w:val="en-GB"/>
        </w:rPr>
        <w:object w:dxaOrig="4200" w:dyaOrig="800" w14:anchorId="6A04A2CB">
          <v:shape id="_x0000_i1037" type="#_x0000_t75" alt="" style="width:209.25pt;height:40.5pt;mso-width-percent:0;mso-height-percent:0;mso-width-percent:0;mso-height-percent:0" o:ole="">
            <v:imagedata r:id="rId34" o:title=""/>
          </v:shape>
          <o:OLEObject Type="Embed" ProgID="Equation.3" ShapeID="_x0000_i1037" DrawAspect="Content" ObjectID="_1695641294" r:id="rId35"/>
        </w:object>
      </w:r>
    </w:p>
    <w:p w14:paraId="745F2844" w14:textId="77777777" w:rsidR="00AC607A" w:rsidRPr="00A90DF8" w:rsidRDefault="00AC607A" w:rsidP="00AC607A">
      <w:pPr>
        <w:tabs>
          <w:tab w:val="right" w:pos="9063"/>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NPP</w:t>
      </w:r>
      <w:r w:rsidRPr="00A90DF8">
        <w:rPr>
          <w:rFonts w:ascii="Times New Roman" w:hAnsi="Times New Roman" w:cs="Times New Roman"/>
          <w:i/>
          <w:szCs w:val="24"/>
          <w:vertAlign w:val="subscript"/>
          <w:lang w:val="en-GB"/>
        </w:rPr>
        <w:t>a</w:t>
      </w:r>
      <w:r w:rsidRPr="00A90DF8">
        <w:rPr>
          <w:rFonts w:ascii="Times New Roman" w:hAnsi="Times New Roman" w:cs="Times New Roman"/>
          <w:szCs w:val="24"/>
          <w:lang w:val="en-GB"/>
        </w:rPr>
        <w:t xml:space="preserve"> and </w:t>
      </w:r>
      <w:r w:rsidRPr="00A90DF8">
        <w:rPr>
          <w:rFonts w:ascii="Times New Roman" w:hAnsi="Times New Roman" w:cs="Times New Roman"/>
          <w:i/>
          <w:szCs w:val="24"/>
          <w:lang w:val="en-GB"/>
        </w:rPr>
        <w:t>NPP</w:t>
      </w:r>
      <w:r w:rsidRPr="00A90DF8">
        <w:rPr>
          <w:rFonts w:ascii="Times New Roman" w:hAnsi="Times New Roman" w:cs="Times New Roman"/>
          <w:i/>
          <w:szCs w:val="24"/>
          <w:vertAlign w:val="subscript"/>
          <w:lang w:val="en-GB"/>
        </w:rPr>
        <w:t>y–</w:t>
      </w:r>
      <w:r w:rsidRPr="00A90DF8">
        <w:rPr>
          <w:rFonts w:ascii="Times New Roman" w:hAnsi="Times New Roman" w:cs="Times New Roman"/>
          <w:szCs w:val="24"/>
          <w:vertAlign w:val="subscript"/>
          <w:lang w:val="en-GB"/>
        </w:rPr>
        <w:t>1</w:t>
      </w:r>
      <w:r w:rsidRPr="00A90DF8">
        <w:rPr>
          <w:rFonts w:ascii="Times New Roman" w:hAnsi="Times New Roman" w:cs="Times New Roman"/>
          <w:szCs w:val="24"/>
          <w:lang w:val="en-GB"/>
        </w:rPr>
        <w:t xml:space="preserve"> are the current year’s accumulated and previous year’s NPP, respectively, and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turnover</w:t>
      </w:r>
      <w:r w:rsidRPr="00A90DF8">
        <w:rPr>
          <w:rFonts w:ascii="Times New Roman" w:hAnsi="Times New Roman" w:cs="Times New Roman"/>
          <w:szCs w:val="24"/>
          <w:lang w:val="en-GB"/>
        </w:rPr>
        <w:t xml:space="preserve"> is the expected amount of N to be reallocated from turnover of leaves, fine roots and sapwood, based on tissue C:N ratios and biomass from the previous year.</w:t>
      </w:r>
    </w:p>
    <w:p w14:paraId="0198A79A"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the current day’s bulk N demand cannot be fulfilled by the present size of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 xml:space="preserve">, total uptake is reduced to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avail</w:t>
      </w:r>
      <w:r w:rsidRPr="00A90DF8">
        <w:rPr>
          <w:rFonts w:ascii="Times New Roman" w:hAnsi="Times New Roman" w:cs="Times New Roman"/>
          <w:szCs w:val="24"/>
          <w:lang w:val="en-GB"/>
        </w:rPr>
        <w:t xml:space="preserve">. Uptake may also be further reduced to a ceiling,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up, max</w:t>
      </w:r>
      <w:r w:rsidRPr="00A90DF8">
        <w:rPr>
          <w:rFonts w:ascii="Times New Roman" w:hAnsi="Times New Roman" w:cs="Times New Roman"/>
          <w:szCs w:val="24"/>
          <w:lang w:val="en-GB"/>
        </w:rPr>
        <w:t>, computed following Zaehle &amp; Friend (2010) as:</w:t>
      </w:r>
    </w:p>
    <w:p w14:paraId="58626BD4"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4"/>
          <w:szCs w:val="24"/>
          <w:lang w:val="en-GB"/>
        </w:rPr>
        <w:object w:dxaOrig="4680" w:dyaOrig="380" w14:anchorId="4C0C5B62">
          <v:shape id="_x0000_i1038" type="#_x0000_t75" alt="" style="width:234pt;height:19.5pt;mso-width-percent:0;mso-height-percent:0;mso-width-percent:0;mso-height-percent:0" o:ole="">
            <v:imagedata r:id="rId36" o:title=""/>
          </v:shape>
          <o:OLEObject Type="Embed" ProgID="Equation.3" ShapeID="_x0000_i1038" DrawAspect="Content" ObjectID="_1695641295" r:id="rId37"/>
        </w:object>
      </w:r>
    </w:p>
    <w:p w14:paraId="52CF764A"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up,root</w:t>
      </w:r>
      <w:r w:rsidRPr="00A90DF8">
        <w:rPr>
          <w:rFonts w:ascii="Times New Roman" w:hAnsi="Times New Roman" w:cs="Times New Roman"/>
          <w:szCs w:val="24"/>
          <w:lang w:val="en-GB"/>
        </w:rPr>
        <w:t xml:space="preserve"> is a linear scalar of the maximum N uptake per unit fine root biomass, </w:t>
      </w:r>
      <w:r w:rsidRPr="00A90DF8">
        <w:rPr>
          <w:rFonts w:ascii="Times New Roman" w:hAnsi="Times New Roman" w:cs="Times New Roman"/>
          <w:i/>
          <w:szCs w:val="24"/>
          <w:lang w:val="en-GB"/>
        </w:rPr>
        <w:t>C</w:t>
      </w:r>
      <w:r w:rsidRPr="00A90DF8">
        <w:rPr>
          <w:rFonts w:ascii="Times New Roman" w:hAnsi="Times New Roman" w:cs="Times New Roman"/>
          <w:szCs w:val="24"/>
          <w:vertAlign w:val="subscript"/>
          <w:lang w:val="en-GB"/>
        </w:rPr>
        <w:t>root</w:t>
      </w:r>
      <w:r w:rsidRPr="00A90DF8">
        <w:rPr>
          <w:rFonts w:ascii="Times New Roman" w:hAnsi="Times New Roman" w:cs="Times New Roman"/>
          <w:szCs w:val="24"/>
          <w:lang w:val="en-GB"/>
        </w:rPr>
        <w:t>, assuming a proportional increase in uptake capacity with root exploration volume, assigned the fixed values 2.8 and 5.51 gN kgC</w:t>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xml:space="preserve"> day</w:t>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xml:space="preserve"> for woody PFTs and grasses, respectively (Rothstein et al. 2000; Macduff et al. 2002). Modifiers account for the effects of the current mineral N pool, soil temperature (</w:t>
      </w:r>
      <w:r>
        <w:rPr>
          <w:rFonts w:ascii="Times New Roman" w:hAnsi="Times New Roman" w:cs="Times New Roman"/>
          <w:szCs w:val="24"/>
          <w:lang w:val="en-GB"/>
        </w:rPr>
        <w:t>same as for decay rates</w:t>
      </w:r>
      <w:r w:rsidRPr="00A90DF8">
        <w:rPr>
          <w:rFonts w:ascii="Times New Roman" w:hAnsi="Times New Roman" w:cs="Times New Roman"/>
          <w:szCs w:val="24"/>
          <w:lang w:val="en-GB"/>
        </w:rPr>
        <w:t>) and plant N status on uptake capacity, as follows:</w:t>
      </w:r>
    </w:p>
    <w:p w14:paraId="7BF9C4C1"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30"/>
          <w:szCs w:val="24"/>
          <w:lang w:val="en-GB"/>
        </w:rPr>
        <w:object w:dxaOrig="3440" w:dyaOrig="680" w14:anchorId="7F029AD9">
          <v:shape id="_x0000_i1039" type="#_x0000_t75" alt="" style="width:172.5pt;height:33.75pt;mso-width-percent:0;mso-height-percent:0;mso-width-percent:0;mso-height-percent:0" o:ole="">
            <v:imagedata r:id="rId38" o:title=""/>
          </v:shape>
          <o:OLEObject Type="Embed" ProgID="Equation.3" ShapeID="_x0000_i1039" DrawAspect="Content" ObjectID="_1695641296" r:id="rId39"/>
        </w:object>
      </w:r>
    </w:p>
    <w:p w14:paraId="37FE1214"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representing a combined linear and saturating effect of mineral N concentration on N uptake (Zaehle &amp; Friend 2010), with </w:t>
      </w:r>
      <w:r w:rsidRPr="00A90DF8">
        <w:rPr>
          <w:rFonts w:ascii="Times New Roman" w:hAnsi="Times New Roman" w:cs="Times New Roman"/>
          <w:i/>
          <w:szCs w:val="24"/>
          <w:lang w:val="en-GB"/>
        </w:rPr>
        <w:t>k</w:t>
      </w:r>
      <w:r w:rsidRPr="00A90DF8">
        <w:rPr>
          <w:rFonts w:ascii="Times New Roman" w:hAnsi="Times New Roman" w:cs="Times New Roman"/>
          <w:i/>
          <w:szCs w:val="24"/>
          <w:vertAlign w:val="subscript"/>
          <w:lang w:val="en-GB"/>
        </w:rPr>
        <w:t>m</w:t>
      </w:r>
      <w:r w:rsidRPr="00A90DF8">
        <w:rPr>
          <w:rFonts w:ascii="Times New Roman" w:hAnsi="Times New Roman" w:cs="Times New Roman"/>
          <w:szCs w:val="24"/>
          <w:lang w:val="en-GB"/>
        </w:rPr>
        <w:t>, the half-saturation concentration for N uptake, set to 1.48 gN m</w:t>
      </w:r>
      <w:r w:rsidRPr="00A90DF8">
        <w:rPr>
          <w:rFonts w:ascii="Times New Roman" w:hAnsi="Times New Roman" w:cs="Times New Roman"/>
          <w:szCs w:val="24"/>
          <w:vertAlign w:val="superscript"/>
          <w:lang w:val="en-GB"/>
        </w:rPr>
        <w:t>–3</w:t>
      </w:r>
      <w:r w:rsidRPr="00A90DF8">
        <w:rPr>
          <w:rFonts w:ascii="Times New Roman" w:hAnsi="Times New Roman" w:cs="Times New Roman"/>
          <w:szCs w:val="24"/>
          <w:lang w:val="en-GB"/>
        </w:rPr>
        <w:t xml:space="preserve"> for woody PFTs (Rothstein et al. 2000) and 1.19 gN m</w:t>
      </w:r>
      <w:r w:rsidRPr="00A90DF8">
        <w:rPr>
          <w:rFonts w:ascii="Times New Roman" w:hAnsi="Times New Roman" w:cs="Times New Roman"/>
          <w:szCs w:val="24"/>
          <w:vertAlign w:val="superscript"/>
          <w:lang w:val="en-GB"/>
        </w:rPr>
        <w:t>–3</w:t>
      </w:r>
      <w:r w:rsidRPr="00A90DF8">
        <w:rPr>
          <w:rFonts w:ascii="Times New Roman" w:hAnsi="Times New Roman" w:cs="Times New Roman"/>
          <w:szCs w:val="24"/>
          <w:lang w:val="en-GB"/>
        </w:rPr>
        <w:t xml:space="preserve"> for grasses (Macduff et al. 2002); </w:t>
      </w:r>
      <w:r w:rsidRPr="00A90DF8">
        <w:rPr>
          <w:rFonts w:ascii="Times New Roman" w:hAnsi="Times New Roman" w:cs="Times New Roman"/>
          <w:i/>
          <w:szCs w:val="24"/>
          <w:lang w:val="en-GB"/>
        </w:rPr>
        <w:t>z</w:t>
      </w:r>
      <w:r w:rsidRPr="00A90DF8">
        <w:rPr>
          <w:rFonts w:ascii="Times New Roman" w:hAnsi="Times New Roman" w:cs="Times New Roman"/>
          <w:szCs w:val="24"/>
          <w:vertAlign w:val="subscript"/>
          <w:lang w:val="en-GB"/>
        </w:rPr>
        <w:t>soil</w:t>
      </w:r>
      <w:r w:rsidRPr="00A90DF8">
        <w:rPr>
          <w:rFonts w:ascii="Times New Roman" w:hAnsi="Times New Roman" w:cs="Times New Roman"/>
          <w:szCs w:val="24"/>
          <w:lang w:val="en-GB"/>
        </w:rPr>
        <w:t xml:space="preserve"> is the soil column depth (1.5 m).</w:t>
      </w:r>
    </w:p>
    <w:p w14:paraId="29086DBF"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34"/>
          <w:szCs w:val="24"/>
          <w:lang w:val="en-GB"/>
        </w:rPr>
        <w:object w:dxaOrig="5820" w:dyaOrig="800" w14:anchorId="5B8E9F6D">
          <v:shape id="_x0000_i1040" type="#_x0000_t75" alt="" style="width:291.75pt;height:40.5pt;mso-width-percent:0;mso-height-percent:0;mso-width-percent:0;mso-height-percent:0" o:ole="">
            <v:imagedata r:id="rId40" o:title=""/>
          </v:shape>
          <o:OLEObject Type="Embed" ProgID="Equation.3" ShapeID="_x0000_i1040" DrawAspect="Content" ObjectID="_1695641297" r:id="rId41"/>
        </w:object>
      </w:r>
    </w:p>
    <w:p w14:paraId="4367021E"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representing a tendency for N uptake to increase as the concentration of relatively mobile N compounds within the plant, characterised by </w:t>
      </w:r>
      <w:r w:rsidRPr="00A90DF8">
        <w:rPr>
          <w:rFonts w:ascii="Times New Roman" w:hAnsi="Times New Roman" w:cs="Times New Roman"/>
          <w:i/>
          <w:szCs w:val="24"/>
          <w:lang w:val="en-GB"/>
        </w:rPr>
        <w:t>NC</w:t>
      </w:r>
      <w:r w:rsidRPr="00A90DF8">
        <w:rPr>
          <w:rFonts w:ascii="Times New Roman" w:hAnsi="Times New Roman" w:cs="Times New Roman"/>
          <w:szCs w:val="24"/>
          <w:vertAlign w:val="subscript"/>
          <w:lang w:val="en-GB"/>
        </w:rPr>
        <w:t>plant</w:t>
      </w:r>
      <w:r w:rsidRPr="00A90DF8">
        <w:rPr>
          <w:rFonts w:ascii="Times New Roman" w:hAnsi="Times New Roman" w:cs="Times New Roman"/>
          <w:szCs w:val="24"/>
          <w:lang w:val="en-GB"/>
        </w:rPr>
        <w:t xml:space="preserve"> (below) declines. </w:t>
      </w:r>
      <w:r w:rsidRPr="00A90DF8">
        <w:rPr>
          <w:rFonts w:ascii="Times New Roman" w:hAnsi="Times New Roman" w:cs="Times New Roman"/>
          <w:i/>
          <w:szCs w:val="24"/>
          <w:lang w:val="en-GB"/>
        </w:rPr>
        <w:t>CN</w:t>
      </w:r>
      <w:r w:rsidRPr="00A90DF8">
        <w:rPr>
          <w:rFonts w:ascii="Times New Roman" w:hAnsi="Times New Roman" w:cs="Times New Roman"/>
          <w:szCs w:val="24"/>
          <w:vertAlign w:val="subscript"/>
          <w:lang w:val="en-GB"/>
        </w:rPr>
        <w:t>leaf</w:t>
      </w:r>
      <w:r w:rsidRPr="00A90DF8">
        <w:rPr>
          <w:rFonts w:ascii="Times New Roman" w:hAnsi="Times New Roman" w:cs="Times New Roman"/>
          <w:i/>
          <w:szCs w:val="24"/>
          <w:vertAlign w:val="subscript"/>
          <w:lang w:val="en-GB"/>
        </w:rPr>
        <w:t>,</w:t>
      </w:r>
      <w:r w:rsidRPr="00A90DF8">
        <w:rPr>
          <w:rFonts w:ascii="Times New Roman" w:hAnsi="Times New Roman" w:cs="Times New Roman"/>
          <w:szCs w:val="24"/>
          <w:vertAlign w:val="subscript"/>
          <w:lang w:val="en-GB"/>
        </w:rPr>
        <w:t>min</w:t>
      </w:r>
      <w:r w:rsidRPr="00A90DF8">
        <w:rPr>
          <w:rFonts w:ascii="Times New Roman" w:hAnsi="Times New Roman" w:cs="Times New Roman"/>
          <w:szCs w:val="24"/>
          <w:lang w:val="en-GB"/>
        </w:rPr>
        <w:t xml:space="preserve"> and </w:t>
      </w:r>
      <w:r w:rsidRPr="00A90DF8">
        <w:rPr>
          <w:rFonts w:ascii="Times New Roman" w:hAnsi="Times New Roman" w:cs="Times New Roman"/>
          <w:i/>
          <w:szCs w:val="24"/>
          <w:lang w:val="en-GB"/>
        </w:rPr>
        <w:t>CN</w:t>
      </w:r>
      <w:r w:rsidRPr="00A90DF8">
        <w:rPr>
          <w:rFonts w:ascii="Times New Roman" w:hAnsi="Times New Roman" w:cs="Times New Roman"/>
          <w:szCs w:val="24"/>
          <w:vertAlign w:val="subscript"/>
          <w:lang w:val="en-GB"/>
        </w:rPr>
        <w:t>leaf</w:t>
      </w:r>
      <w:r w:rsidRPr="00A90DF8">
        <w:rPr>
          <w:rFonts w:ascii="Times New Roman" w:hAnsi="Times New Roman" w:cs="Times New Roman"/>
          <w:i/>
          <w:szCs w:val="24"/>
          <w:vertAlign w:val="subscript"/>
          <w:lang w:val="en-GB"/>
        </w:rPr>
        <w:t>,</w:t>
      </w:r>
      <w:r w:rsidRPr="00A90DF8">
        <w:rPr>
          <w:rFonts w:ascii="Times New Roman" w:hAnsi="Times New Roman" w:cs="Times New Roman"/>
          <w:szCs w:val="24"/>
          <w:vertAlign w:val="subscript"/>
          <w:lang w:val="en-GB"/>
        </w:rPr>
        <w:t>max</w:t>
      </w:r>
      <w:r w:rsidRPr="00A90DF8">
        <w:rPr>
          <w:rFonts w:ascii="Times New Roman" w:hAnsi="Times New Roman" w:cs="Times New Roman"/>
          <w:szCs w:val="24"/>
          <w:lang w:val="en-GB"/>
        </w:rPr>
        <w:t xml:space="preserve"> are the prescribed minimum and maximum bounds for leaf C:N.</w:t>
      </w:r>
    </w:p>
    <w:p w14:paraId="61C9088C"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30"/>
          <w:szCs w:val="24"/>
          <w:lang w:val="en-GB"/>
        </w:rPr>
        <w:object w:dxaOrig="2180" w:dyaOrig="700" w14:anchorId="10B912D1">
          <v:shape id="_x0000_i1041" type="#_x0000_t75" alt="" style="width:108.75pt;height:34.5pt;mso-width-percent:0;mso-height-percent:0;mso-width-percent:0;mso-height-percent:0" o:ole="">
            <v:imagedata r:id="rId42" o:title=""/>
          </v:shape>
          <o:OLEObject Type="Embed" ProgID="Equation.3" ShapeID="_x0000_i1041" DrawAspect="Content" ObjectID="_1695641298" r:id="rId43"/>
        </w:object>
      </w:r>
    </w:p>
    <w:p w14:paraId="7859BFEB"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lastRenderedPageBreak/>
        <w:t xml:space="preserve">Vegetation N demand and uptake are computed each daily time step for each average individual plant (in practice, each age/size class in each replicate patch for woody PFTs, and once for the herbaceous ground layer in each patch). In the event that bulk demand cannot be met by the available N supply, the supply is partitioned among individuals in proportion to their relative uptake strength </w:t>
      </w:r>
      <w:r w:rsidRPr="00A90DF8">
        <w:rPr>
          <w:rFonts w:ascii="Times New Roman" w:hAnsi="Times New Roman" w:cs="Times New Roman"/>
          <w:i/>
          <w:szCs w:val="24"/>
          <w:lang w:val="en-GB"/>
        </w:rPr>
        <w:t>f</w:t>
      </w:r>
      <w:r w:rsidRPr="00A90DF8">
        <w:rPr>
          <w:rFonts w:ascii="Times New Roman" w:hAnsi="Times New Roman" w:cs="Times New Roman"/>
          <w:i/>
          <w:szCs w:val="24"/>
          <w:vertAlign w:val="subscript"/>
          <w:lang w:val="en-GB"/>
        </w:rPr>
        <w:t>Nup</w:t>
      </w:r>
      <w:r w:rsidRPr="00A90DF8">
        <w:rPr>
          <w:rFonts w:ascii="Times New Roman" w:hAnsi="Times New Roman" w:cs="Times New Roman"/>
          <w:szCs w:val="24"/>
          <w:lang w:val="en-GB"/>
        </w:rPr>
        <w:t xml:space="preserve"> which is related to estimated fine root surface area following:</w:t>
      </w:r>
    </w:p>
    <w:p w14:paraId="26248B24"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4"/>
          <w:szCs w:val="24"/>
          <w:lang w:val="en-GB"/>
        </w:rPr>
        <w:object w:dxaOrig="3580" w:dyaOrig="420" w14:anchorId="1D3DBBCB">
          <v:shape id="_x0000_i1042" type="#_x0000_t75" alt="" style="width:177.75pt;height:21.75pt;mso-width-percent:0;mso-height-percent:0;mso-width-percent:0;mso-height-percent:0" o:ole="">
            <v:imagedata r:id="rId44" o:title=""/>
          </v:shape>
          <o:OLEObject Type="Embed" ProgID="Equation.3" ShapeID="_x0000_i1042" DrawAspect="Content" ObjectID="_1695641299" r:id="rId45"/>
        </w:object>
      </w:r>
    </w:p>
    <w:p w14:paraId="62FAA5CA" w14:textId="5CA96112" w:rsidR="00AC607A" w:rsidRPr="00A90DF8" w:rsidRDefault="00AC607A" w:rsidP="00AC607A">
      <w:pPr>
        <w:tabs>
          <w:tab w:val="right" w:pos="9063"/>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X</w:t>
      </w:r>
      <w:r w:rsidRPr="00A90DF8">
        <w:rPr>
          <w:rFonts w:ascii="Times New Roman" w:hAnsi="Times New Roman" w:cs="Times New Roman"/>
          <w:szCs w:val="24"/>
          <w:lang w:val="en-GB"/>
        </w:rPr>
        <w:t xml:space="preserve"> (indiv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is stem (cohort) density (included as a weighting factor for the most abundant cohorts) and </w:t>
      </w:r>
      <w:r w:rsidRPr="00A90DF8">
        <w:rPr>
          <w:rFonts w:ascii="Times New Roman" w:hAnsi="Times New Roman" w:cs="Times New Roman"/>
          <w:i/>
          <w:szCs w:val="24"/>
          <w:lang w:val="en-GB"/>
        </w:rPr>
        <w:t>k</w:t>
      </w:r>
      <w:r w:rsidRPr="00A90DF8">
        <w:rPr>
          <w:rFonts w:ascii="Times New Roman" w:hAnsi="Times New Roman" w:cs="Times New Roman"/>
          <w:szCs w:val="24"/>
          <w:vertAlign w:val="subscript"/>
          <w:lang w:val="en-GB"/>
        </w:rPr>
        <w:t>Nup</w:t>
      </w:r>
      <w:r w:rsidRPr="00A90DF8">
        <w:rPr>
          <w:rFonts w:ascii="Times New Roman" w:hAnsi="Times New Roman" w:cs="Times New Roman"/>
          <w:szCs w:val="24"/>
          <w:lang w:val="en-GB"/>
        </w:rPr>
        <w:t>, set to 1.6 for woody PFTs and 1.9 for grasses, weigh</w:t>
      </w:r>
      <w:r w:rsidR="00430D27">
        <w:rPr>
          <w:rFonts w:ascii="Times New Roman" w:hAnsi="Times New Roman" w:cs="Times New Roman"/>
          <w:szCs w:val="24"/>
          <w:lang w:val="en-GB"/>
        </w:rPr>
        <w:t>t</w:t>
      </w:r>
      <w:r w:rsidRPr="00A90DF8">
        <w:rPr>
          <w:rFonts w:ascii="Times New Roman" w:hAnsi="Times New Roman" w:cs="Times New Roman"/>
          <w:szCs w:val="24"/>
          <w:lang w:val="en-GB"/>
        </w:rPr>
        <w:t xml:space="preserve">s N uptake towards PFTs having shallower root distributions, coinciding with an assumed greater concentration of available N in the upper soil layer (Franzluebbers &amp; Stuedemann 2009). </w:t>
      </w:r>
      <w:r>
        <w:rPr>
          <w:rFonts w:ascii="Times New Roman" w:hAnsi="Times New Roman" w:cs="Times New Roman"/>
          <w:szCs w:val="24"/>
          <w:lang w:val="en-GB"/>
        </w:rPr>
        <w:t xml:space="preserve">It </w:t>
      </w:r>
      <w:r w:rsidRPr="00A90DF8">
        <w:rPr>
          <w:rFonts w:ascii="Times New Roman" w:hAnsi="Times New Roman" w:cs="Times New Roman"/>
          <w:szCs w:val="24"/>
          <w:lang w:val="en-GB"/>
        </w:rPr>
        <w:t>also implies that plants become more efficient at taking up N when their store of relatively mobile N approaches its lower limit, e.g. through physiological up-regulation of root uptake capacity (Raynaud &amp; Leadley 2004); the existence of such a response is also suggested by studies of plant-mycorrhizal associations, which are often more developed in N-depleted habitats (Olsrud et al. 2004).</w:t>
      </w:r>
    </w:p>
    <w:p w14:paraId="44B71BB0" w14:textId="77777777" w:rsidR="00AC607A"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Where N uptake is insufficient to meet individual demand, individuals attempt to fulfil the deficit using their current labile N store. If demand is still not met after the N store is depleted, rubisco capacity and thereby leaf and whole-plant demand (as well as photosynthesis) are reduced to the maximum level that can be satisfied given the current supply plus storage, effecting N limitation. The N store is replenished, up to its maximum capacity (see above), on the last day of the year by retranslocation of up to 50% of the N mass of shed leaves, fine roots and sapwood on conversion to heartwood (Aerts 1996, Vergutz et al. 2012).</w:t>
      </w:r>
    </w:p>
    <w:p w14:paraId="3FADF898" w14:textId="0DF0CE7B" w:rsidR="00AC607A" w:rsidRPr="00D4050F" w:rsidRDefault="00AC607A" w:rsidP="00AC607A">
      <w:pPr>
        <w:tabs>
          <w:tab w:val="right" w:pos="9000"/>
        </w:tabs>
        <w:spacing w:after="240"/>
        <w:jc w:val="both"/>
        <w:rPr>
          <w:rFonts w:ascii="Times New Roman" w:hAnsi="Times New Roman" w:cs="Times New Roman"/>
          <w:szCs w:val="24"/>
          <w:lang w:val="en-GB"/>
        </w:rPr>
      </w:pPr>
      <w:r>
        <w:rPr>
          <w:rFonts w:ascii="Times New Roman" w:hAnsi="Times New Roman" w:cs="Times New Roman"/>
          <w:szCs w:val="24"/>
          <w:lang w:val="en-GB"/>
        </w:rPr>
        <w:t xml:space="preserve">N demand and stress </w:t>
      </w:r>
      <w:r w:rsidR="00430D27">
        <w:rPr>
          <w:rFonts w:ascii="Times New Roman" w:hAnsi="Times New Roman" w:cs="Times New Roman"/>
          <w:szCs w:val="24"/>
          <w:lang w:val="en-GB"/>
        </w:rPr>
        <w:t>are</w:t>
      </w:r>
      <w:r>
        <w:rPr>
          <w:rFonts w:ascii="Times New Roman" w:hAnsi="Times New Roman" w:cs="Times New Roman"/>
          <w:szCs w:val="24"/>
          <w:lang w:val="en-GB"/>
        </w:rPr>
        <w:t xml:space="preserve"> modelled in a similar way as water demand and stress. First individual N demand and uptake capacity </w:t>
      </w:r>
      <w:r w:rsidR="00430D27">
        <w:rPr>
          <w:rFonts w:ascii="Times New Roman" w:hAnsi="Times New Roman" w:cs="Times New Roman"/>
          <w:szCs w:val="24"/>
          <w:lang w:val="en-GB"/>
        </w:rPr>
        <w:t>are</w:t>
      </w:r>
      <w:r>
        <w:rPr>
          <w:rFonts w:ascii="Times New Roman" w:hAnsi="Times New Roman" w:cs="Times New Roman"/>
          <w:szCs w:val="24"/>
          <w:lang w:val="en-GB"/>
        </w:rPr>
        <w:t xml:space="preserve"> calculated in ndemand()</w:t>
      </w:r>
      <w:r w:rsidR="00430D27">
        <w:rPr>
          <w:rFonts w:ascii="Times New Roman" w:hAnsi="Times New Roman" w:cs="Times New Roman"/>
          <w:szCs w:val="24"/>
          <w:lang w:val="en-GB"/>
        </w:rPr>
        <w:t>.</w:t>
      </w:r>
      <w:r>
        <w:rPr>
          <w:rFonts w:ascii="Times New Roman" w:hAnsi="Times New Roman" w:cs="Times New Roman"/>
          <w:szCs w:val="24"/>
          <w:lang w:val="en-GB"/>
        </w:rPr>
        <w:t xml:space="preserve"> </w:t>
      </w:r>
      <w:r w:rsidR="00430D27">
        <w:rPr>
          <w:rFonts w:ascii="Times New Roman" w:hAnsi="Times New Roman" w:cs="Times New Roman"/>
          <w:szCs w:val="24"/>
          <w:lang w:val="en-GB"/>
        </w:rPr>
        <w:t>I</w:t>
      </w:r>
      <w:r>
        <w:rPr>
          <w:rFonts w:ascii="Times New Roman" w:hAnsi="Times New Roman" w:cs="Times New Roman"/>
          <w:szCs w:val="24"/>
          <w:lang w:val="en-GB"/>
        </w:rPr>
        <w:t>f uptake capacity cannot meet demand then N stress on rubisco capacity (</w:t>
      </w:r>
      <w:r w:rsidR="00430D27">
        <w:rPr>
          <w:rFonts w:ascii="Times New Roman" w:hAnsi="Times New Roman" w:cs="Times New Roman"/>
          <w:szCs w:val="24"/>
          <w:lang w:val="en-GB"/>
        </w:rPr>
        <w:t>V</w:t>
      </w:r>
      <w:r w:rsidR="00430D27" w:rsidRPr="00376754">
        <w:rPr>
          <w:rFonts w:ascii="Times New Roman" w:hAnsi="Times New Roman" w:cs="Times New Roman"/>
          <w:szCs w:val="24"/>
          <w:vertAlign w:val="subscript"/>
          <w:lang w:val="en-GB"/>
        </w:rPr>
        <w:t>max</w:t>
      </w:r>
      <w:r>
        <w:rPr>
          <w:rFonts w:ascii="Times New Roman" w:hAnsi="Times New Roman" w:cs="Times New Roman"/>
          <w:szCs w:val="24"/>
          <w:lang w:val="en-GB"/>
        </w:rPr>
        <w:t>) is determined in vmax_nitrogen_stress(), all resolved in canopy_exchange() just as for water demand and stress.</w:t>
      </w:r>
    </w:p>
    <w:p w14:paraId="1026A7E7" w14:textId="77777777" w:rsidR="00AC607A" w:rsidRPr="00243517" w:rsidRDefault="00AC607A" w:rsidP="00AC607A">
      <w:pPr>
        <w:pStyle w:val="Heading3"/>
        <w:rPr>
          <w:lang w:val="en-GB"/>
        </w:rPr>
      </w:pPr>
      <w:bookmarkStart w:id="35" w:name="_Toc85028485"/>
      <w:r w:rsidRPr="00243517">
        <w:rPr>
          <w:lang w:val="en-GB"/>
        </w:rPr>
        <w:t xml:space="preserve">Plant </w:t>
      </w:r>
      <w:r w:rsidRPr="00D4050F">
        <w:t>growth and C and N allocation</w:t>
      </w:r>
      <w:bookmarkEnd w:id="35"/>
    </w:p>
    <w:p w14:paraId="360403BD" w14:textId="77777777" w:rsidR="00AC607A" w:rsidRPr="00A90DF8" w:rsidRDefault="00AC607A" w:rsidP="00AC607A">
      <w:pPr>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Plant growth takes place on the last day of the simulation year by allocation of annual accrued NPP to the biomass compartments leaves, fine roots and (for woody PFTs) sapwood subject to allometric constraints. The only modification resulting from the incorporation of N cycling in the model </w:t>
      </w:r>
      <w:r>
        <w:rPr>
          <w:rFonts w:ascii="Times New Roman" w:hAnsi="Times New Roman" w:cs="Times New Roman"/>
          <w:szCs w:val="24"/>
          <w:lang w:val="en-GB"/>
        </w:rPr>
        <w:t xml:space="preserve">to the allocation scheme </w:t>
      </w:r>
      <w:r w:rsidRPr="00A90DF8">
        <w:rPr>
          <w:rFonts w:ascii="Times New Roman" w:hAnsi="Times New Roman" w:cs="Times New Roman"/>
          <w:szCs w:val="24"/>
          <w:lang w:val="en-GB"/>
        </w:rPr>
        <w:t>is the addition of an N stress scalar (</w:t>
      </w:r>
      <w:r w:rsidRPr="00A90DF8">
        <w:rPr>
          <w:rFonts w:ascii="Times New Roman" w:hAnsi="Times New Roman" w:cs="Times New Roman"/>
          <w:szCs w:val="24"/>
          <w:lang w:val="en-GB"/>
        </w:rPr>
        <w:sym w:font="Symbol" w:char="F075"/>
      </w:r>
      <w:r w:rsidRPr="00A90DF8">
        <w:rPr>
          <w:rFonts w:ascii="Times New Roman" w:hAnsi="Times New Roman" w:cs="Times New Roman"/>
          <w:szCs w:val="24"/>
          <w:lang w:val="en-GB"/>
        </w:rPr>
        <w:t>) in the functional balance constraint that governs the relative allocation of biomass to foliage versus fine roots:</w:t>
      </w:r>
    </w:p>
    <w:p w14:paraId="531033B0"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2"/>
          <w:szCs w:val="24"/>
          <w:lang w:val="en-GB"/>
        </w:rPr>
        <w:object w:dxaOrig="2740" w:dyaOrig="360" w14:anchorId="1CFC63EB">
          <v:shape id="_x0000_i1043" type="#_x0000_t75" alt="" style="width:135pt;height:18pt;mso-width-percent:0;mso-height-percent:0;mso-width-percent:0;mso-height-percent:0" o:ole="">
            <v:imagedata r:id="rId46" o:title=""/>
          </v:shape>
          <o:OLEObject Type="Embed" ProgID="Equation.3" ShapeID="_x0000_i1043" DrawAspect="Content" ObjectID="_1695641300" r:id="rId47"/>
        </w:object>
      </w:r>
    </w:p>
    <w:p w14:paraId="2F9BD276"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lastRenderedPageBreak/>
        <w:t xml:space="preserve">where </w:t>
      </w:r>
      <w:r w:rsidRPr="00A90DF8">
        <w:rPr>
          <w:rFonts w:ascii="Times New Roman" w:hAnsi="Times New Roman" w:cs="Times New Roman"/>
          <w:i/>
          <w:szCs w:val="24"/>
          <w:lang w:val="en-GB"/>
        </w:rPr>
        <w:t>lr</w:t>
      </w:r>
      <w:r w:rsidRPr="00A90DF8">
        <w:rPr>
          <w:rFonts w:ascii="Times New Roman" w:hAnsi="Times New Roman" w:cs="Times New Roman"/>
          <w:szCs w:val="24"/>
          <w:vertAlign w:val="subscript"/>
          <w:lang w:val="en-GB"/>
        </w:rPr>
        <w:t>max</w:t>
      </w:r>
      <w:r w:rsidRPr="00A90DF8">
        <w:rPr>
          <w:rFonts w:ascii="Times New Roman" w:hAnsi="Times New Roman" w:cs="Times New Roman"/>
          <w:szCs w:val="24"/>
          <w:lang w:val="en-GB"/>
        </w:rPr>
        <w:t xml:space="preserve"> is </w:t>
      </w:r>
      <w:r>
        <w:rPr>
          <w:rFonts w:ascii="Times New Roman" w:hAnsi="Times New Roman" w:cs="Times New Roman"/>
          <w:szCs w:val="24"/>
          <w:lang w:val="en-GB"/>
        </w:rPr>
        <w:t xml:space="preserve">a PFT-specific constant (Table </w:t>
      </w:r>
      <w:r w:rsidRPr="00A90DF8">
        <w:rPr>
          <w:rFonts w:ascii="Times New Roman" w:hAnsi="Times New Roman" w:cs="Times New Roman"/>
          <w:szCs w:val="24"/>
          <w:lang w:val="en-GB"/>
        </w:rPr>
        <w:t xml:space="preserve">2) and </w:t>
      </w:r>
      <w:r w:rsidRPr="00A90DF8">
        <w:rPr>
          <w:rFonts w:ascii="Times New Roman" w:hAnsi="Times New Roman" w:cs="Times New Roman"/>
          <w:szCs w:val="24"/>
          <w:lang w:val="en-GB"/>
        </w:rPr>
        <w:sym w:font="Symbol" w:char="F077"/>
      </w:r>
      <w:r w:rsidRPr="00A90DF8">
        <w:rPr>
          <w:rFonts w:ascii="Times New Roman" w:hAnsi="Times New Roman" w:cs="Times New Roman"/>
          <w:szCs w:val="24"/>
          <w:lang w:val="en-GB"/>
        </w:rPr>
        <w:t xml:space="preserve"> is a soil moisture stress scalar in the range 0-1, with smaller values reflecting increased soil moisture stress (Sitch et al. 2003). Where </w:t>
      </w:r>
      <w:r w:rsidRPr="00A90DF8">
        <w:rPr>
          <w:rFonts w:ascii="Times New Roman" w:hAnsi="Times New Roman" w:cs="Times New Roman"/>
          <w:i/>
          <w:szCs w:val="24"/>
          <w:lang w:val="en-GB"/>
        </w:rPr>
        <w:t>N</w:t>
      </w:r>
      <w:r w:rsidRPr="00A90DF8">
        <w:rPr>
          <w:rFonts w:ascii="Times New Roman" w:hAnsi="Times New Roman" w:cs="Times New Roman"/>
          <w:szCs w:val="24"/>
          <w:lang w:val="en-GB"/>
        </w:rPr>
        <w:t xml:space="preserve"> stress exceeds soil moisture stress, this results in an increased allocation of biomass to fine roots at the expense of foliage:</w:t>
      </w:r>
    </w:p>
    <w:p w14:paraId="07E5C573"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32"/>
          <w:szCs w:val="24"/>
          <w:lang w:val="en-GB"/>
        </w:rPr>
        <w:object w:dxaOrig="2240" w:dyaOrig="760" w14:anchorId="1021B165">
          <v:shape id="_x0000_i1044" type="#_x0000_t75" alt="" style="width:112.5pt;height:38.25pt;mso-width-percent:0;mso-height-percent:0;mso-width-percent:0;mso-height-percent:0" o:ole="">
            <v:imagedata r:id="rId48" o:title=""/>
          </v:shape>
          <o:OLEObject Type="Embed" ProgID="Equation.3" ShapeID="_x0000_i1044" DrawAspect="Content" ObjectID="_1695641301" r:id="rId49"/>
        </w:object>
      </w:r>
    </w:p>
    <w:p w14:paraId="14D47252" w14:textId="77777777" w:rsidR="00AC607A" w:rsidRPr="00A90DF8" w:rsidRDefault="00AC607A" w:rsidP="00AC607A">
      <w:pPr>
        <w:tabs>
          <w:tab w:val="right" w:pos="9000"/>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CN</w:t>
      </w:r>
      <w:r w:rsidRPr="00A90DF8">
        <w:rPr>
          <w:rFonts w:ascii="Times New Roman" w:hAnsi="Times New Roman" w:cs="Times New Roman"/>
          <w:szCs w:val="24"/>
          <w:vertAlign w:val="subscript"/>
          <w:lang w:val="en-GB"/>
        </w:rPr>
        <w:t>leaf,aopt</w:t>
      </w:r>
      <w:r w:rsidRPr="00A90DF8">
        <w:rPr>
          <w:rFonts w:ascii="Times New Roman" w:hAnsi="Times New Roman" w:cs="Times New Roman"/>
          <w:szCs w:val="24"/>
          <w:lang w:val="en-GB"/>
        </w:rPr>
        <w:t xml:space="preserve"> is the leaf C:N ratio that would have been realised if plant </w:t>
      </w:r>
      <w:r w:rsidRPr="00A90DF8">
        <w:rPr>
          <w:rFonts w:ascii="Times New Roman" w:hAnsi="Times New Roman" w:cs="Times New Roman"/>
          <w:i/>
          <w:szCs w:val="24"/>
          <w:lang w:val="en-GB"/>
        </w:rPr>
        <w:t>N</w:t>
      </w:r>
      <w:r w:rsidRPr="00A90DF8">
        <w:rPr>
          <w:rFonts w:ascii="Times New Roman" w:hAnsi="Times New Roman" w:cs="Times New Roman"/>
          <w:szCs w:val="24"/>
          <w:lang w:val="en-GB"/>
        </w:rPr>
        <w:t xml:space="preserve"> demand had been fulfilled by the available supply plus storage every day of the current year; </w:t>
      </w:r>
      <w:r w:rsidRPr="00A90DF8">
        <w:rPr>
          <w:rFonts w:ascii="Times New Roman" w:hAnsi="Times New Roman" w:cs="Times New Roman"/>
          <w:i/>
          <w:szCs w:val="24"/>
          <w:lang w:val="en-GB"/>
        </w:rPr>
        <w:t>C</w:t>
      </w:r>
      <w:r w:rsidRPr="00A90DF8">
        <w:rPr>
          <w:rFonts w:ascii="Times New Roman" w:hAnsi="Times New Roman" w:cs="Times New Roman"/>
          <w:szCs w:val="24"/>
          <w:vertAlign w:val="subscript"/>
          <w:lang w:val="en-GB"/>
        </w:rPr>
        <w:t>leaf</w:t>
      </w:r>
      <w:r w:rsidRPr="00A90DF8">
        <w:rPr>
          <w:rFonts w:ascii="Times New Roman" w:hAnsi="Times New Roman" w:cs="Times New Roman"/>
          <w:szCs w:val="24"/>
          <w:lang w:val="en-GB"/>
        </w:rPr>
        <w:t xml:space="preserve"> and </w:t>
      </w:r>
      <w:r w:rsidRPr="00A90DF8">
        <w:rPr>
          <w:rFonts w:ascii="Times New Roman" w:hAnsi="Times New Roman" w:cs="Times New Roman"/>
          <w:i/>
          <w:szCs w:val="24"/>
          <w:lang w:val="en-GB"/>
        </w:rPr>
        <w:t>N</w:t>
      </w:r>
      <w:r w:rsidRPr="00A90DF8">
        <w:rPr>
          <w:rFonts w:ascii="Times New Roman" w:hAnsi="Times New Roman" w:cs="Times New Roman"/>
          <w:szCs w:val="24"/>
          <w:vertAlign w:val="subscript"/>
          <w:lang w:val="en-GB"/>
        </w:rPr>
        <w:t>leaf</w:t>
      </w:r>
      <w:r w:rsidRPr="00A90DF8">
        <w:rPr>
          <w:rFonts w:ascii="Times New Roman" w:hAnsi="Times New Roman" w:cs="Times New Roman"/>
          <w:szCs w:val="24"/>
          <w:lang w:val="en-GB"/>
        </w:rPr>
        <w:t xml:space="preserve"> are realised C and N mass, accounting for N limitation.</w:t>
      </w:r>
    </w:p>
    <w:p w14:paraId="35326757" w14:textId="77777777" w:rsidR="00AC607A" w:rsidRPr="00243517" w:rsidRDefault="00AC607A" w:rsidP="00AC607A">
      <w:pPr>
        <w:pStyle w:val="Heading2"/>
        <w:spacing w:after="240"/>
        <w:jc w:val="both"/>
        <w:rPr>
          <w:szCs w:val="28"/>
          <w:lang w:val="en-GB"/>
        </w:rPr>
      </w:pPr>
      <w:bookmarkStart w:id="36" w:name="_Toc85028486"/>
      <w:r w:rsidRPr="00243517">
        <w:rPr>
          <w:szCs w:val="28"/>
          <w:lang w:val="en-GB"/>
        </w:rPr>
        <w:t>Additional updates</w:t>
      </w:r>
      <w:bookmarkEnd w:id="36"/>
    </w:p>
    <w:p w14:paraId="69B34D3E" w14:textId="77777777" w:rsidR="00AC607A" w:rsidRDefault="00AC607A" w:rsidP="00AC607A">
      <w:pPr>
        <w:pStyle w:val="Heading3"/>
        <w:rPr>
          <w:lang w:val="en-GB"/>
        </w:rPr>
      </w:pPr>
      <w:bookmarkStart w:id="37" w:name="_Toc85028487"/>
      <w:r w:rsidRPr="00A90DF8">
        <w:rPr>
          <w:lang w:val="en-GB"/>
        </w:rPr>
        <w:sym w:font="Symbol" w:char="F061"/>
      </w:r>
      <w:r w:rsidRPr="00A90DF8">
        <w:rPr>
          <w:i/>
          <w:vertAlign w:val="subscript"/>
          <w:lang w:val="en-GB"/>
        </w:rPr>
        <w:t>a</w:t>
      </w:r>
      <w:bookmarkEnd w:id="37"/>
      <w:r w:rsidRPr="00A90DF8">
        <w:rPr>
          <w:lang w:val="en-GB"/>
        </w:rPr>
        <w:t xml:space="preserve"> </w:t>
      </w:r>
    </w:p>
    <w:p w14:paraId="1EA73F28" w14:textId="77777777" w:rsidR="00AC607A" w:rsidRPr="00A90DF8" w:rsidRDefault="00AC607A" w:rsidP="00AC607A">
      <w:pPr>
        <w:tabs>
          <w:tab w:val="right" w:pos="9063"/>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The incorporation of N limitation naturally results in a reduction in simulated NPP, regionally and globally, relative to the C-only version of the model, which lacks such limitation. To compensate for this nutrient effect on global C balance and fluxes, the quantum efficiency scalar </w:t>
      </w:r>
      <w:r w:rsidRPr="00A90DF8">
        <w:rPr>
          <w:rFonts w:ascii="Times New Roman" w:hAnsi="Times New Roman" w:cs="Times New Roman"/>
          <w:szCs w:val="24"/>
          <w:lang w:val="en-GB"/>
        </w:rPr>
        <w:sym w:font="Symbol" w:char="F061"/>
      </w:r>
      <w:r w:rsidRPr="00A90DF8">
        <w:rPr>
          <w:rFonts w:ascii="Times New Roman" w:hAnsi="Times New Roman" w:cs="Times New Roman"/>
          <w:i/>
          <w:szCs w:val="24"/>
          <w:vertAlign w:val="subscript"/>
          <w:lang w:val="en-GB"/>
        </w:rPr>
        <w:t>a</w:t>
      </w:r>
      <w:r w:rsidRPr="00A90DF8">
        <w:rPr>
          <w:rFonts w:ascii="Times New Roman" w:hAnsi="Times New Roman" w:cs="Times New Roman"/>
          <w:szCs w:val="24"/>
          <w:lang w:val="en-GB"/>
        </w:rPr>
        <w:t xml:space="preserve"> was recalibrated to a value that resulted in simulated global C fluxes within the approximate range of observation-based estimates. For the C-only simulations of this study, which were performed with the C-N model, but with N limitation switched “off”, </w:t>
      </w:r>
      <w:r w:rsidRPr="00A90DF8">
        <w:rPr>
          <w:rFonts w:ascii="Times New Roman" w:hAnsi="Times New Roman" w:cs="Times New Roman"/>
          <w:szCs w:val="24"/>
          <w:lang w:val="en-GB"/>
        </w:rPr>
        <w:sym w:font="Symbol" w:char="F061"/>
      </w:r>
      <w:r w:rsidRPr="00A90DF8">
        <w:rPr>
          <w:rFonts w:ascii="Times New Roman" w:hAnsi="Times New Roman" w:cs="Times New Roman"/>
          <w:i/>
          <w:szCs w:val="24"/>
          <w:vertAlign w:val="subscript"/>
          <w:lang w:val="en-GB"/>
        </w:rPr>
        <w:t>a</w:t>
      </w:r>
      <w:r w:rsidRPr="00A90DF8">
        <w:rPr>
          <w:rFonts w:ascii="Times New Roman" w:hAnsi="Times New Roman" w:cs="Times New Roman"/>
          <w:szCs w:val="24"/>
          <w:lang w:val="en-GB"/>
        </w:rPr>
        <w:t xml:space="preserve"> was likewise calibrated to the global fluxes. The resulting settings of this parameter were 0.70 and 0.55 with N limitation enabled and disabled, respectively. It may be postulated that the 15 percentage-point differential between these values corresponds to the global limitation of primary production attributable to N limitation, whereas the residual difference of 30% between realised and potential canopy quantum efficiency, obtained with N limitation enabled, more closely reflects the spectral factors traditionally invoked to explain this parameter.</w:t>
      </w:r>
    </w:p>
    <w:p w14:paraId="112EB022" w14:textId="77777777" w:rsidR="00AC607A" w:rsidRDefault="00AC607A" w:rsidP="00AC607A">
      <w:pPr>
        <w:pStyle w:val="Heading3"/>
        <w:rPr>
          <w:lang w:val="en-GB"/>
        </w:rPr>
      </w:pPr>
      <w:bookmarkStart w:id="38" w:name="_Toc85028488"/>
      <w:r>
        <w:rPr>
          <w:lang w:val="en-GB"/>
        </w:rPr>
        <w:t>SLA</w:t>
      </w:r>
      <w:bookmarkEnd w:id="38"/>
    </w:p>
    <w:p w14:paraId="4727D095" w14:textId="77777777" w:rsidR="00AC607A" w:rsidRPr="00A90DF8" w:rsidRDefault="00AC607A" w:rsidP="00AC607A">
      <w:pPr>
        <w:spacing w:after="240"/>
        <w:jc w:val="both"/>
        <w:rPr>
          <w:rFonts w:ascii="Times New Roman" w:hAnsi="Times New Roman" w:cs="Times New Roman"/>
          <w:szCs w:val="24"/>
          <w:lang w:val="en-GB"/>
        </w:rPr>
      </w:pPr>
      <w:r w:rsidRPr="00A90DF8">
        <w:rPr>
          <w:rFonts w:ascii="Times New Roman" w:hAnsi="Times New Roman" w:cs="Times New Roman"/>
          <w:szCs w:val="24"/>
          <w:lang w:val="en-GB"/>
        </w:rPr>
        <w:t>In conjunction with the incorporation of N cycling, an equation linking SLA to the PFT parameter leaf longevity (</w:t>
      </w:r>
      <w:r w:rsidRPr="00A90DF8">
        <w:rPr>
          <w:rFonts w:ascii="Times New Roman" w:hAnsi="Times New Roman" w:cs="Times New Roman"/>
          <w:i/>
          <w:szCs w:val="24"/>
          <w:lang w:val="en-GB"/>
        </w:rPr>
        <w:t>a</w:t>
      </w:r>
      <w:r w:rsidRPr="00A90DF8">
        <w:rPr>
          <w:rFonts w:ascii="Times New Roman" w:hAnsi="Times New Roman" w:cs="Times New Roman"/>
          <w:szCs w:val="24"/>
          <w:vertAlign w:val="subscript"/>
          <w:lang w:val="en-GB"/>
        </w:rPr>
        <w:t>leaf</w:t>
      </w:r>
      <w:r w:rsidRPr="00A90DF8">
        <w:rPr>
          <w:rFonts w:ascii="Times New Roman" w:hAnsi="Times New Roman" w:cs="Times New Roman"/>
          <w:szCs w:val="24"/>
          <w:lang w:val="en-GB"/>
        </w:rPr>
        <w:t>), originally adopted from Reich et al. (1997), was replaced with separate parameterisations of the same relationship for needleleaved and broadleaved PFTs, following Reich et al. (1992). The new equation has the form:</w:t>
      </w:r>
    </w:p>
    <w:p w14:paraId="5D79C1DD" w14:textId="77777777" w:rsidR="00AC607A" w:rsidRPr="00A90DF8" w:rsidRDefault="00A907FF" w:rsidP="00AC607A">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32"/>
          <w:szCs w:val="24"/>
          <w:lang w:val="en-GB"/>
        </w:rPr>
        <w:object w:dxaOrig="3140" w:dyaOrig="760" w14:anchorId="4C128DBE">
          <v:shape id="_x0000_i1045" type="#_x0000_t75" alt="" style="width:156.75pt;height:38.25pt;mso-width-percent:0;mso-height-percent:0;mso-width-percent:0;mso-height-percent:0" o:ole="">
            <v:imagedata r:id="rId50" o:title=""/>
          </v:shape>
          <o:OLEObject Type="Embed" ProgID="Equation.3" ShapeID="_x0000_i1045" DrawAspect="Content" ObjectID="_1695641302" r:id="rId51"/>
        </w:object>
      </w:r>
    </w:p>
    <w:p w14:paraId="230F1E0B" w14:textId="77777777" w:rsidR="00AC607A" w:rsidRPr="00A90DF8" w:rsidRDefault="00AC607A" w:rsidP="00AC607A">
      <w:pPr>
        <w:tabs>
          <w:tab w:val="right" w:pos="9348"/>
        </w:tabs>
        <w:spacing w:after="240"/>
        <w:jc w:val="both"/>
        <w:rPr>
          <w:rFonts w:ascii="Times New Roman" w:hAnsi="Times New Roman" w:cs="Times New Roman"/>
          <w:szCs w:val="24"/>
          <w:lang w:val="en-GB"/>
        </w:rPr>
      </w:pPr>
      <w:r w:rsidRPr="00A90DF8">
        <w:rPr>
          <w:rFonts w:ascii="Times New Roman" w:hAnsi="Times New Roman" w:cs="Times New Roman"/>
          <w:szCs w:val="24"/>
          <w:lang w:val="en-GB"/>
        </w:rPr>
        <w:t>with SLA in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kgC</w:t>
      </w:r>
      <w:r w:rsidRPr="00A90DF8">
        <w:rPr>
          <w:rFonts w:ascii="Times New Roman" w:hAnsi="Times New Roman" w:cs="Times New Roman"/>
          <w:szCs w:val="24"/>
          <w:vertAlign w:val="superscript"/>
          <w:lang w:val="en-GB"/>
        </w:rPr>
        <w:sym w:font="Symbol" w:char="F02D"/>
      </w:r>
      <w:r w:rsidRPr="00A90DF8">
        <w:rPr>
          <w:rFonts w:ascii="Times New Roman" w:hAnsi="Times New Roman" w:cs="Times New Roman"/>
          <w:szCs w:val="24"/>
          <w:vertAlign w:val="superscript"/>
          <w:lang w:val="en-GB"/>
        </w:rPr>
        <w:t>1</w:t>
      </w:r>
      <w:r w:rsidRPr="00A90DF8">
        <w:rPr>
          <w:rFonts w:ascii="Times New Roman" w:hAnsi="Times New Roman" w:cs="Times New Roman"/>
          <w:szCs w:val="24"/>
          <w:lang w:val="en-GB"/>
        </w:rPr>
        <w:t xml:space="preserve">and </w:t>
      </w:r>
      <w:r w:rsidRPr="00A90DF8">
        <w:rPr>
          <w:rFonts w:ascii="Times New Roman" w:hAnsi="Times New Roman" w:cs="Times New Roman"/>
          <w:i/>
          <w:szCs w:val="24"/>
          <w:lang w:val="en-GB"/>
        </w:rPr>
        <w:t>a</w:t>
      </w:r>
      <w:r w:rsidRPr="00A90DF8">
        <w:rPr>
          <w:rFonts w:ascii="Times New Roman" w:hAnsi="Times New Roman" w:cs="Times New Roman"/>
          <w:szCs w:val="24"/>
          <w:vertAlign w:val="subscript"/>
          <w:lang w:val="en-GB"/>
        </w:rPr>
        <w:t>leaf</w:t>
      </w:r>
      <w:r w:rsidRPr="00A90DF8">
        <w:rPr>
          <w:rFonts w:ascii="Times New Roman" w:hAnsi="Times New Roman" w:cs="Times New Roman"/>
          <w:szCs w:val="24"/>
          <w:lang w:val="en-GB"/>
        </w:rPr>
        <w:t xml:space="preserve"> in yr. The regression coefficients {</w:t>
      </w:r>
      <w:r w:rsidRPr="00A90DF8">
        <w:rPr>
          <w:rFonts w:ascii="Times New Roman" w:hAnsi="Times New Roman" w:cs="Times New Roman"/>
          <w:szCs w:val="24"/>
          <w:lang w:val="en-GB"/>
        </w:rPr>
        <w:sym w:font="Symbol" w:char="F062"/>
      </w:r>
      <w:r w:rsidRPr="00A90DF8">
        <w:rPr>
          <w:rFonts w:ascii="Times New Roman" w:hAnsi="Times New Roman" w:cs="Times New Roman"/>
          <w:szCs w:val="24"/>
          <w:vertAlign w:val="subscript"/>
          <w:lang w:val="en-GB"/>
        </w:rPr>
        <w:t>0</w:t>
      </w:r>
      <w:r w:rsidRPr="00A90DF8">
        <w:rPr>
          <w:rFonts w:ascii="Times New Roman" w:hAnsi="Times New Roman" w:cs="Times New Roman"/>
          <w:szCs w:val="24"/>
          <w:lang w:val="en-GB"/>
        </w:rPr>
        <w:t xml:space="preserve">, </w:t>
      </w:r>
      <w:r w:rsidRPr="00A90DF8">
        <w:rPr>
          <w:rFonts w:ascii="Times New Roman" w:hAnsi="Times New Roman" w:cs="Times New Roman"/>
          <w:szCs w:val="24"/>
          <w:lang w:val="en-GB"/>
        </w:rPr>
        <w:sym w:font="Symbol" w:char="F062"/>
      </w:r>
      <w:r w:rsidRPr="00A90DF8">
        <w:rPr>
          <w:rFonts w:ascii="Times New Roman" w:hAnsi="Times New Roman" w:cs="Times New Roman"/>
          <w:szCs w:val="24"/>
          <w:vertAlign w:val="subscript"/>
          <w:lang w:val="en-GB"/>
        </w:rPr>
        <w:t>1</w:t>
      </w:r>
      <w:r w:rsidRPr="00A90DF8">
        <w:rPr>
          <w:rFonts w:ascii="Times New Roman" w:hAnsi="Times New Roman" w:cs="Times New Roman"/>
          <w:szCs w:val="24"/>
          <w:lang w:val="en-GB"/>
        </w:rPr>
        <w:t>}, fitted to a global dataset by Reich et al. (1992), are set to {2.41,</w:t>
      </w:r>
      <w:r w:rsidRPr="00A90DF8">
        <w:rPr>
          <w:rFonts w:ascii="Times New Roman" w:hAnsi="Times New Roman" w:cs="Times New Roman"/>
          <w:szCs w:val="24"/>
          <w:lang w:val="en-GB"/>
        </w:rPr>
        <w:sym w:font="Symbol" w:char="F02D"/>
      </w:r>
      <w:r w:rsidRPr="00A90DF8">
        <w:rPr>
          <w:rFonts w:ascii="Times New Roman" w:hAnsi="Times New Roman" w:cs="Times New Roman"/>
          <w:szCs w:val="24"/>
          <w:lang w:val="en-GB"/>
        </w:rPr>
        <w:t>0.38} and {2.29,</w:t>
      </w:r>
      <w:r w:rsidRPr="00A90DF8">
        <w:rPr>
          <w:rFonts w:ascii="Times New Roman" w:hAnsi="Times New Roman" w:cs="Times New Roman"/>
          <w:szCs w:val="24"/>
          <w:lang w:val="en-GB"/>
        </w:rPr>
        <w:sym w:font="Symbol" w:char="F02D"/>
      </w:r>
      <w:r w:rsidRPr="00A90DF8">
        <w:rPr>
          <w:rFonts w:ascii="Times New Roman" w:hAnsi="Times New Roman" w:cs="Times New Roman"/>
          <w:szCs w:val="24"/>
          <w:lang w:val="en-GB"/>
        </w:rPr>
        <w:t>0.40} for needleleaves and broadleaves, respectively.</w:t>
      </w:r>
    </w:p>
    <w:p w14:paraId="16004EE9" w14:textId="77777777" w:rsidR="00AC607A" w:rsidRDefault="00AC607A" w:rsidP="00AC607A">
      <w:pPr>
        <w:spacing w:after="240"/>
        <w:jc w:val="both"/>
        <w:rPr>
          <w:rFonts w:ascii="Times New Roman" w:hAnsi="Times New Roman" w:cs="Times New Roman"/>
          <w:szCs w:val="24"/>
          <w:lang w:val="en-GB"/>
        </w:rPr>
      </w:pPr>
      <w:r w:rsidRPr="00A90DF8">
        <w:rPr>
          <w:rFonts w:ascii="Times New Roman" w:hAnsi="Times New Roman" w:cs="Times New Roman"/>
          <w:szCs w:val="24"/>
          <w:lang w:val="en-GB"/>
        </w:rPr>
        <w:lastRenderedPageBreak/>
        <w:t>As a consequence of this update, leaves are simulated to be generally thicker, with lower SLA and consequently reduced PAR per unit invested leaf C. The global data presented in both the 1992 and 1997 Reich et al. papers are, however, more faithfully reproduced, suggesting the presence of a unit conversion error in the original implementation. The resulting reduction in productivity per unit leaf C more strongly penalises species with short-lived leaves, particularly deciduous species and grasses, providing one explanation for an increased dominance by woody PFTs relative to grasses in simulations with the updated model, whether o</w:t>
      </w:r>
      <w:r>
        <w:rPr>
          <w:rFonts w:ascii="Times New Roman" w:hAnsi="Times New Roman" w:cs="Times New Roman"/>
          <w:szCs w:val="24"/>
          <w:lang w:val="en-GB"/>
        </w:rPr>
        <w:t>r not N limitations are enabled.</w:t>
      </w:r>
    </w:p>
    <w:p w14:paraId="24DFFBFD" w14:textId="77777777" w:rsidR="00AC607A" w:rsidRDefault="00AC607A" w:rsidP="00AC607A">
      <w:pPr>
        <w:pStyle w:val="Heading3"/>
        <w:rPr>
          <w:lang w:val="en-GB"/>
        </w:rPr>
      </w:pPr>
      <w:bookmarkStart w:id="39" w:name="_Toc85028489"/>
      <w:r>
        <w:rPr>
          <w:lang w:val="en-GB"/>
        </w:rPr>
        <w:t>Photosynthesis optimization</w:t>
      </w:r>
      <w:bookmarkEnd w:id="39"/>
    </w:p>
    <w:p w14:paraId="0987430B" w14:textId="05C65CF3" w:rsidR="00BF3C41" w:rsidRDefault="00AC607A" w:rsidP="00BF3C41">
      <w:pPr>
        <w:autoSpaceDE w:val="0"/>
        <w:autoSpaceDN w:val="0"/>
        <w:adjustRightInd w:val="0"/>
        <w:jc w:val="both"/>
        <w:rPr>
          <w:rFonts w:ascii="Times New Roman" w:hAnsi="Times New Roman" w:cs="Times New Roman"/>
          <w:szCs w:val="24"/>
          <w:lang w:val="en-GB"/>
        </w:rPr>
      </w:pPr>
      <w:r w:rsidRPr="00A90DF8">
        <w:rPr>
          <w:rFonts w:ascii="Times New Roman" w:hAnsi="Times New Roman" w:cs="Times New Roman"/>
          <w:szCs w:val="24"/>
          <w:lang w:val="en-GB"/>
        </w:rPr>
        <w:t>Before it has been possible to scale photosynthesis with fpar and only calculate it once per PFT, but now each individual ha</w:t>
      </w:r>
      <w:r w:rsidR="00430D27">
        <w:rPr>
          <w:rFonts w:ascii="Times New Roman" w:hAnsi="Times New Roman" w:cs="Times New Roman"/>
          <w:szCs w:val="24"/>
          <w:lang w:val="en-GB"/>
        </w:rPr>
        <w:t>s</w:t>
      </w:r>
      <w:r w:rsidRPr="00A90DF8">
        <w:rPr>
          <w:rFonts w:ascii="Times New Roman" w:hAnsi="Times New Roman" w:cs="Times New Roman"/>
          <w:szCs w:val="24"/>
          <w:lang w:val="en-GB"/>
        </w:rPr>
        <w:t xml:space="preserve"> its own N status</w:t>
      </w:r>
      <w:r w:rsidR="00430D27">
        <w:rPr>
          <w:rFonts w:ascii="Times New Roman" w:hAnsi="Times New Roman" w:cs="Times New Roman"/>
          <w:szCs w:val="24"/>
          <w:lang w:val="en-GB"/>
        </w:rPr>
        <w:t>, precluding</w:t>
      </w:r>
      <w:r w:rsidRPr="00A90DF8">
        <w:rPr>
          <w:rFonts w:ascii="Times New Roman" w:hAnsi="Times New Roman" w:cs="Times New Roman"/>
          <w:szCs w:val="24"/>
          <w:lang w:val="en-GB"/>
        </w:rPr>
        <w:t xml:space="preserve"> this </w:t>
      </w:r>
      <w:r w:rsidR="00430D27">
        <w:rPr>
          <w:rFonts w:ascii="Times New Roman" w:hAnsi="Times New Roman" w:cs="Times New Roman"/>
          <w:szCs w:val="24"/>
          <w:lang w:val="en-GB"/>
        </w:rPr>
        <w:t xml:space="preserve">simple </w:t>
      </w:r>
      <w:r w:rsidRPr="00A90DF8">
        <w:rPr>
          <w:rFonts w:ascii="Times New Roman" w:hAnsi="Times New Roman" w:cs="Times New Roman"/>
          <w:szCs w:val="24"/>
          <w:lang w:val="en-GB"/>
        </w:rPr>
        <w:t xml:space="preserve">optimization </w:t>
      </w:r>
      <w:r w:rsidR="00430D27">
        <w:rPr>
          <w:rFonts w:ascii="Times New Roman" w:hAnsi="Times New Roman" w:cs="Times New Roman"/>
          <w:szCs w:val="24"/>
          <w:lang w:val="en-GB"/>
        </w:rPr>
        <w:t>approach</w:t>
      </w:r>
      <w:r w:rsidRPr="00A90DF8">
        <w:rPr>
          <w:rFonts w:ascii="Times New Roman" w:hAnsi="Times New Roman" w:cs="Times New Roman"/>
          <w:szCs w:val="24"/>
          <w:lang w:val="en-GB"/>
        </w:rPr>
        <w:t>. Therefore,</w:t>
      </w:r>
      <w:r w:rsidR="00430D27">
        <w:rPr>
          <w:rFonts w:ascii="Times New Roman" w:hAnsi="Times New Roman" w:cs="Times New Roman"/>
          <w:szCs w:val="24"/>
          <w:lang w:val="en-GB"/>
        </w:rPr>
        <w:t xml:space="preserve"> </w:t>
      </w:r>
      <w:r w:rsidRPr="00A90DF8">
        <w:rPr>
          <w:rFonts w:ascii="Times New Roman" w:hAnsi="Times New Roman" w:cs="Times New Roman"/>
          <w:szCs w:val="24"/>
          <w:lang w:val="en-GB"/>
        </w:rPr>
        <w:t xml:space="preserve">photosynthesis </w:t>
      </w:r>
      <w:r w:rsidR="00430D27">
        <w:rPr>
          <w:rFonts w:ascii="Times New Roman" w:hAnsi="Times New Roman" w:cs="Times New Roman"/>
          <w:szCs w:val="24"/>
          <w:lang w:val="en-GB"/>
        </w:rPr>
        <w:t xml:space="preserve">calculations are now performed separately for each </w:t>
      </w:r>
      <w:r w:rsidRPr="00A90DF8">
        <w:rPr>
          <w:rFonts w:ascii="Times New Roman" w:hAnsi="Times New Roman" w:cs="Times New Roman"/>
          <w:szCs w:val="24"/>
          <w:lang w:val="en-GB"/>
        </w:rPr>
        <w:t xml:space="preserve">individual </w:t>
      </w:r>
      <w:r w:rsidR="00430D27">
        <w:rPr>
          <w:rFonts w:ascii="Times New Roman" w:hAnsi="Times New Roman" w:cs="Times New Roman"/>
          <w:szCs w:val="24"/>
          <w:lang w:val="en-GB"/>
        </w:rPr>
        <w:t>(normally representing the average for a PFT cohort) in each patch</w:t>
      </w:r>
      <w:r w:rsidRPr="00A90DF8">
        <w:rPr>
          <w:rFonts w:ascii="Times New Roman" w:hAnsi="Times New Roman" w:cs="Times New Roman"/>
          <w:szCs w:val="24"/>
          <w:lang w:val="en-GB"/>
        </w:rPr>
        <w:t xml:space="preserve">. </w:t>
      </w:r>
    </w:p>
    <w:p w14:paraId="62F41D9F" w14:textId="77777777" w:rsidR="00BF3C41" w:rsidRPr="001E553D" w:rsidRDefault="00BF3C41" w:rsidP="00BF3C41">
      <w:pPr>
        <w:pStyle w:val="Heading2"/>
        <w:spacing w:before="0" w:after="240"/>
        <w:jc w:val="both"/>
        <w:rPr>
          <w:szCs w:val="28"/>
          <w:lang w:val="en-GB"/>
        </w:rPr>
      </w:pPr>
      <w:bookmarkStart w:id="40" w:name="_Toc85028490"/>
      <w:r w:rsidRPr="001E553D">
        <w:rPr>
          <w:szCs w:val="28"/>
          <w:lang w:val="en-GB"/>
        </w:rPr>
        <w:t>References</w:t>
      </w:r>
      <w:bookmarkEnd w:id="40"/>
    </w:p>
    <w:p w14:paraId="4A214CDB" w14:textId="77777777" w:rsidR="00BF3C41" w:rsidRDefault="00BF3C41" w:rsidP="00BF3C41">
      <w:pPr>
        <w:ind w:left="709" w:hanging="709"/>
        <w:jc w:val="both"/>
        <w:rPr>
          <w:sz w:val="20"/>
          <w:szCs w:val="20"/>
        </w:rPr>
      </w:pPr>
      <w:r w:rsidRPr="001E553D">
        <w:rPr>
          <w:sz w:val="20"/>
          <w:szCs w:val="20"/>
        </w:rPr>
        <w:t>Aerts, R.: Nutrient resorption from senescing leaves of perennials: are there general patterns? J. Ecol., 84, 597-608.</w:t>
      </w:r>
    </w:p>
    <w:p w14:paraId="3DCEF751" w14:textId="77777777" w:rsidR="00BF3C41" w:rsidRPr="00236F12" w:rsidRDefault="00BF3C41" w:rsidP="00BF3C41">
      <w:pPr>
        <w:ind w:left="709" w:hanging="709"/>
        <w:jc w:val="both"/>
        <w:rPr>
          <w:sz w:val="20"/>
          <w:szCs w:val="20"/>
        </w:rPr>
      </w:pPr>
      <w:r w:rsidRPr="00287EE9">
        <w:rPr>
          <w:sz w:val="20"/>
          <w:szCs w:val="20"/>
        </w:rPr>
        <w:t>CENTURY Soil Organic Matter Model Version 5; Century User's Guide and Reference.  http://www.nrel.colostate.edu/projects/century5/reference/index.htm; accessed Oct.7, 2016.</w:t>
      </w:r>
    </w:p>
    <w:p w14:paraId="47F2A8FB" w14:textId="77777777" w:rsidR="00BF3C41" w:rsidRPr="001E553D" w:rsidRDefault="00BF3C41" w:rsidP="00BF3C41">
      <w:pPr>
        <w:ind w:left="709" w:hanging="709"/>
        <w:jc w:val="both"/>
        <w:rPr>
          <w:sz w:val="20"/>
          <w:szCs w:val="20"/>
        </w:rPr>
      </w:pPr>
      <w:r w:rsidRPr="001E553D">
        <w:rPr>
          <w:sz w:val="20"/>
          <w:szCs w:val="20"/>
        </w:rPr>
        <w:t>Cleveland, C. C., Townsend, A. R., Schimel, D. S., Fisher, H., Howarth, R. W., Hedin, L. O., Perakis, S. S., Latty, E. F., Von Fischer, J. C., Elseroad, A., and Wasson, M. F.: Global patterns of terrestrial biological nitrogen (N</w:t>
      </w:r>
      <w:r w:rsidRPr="001E553D">
        <w:rPr>
          <w:sz w:val="20"/>
          <w:szCs w:val="20"/>
          <w:vertAlign w:val="subscript"/>
        </w:rPr>
        <w:t>2</w:t>
      </w:r>
      <w:r w:rsidRPr="001E553D">
        <w:rPr>
          <w:sz w:val="20"/>
          <w:szCs w:val="20"/>
        </w:rPr>
        <w:t>) fixation in natural ecosystems, Global Biogeochem. Cy., 13, 623-645, 1999.</w:t>
      </w:r>
    </w:p>
    <w:p w14:paraId="434974C2" w14:textId="77777777" w:rsidR="00BF3C41" w:rsidRPr="001E553D" w:rsidRDefault="00BF3C41" w:rsidP="00BF3C41">
      <w:pPr>
        <w:ind w:left="709" w:hanging="709"/>
        <w:jc w:val="both"/>
        <w:rPr>
          <w:sz w:val="20"/>
          <w:szCs w:val="20"/>
        </w:rPr>
      </w:pPr>
      <w:r w:rsidRPr="001E553D">
        <w:rPr>
          <w:sz w:val="20"/>
          <w:szCs w:val="20"/>
        </w:rPr>
        <w:t>Comins, H. N. and McMurtrie, R. E.: Long-term response of nutrient-limited forests to CO</w:t>
      </w:r>
      <w:r w:rsidRPr="001E553D">
        <w:rPr>
          <w:sz w:val="20"/>
          <w:szCs w:val="20"/>
          <w:vertAlign w:val="subscript"/>
        </w:rPr>
        <w:t>2</w:t>
      </w:r>
      <w:r w:rsidRPr="001E553D">
        <w:rPr>
          <w:sz w:val="20"/>
          <w:szCs w:val="20"/>
        </w:rPr>
        <w:t xml:space="preserve"> enrichment; equilibrium behaviour of plant-soil models, Ecol. Appl., 3, 666-681, 1993.</w:t>
      </w:r>
    </w:p>
    <w:p w14:paraId="74110C91" w14:textId="77777777" w:rsidR="00BF3C41" w:rsidRPr="001E553D" w:rsidRDefault="00BF3C41" w:rsidP="00BF3C41">
      <w:pPr>
        <w:ind w:left="709" w:hanging="709"/>
        <w:jc w:val="both"/>
        <w:rPr>
          <w:sz w:val="20"/>
          <w:szCs w:val="20"/>
        </w:rPr>
      </w:pPr>
      <w:r w:rsidRPr="001E553D">
        <w:rPr>
          <w:sz w:val="20"/>
          <w:szCs w:val="20"/>
        </w:rPr>
        <w:t>Cosby, B. J., Hornberger, G. M., Clapp, R. B., and Ginn, T. R.: A statistical exploration of the relationships of soil-moisture characteristics of the physical properties of soils, Water Resour. Res., 20, 682-690, 1984.</w:t>
      </w:r>
    </w:p>
    <w:p w14:paraId="4D1C0B90" w14:textId="77777777" w:rsidR="00BF3C41" w:rsidRPr="001E553D" w:rsidRDefault="00BF3C41" w:rsidP="00BF3C41">
      <w:pPr>
        <w:ind w:left="709" w:hanging="709"/>
        <w:jc w:val="both"/>
        <w:rPr>
          <w:sz w:val="20"/>
          <w:szCs w:val="20"/>
        </w:rPr>
      </w:pPr>
      <w:r w:rsidRPr="001E553D">
        <w:rPr>
          <w:sz w:val="20"/>
          <w:szCs w:val="20"/>
        </w:rPr>
        <w:t>Franzluebbers, A. J. and Stuedemann, J. A.: Soil-profile organic carbon and total nitrogen during 12 years of pasture management in the Southern Piedmont, USA, Agr. Ecosyst. Environ., 129, 28-36, 2009.</w:t>
      </w:r>
    </w:p>
    <w:p w14:paraId="47F47AF0" w14:textId="77777777" w:rsidR="00BF3C41" w:rsidRPr="001E553D" w:rsidRDefault="00BF3C41" w:rsidP="00BF3C41">
      <w:pPr>
        <w:ind w:left="709" w:hanging="709"/>
        <w:jc w:val="both"/>
        <w:rPr>
          <w:sz w:val="20"/>
          <w:szCs w:val="20"/>
        </w:rPr>
      </w:pPr>
      <w:r w:rsidRPr="001E553D">
        <w:rPr>
          <w:sz w:val="20"/>
          <w:szCs w:val="20"/>
        </w:rPr>
        <w:t>Friend, A. D., Stevens, A. K., Knox, R. G., and Cannell, M. G. R. 1997. A process-based, terrestrial biosphere model of ecosystem dynamics (Hybrid v3.0), Ecol. Model., 95, 249-287, 1997.</w:t>
      </w:r>
    </w:p>
    <w:p w14:paraId="091D2B0C" w14:textId="77777777" w:rsidR="00BF3C41" w:rsidRPr="001E553D" w:rsidRDefault="00BF3C41" w:rsidP="00BF3C41">
      <w:pPr>
        <w:ind w:left="709" w:hanging="709"/>
        <w:jc w:val="both"/>
        <w:rPr>
          <w:sz w:val="20"/>
          <w:szCs w:val="20"/>
        </w:rPr>
      </w:pPr>
      <w:r w:rsidRPr="001E553D">
        <w:rPr>
          <w:sz w:val="20"/>
          <w:szCs w:val="20"/>
        </w:rPr>
        <w:t>Haxeltine, A. and Prentice, I. C.: A general model for the light-use efficiency of primary production, Funct. Ecol., 10, 551-561, 1996a.</w:t>
      </w:r>
    </w:p>
    <w:p w14:paraId="3F092761" w14:textId="77777777" w:rsidR="00BF3C41" w:rsidRPr="001E553D" w:rsidRDefault="00BF3C41" w:rsidP="00BF3C41">
      <w:pPr>
        <w:ind w:left="709" w:hanging="709"/>
        <w:jc w:val="both"/>
        <w:rPr>
          <w:sz w:val="20"/>
          <w:szCs w:val="20"/>
        </w:rPr>
      </w:pPr>
      <w:r w:rsidRPr="001E553D">
        <w:rPr>
          <w:sz w:val="20"/>
          <w:szCs w:val="20"/>
        </w:rPr>
        <w:t>Haxeltine, A. and Prentice, I. C.: BIOME3: An equilibrium terrestrial biosphere model based on ecophysiological constraints, resource availability, and competition among plant functional types, Global Biogeochem. Cy., 10, 693-709, 1996b.</w:t>
      </w:r>
    </w:p>
    <w:p w14:paraId="5D387AAB" w14:textId="77777777" w:rsidR="00BF3C41" w:rsidRPr="001E553D" w:rsidRDefault="00BF3C41" w:rsidP="00BF3C41">
      <w:pPr>
        <w:ind w:left="709" w:hanging="709"/>
        <w:jc w:val="both"/>
        <w:rPr>
          <w:sz w:val="20"/>
          <w:szCs w:val="20"/>
        </w:rPr>
      </w:pPr>
      <w:r w:rsidRPr="001E553D">
        <w:rPr>
          <w:sz w:val="20"/>
          <w:szCs w:val="20"/>
        </w:rPr>
        <w:t>Kirschbaum, M. U. F. and Paul, K. I.: Modelling C and N dynamics in forest soils with a modified version of the CENTURY model, Soil Biol. Biochem., 34, 341-354, 2002.</w:t>
      </w:r>
    </w:p>
    <w:p w14:paraId="5AC6E86E" w14:textId="77777777" w:rsidR="00BF3C41" w:rsidRPr="001E553D" w:rsidRDefault="00BF3C41" w:rsidP="00BF3C41">
      <w:pPr>
        <w:ind w:left="709" w:hanging="709"/>
        <w:jc w:val="both"/>
        <w:rPr>
          <w:sz w:val="20"/>
          <w:szCs w:val="20"/>
        </w:rPr>
      </w:pPr>
      <w:r w:rsidRPr="001E553D">
        <w:rPr>
          <w:sz w:val="20"/>
          <w:szCs w:val="20"/>
        </w:rPr>
        <w:t xml:space="preserve">Lamarque, J.-F., Dentener, F., McConnell, J., Ro, C.-U., Shaw, M., Vet, R., Bergmann, D., Cameron-Smith, P., Doherty, R., Faluvegi, G., Ghan, S. J., Josse, B., Lee, Y. H., MacKenzie, I. A., Plummer, D., Shindell, </w:t>
      </w:r>
      <w:r w:rsidRPr="001E553D">
        <w:rPr>
          <w:sz w:val="20"/>
          <w:szCs w:val="20"/>
        </w:rPr>
        <w:lastRenderedPageBreak/>
        <w:t>D. T., Stevenson, D. S., Strode, S., and Zeng, G.: Multi-model mean nitrogen and sulfur deposition from the Atmospheric Chemistry and Climate Model Intercomparison Project (ACCMIP): evaluation historical and projected changes. Atmos. Chem. Phys., in press.</w:t>
      </w:r>
    </w:p>
    <w:p w14:paraId="1BCFBCE6" w14:textId="77777777" w:rsidR="00BF3C41" w:rsidRDefault="00BF3C41" w:rsidP="00BF3C41">
      <w:pPr>
        <w:ind w:left="709" w:hanging="709"/>
        <w:jc w:val="both"/>
        <w:rPr>
          <w:sz w:val="20"/>
          <w:szCs w:val="20"/>
        </w:rPr>
      </w:pPr>
      <w:r w:rsidRPr="001E553D">
        <w:rPr>
          <w:sz w:val="20"/>
          <w:szCs w:val="20"/>
        </w:rPr>
        <w:t>Lamarque, J.-F., Kyle, G. P., Meinshausen, M., Riahi, K., Smith, S.J., van Vuuren, D. P., Conley, A. J., and Vitt, F.: Global and regional evolution of short-lived radiatively-active gases and aerosols in the Representative Concentration Pathways, Climatic Change, 109, 191-212, 2011.</w:t>
      </w:r>
    </w:p>
    <w:p w14:paraId="0B8E7D7A" w14:textId="77777777" w:rsidR="00BF3C41" w:rsidRDefault="00BF3C41" w:rsidP="00BF3C41">
      <w:pPr>
        <w:autoSpaceDE w:val="0"/>
        <w:autoSpaceDN w:val="0"/>
        <w:adjustRightInd w:val="0"/>
        <w:spacing w:line="240" w:lineRule="auto"/>
        <w:ind w:left="709" w:hanging="709"/>
        <w:jc w:val="both"/>
        <w:rPr>
          <w:rFonts w:ascii="Times New Roman" w:hAnsi="Times New Roman" w:cs="Times New Roman"/>
          <w:sz w:val="20"/>
          <w:szCs w:val="20"/>
        </w:rPr>
      </w:pPr>
      <w:r w:rsidRPr="00E32857">
        <w:rPr>
          <w:rFonts w:ascii="Times New Roman" w:hAnsi="Times New Roman" w:cs="Times New Roman"/>
          <w:sz w:val="20"/>
          <w:szCs w:val="20"/>
        </w:rPr>
        <w:t>Levine, J. S. (1996) Biomass Burning and Global Change. Remote Sensing, Modeling and Inventory Development, and Biomass Burning in Africa, 1J. S. Levine, XXXV–XLIII, MIT Press, Mass.</w:t>
      </w:r>
    </w:p>
    <w:p w14:paraId="19307CC1" w14:textId="77777777" w:rsidR="00BF3C41" w:rsidRPr="001E553D" w:rsidRDefault="00BF3C41" w:rsidP="00BF3C41">
      <w:pPr>
        <w:ind w:left="709" w:hanging="709"/>
        <w:jc w:val="both"/>
        <w:rPr>
          <w:sz w:val="20"/>
          <w:szCs w:val="20"/>
        </w:rPr>
      </w:pPr>
      <w:r w:rsidRPr="001E553D">
        <w:rPr>
          <w:sz w:val="20"/>
          <w:szCs w:val="20"/>
        </w:rPr>
        <w:t>Lloyd, J., and Taylor, J. A.: On the temperature dependence of soil respiration, Funct. Ecol., 8, 315-323, 1994.</w:t>
      </w:r>
    </w:p>
    <w:p w14:paraId="742EC044" w14:textId="77777777" w:rsidR="00BF3C41" w:rsidRPr="001E553D" w:rsidRDefault="00BF3C41" w:rsidP="00BF3C41">
      <w:pPr>
        <w:ind w:left="709" w:hanging="709"/>
        <w:jc w:val="both"/>
        <w:rPr>
          <w:sz w:val="20"/>
          <w:szCs w:val="20"/>
        </w:rPr>
      </w:pPr>
      <w:r w:rsidRPr="001E553D">
        <w:rPr>
          <w:sz w:val="20"/>
          <w:szCs w:val="20"/>
        </w:rPr>
        <w:t xml:space="preserve">Macduff, J. H., Humphreys, M. O., and Thomas, H.: Effects of a stay-green mutation on plant nitrogen relations in </w:t>
      </w:r>
      <w:r w:rsidRPr="001E553D">
        <w:rPr>
          <w:i/>
          <w:sz w:val="20"/>
          <w:szCs w:val="20"/>
        </w:rPr>
        <w:t>Lolium perenne</w:t>
      </w:r>
      <w:r w:rsidRPr="001E553D">
        <w:rPr>
          <w:sz w:val="20"/>
          <w:szCs w:val="20"/>
        </w:rPr>
        <w:t xml:space="preserve"> during N starvation and after defoliation, Ann. Bot.-London, 89, 11-21, 2002.</w:t>
      </w:r>
    </w:p>
    <w:p w14:paraId="4092EDD5" w14:textId="77777777" w:rsidR="00BF3C41" w:rsidRPr="001E553D" w:rsidRDefault="00BF3C41" w:rsidP="00BF3C41">
      <w:pPr>
        <w:ind w:left="709" w:hanging="709"/>
        <w:jc w:val="both"/>
        <w:rPr>
          <w:sz w:val="20"/>
          <w:szCs w:val="20"/>
        </w:rPr>
      </w:pPr>
      <w:r w:rsidRPr="001E553D">
        <w:rPr>
          <w:sz w:val="20"/>
          <w:szCs w:val="20"/>
        </w:rPr>
        <w:t>Olsrud, M., Melillo, J. M., Christensen, T. R., Michelsen, A., Wallander, H., and Olsson, P. A.: Response of ericoid mycorrhizal colonization and functioning to global change factors, New Phytol., 162, 459-469, 2004.</w:t>
      </w:r>
    </w:p>
    <w:p w14:paraId="5FBAEB67" w14:textId="77777777" w:rsidR="00BF3C41" w:rsidRPr="001E553D" w:rsidRDefault="00BF3C41" w:rsidP="00BF3C41">
      <w:pPr>
        <w:ind w:left="709" w:hanging="709"/>
        <w:jc w:val="both"/>
        <w:rPr>
          <w:sz w:val="20"/>
          <w:szCs w:val="20"/>
        </w:rPr>
      </w:pPr>
      <w:r w:rsidRPr="001E553D">
        <w:rPr>
          <w:sz w:val="20"/>
          <w:szCs w:val="20"/>
        </w:rPr>
        <w:t>Parton, W. J., Hanson, P. J., Swanston, C., Torn, M., Trumbore, S. E., Riley, W., and Kelly, R.: ForCent model development and testing using the Enriched Background Isotope Study experiment, J. Geophys. Res., 115, G04001, DOI: 10.1029/2009JG001193, 2010.</w:t>
      </w:r>
    </w:p>
    <w:p w14:paraId="20E5C542" w14:textId="77777777" w:rsidR="00BF3C41" w:rsidRPr="001E553D" w:rsidRDefault="00BF3C41" w:rsidP="00BF3C41">
      <w:pPr>
        <w:ind w:left="709" w:hanging="709"/>
        <w:jc w:val="both"/>
        <w:rPr>
          <w:sz w:val="20"/>
          <w:szCs w:val="20"/>
        </w:rPr>
      </w:pPr>
      <w:r w:rsidRPr="001E553D">
        <w:rPr>
          <w:sz w:val="20"/>
          <w:szCs w:val="20"/>
        </w:rPr>
        <w:t>Parton, W. J., Scurlock, J. M. O., Ojima, D. S., Gilmanov, T. G., Scholes, R. J., Schimel, D. S., Kirchner, T., Menaut, J.-C., Seastedt, T., Garcia Moya, E., Kamnalrut, A., and Kinyamario, J. I. 1993. Observations and modeling of biomass and soil organic matter dynamics for the grassland biome worldwide, Global Biogeochem. Cy., 7, 785-809, 1993.</w:t>
      </w:r>
    </w:p>
    <w:p w14:paraId="29CD2B9A" w14:textId="77777777" w:rsidR="00BF3C41" w:rsidRPr="001E553D" w:rsidRDefault="00BF3C41" w:rsidP="00BF3C41">
      <w:pPr>
        <w:ind w:left="709" w:hanging="709"/>
        <w:jc w:val="both"/>
        <w:rPr>
          <w:sz w:val="20"/>
          <w:szCs w:val="20"/>
        </w:rPr>
      </w:pPr>
      <w:r w:rsidRPr="001E553D">
        <w:rPr>
          <w:sz w:val="20"/>
          <w:szCs w:val="20"/>
        </w:rPr>
        <w:t>Peltoniemi, M. S., Duursma, R. A., and Medlyn, B. E.: Co-optimal distribution of leaf nitrogen and hydraulic conductance in plant canopies, Tree Physiol., 32, 510-519, 2012.</w:t>
      </w:r>
    </w:p>
    <w:p w14:paraId="3F0E7662" w14:textId="77777777" w:rsidR="00BF3C41" w:rsidRPr="001E553D" w:rsidRDefault="00BF3C41" w:rsidP="00BF3C41">
      <w:pPr>
        <w:ind w:left="709" w:hanging="709"/>
        <w:jc w:val="both"/>
        <w:rPr>
          <w:sz w:val="20"/>
          <w:szCs w:val="20"/>
        </w:rPr>
      </w:pPr>
      <w:r w:rsidRPr="001E553D">
        <w:rPr>
          <w:sz w:val="20"/>
          <w:szCs w:val="20"/>
        </w:rPr>
        <w:t>Raynaud, X., and Leadley, P. W.: Soil characteristics play a key role in modeling nutrient competition in plant communities, Ecology, 85, 2200-2214, 2004.</w:t>
      </w:r>
    </w:p>
    <w:p w14:paraId="28E0535D" w14:textId="77777777" w:rsidR="00BF3C41" w:rsidRPr="001E553D" w:rsidRDefault="00BF3C41" w:rsidP="00BF3C41">
      <w:pPr>
        <w:ind w:left="709" w:hanging="709"/>
        <w:jc w:val="both"/>
        <w:rPr>
          <w:sz w:val="20"/>
          <w:szCs w:val="20"/>
        </w:rPr>
      </w:pPr>
      <w:r w:rsidRPr="001E553D">
        <w:rPr>
          <w:sz w:val="20"/>
          <w:szCs w:val="20"/>
        </w:rPr>
        <w:t>Reich, P. B., Walters, M. B., and Ellsworth, D. S.: Leaf life-span in relation to leaf, plant and stand characteristics among diverse ecosystems, Ecol. Monogr., 62, 365-392, 1992.</w:t>
      </w:r>
    </w:p>
    <w:p w14:paraId="40EACE62" w14:textId="77777777" w:rsidR="00BF3C41" w:rsidRPr="001E553D" w:rsidRDefault="00BF3C41" w:rsidP="00BF3C41">
      <w:pPr>
        <w:ind w:left="709" w:hanging="709"/>
        <w:jc w:val="both"/>
        <w:rPr>
          <w:sz w:val="20"/>
          <w:szCs w:val="20"/>
        </w:rPr>
      </w:pPr>
      <w:r w:rsidRPr="001E553D">
        <w:rPr>
          <w:sz w:val="20"/>
          <w:szCs w:val="20"/>
        </w:rPr>
        <w:t>Reich, P. B., Walters, M. B., and Ellsworth, D. S.: From tropics to tundra: global convergence in plant functioning, P. Natl. Acad. Sci. USA, 94, 13730-13734, 1997.</w:t>
      </w:r>
    </w:p>
    <w:p w14:paraId="0AFC56E7" w14:textId="77777777" w:rsidR="00BF3C41" w:rsidRPr="001E553D" w:rsidRDefault="00BF3C41" w:rsidP="00BF3C41">
      <w:pPr>
        <w:ind w:left="709" w:hanging="709"/>
        <w:jc w:val="both"/>
        <w:rPr>
          <w:sz w:val="20"/>
          <w:szCs w:val="20"/>
        </w:rPr>
      </w:pPr>
      <w:r w:rsidRPr="001E553D">
        <w:rPr>
          <w:sz w:val="20"/>
          <w:szCs w:val="20"/>
        </w:rPr>
        <w:t>Rothstein, D. E., Zak, D. R., Pregitzer, K. S., and Curtis, P. S.: Kinetics of nitrogen uptake by Populus tremuloides in relation to atmospheric CO</w:t>
      </w:r>
      <w:r w:rsidRPr="001E553D">
        <w:rPr>
          <w:sz w:val="20"/>
          <w:szCs w:val="20"/>
          <w:vertAlign w:val="subscript"/>
        </w:rPr>
        <w:t>2</w:t>
      </w:r>
      <w:r w:rsidRPr="001E553D">
        <w:rPr>
          <w:sz w:val="20"/>
          <w:szCs w:val="20"/>
        </w:rPr>
        <w:t xml:space="preserve"> and soil nitrogen availability, Tree Physiol., 20, 265-270, 2000.</w:t>
      </w:r>
    </w:p>
    <w:p w14:paraId="0D9E9278" w14:textId="77777777" w:rsidR="00BF3C41" w:rsidRPr="001E553D" w:rsidRDefault="00BF3C41" w:rsidP="00BF3C41">
      <w:pPr>
        <w:ind w:left="709" w:hanging="709"/>
        <w:jc w:val="both"/>
        <w:rPr>
          <w:sz w:val="20"/>
          <w:szCs w:val="20"/>
        </w:rPr>
      </w:pPr>
      <w:r w:rsidRPr="001E553D">
        <w:rPr>
          <w:sz w:val="20"/>
          <w:szCs w:val="20"/>
        </w:rPr>
        <w:t>Sitch, S., Smith, B., Prentice, I. C., Arneth, A., Bondeau, A., Cramer, W., Kaplan, J., Levis, S., Lucht, W., Sykes, M., Thonicke, K., and Venevsky, S.: Evaluation of ecosystem dynamics, plant geography and terrestrial carbon cycling in the LPJ Dynamic Global Vegetation Model, Global Change Biol., 9, 161-185, 2003.</w:t>
      </w:r>
    </w:p>
    <w:p w14:paraId="1765C210" w14:textId="77777777" w:rsidR="00BF3C41" w:rsidRPr="001E553D" w:rsidRDefault="00BF3C41" w:rsidP="00BF3C41">
      <w:pPr>
        <w:ind w:left="709" w:hanging="709"/>
        <w:jc w:val="both"/>
        <w:rPr>
          <w:sz w:val="20"/>
          <w:szCs w:val="20"/>
        </w:rPr>
      </w:pPr>
      <w:r w:rsidRPr="001E553D">
        <w:rPr>
          <w:sz w:val="20"/>
          <w:szCs w:val="20"/>
        </w:rPr>
        <w:t>Thomas, R. Q., Bonan, G. B., and Goodale, C. L.: Insights into mechanisms governing forest carbon response to nitrogen deposition: a model-data comparison using observed responses to nitrogen addition, Biogeosciences Discuss., 10, 1635-1683, 2013.</w:t>
      </w:r>
    </w:p>
    <w:p w14:paraId="35D2A9B1" w14:textId="77777777" w:rsidR="00BF3C41" w:rsidRDefault="00BF3C41" w:rsidP="00BF3C41">
      <w:pPr>
        <w:ind w:left="709" w:hanging="709"/>
        <w:jc w:val="both"/>
        <w:rPr>
          <w:sz w:val="20"/>
          <w:szCs w:val="20"/>
        </w:rPr>
      </w:pPr>
      <w:r w:rsidRPr="001E553D">
        <w:rPr>
          <w:sz w:val="20"/>
          <w:szCs w:val="20"/>
        </w:rPr>
        <w:t>Vergutz, L., Manzoni, S., Porporato, A., Novais, R.F., and Jackson, R.B. 2012. Global resorption efficiencies and concentrations of carbon and nutrients in leaves of terrestrial plants, Ecol. Monogr. 82, 205-220.</w:t>
      </w:r>
    </w:p>
    <w:p w14:paraId="315B8149" w14:textId="77777777" w:rsidR="00BF3C41" w:rsidRPr="001E553D" w:rsidRDefault="00BF3C41" w:rsidP="00BF3C41">
      <w:pPr>
        <w:ind w:left="709" w:hanging="709"/>
        <w:jc w:val="both"/>
        <w:rPr>
          <w:sz w:val="20"/>
          <w:szCs w:val="20"/>
        </w:rPr>
      </w:pPr>
      <w:r w:rsidRPr="001E553D">
        <w:rPr>
          <w:sz w:val="20"/>
          <w:szCs w:val="20"/>
        </w:rPr>
        <w:lastRenderedPageBreak/>
        <w:t>White, M. A., Thornton, P. E., Running, S., and Nemani, R.: Parameterisation and sensitivity analysis of the BIOME-BGC terrestrial ecosystem model: net primary production controls, Earth Interact., 4, 1-55, 2000.</w:t>
      </w:r>
    </w:p>
    <w:p w14:paraId="1E7B98AD" w14:textId="77777777" w:rsidR="00BF3C41" w:rsidRDefault="00BF3C41" w:rsidP="00BF3C41">
      <w:pPr>
        <w:ind w:left="709" w:hanging="709"/>
        <w:jc w:val="both"/>
        <w:rPr>
          <w:sz w:val="20"/>
          <w:szCs w:val="20"/>
        </w:rPr>
      </w:pPr>
      <w:r w:rsidRPr="001E553D">
        <w:rPr>
          <w:sz w:val="20"/>
          <w:szCs w:val="20"/>
        </w:rPr>
        <w:t>Zaehle, S. and Friend, A. D.: Carbon and nitrogen cycle dynamics in the O-CN land surface model: 1. Model description, site-scale evaluation, and sensitivity to parameter estimates, Global Biogeochem. Cy., 24, GB1005, DOI: 10.1029/2009GB003521, 2010.</w:t>
      </w:r>
    </w:p>
    <w:p w14:paraId="0EB2DEC0" w14:textId="77777777" w:rsidR="00BF3C41" w:rsidRPr="00D4050F" w:rsidRDefault="00BF3C41" w:rsidP="00BF3C41">
      <w:pPr>
        <w:ind w:left="709" w:hanging="709"/>
        <w:jc w:val="both"/>
        <w:rPr>
          <w:szCs w:val="24"/>
        </w:rPr>
      </w:pPr>
    </w:p>
    <w:p w14:paraId="069CDF72" w14:textId="77777777" w:rsidR="00BF3C41" w:rsidRPr="00A90DF8" w:rsidRDefault="00BF3C41" w:rsidP="00BF3C41">
      <w:pPr>
        <w:pStyle w:val="Heading2"/>
        <w:spacing w:before="0" w:after="200"/>
        <w:jc w:val="both"/>
        <w:rPr>
          <w:szCs w:val="28"/>
          <w:lang w:val="en-GB"/>
        </w:rPr>
      </w:pPr>
      <w:bookmarkStart w:id="41" w:name="_Toc85028491"/>
      <w:r>
        <w:rPr>
          <w:szCs w:val="28"/>
          <w:lang w:val="en-GB"/>
        </w:rPr>
        <w:t>Appendix A</w:t>
      </w:r>
      <w:r w:rsidRPr="00A90DF8">
        <w:rPr>
          <w:szCs w:val="28"/>
          <w:lang w:val="en-GB"/>
        </w:rPr>
        <w:t>. List of symbols and their abbreviations in the model code</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081"/>
        <w:gridCol w:w="3970"/>
        <w:gridCol w:w="1469"/>
      </w:tblGrid>
      <w:tr w:rsidR="00BF3C41" w:rsidRPr="00A90DF8" w14:paraId="24CA01F5" w14:textId="77777777" w:rsidTr="00CC7B1F">
        <w:tc>
          <w:tcPr>
            <w:tcW w:w="1004" w:type="dxa"/>
            <w:tcBorders>
              <w:top w:val="single" w:sz="4" w:space="0" w:color="auto"/>
              <w:bottom w:val="single" w:sz="4" w:space="0" w:color="auto"/>
            </w:tcBorders>
          </w:tcPr>
          <w:p w14:paraId="4B34CD8A" w14:textId="77777777" w:rsidR="00BF3C41" w:rsidRPr="00A90DF8" w:rsidRDefault="00BF3C41" w:rsidP="00CC7B1F">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symbol</w:t>
            </w:r>
          </w:p>
        </w:tc>
        <w:tc>
          <w:tcPr>
            <w:tcW w:w="2081" w:type="dxa"/>
            <w:tcBorders>
              <w:top w:val="single" w:sz="4" w:space="0" w:color="auto"/>
              <w:bottom w:val="single" w:sz="4" w:space="0" w:color="auto"/>
            </w:tcBorders>
          </w:tcPr>
          <w:p w14:paraId="43BDF8A8" w14:textId="77777777" w:rsidR="00BF3C41" w:rsidRPr="00A90DF8" w:rsidRDefault="00BF3C41" w:rsidP="00CC7B1F">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code abbrev.</w:t>
            </w:r>
          </w:p>
        </w:tc>
        <w:tc>
          <w:tcPr>
            <w:tcW w:w="3970" w:type="dxa"/>
            <w:tcBorders>
              <w:top w:val="single" w:sz="4" w:space="0" w:color="auto"/>
              <w:bottom w:val="single" w:sz="4" w:space="0" w:color="auto"/>
            </w:tcBorders>
          </w:tcPr>
          <w:p w14:paraId="69F9107B" w14:textId="77777777" w:rsidR="00BF3C41" w:rsidRPr="00A90DF8" w:rsidRDefault="00BF3C41" w:rsidP="00CC7B1F">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description</w:t>
            </w:r>
          </w:p>
        </w:tc>
        <w:tc>
          <w:tcPr>
            <w:tcW w:w="1469" w:type="dxa"/>
            <w:tcBorders>
              <w:top w:val="single" w:sz="4" w:space="0" w:color="auto"/>
              <w:bottom w:val="single" w:sz="4" w:space="0" w:color="auto"/>
            </w:tcBorders>
          </w:tcPr>
          <w:p w14:paraId="12FA3B84" w14:textId="77777777" w:rsidR="00BF3C41" w:rsidRPr="00A90DF8" w:rsidRDefault="00BF3C41" w:rsidP="00CC7B1F">
            <w:pPr>
              <w:spacing w:line="276" w:lineRule="auto"/>
              <w:jc w:val="both"/>
              <w:rPr>
                <w:rFonts w:ascii="Times New Roman" w:hAnsi="Times New Roman" w:cs="Times New Roman"/>
                <w:b/>
                <w:szCs w:val="24"/>
                <w:lang w:val="en-GB"/>
              </w:rPr>
            </w:pPr>
            <w:r w:rsidRPr="00A90DF8">
              <w:rPr>
                <w:rFonts w:ascii="Times New Roman" w:hAnsi="Times New Roman" w:cs="Times New Roman"/>
                <w:b/>
                <w:szCs w:val="24"/>
                <w:lang w:val="en-GB"/>
              </w:rPr>
              <w:t>unit</w:t>
            </w:r>
          </w:p>
        </w:tc>
      </w:tr>
      <w:tr w:rsidR="00BF3C41" w:rsidRPr="00A90DF8" w14:paraId="34EB3F5B" w14:textId="77777777" w:rsidTr="00CC7B1F">
        <w:tc>
          <w:tcPr>
            <w:tcW w:w="1004" w:type="dxa"/>
            <w:tcBorders>
              <w:top w:val="single" w:sz="4" w:space="0" w:color="auto"/>
            </w:tcBorders>
          </w:tcPr>
          <w:p w14:paraId="74B9E706" w14:textId="77777777" w:rsidR="00BF3C41" w:rsidRPr="00A90DF8" w:rsidRDefault="00BF3C41" w:rsidP="00CC7B1F">
            <w:pPr>
              <w:jc w:val="both"/>
              <w:rPr>
                <w:rFonts w:ascii="Times New Roman" w:hAnsi="Times New Roman" w:cs="Times New Roman"/>
                <w:i/>
                <w:iCs/>
                <w:color w:val="000000"/>
                <w:lang w:val="en-GB"/>
              </w:rPr>
            </w:pPr>
            <w:r w:rsidRPr="00A90DF8">
              <w:rPr>
                <w:rFonts w:ascii="Times New Roman" w:hAnsi="Times New Roman" w:cs="Times New Roman"/>
                <w:i/>
                <w:iCs/>
                <w:color w:val="000000"/>
                <w:lang w:val="en-GB"/>
              </w:rPr>
              <w:t>BNF</w:t>
            </w:r>
          </w:p>
        </w:tc>
        <w:tc>
          <w:tcPr>
            <w:tcW w:w="2081" w:type="dxa"/>
            <w:tcBorders>
              <w:top w:val="single" w:sz="4" w:space="0" w:color="auto"/>
            </w:tcBorders>
          </w:tcPr>
          <w:p w14:paraId="1AE0B4E9"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anfix</w:t>
            </w:r>
          </w:p>
        </w:tc>
        <w:tc>
          <w:tcPr>
            <w:tcW w:w="3970" w:type="dxa"/>
            <w:tcBorders>
              <w:top w:val="single" w:sz="4" w:space="0" w:color="auto"/>
            </w:tcBorders>
          </w:tcPr>
          <w:p w14:paraId="39891F7E"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total annual nitrogen fixation</w:t>
            </w:r>
          </w:p>
        </w:tc>
        <w:tc>
          <w:tcPr>
            <w:tcW w:w="1469" w:type="dxa"/>
            <w:tcBorders>
              <w:top w:val="single" w:sz="4" w:space="0" w:color="auto"/>
            </w:tcBorders>
          </w:tcPr>
          <w:p w14:paraId="5C89FE3D"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kgN ha</w:t>
            </w:r>
            <w:r w:rsidRPr="00A90DF8">
              <w:rPr>
                <w:rFonts w:ascii="Times New Roman" w:hAnsi="Times New Roman" w:cs="Times New Roman"/>
                <w:color w:val="000000"/>
                <w:vertAlign w:val="superscript"/>
                <w:lang w:val="en-GB"/>
              </w:rPr>
              <w:t>-1</w:t>
            </w:r>
            <w:r w:rsidRPr="00A90DF8">
              <w:rPr>
                <w:rFonts w:ascii="Times New Roman" w:hAnsi="Times New Roman" w:cs="Times New Roman"/>
                <w:color w:val="000000"/>
                <w:lang w:val="en-GB"/>
              </w:rPr>
              <w:t xml:space="preserve"> yr</w:t>
            </w:r>
            <w:r w:rsidRPr="00A90DF8">
              <w:rPr>
                <w:rFonts w:ascii="Times New Roman" w:hAnsi="Times New Roman" w:cs="Times New Roman"/>
                <w:color w:val="000000"/>
                <w:vertAlign w:val="superscript"/>
                <w:lang w:val="en-GB"/>
              </w:rPr>
              <w:t>-1</w:t>
            </w:r>
          </w:p>
        </w:tc>
      </w:tr>
      <w:tr w:rsidR="00BF3C41" w:rsidRPr="00A90DF8" w14:paraId="5055B4E1" w14:textId="77777777" w:rsidTr="00CC7B1F">
        <w:tc>
          <w:tcPr>
            <w:tcW w:w="1004" w:type="dxa"/>
          </w:tcPr>
          <w:p w14:paraId="3FEA4DB1" w14:textId="77777777" w:rsidR="00BF3C41" w:rsidRPr="00A90DF8" w:rsidRDefault="00BF3C41" w:rsidP="00CC7B1F">
            <w:pPr>
              <w:jc w:val="both"/>
              <w:rPr>
                <w:rFonts w:ascii="Times New Roman" w:hAnsi="Times New Roman" w:cs="Times New Roman"/>
                <w:i/>
                <w:iCs/>
                <w:color w:val="000000"/>
                <w:lang w:val="en-GB"/>
              </w:rPr>
            </w:pPr>
            <w:r w:rsidRPr="00A90DF8">
              <w:rPr>
                <w:rFonts w:ascii="Times New Roman" w:hAnsi="Times New Roman" w:cs="Times New Roman"/>
                <w:i/>
                <w:iCs/>
                <w:color w:val="000000"/>
                <w:lang w:val="en-GB"/>
              </w:rPr>
              <w:t>L</w:t>
            </w:r>
            <w:r w:rsidRPr="00A90DF8">
              <w:rPr>
                <w:rFonts w:ascii="Times New Roman" w:hAnsi="Times New Roman" w:cs="Times New Roman"/>
                <w:i/>
                <w:iCs/>
                <w:color w:val="000000"/>
                <w:vertAlign w:val="subscript"/>
                <w:lang w:val="en-GB"/>
              </w:rPr>
              <w:t>o</w:t>
            </w:r>
          </w:p>
        </w:tc>
        <w:tc>
          <w:tcPr>
            <w:tcW w:w="2081" w:type="dxa"/>
          </w:tcPr>
          <w:p w14:paraId="1AB34BA8"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orgleachfrac</w:t>
            </w:r>
          </w:p>
        </w:tc>
        <w:tc>
          <w:tcPr>
            <w:tcW w:w="3970" w:type="dxa"/>
          </w:tcPr>
          <w:p w14:paraId="6B6A2307"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leaching from decayed organic carbon/nitrogen</w:t>
            </w:r>
          </w:p>
        </w:tc>
        <w:tc>
          <w:tcPr>
            <w:tcW w:w="1469" w:type="dxa"/>
          </w:tcPr>
          <w:p w14:paraId="61CEA9D1"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t>
            </w:r>
          </w:p>
        </w:tc>
      </w:tr>
      <w:tr w:rsidR="00BF3C41" w:rsidRPr="00A90DF8" w14:paraId="1016FFCD" w14:textId="77777777" w:rsidTr="00CC7B1F">
        <w:tc>
          <w:tcPr>
            <w:tcW w:w="1004" w:type="dxa"/>
          </w:tcPr>
          <w:p w14:paraId="0309028B"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P</w:t>
            </w:r>
            <w:r w:rsidRPr="006B3D4B">
              <w:rPr>
                <w:rFonts w:ascii="Times New Roman" w:hAnsi="Times New Roman" w:cs="Times New Roman"/>
                <w:i/>
                <w:szCs w:val="24"/>
                <w:vertAlign w:val="subscript"/>
                <w:lang w:val="en-GB"/>
              </w:rPr>
              <w:t>H2O</w:t>
            </w:r>
          </w:p>
        </w:tc>
        <w:tc>
          <w:tcPr>
            <w:tcW w:w="2081" w:type="dxa"/>
          </w:tcPr>
          <w:p w14:paraId="0BB34A11"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dperc</w:t>
            </w:r>
          </w:p>
        </w:tc>
        <w:tc>
          <w:tcPr>
            <w:tcW w:w="3970" w:type="dxa"/>
          </w:tcPr>
          <w:p w14:paraId="782D3129"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daily percolation</w:t>
            </w:r>
          </w:p>
        </w:tc>
        <w:tc>
          <w:tcPr>
            <w:tcW w:w="1469" w:type="dxa"/>
          </w:tcPr>
          <w:p w14:paraId="78C3F18F"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mm</w:t>
            </w:r>
          </w:p>
        </w:tc>
      </w:tr>
      <w:tr w:rsidR="00BF3C41" w:rsidRPr="00A90DF8" w14:paraId="4DFA27AE" w14:textId="77777777" w:rsidTr="00CC7B1F">
        <w:tc>
          <w:tcPr>
            <w:tcW w:w="1004" w:type="dxa"/>
          </w:tcPr>
          <w:p w14:paraId="5D6010E5" w14:textId="77777777" w:rsidR="00BF3C41" w:rsidRPr="00A90DF8" w:rsidRDefault="00BF3C41" w:rsidP="00CC7B1F">
            <w:pPr>
              <w:jc w:val="both"/>
              <w:rPr>
                <w:rFonts w:ascii="Times New Roman" w:hAnsi="Times New Roman" w:cs="Times New Roman"/>
                <w:i/>
                <w:iCs/>
                <w:color w:val="000000"/>
                <w:lang w:val="en-GB"/>
              </w:rPr>
            </w:pPr>
            <w:r w:rsidRPr="00A90DF8">
              <w:rPr>
                <w:rFonts w:ascii="Times New Roman" w:hAnsi="Times New Roman" w:cs="Times New Roman"/>
                <w:i/>
                <w:iCs/>
                <w:color w:val="000000"/>
                <w:lang w:val="en-GB"/>
              </w:rPr>
              <w:t>T</w:t>
            </w:r>
            <w:r w:rsidRPr="00A90DF8">
              <w:rPr>
                <w:rFonts w:ascii="Times New Roman" w:hAnsi="Times New Roman" w:cs="Times New Roman"/>
                <w:i/>
                <w:iCs/>
                <w:color w:val="000000"/>
                <w:vertAlign w:val="subscript"/>
                <w:lang w:val="en-GB"/>
              </w:rPr>
              <w:t>s</w:t>
            </w:r>
          </w:p>
        </w:tc>
        <w:tc>
          <w:tcPr>
            <w:tcW w:w="2081" w:type="dxa"/>
          </w:tcPr>
          <w:p w14:paraId="49750E96"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sand_frac</w:t>
            </w:r>
          </w:p>
        </w:tc>
        <w:tc>
          <w:tcPr>
            <w:tcW w:w="3970" w:type="dxa"/>
          </w:tcPr>
          <w:p w14:paraId="2ABD71D3"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fraction of soil that is sand</w:t>
            </w:r>
          </w:p>
        </w:tc>
        <w:tc>
          <w:tcPr>
            <w:tcW w:w="1469" w:type="dxa"/>
          </w:tcPr>
          <w:p w14:paraId="40C4839E"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t>
            </w:r>
          </w:p>
        </w:tc>
      </w:tr>
      <w:tr w:rsidR="00BF3C41" w:rsidRPr="00A90DF8" w14:paraId="68E9ADB0" w14:textId="77777777" w:rsidTr="00CC7B1F">
        <w:tc>
          <w:tcPr>
            <w:tcW w:w="1004" w:type="dxa"/>
          </w:tcPr>
          <w:p w14:paraId="10D10B8A" w14:textId="77777777" w:rsidR="00BF3C41" w:rsidRPr="00A90DF8" w:rsidRDefault="00BF3C41" w:rsidP="00CC7B1F">
            <w:pPr>
              <w:jc w:val="both"/>
              <w:rPr>
                <w:rFonts w:ascii="Times New Roman" w:hAnsi="Times New Roman" w:cs="Times New Roman"/>
                <w:i/>
                <w:iCs/>
                <w:color w:val="000000"/>
                <w:lang w:val="en-GB"/>
              </w:rPr>
            </w:pPr>
            <w:r w:rsidRPr="00A90DF8">
              <w:rPr>
                <w:rFonts w:ascii="Times New Roman" w:hAnsi="Times New Roman" w:cs="Times New Roman"/>
                <w:i/>
                <w:iCs/>
                <w:color w:val="000000"/>
                <w:lang w:val="en-GB"/>
              </w:rPr>
              <w:t>L</w:t>
            </w:r>
            <w:r w:rsidRPr="00A90DF8">
              <w:rPr>
                <w:rFonts w:ascii="Times New Roman" w:hAnsi="Times New Roman" w:cs="Times New Roman"/>
                <w:i/>
                <w:iCs/>
                <w:color w:val="000000"/>
                <w:vertAlign w:val="subscript"/>
                <w:lang w:val="en-GB"/>
              </w:rPr>
              <w:t>m</w:t>
            </w:r>
          </w:p>
        </w:tc>
        <w:tc>
          <w:tcPr>
            <w:tcW w:w="2081" w:type="dxa"/>
          </w:tcPr>
          <w:p w14:paraId="3EB471FE"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minleachfrac</w:t>
            </w:r>
          </w:p>
        </w:tc>
        <w:tc>
          <w:tcPr>
            <w:tcW w:w="3970" w:type="dxa"/>
          </w:tcPr>
          <w:p w14:paraId="2B85F457"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leaching from available nitrogen mineral pool</w:t>
            </w:r>
          </w:p>
        </w:tc>
        <w:tc>
          <w:tcPr>
            <w:tcW w:w="1469" w:type="dxa"/>
          </w:tcPr>
          <w:p w14:paraId="4CFB89FE"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t>
            </w:r>
          </w:p>
        </w:tc>
      </w:tr>
      <w:tr w:rsidR="00BF3C41" w:rsidRPr="00A90DF8" w14:paraId="1D6B67A2" w14:textId="77777777" w:rsidTr="00CC7B1F">
        <w:tc>
          <w:tcPr>
            <w:tcW w:w="1004" w:type="dxa"/>
          </w:tcPr>
          <w:p w14:paraId="67B91FA9"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W</w:t>
            </w:r>
            <w:r w:rsidRPr="006B3D4B">
              <w:rPr>
                <w:rFonts w:ascii="Times New Roman" w:hAnsi="Times New Roman" w:cs="Times New Roman"/>
                <w:i/>
                <w:szCs w:val="24"/>
                <w:vertAlign w:val="subscript"/>
                <w:lang w:val="en-GB"/>
              </w:rPr>
              <w:t>TOT</w:t>
            </w:r>
          </w:p>
        </w:tc>
        <w:tc>
          <w:tcPr>
            <w:tcW w:w="2081" w:type="dxa"/>
          </w:tcPr>
          <w:p w14:paraId="440097B9"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t>
            </w:r>
          </w:p>
        </w:tc>
        <w:tc>
          <w:tcPr>
            <w:tcW w:w="3970" w:type="dxa"/>
          </w:tcPr>
          <w:p w14:paraId="65C95B50"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total amount of water in the soil column</w:t>
            </w:r>
          </w:p>
        </w:tc>
        <w:tc>
          <w:tcPr>
            <w:tcW w:w="1469" w:type="dxa"/>
          </w:tcPr>
          <w:p w14:paraId="78C0F45C"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mm</w:t>
            </w:r>
          </w:p>
        </w:tc>
      </w:tr>
      <w:tr w:rsidR="00BF3C41" w:rsidRPr="00A90DF8" w14:paraId="07BDE0FD" w14:textId="77777777" w:rsidTr="00CC7B1F">
        <w:tc>
          <w:tcPr>
            <w:tcW w:w="1004" w:type="dxa"/>
          </w:tcPr>
          <w:p w14:paraId="3C736F38"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N</w:t>
            </w:r>
            <w:r w:rsidRPr="002E6598">
              <w:rPr>
                <w:rFonts w:ascii="Times New Roman" w:hAnsi="Times New Roman" w:cs="Times New Roman"/>
                <w:i/>
                <w:szCs w:val="24"/>
                <w:vertAlign w:val="subscript"/>
                <w:lang w:val="en-GB"/>
              </w:rPr>
              <w:t>avail</w:t>
            </w:r>
          </w:p>
        </w:tc>
        <w:tc>
          <w:tcPr>
            <w:tcW w:w="2081" w:type="dxa"/>
          </w:tcPr>
          <w:p w14:paraId="337E881E" w14:textId="77777777" w:rsidR="00BF3C41" w:rsidRPr="00453D97" w:rsidRDefault="00BF3C41" w:rsidP="00CC7B1F">
            <w:pPr>
              <w:autoSpaceDE w:val="0"/>
              <w:autoSpaceDN w:val="0"/>
              <w:adjustRightInd w:val="0"/>
              <w:rPr>
                <w:rFonts w:ascii="Times New Roman" w:hAnsi="Times New Roman" w:cs="Times New Roman"/>
              </w:rPr>
            </w:pPr>
            <w:r>
              <w:rPr>
                <w:rFonts w:ascii="Times New Roman" w:hAnsi="Times New Roman" w:cs="Times New Roman"/>
              </w:rPr>
              <w:t>nmass_avail</w:t>
            </w:r>
          </w:p>
        </w:tc>
        <w:tc>
          <w:tcPr>
            <w:tcW w:w="3970" w:type="dxa"/>
          </w:tcPr>
          <w:p w14:paraId="1838B966"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mineral N in soil column</w:t>
            </w:r>
          </w:p>
        </w:tc>
        <w:tc>
          <w:tcPr>
            <w:tcW w:w="1469" w:type="dxa"/>
          </w:tcPr>
          <w:p w14:paraId="532D3101"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kgN m</w:t>
            </w:r>
            <w:r w:rsidRPr="002E6598">
              <w:rPr>
                <w:rFonts w:ascii="Times New Roman" w:hAnsi="Times New Roman" w:cs="Times New Roman"/>
                <w:szCs w:val="24"/>
                <w:vertAlign w:val="superscript"/>
                <w:lang w:val="en-GB"/>
              </w:rPr>
              <w:t>-2</w:t>
            </w:r>
          </w:p>
        </w:tc>
      </w:tr>
      <w:tr w:rsidR="00BF3C41" w:rsidRPr="00A90DF8" w14:paraId="41921D72" w14:textId="77777777" w:rsidTr="00CC7B1F">
        <w:tc>
          <w:tcPr>
            <w:tcW w:w="1004" w:type="dxa"/>
          </w:tcPr>
          <w:p w14:paraId="1A6CF36C"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C</w:t>
            </w:r>
            <w:r w:rsidRPr="00453D97">
              <w:rPr>
                <w:rFonts w:ascii="Times New Roman" w:hAnsi="Times New Roman" w:cs="Times New Roman"/>
                <w:i/>
                <w:szCs w:val="24"/>
                <w:vertAlign w:val="subscript"/>
                <w:lang w:val="en-GB"/>
              </w:rPr>
              <w:t>j</w:t>
            </w:r>
          </w:p>
        </w:tc>
        <w:tc>
          <w:tcPr>
            <w:tcW w:w="2081" w:type="dxa"/>
          </w:tcPr>
          <w:p w14:paraId="60C341D6" w14:textId="77777777" w:rsidR="00BF3C41" w:rsidRPr="00453D97" w:rsidRDefault="00BF3C41" w:rsidP="00CC7B1F">
            <w:pPr>
              <w:autoSpaceDE w:val="0"/>
              <w:autoSpaceDN w:val="0"/>
              <w:adjustRightInd w:val="0"/>
              <w:rPr>
                <w:rFonts w:ascii="Times New Roman" w:hAnsi="Times New Roman" w:cs="Times New Roman"/>
              </w:rPr>
            </w:pPr>
            <w:r w:rsidRPr="00453D97">
              <w:rPr>
                <w:rFonts w:ascii="Times New Roman" w:hAnsi="Times New Roman" w:cs="Times New Roman"/>
              </w:rPr>
              <w:t>fracremain</w:t>
            </w:r>
          </w:p>
        </w:tc>
        <w:tc>
          <w:tcPr>
            <w:tcW w:w="3970" w:type="dxa"/>
          </w:tcPr>
          <w:p w14:paraId="3DC19326"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daily decay rates for each pool</w:t>
            </w:r>
          </w:p>
        </w:tc>
        <w:tc>
          <w:tcPr>
            <w:tcW w:w="1469" w:type="dxa"/>
          </w:tcPr>
          <w:p w14:paraId="4636DB91"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w:t>
            </w:r>
          </w:p>
        </w:tc>
      </w:tr>
      <w:tr w:rsidR="00BF3C41" w:rsidRPr="00A90DF8" w14:paraId="23189ACA" w14:textId="77777777" w:rsidTr="00CC7B1F">
        <w:tc>
          <w:tcPr>
            <w:tcW w:w="1004" w:type="dxa"/>
          </w:tcPr>
          <w:p w14:paraId="1D807B1A" w14:textId="77777777" w:rsidR="00BF3C41" w:rsidRPr="00A90DF8" w:rsidRDefault="00BF3C41" w:rsidP="00CC7B1F">
            <w:pPr>
              <w:jc w:val="both"/>
              <w:rPr>
                <w:rFonts w:ascii="Times New Roman" w:hAnsi="Times New Roman" w:cs="Times New Roman"/>
                <w:i/>
                <w:iCs/>
                <w:color w:val="000000"/>
                <w:lang w:val="en-GB"/>
              </w:rPr>
            </w:pPr>
            <w:r w:rsidRPr="00A90DF8">
              <w:rPr>
                <w:rFonts w:ascii="Times New Roman" w:hAnsi="Times New Roman" w:cs="Times New Roman"/>
                <w:i/>
                <w:iCs/>
                <w:color w:val="000000"/>
                <w:lang w:val="en-GB"/>
              </w:rPr>
              <w:t>k</w:t>
            </w:r>
            <w:r w:rsidRPr="00A90DF8">
              <w:rPr>
                <w:rFonts w:ascii="Times New Roman" w:hAnsi="Times New Roman" w:cs="Times New Roman"/>
                <w:i/>
                <w:iCs/>
                <w:color w:val="000000"/>
                <w:vertAlign w:val="subscript"/>
                <w:lang w:val="en-GB"/>
              </w:rPr>
              <w:t>j,max</w:t>
            </w:r>
          </w:p>
        </w:tc>
        <w:tc>
          <w:tcPr>
            <w:tcW w:w="2081" w:type="dxa"/>
          </w:tcPr>
          <w:p w14:paraId="64FF625E"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K_MAX</w:t>
            </w:r>
          </w:p>
        </w:tc>
        <w:tc>
          <w:tcPr>
            <w:tcW w:w="3970" w:type="dxa"/>
          </w:tcPr>
          <w:p w14:paraId="346DACC1"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max exponential decay constants for each SOM pool</w:t>
            </w:r>
          </w:p>
        </w:tc>
        <w:tc>
          <w:tcPr>
            <w:tcW w:w="1469" w:type="dxa"/>
          </w:tcPr>
          <w:p w14:paraId="6E894493"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t>
            </w:r>
          </w:p>
        </w:tc>
      </w:tr>
      <w:tr w:rsidR="00BF3C41" w:rsidRPr="00A90DF8" w14:paraId="0E7E4E26" w14:textId="77777777" w:rsidTr="00CC7B1F">
        <w:tc>
          <w:tcPr>
            <w:tcW w:w="1004" w:type="dxa"/>
          </w:tcPr>
          <w:p w14:paraId="01F6F3B4" w14:textId="77777777" w:rsidR="00BF3C41" w:rsidRPr="00A90DF8" w:rsidRDefault="00BF3C41" w:rsidP="00CC7B1F">
            <w:pPr>
              <w:jc w:val="both"/>
              <w:rPr>
                <w:rFonts w:ascii="Times New Roman" w:hAnsi="Times New Roman" w:cs="Times New Roman"/>
                <w:i/>
                <w:iCs/>
                <w:color w:val="000000"/>
                <w:lang w:val="en-GB"/>
              </w:rPr>
            </w:pPr>
            <w:r>
              <w:rPr>
                <w:rFonts w:ascii="Times New Roman" w:hAnsi="Times New Roman" w:cs="Times New Roman"/>
                <w:i/>
                <w:iCs/>
                <w:color w:val="000000"/>
                <w:lang w:val="en-GB"/>
              </w:rPr>
              <w:t>σ</w:t>
            </w:r>
          </w:p>
        </w:tc>
        <w:tc>
          <w:tcPr>
            <w:tcW w:w="2081" w:type="dxa"/>
          </w:tcPr>
          <w:p w14:paraId="79EFFC54"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wpfs</w:t>
            </w:r>
          </w:p>
        </w:tc>
        <w:tc>
          <w:tcPr>
            <w:tcW w:w="3970" w:type="dxa"/>
          </w:tcPr>
          <w:p w14:paraId="06B02EB6"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water filled pore spaces</w:t>
            </w:r>
          </w:p>
        </w:tc>
        <w:tc>
          <w:tcPr>
            <w:tcW w:w="1469" w:type="dxa"/>
          </w:tcPr>
          <w:p w14:paraId="2FFCC0D4"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t>
            </w:r>
          </w:p>
        </w:tc>
      </w:tr>
      <w:tr w:rsidR="00BF3C41" w:rsidRPr="00A90DF8" w14:paraId="18C86001" w14:textId="77777777" w:rsidTr="00CC7B1F">
        <w:tc>
          <w:tcPr>
            <w:tcW w:w="1004" w:type="dxa"/>
          </w:tcPr>
          <w:p w14:paraId="1E88C613"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θ</w:t>
            </w:r>
            <w:r w:rsidRPr="00453D97">
              <w:rPr>
                <w:rFonts w:ascii="Times New Roman" w:hAnsi="Times New Roman" w:cs="Times New Roman"/>
                <w:i/>
                <w:szCs w:val="24"/>
                <w:vertAlign w:val="subscript"/>
                <w:lang w:val="en-GB"/>
              </w:rPr>
              <w:t>max</w:t>
            </w:r>
          </w:p>
        </w:tc>
        <w:tc>
          <w:tcPr>
            <w:tcW w:w="2081" w:type="dxa"/>
          </w:tcPr>
          <w:p w14:paraId="00237836" w14:textId="77777777" w:rsidR="00BF3C41" w:rsidRPr="00A90DF8" w:rsidRDefault="00BF3C41" w:rsidP="00CC7B1F">
            <w:pPr>
              <w:jc w:val="both"/>
              <w:rPr>
                <w:rFonts w:ascii="Times New Roman" w:hAnsi="Times New Roman" w:cs="Times New Roman"/>
                <w:color w:val="000000"/>
                <w:lang w:val="en-GB"/>
              </w:rPr>
            </w:pPr>
            <w:r>
              <w:rPr>
                <w:rFonts w:ascii="Times New Roman" w:hAnsi="Times New Roman" w:cs="Times New Roman"/>
                <w:color w:val="000000"/>
                <w:lang w:val="en-GB"/>
              </w:rPr>
              <w:t>wsats</w:t>
            </w:r>
          </w:p>
        </w:tc>
        <w:tc>
          <w:tcPr>
            <w:tcW w:w="3970" w:type="dxa"/>
          </w:tcPr>
          <w:p w14:paraId="6BC750A9"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saturation capacity</w:t>
            </w:r>
          </w:p>
        </w:tc>
        <w:tc>
          <w:tcPr>
            <w:tcW w:w="1469" w:type="dxa"/>
          </w:tcPr>
          <w:p w14:paraId="586E4134"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mm</w:t>
            </w:r>
          </w:p>
        </w:tc>
      </w:tr>
      <w:tr w:rsidR="00BF3C41" w:rsidRPr="00A90DF8" w14:paraId="4881B967" w14:textId="77777777" w:rsidTr="00CC7B1F">
        <w:tc>
          <w:tcPr>
            <w:tcW w:w="1004" w:type="dxa"/>
          </w:tcPr>
          <w:p w14:paraId="5A17C05B"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S</w:t>
            </w:r>
          </w:p>
        </w:tc>
        <w:tc>
          <w:tcPr>
            <w:tcW w:w="2081" w:type="dxa"/>
          </w:tcPr>
          <w:p w14:paraId="5C3B5386"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clay_frac</w:t>
            </w:r>
          </w:p>
        </w:tc>
        <w:tc>
          <w:tcPr>
            <w:tcW w:w="3970" w:type="dxa"/>
          </w:tcPr>
          <w:p w14:paraId="6B002E2B" w14:textId="77777777" w:rsidR="00BF3C41" w:rsidRPr="00A90DF8" w:rsidRDefault="00BF3C41" w:rsidP="00CC7B1F">
            <w:pPr>
              <w:jc w:val="both"/>
              <w:rPr>
                <w:rFonts w:ascii="Times New Roman" w:hAnsi="Times New Roman" w:cs="Times New Roman"/>
                <w:color w:val="000000"/>
                <w:lang w:val="en-GB"/>
              </w:rPr>
            </w:pPr>
            <w:r>
              <w:rPr>
                <w:rFonts w:ascii="Times New Roman" w:hAnsi="Times New Roman" w:cs="Times New Roman"/>
                <w:color w:val="000000"/>
                <w:lang w:val="en-GB"/>
              </w:rPr>
              <w:t>fraction of soil that is clay</w:t>
            </w:r>
          </w:p>
        </w:tc>
        <w:tc>
          <w:tcPr>
            <w:tcW w:w="1469" w:type="dxa"/>
          </w:tcPr>
          <w:p w14:paraId="00F81672"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t>
            </w:r>
          </w:p>
        </w:tc>
      </w:tr>
      <w:tr w:rsidR="00BF3C41" w:rsidRPr="00A90DF8" w14:paraId="6F3D69F2" w14:textId="77777777" w:rsidTr="00CC7B1F">
        <w:tc>
          <w:tcPr>
            <w:tcW w:w="1004" w:type="dxa"/>
          </w:tcPr>
          <w:p w14:paraId="33B281C8" w14:textId="77777777" w:rsidR="00BF3C41" w:rsidRPr="00A90DF8" w:rsidRDefault="00BF3C41" w:rsidP="00CC7B1F">
            <w:pPr>
              <w:jc w:val="both"/>
              <w:rPr>
                <w:rFonts w:ascii="Times New Roman" w:hAnsi="Times New Roman" w:cs="Times New Roman"/>
                <w:i/>
                <w:iCs/>
                <w:color w:val="000000"/>
                <w:lang w:val="en-GB"/>
              </w:rPr>
            </w:pPr>
            <w:r w:rsidRPr="00A90DF8">
              <w:rPr>
                <w:rFonts w:ascii="Times New Roman" w:hAnsi="Times New Roman" w:cs="Times New Roman"/>
                <w:i/>
                <w:iCs/>
                <w:color w:val="000000"/>
                <w:lang w:val="en-GB"/>
              </w:rPr>
              <w:t>F</w:t>
            </w:r>
            <w:r w:rsidRPr="00A90DF8">
              <w:rPr>
                <w:rFonts w:ascii="Times New Roman" w:hAnsi="Times New Roman" w:cs="Times New Roman"/>
                <w:i/>
                <w:iCs/>
                <w:color w:val="000000"/>
                <w:vertAlign w:val="subscript"/>
                <w:lang w:val="en-GB"/>
              </w:rPr>
              <w:t>m</w:t>
            </w:r>
          </w:p>
        </w:tc>
        <w:tc>
          <w:tcPr>
            <w:tcW w:w="2081" w:type="dxa"/>
          </w:tcPr>
          <w:p w14:paraId="6229A108"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fm</w:t>
            </w:r>
          </w:p>
        </w:tc>
        <w:tc>
          <w:tcPr>
            <w:tcW w:w="3970" w:type="dxa"/>
          </w:tcPr>
          <w:p w14:paraId="7213A5C4"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 xml:space="preserve">metabolic fraction </w:t>
            </w:r>
            <w:r>
              <w:rPr>
                <w:rFonts w:ascii="Times New Roman" w:hAnsi="Times New Roman" w:cs="Times New Roman"/>
                <w:color w:val="000000"/>
                <w:lang w:val="en-GB"/>
              </w:rPr>
              <w:t xml:space="preserve">of </w:t>
            </w:r>
            <w:r w:rsidRPr="00A90DF8">
              <w:rPr>
                <w:rFonts w:ascii="Times New Roman" w:hAnsi="Times New Roman" w:cs="Times New Roman"/>
                <w:color w:val="000000"/>
                <w:lang w:val="en-GB"/>
              </w:rPr>
              <w:t>litter</w:t>
            </w:r>
          </w:p>
        </w:tc>
        <w:tc>
          <w:tcPr>
            <w:tcW w:w="1469" w:type="dxa"/>
          </w:tcPr>
          <w:p w14:paraId="76CB45B0"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t>
            </w:r>
          </w:p>
        </w:tc>
      </w:tr>
      <w:tr w:rsidR="00BF3C41" w:rsidRPr="00A90DF8" w14:paraId="666033E2" w14:textId="77777777" w:rsidTr="00CC7B1F">
        <w:tc>
          <w:tcPr>
            <w:tcW w:w="1004" w:type="dxa"/>
          </w:tcPr>
          <w:p w14:paraId="2216503E" w14:textId="77777777" w:rsidR="00BF3C41" w:rsidRPr="00A90DF8" w:rsidRDefault="00BF3C41" w:rsidP="00CC7B1F">
            <w:pPr>
              <w:jc w:val="both"/>
              <w:rPr>
                <w:rFonts w:ascii="Times New Roman" w:hAnsi="Times New Roman" w:cs="Times New Roman"/>
                <w:i/>
                <w:iCs/>
                <w:color w:val="000000"/>
                <w:lang w:val="en-GB"/>
              </w:rPr>
            </w:pPr>
            <w:r>
              <w:rPr>
                <w:rFonts w:ascii="Times New Roman" w:hAnsi="Times New Roman" w:cs="Times New Roman"/>
                <w:i/>
                <w:iCs/>
                <w:color w:val="000000"/>
                <w:lang w:val="en-GB"/>
              </w:rPr>
              <w:t>λ</w:t>
            </w:r>
          </w:p>
        </w:tc>
        <w:tc>
          <w:tcPr>
            <w:tcW w:w="2081" w:type="dxa"/>
          </w:tcPr>
          <w:p w14:paraId="4D112095"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leaf_lton / root_lton</w:t>
            </w:r>
          </w:p>
        </w:tc>
        <w:tc>
          <w:tcPr>
            <w:tcW w:w="3970" w:type="dxa"/>
          </w:tcPr>
          <w:p w14:paraId="251BC79A"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compartment litter lignin:N ratio</w:t>
            </w:r>
          </w:p>
        </w:tc>
        <w:tc>
          <w:tcPr>
            <w:tcW w:w="1469" w:type="dxa"/>
          </w:tcPr>
          <w:p w14:paraId="35C51FC2" w14:textId="77777777" w:rsidR="00BF3C41" w:rsidRPr="00A90DF8" w:rsidRDefault="00BF3C41" w:rsidP="00CC7B1F">
            <w:pPr>
              <w:jc w:val="both"/>
              <w:rPr>
                <w:rFonts w:ascii="Times New Roman" w:hAnsi="Times New Roman" w:cs="Times New Roman"/>
                <w:color w:val="000000"/>
                <w:lang w:val="en-GB"/>
              </w:rPr>
            </w:pPr>
            <w:r w:rsidRPr="00A90DF8">
              <w:rPr>
                <w:rFonts w:ascii="Times New Roman" w:hAnsi="Times New Roman" w:cs="Times New Roman"/>
                <w:color w:val="000000"/>
                <w:lang w:val="en-GB"/>
              </w:rPr>
              <w:t>-</w:t>
            </w:r>
          </w:p>
        </w:tc>
      </w:tr>
      <w:tr w:rsidR="00BF3C41" w:rsidRPr="00A90DF8" w14:paraId="41933049" w14:textId="77777777" w:rsidTr="00CC7B1F">
        <w:tc>
          <w:tcPr>
            <w:tcW w:w="1004" w:type="dxa"/>
          </w:tcPr>
          <w:p w14:paraId="13B36036"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cn</w:t>
            </w:r>
          </w:p>
        </w:tc>
        <w:tc>
          <w:tcPr>
            <w:tcW w:w="2081" w:type="dxa"/>
          </w:tcPr>
          <w:p w14:paraId="637EBBCD"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w:t>
            </w:r>
          </w:p>
        </w:tc>
        <w:tc>
          <w:tcPr>
            <w:tcW w:w="3970" w:type="dxa"/>
          </w:tcPr>
          <w:p w14:paraId="0FF78C8E"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C:N ratio of litter</w:t>
            </w:r>
          </w:p>
        </w:tc>
        <w:tc>
          <w:tcPr>
            <w:tcW w:w="1469" w:type="dxa"/>
          </w:tcPr>
          <w:p w14:paraId="26D7D856"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kgC kgN</w:t>
            </w:r>
            <w:r w:rsidRPr="00D233D4">
              <w:rPr>
                <w:rFonts w:ascii="Times New Roman" w:hAnsi="Times New Roman" w:cs="Times New Roman"/>
                <w:szCs w:val="24"/>
                <w:vertAlign w:val="superscript"/>
                <w:lang w:val="en-GB"/>
              </w:rPr>
              <w:t>-1</w:t>
            </w:r>
          </w:p>
        </w:tc>
      </w:tr>
      <w:tr w:rsidR="00BF3C41" w:rsidRPr="00A90DF8" w14:paraId="7D54CB6E" w14:textId="77777777" w:rsidTr="00CC7B1F">
        <w:tc>
          <w:tcPr>
            <w:tcW w:w="1004" w:type="dxa"/>
          </w:tcPr>
          <w:p w14:paraId="46B04094"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N</w:t>
            </w:r>
            <w:r w:rsidRPr="00D233D4">
              <w:rPr>
                <w:rFonts w:ascii="Times New Roman" w:hAnsi="Times New Roman" w:cs="Times New Roman"/>
                <w:i/>
                <w:szCs w:val="24"/>
                <w:vertAlign w:val="subscript"/>
                <w:lang w:val="en-GB"/>
              </w:rPr>
              <w:t>leaf</w:t>
            </w:r>
          </w:p>
        </w:tc>
        <w:tc>
          <w:tcPr>
            <w:tcW w:w="2081" w:type="dxa"/>
          </w:tcPr>
          <w:p w14:paraId="72AA425B"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leafoptn</w:t>
            </w:r>
          </w:p>
        </w:tc>
        <w:tc>
          <w:tcPr>
            <w:tcW w:w="3970" w:type="dxa"/>
          </w:tcPr>
          <w:p w14:paraId="08C0A009"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optimal leaf N content</w:t>
            </w:r>
          </w:p>
        </w:tc>
        <w:tc>
          <w:tcPr>
            <w:tcW w:w="1469" w:type="dxa"/>
          </w:tcPr>
          <w:p w14:paraId="60C8403A"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kgN m</w:t>
            </w:r>
            <w:r w:rsidRPr="00D233D4">
              <w:rPr>
                <w:rFonts w:ascii="Times New Roman" w:hAnsi="Times New Roman" w:cs="Times New Roman"/>
                <w:szCs w:val="24"/>
                <w:vertAlign w:val="superscript"/>
                <w:lang w:val="en-GB"/>
              </w:rPr>
              <w:t>-2</w:t>
            </w:r>
          </w:p>
        </w:tc>
      </w:tr>
      <w:tr w:rsidR="00BF3C41" w:rsidRPr="00A90DF8" w14:paraId="3B550F43" w14:textId="77777777" w:rsidTr="00CC7B1F">
        <w:tc>
          <w:tcPr>
            <w:tcW w:w="1004" w:type="dxa"/>
          </w:tcPr>
          <w:p w14:paraId="390D3D69"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L</w:t>
            </w:r>
          </w:p>
        </w:tc>
        <w:tc>
          <w:tcPr>
            <w:tcW w:w="2081" w:type="dxa"/>
          </w:tcPr>
          <w:p w14:paraId="4BF9C820"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daylength</w:t>
            </w:r>
          </w:p>
        </w:tc>
        <w:tc>
          <w:tcPr>
            <w:tcW w:w="3970" w:type="dxa"/>
          </w:tcPr>
          <w:p w14:paraId="487F4B71"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day length</w:t>
            </w:r>
          </w:p>
        </w:tc>
        <w:tc>
          <w:tcPr>
            <w:tcW w:w="1469" w:type="dxa"/>
          </w:tcPr>
          <w:p w14:paraId="567E0365"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s</w:t>
            </w:r>
          </w:p>
        </w:tc>
      </w:tr>
      <w:tr w:rsidR="00BF3C41" w:rsidRPr="00A90DF8" w14:paraId="7522043E" w14:textId="77777777" w:rsidTr="00CC7B1F">
        <w:tc>
          <w:tcPr>
            <w:tcW w:w="1004" w:type="dxa"/>
          </w:tcPr>
          <w:p w14:paraId="49374173"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N</w:t>
            </w:r>
            <w:r w:rsidRPr="00D233D4">
              <w:rPr>
                <w:rFonts w:ascii="Times New Roman" w:hAnsi="Times New Roman" w:cs="Times New Roman"/>
                <w:i/>
                <w:szCs w:val="24"/>
                <w:vertAlign w:val="subscript"/>
                <w:lang w:val="en-GB"/>
              </w:rPr>
              <w:t>store,max</w:t>
            </w:r>
          </w:p>
        </w:tc>
        <w:tc>
          <w:tcPr>
            <w:tcW w:w="2081" w:type="dxa"/>
          </w:tcPr>
          <w:p w14:paraId="67D6B6E3"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max_n_storage</w:t>
            </w:r>
          </w:p>
        </w:tc>
        <w:tc>
          <w:tcPr>
            <w:tcW w:w="3970" w:type="dxa"/>
          </w:tcPr>
          <w:p w14:paraId="333301B3"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 xml:space="preserve">maximum long-term N storage capacity </w:t>
            </w:r>
          </w:p>
        </w:tc>
        <w:tc>
          <w:tcPr>
            <w:tcW w:w="1469" w:type="dxa"/>
          </w:tcPr>
          <w:p w14:paraId="46D504B2"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kgN m</w:t>
            </w:r>
            <w:r w:rsidRPr="00D233D4">
              <w:rPr>
                <w:rFonts w:ascii="Times New Roman" w:hAnsi="Times New Roman" w:cs="Times New Roman"/>
                <w:szCs w:val="24"/>
                <w:vertAlign w:val="superscript"/>
                <w:lang w:val="en-GB"/>
              </w:rPr>
              <w:t>-2</w:t>
            </w:r>
          </w:p>
        </w:tc>
      </w:tr>
      <w:tr w:rsidR="00BF3C41" w:rsidRPr="00A90DF8" w14:paraId="0A639445" w14:textId="77777777" w:rsidTr="00CC7B1F">
        <w:tc>
          <w:tcPr>
            <w:tcW w:w="1004" w:type="dxa"/>
          </w:tcPr>
          <w:p w14:paraId="3509A7B9"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k</w:t>
            </w:r>
          </w:p>
        </w:tc>
        <w:tc>
          <w:tcPr>
            <w:tcW w:w="2081" w:type="dxa"/>
          </w:tcPr>
          <w:p w14:paraId="4E743EF2"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fnstorage</w:t>
            </w:r>
          </w:p>
        </w:tc>
        <w:tc>
          <w:tcPr>
            <w:tcW w:w="3970" w:type="dxa"/>
          </w:tcPr>
          <w:p w14:paraId="5C9FA27A"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 xml:space="preserve">PFT specific storage constant </w:t>
            </w:r>
          </w:p>
        </w:tc>
        <w:tc>
          <w:tcPr>
            <w:tcW w:w="1469" w:type="dxa"/>
          </w:tcPr>
          <w:p w14:paraId="732916FB"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w:t>
            </w:r>
          </w:p>
        </w:tc>
      </w:tr>
      <w:tr w:rsidR="00BF3C41" w:rsidRPr="00A90DF8" w14:paraId="04098F6B" w14:textId="77777777" w:rsidTr="00CC7B1F">
        <w:tc>
          <w:tcPr>
            <w:tcW w:w="1004" w:type="dxa"/>
          </w:tcPr>
          <w:p w14:paraId="293BE2ED"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N</w:t>
            </w:r>
            <w:r w:rsidRPr="002E6598">
              <w:rPr>
                <w:rFonts w:ascii="Times New Roman" w:hAnsi="Times New Roman" w:cs="Times New Roman"/>
                <w:i/>
                <w:szCs w:val="24"/>
                <w:vertAlign w:val="subscript"/>
                <w:lang w:val="en-GB"/>
              </w:rPr>
              <w:t>store</w:t>
            </w:r>
          </w:p>
        </w:tc>
        <w:tc>
          <w:tcPr>
            <w:tcW w:w="2081" w:type="dxa"/>
          </w:tcPr>
          <w:p w14:paraId="797D58FD"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nstore_labile</w:t>
            </w:r>
          </w:p>
        </w:tc>
        <w:tc>
          <w:tcPr>
            <w:tcW w:w="3970" w:type="dxa"/>
          </w:tcPr>
          <w:p w14:paraId="58CBD945"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labile N storage</w:t>
            </w:r>
          </w:p>
        </w:tc>
        <w:tc>
          <w:tcPr>
            <w:tcW w:w="1469" w:type="dxa"/>
          </w:tcPr>
          <w:p w14:paraId="1F5B138B"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kgN m</w:t>
            </w:r>
            <w:r w:rsidRPr="002E6598">
              <w:rPr>
                <w:rFonts w:ascii="Times New Roman" w:hAnsi="Times New Roman" w:cs="Times New Roman"/>
                <w:szCs w:val="24"/>
                <w:vertAlign w:val="superscript"/>
                <w:lang w:val="en-GB"/>
              </w:rPr>
              <w:t>-2</w:t>
            </w:r>
          </w:p>
        </w:tc>
      </w:tr>
      <w:tr w:rsidR="00BF3C41" w:rsidRPr="00A90DF8" w14:paraId="7F588BCB" w14:textId="77777777" w:rsidTr="00CC7B1F">
        <w:tc>
          <w:tcPr>
            <w:tcW w:w="1004" w:type="dxa"/>
          </w:tcPr>
          <w:p w14:paraId="7DCFC021"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N</w:t>
            </w:r>
            <w:r w:rsidRPr="002E6598">
              <w:rPr>
                <w:rFonts w:ascii="Times New Roman" w:hAnsi="Times New Roman" w:cs="Times New Roman"/>
                <w:i/>
                <w:szCs w:val="24"/>
                <w:vertAlign w:val="subscript"/>
                <w:lang w:val="en-GB"/>
              </w:rPr>
              <w:t>turnover</w:t>
            </w:r>
          </w:p>
        </w:tc>
        <w:tc>
          <w:tcPr>
            <w:tcW w:w="2081" w:type="dxa"/>
          </w:tcPr>
          <w:p w14:paraId="260A9E09"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retransn_nextyear</w:t>
            </w:r>
          </w:p>
        </w:tc>
        <w:tc>
          <w:tcPr>
            <w:tcW w:w="3970" w:type="dxa"/>
          </w:tcPr>
          <w:p w14:paraId="005D966A"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expected amount of N to be retranslocated next year</w:t>
            </w:r>
          </w:p>
        </w:tc>
        <w:tc>
          <w:tcPr>
            <w:tcW w:w="1469" w:type="dxa"/>
          </w:tcPr>
          <w:p w14:paraId="21601D80"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kgN m</w:t>
            </w:r>
            <w:r w:rsidRPr="002E6598">
              <w:rPr>
                <w:rFonts w:ascii="Times New Roman" w:hAnsi="Times New Roman" w:cs="Times New Roman"/>
                <w:szCs w:val="24"/>
                <w:vertAlign w:val="superscript"/>
                <w:lang w:val="en-GB"/>
              </w:rPr>
              <w:t>-2</w:t>
            </w:r>
          </w:p>
        </w:tc>
      </w:tr>
      <w:tr w:rsidR="00BF3C41" w:rsidRPr="00A90DF8" w14:paraId="3BBFEE7D" w14:textId="77777777" w:rsidTr="00CC7B1F">
        <w:tc>
          <w:tcPr>
            <w:tcW w:w="1004" w:type="dxa"/>
          </w:tcPr>
          <w:p w14:paraId="02F7E03D"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N</w:t>
            </w:r>
            <w:r w:rsidRPr="002E6598">
              <w:rPr>
                <w:rFonts w:ascii="Times New Roman" w:hAnsi="Times New Roman" w:cs="Times New Roman"/>
                <w:i/>
                <w:szCs w:val="24"/>
                <w:vertAlign w:val="subscript"/>
                <w:lang w:val="en-GB"/>
              </w:rPr>
              <w:t>up.max</w:t>
            </w:r>
          </w:p>
        </w:tc>
        <w:tc>
          <w:tcPr>
            <w:tcW w:w="2081" w:type="dxa"/>
          </w:tcPr>
          <w:p w14:paraId="7A623071"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maxnup</w:t>
            </w:r>
          </w:p>
        </w:tc>
        <w:tc>
          <w:tcPr>
            <w:tcW w:w="3970" w:type="dxa"/>
          </w:tcPr>
          <w:p w14:paraId="23E9464E"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maximum N uptake capacity</w:t>
            </w:r>
          </w:p>
        </w:tc>
        <w:tc>
          <w:tcPr>
            <w:tcW w:w="1469" w:type="dxa"/>
          </w:tcPr>
          <w:p w14:paraId="473AF46E"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kgN m</w:t>
            </w:r>
            <w:r w:rsidRPr="002E6598">
              <w:rPr>
                <w:rFonts w:ascii="Times New Roman" w:hAnsi="Times New Roman" w:cs="Times New Roman"/>
                <w:szCs w:val="24"/>
                <w:vertAlign w:val="superscript"/>
                <w:lang w:val="en-GB"/>
              </w:rPr>
              <w:t>-2</w:t>
            </w:r>
          </w:p>
        </w:tc>
      </w:tr>
      <w:tr w:rsidR="00BF3C41" w:rsidRPr="00A90DF8" w14:paraId="4B8D4CEB" w14:textId="77777777" w:rsidTr="00CC7B1F">
        <w:tc>
          <w:tcPr>
            <w:tcW w:w="1004" w:type="dxa"/>
          </w:tcPr>
          <w:p w14:paraId="4D2CF2AC"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N</w:t>
            </w:r>
            <w:r w:rsidRPr="002E6598">
              <w:rPr>
                <w:rFonts w:ascii="Times New Roman" w:hAnsi="Times New Roman" w:cs="Times New Roman"/>
                <w:i/>
                <w:szCs w:val="24"/>
                <w:vertAlign w:val="subscript"/>
                <w:lang w:val="en-GB"/>
              </w:rPr>
              <w:t>up,root</w:t>
            </w:r>
          </w:p>
        </w:tc>
        <w:tc>
          <w:tcPr>
            <w:tcW w:w="2081" w:type="dxa"/>
          </w:tcPr>
          <w:p w14:paraId="50669257"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nuptoroot</w:t>
            </w:r>
          </w:p>
        </w:tc>
        <w:tc>
          <w:tcPr>
            <w:tcW w:w="3970" w:type="dxa"/>
          </w:tcPr>
          <w:p w14:paraId="0A08F5FD"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maximum N uptake capacity per fine root mass</w:t>
            </w:r>
          </w:p>
        </w:tc>
        <w:tc>
          <w:tcPr>
            <w:tcW w:w="1469" w:type="dxa"/>
          </w:tcPr>
          <w:p w14:paraId="14D1B159"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kgN kgC</w:t>
            </w:r>
            <w:r w:rsidRPr="002E6598">
              <w:rPr>
                <w:rFonts w:ascii="Times New Roman" w:hAnsi="Times New Roman" w:cs="Times New Roman"/>
                <w:szCs w:val="24"/>
                <w:vertAlign w:val="superscript"/>
                <w:lang w:val="en-GB"/>
              </w:rPr>
              <w:t>-1</w:t>
            </w:r>
          </w:p>
        </w:tc>
      </w:tr>
      <w:tr w:rsidR="00BF3C41" w:rsidRPr="00A90DF8" w14:paraId="55ECD6FD" w14:textId="77777777" w:rsidTr="00CC7B1F">
        <w:tc>
          <w:tcPr>
            <w:tcW w:w="1004" w:type="dxa"/>
          </w:tcPr>
          <w:p w14:paraId="06CCA5F2"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k</w:t>
            </w:r>
            <w:r w:rsidRPr="002E6598">
              <w:rPr>
                <w:rFonts w:ascii="Times New Roman" w:hAnsi="Times New Roman" w:cs="Times New Roman"/>
                <w:i/>
                <w:szCs w:val="24"/>
                <w:vertAlign w:val="subscript"/>
                <w:lang w:val="en-GB"/>
              </w:rPr>
              <w:t>m</w:t>
            </w:r>
          </w:p>
        </w:tc>
        <w:tc>
          <w:tcPr>
            <w:tcW w:w="2081" w:type="dxa"/>
          </w:tcPr>
          <w:p w14:paraId="7406EED5"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km_volume</w:t>
            </w:r>
          </w:p>
        </w:tc>
        <w:tc>
          <w:tcPr>
            <w:tcW w:w="3970" w:type="dxa"/>
          </w:tcPr>
          <w:p w14:paraId="49054AE1"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 xml:space="preserve">half-saturation concentration for N uptake </w:t>
            </w:r>
          </w:p>
        </w:tc>
        <w:tc>
          <w:tcPr>
            <w:tcW w:w="1469" w:type="dxa"/>
          </w:tcPr>
          <w:p w14:paraId="6B1669FC"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kgN l</w:t>
            </w:r>
            <w:r w:rsidRPr="009A523F">
              <w:rPr>
                <w:rFonts w:ascii="Times New Roman" w:hAnsi="Times New Roman" w:cs="Times New Roman"/>
                <w:szCs w:val="24"/>
                <w:vertAlign w:val="superscript"/>
                <w:lang w:val="en-GB"/>
              </w:rPr>
              <w:t>-1</w:t>
            </w:r>
          </w:p>
        </w:tc>
      </w:tr>
      <w:tr w:rsidR="00BF3C41" w:rsidRPr="00A90DF8" w14:paraId="3A3F0073" w14:textId="77777777" w:rsidTr="00CC7B1F">
        <w:tc>
          <w:tcPr>
            <w:tcW w:w="1004" w:type="dxa"/>
          </w:tcPr>
          <w:p w14:paraId="7A009E38"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z</w:t>
            </w:r>
            <w:r w:rsidRPr="00215E15">
              <w:rPr>
                <w:rFonts w:ascii="Times New Roman" w:hAnsi="Times New Roman" w:cs="Times New Roman"/>
                <w:i/>
                <w:szCs w:val="24"/>
                <w:vertAlign w:val="subscript"/>
                <w:lang w:val="en-GB"/>
              </w:rPr>
              <w:t>soil</w:t>
            </w:r>
          </w:p>
        </w:tc>
        <w:tc>
          <w:tcPr>
            <w:tcW w:w="2081" w:type="dxa"/>
          </w:tcPr>
          <w:p w14:paraId="04C2C348"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soildepth</w:t>
            </w:r>
          </w:p>
        </w:tc>
        <w:tc>
          <w:tcPr>
            <w:tcW w:w="3970" w:type="dxa"/>
          </w:tcPr>
          <w:p w14:paraId="3ECA5B3A" w14:textId="77777777" w:rsidR="00BF3C41" w:rsidRPr="00A90DF8" w:rsidRDefault="00BF3C41" w:rsidP="00CC7B1F">
            <w:pPr>
              <w:spacing w:line="276" w:lineRule="auto"/>
              <w:jc w:val="both"/>
              <w:rPr>
                <w:rFonts w:ascii="Times New Roman" w:hAnsi="Times New Roman" w:cs="Times New Roman"/>
                <w:szCs w:val="24"/>
                <w:lang w:val="en-GB"/>
              </w:rPr>
            </w:pPr>
            <w:r w:rsidRPr="00A90DF8">
              <w:rPr>
                <w:rFonts w:ascii="Times New Roman" w:hAnsi="Times New Roman" w:cs="Times New Roman"/>
                <w:szCs w:val="24"/>
                <w:lang w:val="en-GB"/>
              </w:rPr>
              <w:t>soil column depth</w:t>
            </w:r>
          </w:p>
        </w:tc>
        <w:tc>
          <w:tcPr>
            <w:tcW w:w="1469" w:type="dxa"/>
          </w:tcPr>
          <w:p w14:paraId="741A9124"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m</w:t>
            </w:r>
          </w:p>
        </w:tc>
      </w:tr>
      <w:tr w:rsidR="00BF3C41" w:rsidRPr="00A90DF8" w14:paraId="07AB654D" w14:textId="77777777" w:rsidTr="00CC7B1F">
        <w:tc>
          <w:tcPr>
            <w:tcW w:w="1004" w:type="dxa"/>
          </w:tcPr>
          <w:p w14:paraId="1E0104AF"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CN</w:t>
            </w:r>
            <w:r w:rsidRPr="000D1BFA">
              <w:rPr>
                <w:rFonts w:ascii="Times New Roman" w:hAnsi="Times New Roman" w:cs="Times New Roman"/>
                <w:i/>
                <w:szCs w:val="24"/>
                <w:vertAlign w:val="subscript"/>
                <w:lang w:val="en-GB"/>
              </w:rPr>
              <w:t>leaf,min</w:t>
            </w:r>
          </w:p>
        </w:tc>
        <w:tc>
          <w:tcPr>
            <w:tcW w:w="2081" w:type="dxa"/>
          </w:tcPr>
          <w:p w14:paraId="281D7D4D"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cton_leaf_min</w:t>
            </w:r>
          </w:p>
        </w:tc>
        <w:tc>
          <w:tcPr>
            <w:tcW w:w="3970" w:type="dxa"/>
          </w:tcPr>
          <w:p w14:paraId="0E5CB0A4"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minimum C:N ratio of leaf</w:t>
            </w:r>
          </w:p>
        </w:tc>
        <w:tc>
          <w:tcPr>
            <w:tcW w:w="1469" w:type="dxa"/>
          </w:tcPr>
          <w:p w14:paraId="14F149DD"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kgC kgN</w:t>
            </w:r>
            <w:r w:rsidRPr="000D1BFA">
              <w:rPr>
                <w:rFonts w:ascii="Times New Roman" w:hAnsi="Times New Roman" w:cs="Times New Roman"/>
                <w:szCs w:val="24"/>
                <w:vertAlign w:val="superscript"/>
                <w:lang w:val="en-GB"/>
              </w:rPr>
              <w:t>-1</w:t>
            </w:r>
          </w:p>
        </w:tc>
      </w:tr>
      <w:tr w:rsidR="00BF3C41" w:rsidRPr="00A90DF8" w14:paraId="23C0EF33" w14:textId="77777777" w:rsidTr="00CC7B1F">
        <w:tc>
          <w:tcPr>
            <w:tcW w:w="1004" w:type="dxa"/>
          </w:tcPr>
          <w:p w14:paraId="5559EF6C"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lastRenderedPageBreak/>
              <w:t>CN</w:t>
            </w:r>
            <w:r w:rsidRPr="000D1BFA">
              <w:rPr>
                <w:rFonts w:ascii="Times New Roman" w:hAnsi="Times New Roman" w:cs="Times New Roman"/>
                <w:i/>
                <w:szCs w:val="24"/>
                <w:vertAlign w:val="subscript"/>
                <w:lang w:val="en-GB"/>
              </w:rPr>
              <w:t>leaf,max</w:t>
            </w:r>
          </w:p>
        </w:tc>
        <w:tc>
          <w:tcPr>
            <w:tcW w:w="2081" w:type="dxa"/>
          </w:tcPr>
          <w:p w14:paraId="7642E1C4"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cton_leaf_max</w:t>
            </w:r>
          </w:p>
        </w:tc>
        <w:tc>
          <w:tcPr>
            <w:tcW w:w="3970" w:type="dxa"/>
          </w:tcPr>
          <w:p w14:paraId="7EDC0CBE"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maximum C:N ratio of leaf</w:t>
            </w:r>
          </w:p>
        </w:tc>
        <w:tc>
          <w:tcPr>
            <w:tcW w:w="1469" w:type="dxa"/>
          </w:tcPr>
          <w:p w14:paraId="5AE1CEA1"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kgC kgN</w:t>
            </w:r>
            <w:r w:rsidRPr="000D1BFA">
              <w:rPr>
                <w:rFonts w:ascii="Times New Roman" w:hAnsi="Times New Roman" w:cs="Times New Roman"/>
                <w:szCs w:val="24"/>
                <w:vertAlign w:val="superscript"/>
                <w:lang w:val="en-GB"/>
              </w:rPr>
              <w:t>-1</w:t>
            </w:r>
          </w:p>
        </w:tc>
      </w:tr>
      <w:tr w:rsidR="00BF3C41" w:rsidRPr="00A90DF8" w14:paraId="0186303A" w14:textId="77777777" w:rsidTr="00CC7B1F">
        <w:tc>
          <w:tcPr>
            <w:tcW w:w="1004" w:type="dxa"/>
          </w:tcPr>
          <w:p w14:paraId="3BA542E8"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f</w:t>
            </w:r>
            <w:r w:rsidRPr="000D1BFA">
              <w:rPr>
                <w:rFonts w:ascii="Times New Roman" w:hAnsi="Times New Roman" w:cs="Times New Roman"/>
                <w:i/>
                <w:szCs w:val="24"/>
                <w:vertAlign w:val="subscript"/>
                <w:lang w:val="en-GB"/>
              </w:rPr>
              <w:t>Nup</w:t>
            </w:r>
          </w:p>
        </w:tc>
        <w:tc>
          <w:tcPr>
            <w:tcW w:w="2081" w:type="dxa"/>
          </w:tcPr>
          <w:p w14:paraId="4E048DC8"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strenght</w:t>
            </w:r>
          </w:p>
        </w:tc>
        <w:tc>
          <w:tcPr>
            <w:tcW w:w="3970" w:type="dxa"/>
          </w:tcPr>
          <w:p w14:paraId="1FC000C8"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relative N uptake strength</w:t>
            </w:r>
          </w:p>
        </w:tc>
        <w:tc>
          <w:tcPr>
            <w:tcW w:w="1469" w:type="dxa"/>
          </w:tcPr>
          <w:p w14:paraId="23EACB4E"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w:t>
            </w:r>
          </w:p>
        </w:tc>
      </w:tr>
      <w:tr w:rsidR="00BF3C41" w:rsidRPr="00A90DF8" w14:paraId="00343601" w14:textId="77777777" w:rsidTr="00CC7B1F">
        <w:tc>
          <w:tcPr>
            <w:tcW w:w="1004" w:type="dxa"/>
          </w:tcPr>
          <w:p w14:paraId="13F4E017"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X</w:t>
            </w:r>
          </w:p>
        </w:tc>
        <w:tc>
          <w:tcPr>
            <w:tcW w:w="2081" w:type="dxa"/>
          </w:tcPr>
          <w:p w14:paraId="34457C9E"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densindiv</w:t>
            </w:r>
          </w:p>
        </w:tc>
        <w:tc>
          <w:tcPr>
            <w:tcW w:w="3970" w:type="dxa"/>
          </w:tcPr>
          <w:p w14:paraId="68CA8975"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average density of individuals</w:t>
            </w:r>
          </w:p>
        </w:tc>
        <w:tc>
          <w:tcPr>
            <w:tcW w:w="1469" w:type="dxa"/>
          </w:tcPr>
          <w:p w14:paraId="3D083DB6"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indiv m</w:t>
            </w:r>
            <w:r w:rsidRPr="000D1BFA">
              <w:rPr>
                <w:rFonts w:ascii="Times New Roman" w:hAnsi="Times New Roman" w:cs="Times New Roman"/>
                <w:szCs w:val="24"/>
                <w:vertAlign w:val="superscript"/>
                <w:lang w:val="en-GB"/>
              </w:rPr>
              <w:t>-2</w:t>
            </w:r>
          </w:p>
        </w:tc>
      </w:tr>
      <w:tr w:rsidR="00BF3C41" w:rsidRPr="00A90DF8" w14:paraId="669CB77F" w14:textId="77777777" w:rsidTr="00CC7B1F">
        <w:tc>
          <w:tcPr>
            <w:tcW w:w="1004" w:type="dxa"/>
          </w:tcPr>
          <w:p w14:paraId="6E087165"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k</w:t>
            </w:r>
            <w:r w:rsidRPr="000D1BFA">
              <w:rPr>
                <w:rFonts w:ascii="Times New Roman" w:hAnsi="Times New Roman" w:cs="Times New Roman"/>
                <w:i/>
                <w:szCs w:val="24"/>
                <w:vertAlign w:val="subscript"/>
                <w:lang w:val="en-GB"/>
              </w:rPr>
              <w:t>Nup</w:t>
            </w:r>
          </w:p>
        </w:tc>
        <w:tc>
          <w:tcPr>
            <w:tcW w:w="2081" w:type="dxa"/>
          </w:tcPr>
          <w:p w14:paraId="54F30FE6"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nupscoeff</w:t>
            </w:r>
          </w:p>
        </w:tc>
        <w:tc>
          <w:tcPr>
            <w:tcW w:w="3970" w:type="dxa"/>
          </w:tcPr>
          <w:p w14:paraId="0BB5DB7A"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weighting factor for root distribution</w:t>
            </w:r>
          </w:p>
        </w:tc>
        <w:tc>
          <w:tcPr>
            <w:tcW w:w="1469" w:type="dxa"/>
          </w:tcPr>
          <w:p w14:paraId="5AB18088"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w:t>
            </w:r>
          </w:p>
        </w:tc>
      </w:tr>
      <w:tr w:rsidR="00BF3C41" w:rsidRPr="00A90DF8" w14:paraId="15D09803" w14:textId="77777777" w:rsidTr="00CC7B1F">
        <w:tc>
          <w:tcPr>
            <w:tcW w:w="1004" w:type="dxa"/>
          </w:tcPr>
          <w:p w14:paraId="25387807"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lr</w:t>
            </w:r>
            <w:r w:rsidRPr="000D1BFA">
              <w:rPr>
                <w:rFonts w:ascii="Times New Roman" w:hAnsi="Times New Roman" w:cs="Times New Roman"/>
                <w:i/>
                <w:szCs w:val="24"/>
                <w:vertAlign w:val="subscript"/>
                <w:lang w:val="en-GB"/>
              </w:rPr>
              <w:t>max</w:t>
            </w:r>
          </w:p>
        </w:tc>
        <w:tc>
          <w:tcPr>
            <w:tcW w:w="2081" w:type="dxa"/>
          </w:tcPr>
          <w:p w14:paraId="026165CF"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ltor_max</w:t>
            </w:r>
          </w:p>
        </w:tc>
        <w:tc>
          <w:tcPr>
            <w:tcW w:w="3970" w:type="dxa"/>
          </w:tcPr>
          <w:p w14:paraId="6D8B71B1"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leaf to root mass ratio under non-stressed conditions</w:t>
            </w:r>
          </w:p>
        </w:tc>
        <w:tc>
          <w:tcPr>
            <w:tcW w:w="1469" w:type="dxa"/>
          </w:tcPr>
          <w:p w14:paraId="199575B0"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kgC kgC</w:t>
            </w:r>
            <w:r w:rsidRPr="00AB3F47">
              <w:rPr>
                <w:rFonts w:ascii="Times New Roman" w:hAnsi="Times New Roman" w:cs="Times New Roman"/>
                <w:szCs w:val="24"/>
                <w:vertAlign w:val="superscript"/>
                <w:lang w:val="en-GB"/>
              </w:rPr>
              <w:t>-1</w:t>
            </w:r>
          </w:p>
        </w:tc>
      </w:tr>
      <w:tr w:rsidR="00BF3C41" w:rsidRPr="00A90DF8" w14:paraId="07F50869" w14:textId="77777777" w:rsidTr="00CC7B1F">
        <w:tc>
          <w:tcPr>
            <w:tcW w:w="1004" w:type="dxa"/>
          </w:tcPr>
          <w:p w14:paraId="7E6471F8" w14:textId="77777777" w:rsidR="00BF3C41" w:rsidRPr="00A90DF8" w:rsidRDefault="00BF3C41" w:rsidP="00CC7B1F">
            <w:pPr>
              <w:spacing w:line="276" w:lineRule="auto"/>
              <w:jc w:val="both"/>
              <w:rPr>
                <w:rFonts w:ascii="Times New Roman" w:hAnsi="Times New Roman" w:cs="Times New Roman"/>
                <w:i/>
                <w:szCs w:val="24"/>
                <w:lang w:val="en-GB"/>
              </w:rPr>
            </w:pPr>
            <w:r w:rsidRPr="00A90DF8">
              <w:rPr>
                <w:rFonts w:ascii="Times New Roman" w:hAnsi="Times New Roman" w:cs="Times New Roman"/>
                <w:szCs w:val="24"/>
                <w:lang w:val="en-GB"/>
              </w:rPr>
              <w:sym w:font="Symbol" w:char="F075"/>
            </w:r>
          </w:p>
        </w:tc>
        <w:tc>
          <w:tcPr>
            <w:tcW w:w="2081" w:type="dxa"/>
          </w:tcPr>
          <w:p w14:paraId="6E7530DA"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nscal</w:t>
            </w:r>
          </w:p>
        </w:tc>
        <w:tc>
          <w:tcPr>
            <w:tcW w:w="3970" w:type="dxa"/>
          </w:tcPr>
          <w:p w14:paraId="20DFFB7B"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N stress scalar</w:t>
            </w:r>
          </w:p>
        </w:tc>
        <w:tc>
          <w:tcPr>
            <w:tcW w:w="1469" w:type="dxa"/>
          </w:tcPr>
          <w:p w14:paraId="4BBF60E5"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w:t>
            </w:r>
          </w:p>
        </w:tc>
      </w:tr>
      <w:tr w:rsidR="00BF3C41" w:rsidRPr="00A90DF8" w14:paraId="50C5E5AF" w14:textId="77777777" w:rsidTr="00CC7B1F">
        <w:tc>
          <w:tcPr>
            <w:tcW w:w="1004" w:type="dxa"/>
          </w:tcPr>
          <w:p w14:paraId="5E50681A" w14:textId="77777777" w:rsidR="00BF3C41" w:rsidRPr="00A90DF8" w:rsidRDefault="00BF3C41" w:rsidP="00CC7B1F">
            <w:pPr>
              <w:spacing w:line="276" w:lineRule="auto"/>
              <w:jc w:val="both"/>
              <w:rPr>
                <w:rFonts w:ascii="Times New Roman" w:hAnsi="Times New Roman" w:cs="Times New Roman"/>
                <w:i/>
                <w:szCs w:val="24"/>
                <w:lang w:val="en-GB"/>
              </w:rPr>
            </w:pPr>
            <w:r>
              <w:rPr>
                <w:rFonts w:ascii="Times New Roman" w:hAnsi="Times New Roman" w:cs="Times New Roman"/>
                <w:i/>
                <w:szCs w:val="24"/>
                <w:lang w:val="en-GB"/>
              </w:rPr>
              <w:t>CN</w:t>
            </w:r>
            <w:r w:rsidRPr="00AB3F47">
              <w:rPr>
                <w:rFonts w:ascii="Times New Roman" w:hAnsi="Times New Roman" w:cs="Times New Roman"/>
                <w:i/>
                <w:szCs w:val="24"/>
                <w:vertAlign w:val="subscript"/>
                <w:lang w:val="en-GB"/>
              </w:rPr>
              <w:t>leaf.aopt</w:t>
            </w:r>
          </w:p>
        </w:tc>
        <w:tc>
          <w:tcPr>
            <w:tcW w:w="2081" w:type="dxa"/>
          </w:tcPr>
          <w:p w14:paraId="4DB6A3FB"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cton_leaf_aopt</w:t>
            </w:r>
          </w:p>
        </w:tc>
        <w:tc>
          <w:tcPr>
            <w:tcW w:w="3970" w:type="dxa"/>
          </w:tcPr>
          <w:p w14:paraId="72BDBBA8"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 xml:space="preserve">annually optimal leaf C:N ratio </w:t>
            </w:r>
          </w:p>
        </w:tc>
        <w:tc>
          <w:tcPr>
            <w:tcW w:w="1469" w:type="dxa"/>
          </w:tcPr>
          <w:p w14:paraId="73D51650"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kgC kgN</w:t>
            </w:r>
            <w:r w:rsidRPr="000D1BFA">
              <w:rPr>
                <w:rFonts w:ascii="Times New Roman" w:hAnsi="Times New Roman" w:cs="Times New Roman"/>
                <w:szCs w:val="24"/>
                <w:vertAlign w:val="superscript"/>
                <w:lang w:val="en-GB"/>
              </w:rPr>
              <w:t>-1</w:t>
            </w:r>
          </w:p>
        </w:tc>
      </w:tr>
      <w:tr w:rsidR="00BF3C41" w:rsidRPr="00A90DF8" w14:paraId="28F91546" w14:textId="77777777" w:rsidTr="00CC7B1F">
        <w:tc>
          <w:tcPr>
            <w:tcW w:w="1004" w:type="dxa"/>
            <w:tcBorders>
              <w:bottom w:val="single" w:sz="4" w:space="0" w:color="auto"/>
            </w:tcBorders>
          </w:tcPr>
          <w:p w14:paraId="530956B2" w14:textId="77777777" w:rsidR="00BF3C41" w:rsidRPr="0097432D" w:rsidRDefault="00BF3C41" w:rsidP="00CC7B1F">
            <w:pPr>
              <w:spacing w:line="276" w:lineRule="auto"/>
              <w:jc w:val="both"/>
              <w:rPr>
                <w:rFonts w:ascii="Times New Roman" w:hAnsi="Times New Roman" w:cs="Times New Roman"/>
                <w:i/>
                <w:szCs w:val="24"/>
                <w:lang w:val="en-GB"/>
              </w:rPr>
            </w:pPr>
            <w:r w:rsidRPr="0097432D">
              <w:rPr>
                <w:rFonts w:ascii="Times New Roman" w:hAnsi="Times New Roman" w:cs="Times New Roman"/>
                <w:i/>
                <w:szCs w:val="24"/>
                <w:lang w:val="en-GB"/>
              </w:rPr>
              <w:t>a</w:t>
            </w:r>
            <w:r w:rsidRPr="0097432D">
              <w:rPr>
                <w:rFonts w:ascii="Times New Roman" w:hAnsi="Times New Roman" w:cs="Times New Roman"/>
                <w:i/>
                <w:szCs w:val="24"/>
                <w:vertAlign w:val="subscript"/>
                <w:lang w:val="en-GB"/>
              </w:rPr>
              <w:t>leaf</w:t>
            </w:r>
          </w:p>
        </w:tc>
        <w:tc>
          <w:tcPr>
            <w:tcW w:w="2081" w:type="dxa"/>
            <w:tcBorders>
              <w:bottom w:val="single" w:sz="4" w:space="0" w:color="auto"/>
            </w:tcBorders>
          </w:tcPr>
          <w:p w14:paraId="284FC8A0"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leaflong</w:t>
            </w:r>
          </w:p>
        </w:tc>
        <w:tc>
          <w:tcPr>
            <w:tcW w:w="3970" w:type="dxa"/>
            <w:tcBorders>
              <w:bottom w:val="single" w:sz="4" w:space="0" w:color="auto"/>
            </w:tcBorders>
          </w:tcPr>
          <w:p w14:paraId="17D0736D"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leaf longevity</w:t>
            </w:r>
          </w:p>
        </w:tc>
        <w:tc>
          <w:tcPr>
            <w:tcW w:w="1469" w:type="dxa"/>
            <w:tcBorders>
              <w:bottom w:val="single" w:sz="4" w:space="0" w:color="auto"/>
            </w:tcBorders>
          </w:tcPr>
          <w:p w14:paraId="32E8D326" w14:textId="77777777" w:rsidR="00BF3C41" w:rsidRPr="00A90DF8" w:rsidRDefault="00BF3C41" w:rsidP="00CC7B1F">
            <w:pPr>
              <w:spacing w:line="276" w:lineRule="auto"/>
              <w:jc w:val="both"/>
              <w:rPr>
                <w:rFonts w:ascii="Times New Roman" w:hAnsi="Times New Roman" w:cs="Times New Roman"/>
                <w:szCs w:val="24"/>
                <w:lang w:val="en-GB"/>
              </w:rPr>
            </w:pPr>
            <w:r>
              <w:rPr>
                <w:rFonts w:ascii="Times New Roman" w:hAnsi="Times New Roman" w:cs="Times New Roman"/>
                <w:szCs w:val="24"/>
                <w:lang w:val="en-GB"/>
              </w:rPr>
              <w:t>year</w:t>
            </w:r>
          </w:p>
        </w:tc>
      </w:tr>
    </w:tbl>
    <w:p w14:paraId="76B1E84E" w14:textId="77777777" w:rsidR="00BF3C41" w:rsidRPr="00A90DF8" w:rsidRDefault="00BF3C41" w:rsidP="00BF3C41">
      <w:pPr>
        <w:jc w:val="both"/>
        <w:rPr>
          <w:rFonts w:ascii="Times New Roman" w:hAnsi="Times New Roman" w:cs="Times New Roman"/>
          <w:sz w:val="20"/>
          <w:szCs w:val="20"/>
          <w:lang w:val="en-GB"/>
        </w:rPr>
      </w:pPr>
    </w:p>
    <w:p w14:paraId="2229FC49" w14:textId="77777777" w:rsidR="00BF3C41" w:rsidRDefault="00BF3C41" w:rsidP="00BF3C41">
      <w:pPr>
        <w:pStyle w:val="Heading2"/>
        <w:rPr>
          <w:lang w:val="en-GB"/>
        </w:rPr>
      </w:pPr>
      <w:bookmarkStart w:id="42" w:name="_Toc85028492"/>
      <w:r>
        <w:rPr>
          <w:lang w:val="en-GB"/>
        </w:rPr>
        <w:t xml:space="preserve">Appendix B. </w:t>
      </w:r>
      <w:r>
        <w:t>C:N ratios and base decay rates for soil and litter organic matter pools.</w:t>
      </w:r>
      <w:bookmarkEnd w:id="42"/>
    </w:p>
    <w:tbl>
      <w:tblPr>
        <w:tblW w:w="9180" w:type="dxa"/>
        <w:tblBorders>
          <w:top w:val="single" w:sz="4" w:space="0" w:color="auto"/>
          <w:bottom w:val="single" w:sz="4" w:space="0" w:color="auto"/>
          <w:insideH w:val="single" w:sz="4" w:space="0" w:color="auto"/>
        </w:tblBorders>
        <w:tblLook w:val="01E0" w:firstRow="1" w:lastRow="1" w:firstColumn="1" w:lastColumn="1" w:noHBand="0" w:noVBand="0"/>
      </w:tblPr>
      <w:tblGrid>
        <w:gridCol w:w="3085"/>
        <w:gridCol w:w="1843"/>
        <w:gridCol w:w="4252"/>
      </w:tblGrid>
      <w:tr w:rsidR="00BF3C41" w14:paraId="7C8E1E03" w14:textId="77777777" w:rsidTr="00CC7B1F">
        <w:tc>
          <w:tcPr>
            <w:tcW w:w="3085" w:type="dxa"/>
            <w:tcBorders>
              <w:bottom w:val="single" w:sz="4" w:space="0" w:color="auto"/>
            </w:tcBorders>
            <w:shd w:val="clear" w:color="auto" w:fill="auto"/>
          </w:tcPr>
          <w:p w14:paraId="3FC0516A" w14:textId="77777777" w:rsidR="00BF3C41" w:rsidRPr="00A63627" w:rsidRDefault="00BF3C41" w:rsidP="00CC7B1F">
            <w:pPr>
              <w:tabs>
                <w:tab w:val="right" w:pos="9063"/>
              </w:tabs>
              <w:spacing w:after="120"/>
              <w:rPr>
                <w:b/>
              </w:rPr>
            </w:pPr>
            <w:r w:rsidRPr="00A63627">
              <w:rPr>
                <w:b/>
              </w:rPr>
              <w:t>SOM pool</w:t>
            </w:r>
          </w:p>
        </w:tc>
        <w:tc>
          <w:tcPr>
            <w:tcW w:w="1843" w:type="dxa"/>
            <w:tcBorders>
              <w:bottom w:val="single" w:sz="4" w:space="0" w:color="auto"/>
            </w:tcBorders>
            <w:shd w:val="clear" w:color="auto" w:fill="auto"/>
          </w:tcPr>
          <w:p w14:paraId="500021A1" w14:textId="77777777" w:rsidR="00BF3C41" w:rsidRPr="00A63627" w:rsidRDefault="00BF3C41" w:rsidP="00CC7B1F">
            <w:pPr>
              <w:tabs>
                <w:tab w:val="right" w:pos="9063"/>
              </w:tabs>
              <w:spacing w:after="120"/>
              <w:jc w:val="center"/>
              <w:rPr>
                <w:b/>
              </w:rPr>
            </w:pPr>
            <w:r w:rsidRPr="00A63627">
              <w:rPr>
                <w:b/>
              </w:rPr>
              <w:t>C:N ratio*</w:t>
            </w:r>
          </w:p>
        </w:tc>
        <w:tc>
          <w:tcPr>
            <w:tcW w:w="4252" w:type="dxa"/>
            <w:tcBorders>
              <w:bottom w:val="single" w:sz="4" w:space="0" w:color="auto"/>
            </w:tcBorders>
            <w:shd w:val="clear" w:color="auto" w:fill="auto"/>
          </w:tcPr>
          <w:p w14:paraId="3016FA53" w14:textId="77777777" w:rsidR="00BF3C41" w:rsidRPr="00A63627" w:rsidRDefault="00BF3C41" w:rsidP="00CC7B1F">
            <w:pPr>
              <w:tabs>
                <w:tab w:val="right" w:pos="9063"/>
              </w:tabs>
              <w:jc w:val="center"/>
              <w:rPr>
                <w:b/>
              </w:rPr>
            </w:pPr>
            <w:r w:rsidRPr="00A63627">
              <w:rPr>
                <w:b/>
              </w:rPr>
              <w:t xml:space="preserve">Base decay rate, </w:t>
            </w:r>
            <w:r w:rsidRPr="00A63627">
              <w:rPr>
                <w:b/>
                <w:i/>
              </w:rPr>
              <w:t>k</w:t>
            </w:r>
            <w:r w:rsidRPr="00A63627">
              <w:rPr>
                <w:b/>
                <w:vertAlign w:val="subscript"/>
              </w:rPr>
              <w:t>max</w:t>
            </w:r>
            <w:r>
              <w:rPr>
                <w:b/>
                <w:vertAlign w:val="subscript"/>
              </w:rPr>
              <w:t xml:space="preserve"> </w:t>
            </w:r>
            <w:r w:rsidRPr="00A63627">
              <w:rPr>
                <w:b/>
              </w:rPr>
              <w:t>(day</w:t>
            </w:r>
            <w:r w:rsidRPr="00A63627">
              <w:rPr>
                <w:b/>
                <w:vertAlign w:val="superscript"/>
              </w:rPr>
              <w:t>–1</w:t>
            </w:r>
            <w:r w:rsidRPr="00A63627">
              <w:rPr>
                <w:b/>
              </w:rPr>
              <w:t>)</w:t>
            </w:r>
          </w:p>
        </w:tc>
      </w:tr>
      <w:tr w:rsidR="00BF3C41" w14:paraId="6D9C5BC9" w14:textId="77777777" w:rsidTr="00CC7B1F">
        <w:tc>
          <w:tcPr>
            <w:tcW w:w="3085" w:type="dxa"/>
            <w:tcBorders>
              <w:bottom w:val="nil"/>
            </w:tcBorders>
            <w:shd w:val="clear" w:color="auto" w:fill="auto"/>
          </w:tcPr>
          <w:p w14:paraId="73224D73" w14:textId="77777777" w:rsidR="00BF3C41" w:rsidRDefault="00BF3C41" w:rsidP="00CC7B1F">
            <w:pPr>
              <w:tabs>
                <w:tab w:val="right" w:pos="9063"/>
              </w:tabs>
            </w:pPr>
            <w:r>
              <w:t>surface metabolic litter</w:t>
            </w:r>
          </w:p>
        </w:tc>
        <w:tc>
          <w:tcPr>
            <w:tcW w:w="1843" w:type="dxa"/>
            <w:tcBorders>
              <w:bottom w:val="nil"/>
            </w:tcBorders>
            <w:shd w:val="clear" w:color="auto" w:fill="auto"/>
          </w:tcPr>
          <w:p w14:paraId="0602386E" w14:textId="77777777" w:rsidR="00BF3C41" w:rsidRDefault="00BF3C41" w:rsidP="00CC7B1F">
            <w:pPr>
              <w:tabs>
                <w:tab w:val="right" w:pos="9063"/>
              </w:tabs>
              <w:jc w:val="center"/>
            </w:pPr>
            <w:r>
              <w:t>prognostic</w:t>
            </w:r>
          </w:p>
        </w:tc>
        <w:tc>
          <w:tcPr>
            <w:tcW w:w="4252" w:type="dxa"/>
            <w:tcBorders>
              <w:bottom w:val="nil"/>
            </w:tcBorders>
            <w:shd w:val="clear" w:color="auto" w:fill="auto"/>
          </w:tcPr>
          <w:p w14:paraId="1E3B8CFC" w14:textId="77777777" w:rsidR="00BF3C41" w:rsidRDefault="00BF3C41" w:rsidP="00CC7B1F">
            <w:pPr>
              <w:tabs>
                <w:tab w:val="right" w:pos="9063"/>
              </w:tabs>
              <w:jc w:val="center"/>
            </w:pPr>
            <w:r>
              <w:t>3.8 × 10</w:t>
            </w:r>
            <w:r w:rsidRPr="00A63627">
              <w:rPr>
                <w:vertAlign w:val="superscript"/>
              </w:rPr>
              <w:t>–2</w:t>
            </w:r>
          </w:p>
        </w:tc>
      </w:tr>
      <w:tr w:rsidR="00BF3C41" w14:paraId="6BE458A8" w14:textId="77777777" w:rsidTr="00CC7B1F">
        <w:tc>
          <w:tcPr>
            <w:tcW w:w="3085" w:type="dxa"/>
            <w:tcBorders>
              <w:top w:val="nil"/>
              <w:bottom w:val="nil"/>
            </w:tcBorders>
            <w:shd w:val="clear" w:color="auto" w:fill="auto"/>
          </w:tcPr>
          <w:p w14:paraId="227A2FB9" w14:textId="77777777" w:rsidR="00BF3C41" w:rsidRDefault="00BF3C41" w:rsidP="00CC7B1F">
            <w:pPr>
              <w:tabs>
                <w:tab w:val="right" w:pos="9063"/>
              </w:tabs>
            </w:pPr>
            <w:r>
              <w:t>surface structural litter</w:t>
            </w:r>
          </w:p>
        </w:tc>
        <w:tc>
          <w:tcPr>
            <w:tcW w:w="1843" w:type="dxa"/>
            <w:tcBorders>
              <w:top w:val="nil"/>
              <w:bottom w:val="nil"/>
            </w:tcBorders>
            <w:shd w:val="clear" w:color="auto" w:fill="auto"/>
          </w:tcPr>
          <w:p w14:paraId="44858FDE" w14:textId="77777777" w:rsidR="00BF3C41" w:rsidRDefault="00BF3C41" w:rsidP="00CC7B1F">
            <w:pPr>
              <w:tabs>
                <w:tab w:val="right" w:pos="9063"/>
              </w:tabs>
              <w:jc w:val="center"/>
            </w:pPr>
            <w:r>
              <w:t>prognostic</w:t>
            </w:r>
          </w:p>
        </w:tc>
        <w:tc>
          <w:tcPr>
            <w:tcW w:w="4252" w:type="dxa"/>
            <w:tcBorders>
              <w:top w:val="nil"/>
              <w:bottom w:val="nil"/>
            </w:tcBorders>
            <w:shd w:val="clear" w:color="auto" w:fill="auto"/>
          </w:tcPr>
          <w:p w14:paraId="52ED1250" w14:textId="77777777" w:rsidR="00BF3C41" w:rsidRPr="00A63627" w:rsidRDefault="00BF3C41" w:rsidP="00CC7B1F">
            <w:pPr>
              <w:tabs>
                <w:tab w:val="right" w:pos="9063"/>
              </w:tabs>
              <w:jc w:val="center"/>
              <w:rPr>
                <w:vertAlign w:val="superscript"/>
              </w:rPr>
            </w:pPr>
            <w:r>
              <w:t>9.5 × 10</w:t>
            </w:r>
            <w:r w:rsidRPr="00A63627">
              <w:rPr>
                <w:vertAlign w:val="superscript"/>
              </w:rPr>
              <w:t>–3</w:t>
            </w:r>
          </w:p>
        </w:tc>
      </w:tr>
      <w:tr w:rsidR="00BF3C41" w14:paraId="7807D1B2" w14:textId="77777777" w:rsidTr="00CC7B1F">
        <w:tc>
          <w:tcPr>
            <w:tcW w:w="3085" w:type="dxa"/>
            <w:tcBorders>
              <w:top w:val="nil"/>
              <w:bottom w:val="nil"/>
            </w:tcBorders>
            <w:shd w:val="clear" w:color="auto" w:fill="auto"/>
          </w:tcPr>
          <w:p w14:paraId="322A1DD1" w14:textId="77777777" w:rsidR="00BF3C41" w:rsidRDefault="00BF3C41" w:rsidP="00CC7B1F">
            <w:pPr>
              <w:tabs>
                <w:tab w:val="right" w:pos="9063"/>
              </w:tabs>
            </w:pPr>
            <w:r>
              <w:t>fine woody debris</w:t>
            </w:r>
          </w:p>
        </w:tc>
        <w:tc>
          <w:tcPr>
            <w:tcW w:w="1843" w:type="dxa"/>
            <w:tcBorders>
              <w:top w:val="nil"/>
              <w:bottom w:val="nil"/>
            </w:tcBorders>
            <w:shd w:val="clear" w:color="auto" w:fill="auto"/>
          </w:tcPr>
          <w:p w14:paraId="14C6AD46" w14:textId="77777777" w:rsidR="00BF3C41" w:rsidRDefault="00BF3C41" w:rsidP="00CC7B1F">
            <w:pPr>
              <w:tabs>
                <w:tab w:val="right" w:pos="9063"/>
              </w:tabs>
              <w:jc w:val="center"/>
            </w:pPr>
            <w:r>
              <w:t>prognostic</w:t>
            </w:r>
          </w:p>
        </w:tc>
        <w:tc>
          <w:tcPr>
            <w:tcW w:w="4252" w:type="dxa"/>
            <w:tcBorders>
              <w:top w:val="nil"/>
              <w:bottom w:val="nil"/>
            </w:tcBorders>
            <w:shd w:val="clear" w:color="auto" w:fill="auto"/>
          </w:tcPr>
          <w:p w14:paraId="24F221CF" w14:textId="77777777" w:rsidR="00BF3C41" w:rsidRDefault="00BF3C41" w:rsidP="00CC7B1F">
            <w:pPr>
              <w:tabs>
                <w:tab w:val="right" w:pos="9063"/>
              </w:tabs>
              <w:jc w:val="center"/>
            </w:pPr>
            <w:r>
              <w:t>1.1 × 10</w:t>
            </w:r>
            <w:r w:rsidRPr="00A63627">
              <w:rPr>
                <w:vertAlign w:val="superscript"/>
              </w:rPr>
              <w:t>–2</w:t>
            </w:r>
          </w:p>
        </w:tc>
      </w:tr>
      <w:tr w:rsidR="00BF3C41" w14:paraId="2BD2DFF1" w14:textId="77777777" w:rsidTr="00CC7B1F">
        <w:tc>
          <w:tcPr>
            <w:tcW w:w="3085" w:type="dxa"/>
            <w:tcBorders>
              <w:top w:val="nil"/>
              <w:bottom w:val="nil"/>
            </w:tcBorders>
            <w:shd w:val="clear" w:color="auto" w:fill="auto"/>
          </w:tcPr>
          <w:p w14:paraId="5F048F26" w14:textId="77777777" w:rsidR="00BF3C41" w:rsidRDefault="00BF3C41" w:rsidP="00CC7B1F">
            <w:pPr>
              <w:tabs>
                <w:tab w:val="right" w:pos="9063"/>
              </w:tabs>
            </w:pPr>
            <w:r>
              <w:t>coarse woody debris</w:t>
            </w:r>
          </w:p>
        </w:tc>
        <w:tc>
          <w:tcPr>
            <w:tcW w:w="1843" w:type="dxa"/>
            <w:tcBorders>
              <w:top w:val="nil"/>
              <w:bottom w:val="nil"/>
            </w:tcBorders>
            <w:shd w:val="clear" w:color="auto" w:fill="auto"/>
          </w:tcPr>
          <w:p w14:paraId="4CF49DD0" w14:textId="77777777" w:rsidR="00BF3C41" w:rsidRDefault="00BF3C41" w:rsidP="00CC7B1F">
            <w:pPr>
              <w:tabs>
                <w:tab w:val="right" w:pos="9063"/>
              </w:tabs>
              <w:jc w:val="center"/>
            </w:pPr>
            <w:r>
              <w:t>prognostic</w:t>
            </w:r>
          </w:p>
        </w:tc>
        <w:tc>
          <w:tcPr>
            <w:tcW w:w="4252" w:type="dxa"/>
            <w:tcBorders>
              <w:top w:val="nil"/>
              <w:bottom w:val="nil"/>
            </w:tcBorders>
            <w:shd w:val="clear" w:color="auto" w:fill="auto"/>
          </w:tcPr>
          <w:p w14:paraId="5F571BD0" w14:textId="77777777" w:rsidR="00BF3C41" w:rsidRDefault="00BF3C41" w:rsidP="00CC7B1F">
            <w:pPr>
              <w:tabs>
                <w:tab w:val="right" w:pos="9063"/>
              </w:tabs>
              <w:jc w:val="center"/>
            </w:pPr>
            <w:r>
              <w:t>2.2 × 10</w:t>
            </w:r>
            <w:r w:rsidRPr="00A63627">
              <w:rPr>
                <w:vertAlign w:val="superscript"/>
              </w:rPr>
              <w:t>–3</w:t>
            </w:r>
          </w:p>
        </w:tc>
      </w:tr>
      <w:tr w:rsidR="00BF3C41" w14:paraId="200AB69E" w14:textId="77777777" w:rsidTr="00CC7B1F">
        <w:tc>
          <w:tcPr>
            <w:tcW w:w="3085" w:type="dxa"/>
            <w:tcBorders>
              <w:top w:val="nil"/>
              <w:bottom w:val="nil"/>
            </w:tcBorders>
            <w:shd w:val="clear" w:color="auto" w:fill="auto"/>
          </w:tcPr>
          <w:p w14:paraId="53E5F12C" w14:textId="77777777" w:rsidR="00BF3C41" w:rsidRDefault="00BF3C41" w:rsidP="00CC7B1F">
            <w:pPr>
              <w:tabs>
                <w:tab w:val="right" w:pos="9063"/>
              </w:tabs>
            </w:pPr>
            <w:r>
              <w:t>surface microbial</w:t>
            </w:r>
          </w:p>
        </w:tc>
        <w:tc>
          <w:tcPr>
            <w:tcW w:w="1843" w:type="dxa"/>
            <w:tcBorders>
              <w:top w:val="nil"/>
              <w:bottom w:val="nil"/>
            </w:tcBorders>
            <w:shd w:val="clear" w:color="auto" w:fill="auto"/>
          </w:tcPr>
          <w:p w14:paraId="37620FE8" w14:textId="77777777" w:rsidR="00BF3C41" w:rsidRDefault="00BF3C41" w:rsidP="00CC7B1F">
            <w:pPr>
              <w:tabs>
                <w:tab w:val="right" w:pos="9063"/>
              </w:tabs>
              <w:jc w:val="center"/>
            </w:pPr>
            <w:r>
              <w:t>10-20</w:t>
            </w:r>
          </w:p>
        </w:tc>
        <w:tc>
          <w:tcPr>
            <w:tcW w:w="4252" w:type="dxa"/>
            <w:tcBorders>
              <w:top w:val="nil"/>
              <w:bottom w:val="nil"/>
            </w:tcBorders>
            <w:shd w:val="clear" w:color="auto" w:fill="auto"/>
          </w:tcPr>
          <w:p w14:paraId="480918D6" w14:textId="77777777" w:rsidR="00BF3C41" w:rsidRDefault="00BF3C41" w:rsidP="00CC7B1F">
            <w:pPr>
              <w:tabs>
                <w:tab w:val="right" w:pos="9063"/>
              </w:tabs>
              <w:jc w:val="center"/>
            </w:pPr>
            <w:r>
              <w:t>2.7 × 10</w:t>
            </w:r>
            <w:r w:rsidRPr="00A63627">
              <w:rPr>
                <w:vertAlign w:val="superscript"/>
              </w:rPr>
              <w:t>–2</w:t>
            </w:r>
          </w:p>
        </w:tc>
      </w:tr>
      <w:tr w:rsidR="00BF3C41" w14:paraId="598A7E11" w14:textId="77777777" w:rsidTr="00CC7B1F">
        <w:tc>
          <w:tcPr>
            <w:tcW w:w="3085" w:type="dxa"/>
            <w:tcBorders>
              <w:top w:val="nil"/>
              <w:bottom w:val="nil"/>
            </w:tcBorders>
            <w:shd w:val="clear" w:color="auto" w:fill="auto"/>
          </w:tcPr>
          <w:p w14:paraId="560C7BF3" w14:textId="77777777" w:rsidR="00BF3C41" w:rsidRDefault="00BF3C41" w:rsidP="00CC7B1F">
            <w:pPr>
              <w:tabs>
                <w:tab w:val="right" w:pos="9063"/>
              </w:tabs>
            </w:pPr>
            <w:r>
              <w:t>surface humus</w:t>
            </w:r>
          </w:p>
        </w:tc>
        <w:tc>
          <w:tcPr>
            <w:tcW w:w="1843" w:type="dxa"/>
            <w:tcBorders>
              <w:top w:val="nil"/>
              <w:bottom w:val="nil"/>
            </w:tcBorders>
            <w:shd w:val="clear" w:color="auto" w:fill="auto"/>
          </w:tcPr>
          <w:p w14:paraId="37FC0E17" w14:textId="77777777" w:rsidR="00BF3C41" w:rsidRDefault="00BF3C41" w:rsidP="00CC7B1F">
            <w:pPr>
              <w:tabs>
                <w:tab w:val="right" w:pos="9063"/>
              </w:tabs>
              <w:jc w:val="center"/>
            </w:pPr>
            <w:r>
              <w:t>15-30</w:t>
            </w:r>
          </w:p>
        </w:tc>
        <w:tc>
          <w:tcPr>
            <w:tcW w:w="4252" w:type="dxa"/>
            <w:tcBorders>
              <w:top w:val="nil"/>
              <w:bottom w:val="nil"/>
            </w:tcBorders>
            <w:shd w:val="clear" w:color="auto" w:fill="auto"/>
          </w:tcPr>
          <w:p w14:paraId="5BB56903" w14:textId="77777777" w:rsidR="00BF3C41" w:rsidRDefault="00BF3C41" w:rsidP="00CC7B1F">
            <w:pPr>
              <w:tabs>
                <w:tab w:val="right" w:pos="9063"/>
              </w:tabs>
              <w:jc w:val="center"/>
            </w:pPr>
            <w:r>
              <w:t>4.8 × 10</w:t>
            </w:r>
            <w:r w:rsidRPr="00A63627">
              <w:rPr>
                <w:vertAlign w:val="superscript"/>
              </w:rPr>
              <w:t>–4</w:t>
            </w:r>
          </w:p>
        </w:tc>
      </w:tr>
      <w:tr w:rsidR="00BF3C41" w14:paraId="24BA5DC8" w14:textId="77777777" w:rsidTr="00CC7B1F">
        <w:tc>
          <w:tcPr>
            <w:tcW w:w="3085" w:type="dxa"/>
            <w:tcBorders>
              <w:top w:val="nil"/>
              <w:bottom w:val="nil"/>
            </w:tcBorders>
            <w:shd w:val="clear" w:color="auto" w:fill="auto"/>
          </w:tcPr>
          <w:p w14:paraId="3113342F" w14:textId="77777777" w:rsidR="00BF3C41" w:rsidRDefault="00BF3C41" w:rsidP="00CC7B1F">
            <w:pPr>
              <w:tabs>
                <w:tab w:val="right" w:pos="9063"/>
              </w:tabs>
            </w:pPr>
            <w:r>
              <w:t>soil metabolic litter</w:t>
            </w:r>
          </w:p>
        </w:tc>
        <w:tc>
          <w:tcPr>
            <w:tcW w:w="1843" w:type="dxa"/>
            <w:tcBorders>
              <w:top w:val="nil"/>
              <w:bottom w:val="nil"/>
            </w:tcBorders>
            <w:shd w:val="clear" w:color="auto" w:fill="auto"/>
          </w:tcPr>
          <w:p w14:paraId="48C5B907" w14:textId="77777777" w:rsidR="00BF3C41" w:rsidRDefault="00BF3C41" w:rsidP="00CC7B1F">
            <w:pPr>
              <w:tabs>
                <w:tab w:val="right" w:pos="9063"/>
              </w:tabs>
              <w:jc w:val="center"/>
            </w:pPr>
            <w:r>
              <w:t>prognostic</w:t>
            </w:r>
          </w:p>
        </w:tc>
        <w:tc>
          <w:tcPr>
            <w:tcW w:w="4252" w:type="dxa"/>
            <w:tcBorders>
              <w:top w:val="nil"/>
              <w:bottom w:val="nil"/>
            </w:tcBorders>
            <w:shd w:val="clear" w:color="auto" w:fill="auto"/>
          </w:tcPr>
          <w:p w14:paraId="64582618" w14:textId="77777777" w:rsidR="00BF3C41" w:rsidRDefault="00BF3C41" w:rsidP="00CC7B1F">
            <w:pPr>
              <w:tabs>
                <w:tab w:val="right" w:pos="9063"/>
              </w:tabs>
              <w:jc w:val="center"/>
            </w:pPr>
            <w:r>
              <w:t>7.0 × 10</w:t>
            </w:r>
            <w:r w:rsidRPr="00A63627">
              <w:rPr>
                <w:vertAlign w:val="superscript"/>
              </w:rPr>
              <w:t>–2</w:t>
            </w:r>
          </w:p>
        </w:tc>
      </w:tr>
      <w:tr w:rsidR="00BF3C41" w14:paraId="66C4A65A" w14:textId="77777777" w:rsidTr="00CC7B1F">
        <w:tc>
          <w:tcPr>
            <w:tcW w:w="3085" w:type="dxa"/>
            <w:tcBorders>
              <w:top w:val="nil"/>
              <w:bottom w:val="nil"/>
            </w:tcBorders>
            <w:shd w:val="clear" w:color="auto" w:fill="auto"/>
          </w:tcPr>
          <w:p w14:paraId="1CAC8D30" w14:textId="77777777" w:rsidR="00BF3C41" w:rsidRDefault="00BF3C41" w:rsidP="00CC7B1F">
            <w:pPr>
              <w:tabs>
                <w:tab w:val="right" w:pos="9063"/>
              </w:tabs>
            </w:pPr>
            <w:r>
              <w:t>soil structural litter</w:t>
            </w:r>
          </w:p>
        </w:tc>
        <w:tc>
          <w:tcPr>
            <w:tcW w:w="1843" w:type="dxa"/>
            <w:tcBorders>
              <w:top w:val="nil"/>
              <w:bottom w:val="nil"/>
            </w:tcBorders>
            <w:shd w:val="clear" w:color="auto" w:fill="auto"/>
          </w:tcPr>
          <w:p w14:paraId="22B12183" w14:textId="77777777" w:rsidR="00BF3C41" w:rsidRDefault="00BF3C41" w:rsidP="00CC7B1F">
            <w:pPr>
              <w:tabs>
                <w:tab w:val="right" w:pos="9063"/>
              </w:tabs>
              <w:jc w:val="center"/>
            </w:pPr>
            <w:r>
              <w:t>prognostic</w:t>
            </w:r>
          </w:p>
        </w:tc>
        <w:tc>
          <w:tcPr>
            <w:tcW w:w="4252" w:type="dxa"/>
            <w:tcBorders>
              <w:top w:val="nil"/>
              <w:bottom w:val="nil"/>
            </w:tcBorders>
            <w:shd w:val="clear" w:color="auto" w:fill="auto"/>
          </w:tcPr>
          <w:p w14:paraId="005F657A" w14:textId="77777777" w:rsidR="00BF3C41" w:rsidRPr="00A63627" w:rsidRDefault="00BF3C41" w:rsidP="00CC7B1F">
            <w:pPr>
              <w:tabs>
                <w:tab w:val="right" w:pos="9063"/>
              </w:tabs>
              <w:jc w:val="center"/>
              <w:rPr>
                <w:vertAlign w:val="superscript"/>
              </w:rPr>
            </w:pPr>
            <w:r>
              <w:t>1.9 × 10</w:t>
            </w:r>
            <w:r w:rsidRPr="00A63627">
              <w:rPr>
                <w:vertAlign w:val="superscript"/>
              </w:rPr>
              <w:t>–2</w:t>
            </w:r>
          </w:p>
        </w:tc>
      </w:tr>
      <w:tr w:rsidR="00BF3C41" w14:paraId="42B28685" w14:textId="77777777" w:rsidTr="00CC7B1F">
        <w:tc>
          <w:tcPr>
            <w:tcW w:w="3085" w:type="dxa"/>
            <w:tcBorders>
              <w:top w:val="nil"/>
              <w:bottom w:val="nil"/>
            </w:tcBorders>
            <w:shd w:val="clear" w:color="auto" w:fill="auto"/>
          </w:tcPr>
          <w:p w14:paraId="212EAAE8" w14:textId="77777777" w:rsidR="00BF3C41" w:rsidRDefault="00BF3C41" w:rsidP="00CC7B1F">
            <w:pPr>
              <w:tabs>
                <w:tab w:val="right" w:pos="9063"/>
              </w:tabs>
            </w:pPr>
            <w:r>
              <w:t>soil microbial</w:t>
            </w:r>
          </w:p>
        </w:tc>
        <w:tc>
          <w:tcPr>
            <w:tcW w:w="1843" w:type="dxa"/>
            <w:tcBorders>
              <w:top w:val="nil"/>
              <w:bottom w:val="nil"/>
            </w:tcBorders>
            <w:shd w:val="clear" w:color="auto" w:fill="auto"/>
          </w:tcPr>
          <w:p w14:paraId="165F50D6" w14:textId="77777777" w:rsidR="00BF3C41" w:rsidRDefault="00BF3C41" w:rsidP="00CC7B1F">
            <w:pPr>
              <w:tabs>
                <w:tab w:val="right" w:pos="9063"/>
              </w:tabs>
              <w:jc w:val="center"/>
            </w:pPr>
            <w:r>
              <w:t>5-15</w:t>
            </w:r>
          </w:p>
        </w:tc>
        <w:tc>
          <w:tcPr>
            <w:tcW w:w="4252" w:type="dxa"/>
            <w:tcBorders>
              <w:top w:val="nil"/>
              <w:bottom w:val="nil"/>
            </w:tcBorders>
            <w:shd w:val="clear" w:color="auto" w:fill="auto"/>
          </w:tcPr>
          <w:p w14:paraId="61ACF150" w14:textId="77777777" w:rsidR="00BF3C41" w:rsidRDefault="00BF3C41" w:rsidP="00CC7B1F">
            <w:pPr>
              <w:tabs>
                <w:tab w:val="right" w:pos="9063"/>
              </w:tabs>
              <w:jc w:val="center"/>
            </w:pPr>
            <w:r>
              <w:t>4.2 × 10</w:t>
            </w:r>
            <w:r w:rsidRPr="00A63627">
              <w:rPr>
                <w:vertAlign w:val="superscript"/>
              </w:rPr>
              <w:t>–2</w:t>
            </w:r>
          </w:p>
        </w:tc>
      </w:tr>
      <w:tr w:rsidR="00BF3C41" w14:paraId="68CE7BE9" w14:textId="77777777" w:rsidTr="00CC7B1F">
        <w:tc>
          <w:tcPr>
            <w:tcW w:w="3085" w:type="dxa"/>
            <w:tcBorders>
              <w:top w:val="nil"/>
              <w:bottom w:val="nil"/>
            </w:tcBorders>
            <w:shd w:val="clear" w:color="auto" w:fill="auto"/>
          </w:tcPr>
          <w:p w14:paraId="55DF6AD7" w14:textId="77777777" w:rsidR="00BF3C41" w:rsidRDefault="00BF3C41" w:rsidP="00CC7B1F">
            <w:pPr>
              <w:tabs>
                <w:tab w:val="right" w:pos="9063"/>
              </w:tabs>
            </w:pPr>
            <w:r>
              <w:t>slow SOM</w:t>
            </w:r>
          </w:p>
        </w:tc>
        <w:tc>
          <w:tcPr>
            <w:tcW w:w="1843" w:type="dxa"/>
            <w:tcBorders>
              <w:top w:val="nil"/>
              <w:bottom w:val="nil"/>
            </w:tcBorders>
            <w:shd w:val="clear" w:color="auto" w:fill="auto"/>
          </w:tcPr>
          <w:p w14:paraId="7712A1BA" w14:textId="77777777" w:rsidR="00BF3C41" w:rsidRDefault="00BF3C41" w:rsidP="00CC7B1F">
            <w:pPr>
              <w:tabs>
                <w:tab w:val="right" w:pos="9063"/>
              </w:tabs>
              <w:jc w:val="center"/>
            </w:pPr>
            <w:r>
              <w:t>15-30</w:t>
            </w:r>
          </w:p>
        </w:tc>
        <w:tc>
          <w:tcPr>
            <w:tcW w:w="4252" w:type="dxa"/>
            <w:tcBorders>
              <w:top w:val="nil"/>
              <w:bottom w:val="nil"/>
            </w:tcBorders>
            <w:shd w:val="clear" w:color="auto" w:fill="auto"/>
          </w:tcPr>
          <w:p w14:paraId="20D364CB" w14:textId="77777777" w:rsidR="00BF3C41" w:rsidRDefault="00BF3C41" w:rsidP="00CC7B1F">
            <w:pPr>
              <w:tabs>
                <w:tab w:val="right" w:pos="9063"/>
              </w:tabs>
              <w:jc w:val="center"/>
            </w:pPr>
            <w:r>
              <w:t>1.7 × 10</w:t>
            </w:r>
            <w:r w:rsidRPr="00A63627">
              <w:rPr>
                <w:vertAlign w:val="superscript"/>
              </w:rPr>
              <w:t>–3</w:t>
            </w:r>
          </w:p>
        </w:tc>
      </w:tr>
      <w:tr w:rsidR="00BF3C41" w14:paraId="1DBDE60A" w14:textId="77777777" w:rsidTr="00CC7B1F">
        <w:tc>
          <w:tcPr>
            <w:tcW w:w="3085" w:type="dxa"/>
            <w:tcBorders>
              <w:top w:val="nil"/>
              <w:bottom w:val="single" w:sz="4" w:space="0" w:color="auto"/>
            </w:tcBorders>
            <w:shd w:val="clear" w:color="auto" w:fill="auto"/>
          </w:tcPr>
          <w:p w14:paraId="54749460" w14:textId="77777777" w:rsidR="00BF3C41" w:rsidRDefault="00BF3C41" w:rsidP="00CC7B1F">
            <w:pPr>
              <w:tabs>
                <w:tab w:val="right" w:pos="9063"/>
              </w:tabs>
              <w:spacing w:after="120"/>
            </w:pPr>
            <w:r>
              <w:t>passive SOM</w:t>
            </w:r>
          </w:p>
        </w:tc>
        <w:tc>
          <w:tcPr>
            <w:tcW w:w="1843" w:type="dxa"/>
            <w:tcBorders>
              <w:top w:val="nil"/>
              <w:bottom w:val="single" w:sz="4" w:space="0" w:color="auto"/>
            </w:tcBorders>
            <w:shd w:val="clear" w:color="auto" w:fill="auto"/>
          </w:tcPr>
          <w:p w14:paraId="176D14F3" w14:textId="77777777" w:rsidR="00BF3C41" w:rsidRDefault="00BF3C41" w:rsidP="00CC7B1F">
            <w:pPr>
              <w:tabs>
                <w:tab w:val="right" w:pos="9063"/>
              </w:tabs>
              <w:spacing w:after="120"/>
              <w:jc w:val="center"/>
            </w:pPr>
            <w:r>
              <w:t>9</w:t>
            </w:r>
          </w:p>
        </w:tc>
        <w:tc>
          <w:tcPr>
            <w:tcW w:w="4252" w:type="dxa"/>
            <w:tcBorders>
              <w:top w:val="nil"/>
              <w:bottom w:val="single" w:sz="4" w:space="0" w:color="auto"/>
            </w:tcBorders>
            <w:shd w:val="clear" w:color="auto" w:fill="auto"/>
          </w:tcPr>
          <w:p w14:paraId="4EC95B3C" w14:textId="77777777" w:rsidR="00BF3C41" w:rsidRDefault="00BF3C41" w:rsidP="00CC7B1F">
            <w:pPr>
              <w:tabs>
                <w:tab w:val="right" w:pos="9063"/>
              </w:tabs>
              <w:spacing w:after="120"/>
              <w:jc w:val="center"/>
            </w:pPr>
            <w:r>
              <w:t>3.9 × 10</w:t>
            </w:r>
            <w:r w:rsidRPr="00A63627">
              <w:rPr>
                <w:vertAlign w:val="superscript"/>
              </w:rPr>
              <w:t>–6</w:t>
            </w:r>
          </w:p>
        </w:tc>
      </w:tr>
      <w:tr w:rsidR="00BF3C41" w14:paraId="339EAABB" w14:textId="77777777" w:rsidTr="00CC7B1F">
        <w:tc>
          <w:tcPr>
            <w:tcW w:w="9180" w:type="dxa"/>
            <w:gridSpan w:val="3"/>
            <w:tcBorders>
              <w:bottom w:val="nil"/>
            </w:tcBorders>
            <w:shd w:val="clear" w:color="auto" w:fill="auto"/>
          </w:tcPr>
          <w:p w14:paraId="192ECDED" w14:textId="77777777" w:rsidR="00BF3C41" w:rsidRDefault="00BF3C41" w:rsidP="00CC7B1F">
            <w:pPr>
              <w:tabs>
                <w:tab w:val="right" w:pos="9063"/>
              </w:tabs>
            </w:pPr>
            <w:r>
              <w:t>* prognostic = depends on growth and physiology of source plant material; see also Fig 2.</w:t>
            </w:r>
          </w:p>
        </w:tc>
      </w:tr>
    </w:tbl>
    <w:p w14:paraId="69089329" w14:textId="77777777" w:rsidR="00BF3C41" w:rsidRPr="00A90DF8" w:rsidRDefault="00BF3C41" w:rsidP="00BF3C41">
      <w:pPr>
        <w:ind w:left="720" w:hanging="720"/>
        <w:jc w:val="both"/>
        <w:rPr>
          <w:rFonts w:ascii="Times New Roman" w:hAnsi="Times New Roman" w:cs="Times New Roman"/>
          <w:sz w:val="20"/>
          <w:szCs w:val="20"/>
          <w:lang w:val="en-GB"/>
        </w:rPr>
      </w:pPr>
    </w:p>
    <w:p w14:paraId="090273D3" w14:textId="77777777" w:rsidR="00BF3C41" w:rsidRDefault="00BF3C41" w:rsidP="00BF3C41">
      <w:pPr>
        <w:pStyle w:val="Heading2"/>
        <w:rPr>
          <w:lang w:val="en-GB"/>
        </w:rPr>
      </w:pPr>
      <w:bookmarkStart w:id="43" w:name="_Toc85028493"/>
      <w:r w:rsidRPr="00A90DF8">
        <w:rPr>
          <w:rFonts w:eastAsia="Times New Roman"/>
          <w:lang w:val="en-GB" w:eastAsia="sv-SE"/>
        </w:rPr>
        <w:t xml:space="preserve">Appendix </w:t>
      </w:r>
      <w:r>
        <w:rPr>
          <w:rFonts w:eastAsia="Times New Roman"/>
          <w:lang w:val="en-GB" w:eastAsia="sv-SE"/>
        </w:rPr>
        <w:t>C</w:t>
      </w:r>
      <w:r w:rsidRPr="00A90DF8">
        <w:rPr>
          <w:rFonts w:eastAsia="Times New Roman"/>
          <w:lang w:val="en-GB" w:eastAsia="sv-SE"/>
        </w:rPr>
        <w:t>. PFT parameter changes for BNS</w:t>
      </w:r>
      <w:bookmarkEnd w:id="43"/>
      <w:r>
        <w:rPr>
          <w:lang w:val="en-GB"/>
        </w:rPr>
        <w:t xml:space="preserve"> </w:t>
      </w:r>
    </w:p>
    <w:tbl>
      <w:tblPr>
        <w:tblW w:w="9180" w:type="dxa"/>
        <w:tblBorders>
          <w:top w:val="single" w:sz="4" w:space="0" w:color="auto"/>
          <w:bottom w:val="single" w:sz="4" w:space="0" w:color="auto"/>
          <w:insideH w:val="single" w:sz="4" w:space="0" w:color="auto"/>
        </w:tblBorders>
        <w:tblLook w:val="01E0" w:firstRow="1" w:lastRow="1" w:firstColumn="1" w:lastColumn="1" w:noHBand="0" w:noVBand="0"/>
      </w:tblPr>
      <w:tblGrid>
        <w:gridCol w:w="3085"/>
        <w:gridCol w:w="1843"/>
        <w:gridCol w:w="4252"/>
      </w:tblGrid>
      <w:tr w:rsidR="00BF3C41" w14:paraId="05D62A8F" w14:textId="77777777" w:rsidTr="00CC7B1F">
        <w:tc>
          <w:tcPr>
            <w:tcW w:w="3085" w:type="dxa"/>
            <w:tcBorders>
              <w:bottom w:val="single" w:sz="4" w:space="0" w:color="auto"/>
            </w:tcBorders>
            <w:shd w:val="clear" w:color="auto" w:fill="auto"/>
            <w:vAlign w:val="center"/>
          </w:tcPr>
          <w:p w14:paraId="3E2216A8" w14:textId="77777777" w:rsidR="00BF3C41" w:rsidRPr="00A90DF8" w:rsidRDefault="00BF3C41" w:rsidP="00CC7B1F">
            <w:pPr>
              <w:jc w:val="both"/>
              <w:rPr>
                <w:rFonts w:ascii="Times New Roman" w:eastAsia="Times New Roman" w:hAnsi="Times New Roman" w:cs="Times New Roman"/>
                <w:b/>
                <w:bCs/>
                <w:color w:val="000000"/>
                <w:szCs w:val="24"/>
                <w:lang w:val="en-GB" w:eastAsia="sv-SE"/>
              </w:rPr>
            </w:pPr>
            <w:r w:rsidRPr="00A90DF8">
              <w:rPr>
                <w:rFonts w:ascii="Times New Roman" w:eastAsia="Times New Roman" w:hAnsi="Times New Roman" w:cs="Times New Roman"/>
                <w:b/>
                <w:bCs/>
                <w:color w:val="000000"/>
                <w:szCs w:val="24"/>
                <w:lang w:val="en-GB" w:eastAsia="sv-SE"/>
              </w:rPr>
              <w:t>parameter</w:t>
            </w:r>
          </w:p>
        </w:tc>
        <w:tc>
          <w:tcPr>
            <w:tcW w:w="1843" w:type="dxa"/>
            <w:tcBorders>
              <w:bottom w:val="single" w:sz="4" w:space="0" w:color="auto"/>
            </w:tcBorders>
            <w:shd w:val="clear" w:color="auto" w:fill="auto"/>
            <w:vAlign w:val="center"/>
          </w:tcPr>
          <w:p w14:paraId="3CCBFCEE" w14:textId="77777777" w:rsidR="00BF3C41" w:rsidRPr="00A90DF8" w:rsidRDefault="00BF3C41" w:rsidP="00CC7B1F">
            <w:pPr>
              <w:jc w:val="both"/>
              <w:rPr>
                <w:rFonts w:ascii="Times New Roman" w:eastAsia="Times New Roman" w:hAnsi="Times New Roman" w:cs="Times New Roman"/>
                <w:b/>
                <w:bCs/>
                <w:color w:val="000000"/>
                <w:szCs w:val="24"/>
                <w:lang w:val="en-GB" w:eastAsia="sv-SE"/>
              </w:rPr>
            </w:pPr>
            <w:r w:rsidRPr="00A90DF8">
              <w:rPr>
                <w:rFonts w:ascii="Times New Roman" w:eastAsia="Times New Roman" w:hAnsi="Times New Roman" w:cs="Times New Roman"/>
                <w:b/>
                <w:bCs/>
                <w:color w:val="000000"/>
                <w:szCs w:val="24"/>
                <w:lang w:val="en-GB" w:eastAsia="sv-SE"/>
              </w:rPr>
              <w:t>new</w:t>
            </w:r>
          </w:p>
        </w:tc>
        <w:tc>
          <w:tcPr>
            <w:tcW w:w="4252" w:type="dxa"/>
            <w:tcBorders>
              <w:bottom w:val="single" w:sz="4" w:space="0" w:color="auto"/>
            </w:tcBorders>
            <w:shd w:val="clear" w:color="auto" w:fill="auto"/>
            <w:vAlign w:val="center"/>
          </w:tcPr>
          <w:p w14:paraId="78B2FE64" w14:textId="77777777" w:rsidR="00BF3C41" w:rsidRPr="00A90DF8" w:rsidRDefault="00BF3C41" w:rsidP="00CC7B1F">
            <w:pPr>
              <w:jc w:val="both"/>
              <w:rPr>
                <w:rFonts w:ascii="Times New Roman" w:eastAsia="Times New Roman" w:hAnsi="Times New Roman" w:cs="Times New Roman"/>
                <w:b/>
                <w:bCs/>
                <w:color w:val="000000"/>
                <w:szCs w:val="24"/>
                <w:lang w:val="en-GB" w:eastAsia="sv-SE"/>
              </w:rPr>
            </w:pPr>
            <w:r w:rsidRPr="00A90DF8">
              <w:rPr>
                <w:rFonts w:ascii="Times New Roman" w:eastAsia="Times New Roman" w:hAnsi="Times New Roman" w:cs="Times New Roman"/>
                <w:b/>
                <w:bCs/>
                <w:color w:val="000000"/>
                <w:szCs w:val="24"/>
                <w:lang w:val="en-GB" w:eastAsia="sv-SE"/>
              </w:rPr>
              <w:t>old</w:t>
            </w:r>
          </w:p>
        </w:tc>
      </w:tr>
      <w:tr w:rsidR="00BF3C41" w14:paraId="284471DB" w14:textId="77777777" w:rsidTr="00BF3C41">
        <w:tc>
          <w:tcPr>
            <w:tcW w:w="3085" w:type="dxa"/>
            <w:tcBorders>
              <w:bottom w:val="nil"/>
            </w:tcBorders>
            <w:shd w:val="clear" w:color="auto" w:fill="auto"/>
            <w:vAlign w:val="center"/>
          </w:tcPr>
          <w:p w14:paraId="042B568B" w14:textId="77777777" w:rsidR="00BF3C41" w:rsidRPr="00A90DF8" w:rsidRDefault="00BF3C41" w:rsidP="00CC7B1F">
            <w:pPr>
              <w:jc w:val="both"/>
              <w:rPr>
                <w:rFonts w:ascii="Times New Roman" w:eastAsia="Times New Roman" w:hAnsi="Times New Roman" w:cs="Times New Roman"/>
                <w:color w:val="000000"/>
                <w:szCs w:val="24"/>
                <w:lang w:val="en-GB" w:eastAsia="sv-SE"/>
              </w:rPr>
            </w:pPr>
            <w:r w:rsidRPr="00A90DF8">
              <w:rPr>
                <w:rFonts w:ascii="Times New Roman" w:eastAsia="Times New Roman" w:hAnsi="Times New Roman" w:cs="Times New Roman"/>
                <w:color w:val="000000"/>
                <w:szCs w:val="24"/>
                <w:lang w:val="en-GB" w:eastAsia="sv-SE"/>
              </w:rPr>
              <w:t>gdd5min_est</w:t>
            </w:r>
          </w:p>
        </w:tc>
        <w:tc>
          <w:tcPr>
            <w:tcW w:w="1843" w:type="dxa"/>
            <w:tcBorders>
              <w:bottom w:val="nil"/>
            </w:tcBorders>
            <w:shd w:val="clear" w:color="auto" w:fill="auto"/>
            <w:vAlign w:val="center"/>
          </w:tcPr>
          <w:p w14:paraId="0DA3B484" w14:textId="77777777" w:rsidR="00BF3C41" w:rsidRPr="00A90DF8" w:rsidRDefault="00BF3C41" w:rsidP="00CC7B1F">
            <w:pPr>
              <w:jc w:val="both"/>
              <w:rPr>
                <w:rFonts w:ascii="Times New Roman" w:eastAsia="Times New Roman" w:hAnsi="Times New Roman" w:cs="Times New Roman"/>
                <w:color w:val="000000"/>
                <w:szCs w:val="24"/>
                <w:lang w:val="en-GB" w:eastAsia="sv-SE"/>
              </w:rPr>
            </w:pPr>
            <w:r w:rsidRPr="00A90DF8">
              <w:rPr>
                <w:rFonts w:ascii="Times New Roman" w:eastAsia="Times New Roman" w:hAnsi="Times New Roman" w:cs="Times New Roman"/>
                <w:color w:val="000000"/>
                <w:szCs w:val="24"/>
                <w:lang w:val="en-GB" w:eastAsia="sv-SE"/>
              </w:rPr>
              <w:t>350</w:t>
            </w:r>
          </w:p>
        </w:tc>
        <w:tc>
          <w:tcPr>
            <w:tcW w:w="4252" w:type="dxa"/>
            <w:tcBorders>
              <w:bottom w:val="nil"/>
            </w:tcBorders>
            <w:shd w:val="clear" w:color="auto" w:fill="auto"/>
            <w:vAlign w:val="center"/>
          </w:tcPr>
          <w:p w14:paraId="5C50F143" w14:textId="77777777" w:rsidR="00BF3C41" w:rsidRPr="00A90DF8" w:rsidRDefault="00BF3C41" w:rsidP="00CC7B1F">
            <w:pPr>
              <w:jc w:val="both"/>
              <w:rPr>
                <w:rFonts w:ascii="Times New Roman" w:eastAsia="Times New Roman" w:hAnsi="Times New Roman" w:cs="Times New Roman"/>
                <w:color w:val="000000"/>
                <w:szCs w:val="24"/>
                <w:lang w:val="en-GB" w:eastAsia="sv-SE"/>
              </w:rPr>
            </w:pPr>
            <w:r w:rsidRPr="00A90DF8">
              <w:rPr>
                <w:rFonts w:ascii="Times New Roman" w:eastAsia="Times New Roman" w:hAnsi="Times New Roman" w:cs="Times New Roman"/>
                <w:color w:val="000000"/>
                <w:szCs w:val="24"/>
                <w:lang w:val="en-GB" w:eastAsia="sv-SE"/>
              </w:rPr>
              <w:t>500</w:t>
            </w:r>
          </w:p>
        </w:tc>
      </w:tr>
      <w:tr w:rsidR="00BF3C41" w14:paraId="5225C993" w14:textId="77777777" w:rsidTr="00BF3C41">
        <w:tc>
          <w:tcPr>
            <w:tcW w:w="3085" w:type="dxa"/>
            <w:tcBorders>
              <w:top w:val="nil"/>
              <w:bottom w:val="single" w:sz="4" w:space="0" w:color="auto"/>
            </w:tcBorders>
            <w:shd w:val="clear" w:color="auto" w:fill="auto"/>
            <w:vAlign w:val="center"/>
          </w:tcPr>
          <w:p w14:paraId="64D0A238" w14:textId="77777777" w:rsidR="00BF3C41" w:rsidRPr="00A90DF8" w:rsidRDefault="00BF3C41" w:rsidP="00CC7B1F">
            <w:pPr>
              <w:jc w:val="both"/>
              <w:rPr>
                <w:rFonts w:ascii="Times New Roman" w:eastAsia="Times New Roman" w:hAnsi="Times New Roman" w:cs="Times New Roman"/>
                <w:color w:val="000000"/>
                <w:szCs w:val="24"/>
                <w:lang w:val="en-GB" w:eastAsia="sv-SE"/>
              </w:rPr>
            </w:pPr>
            <w:r w:rsidRPr="00A90DF8">
              <w:rPr>
                <w:rFonts w:ascii="Times New Roman" w:eastAsia="Times New Roman" w:hAnsi="Times New Roman" w:cs="Times New Roman"/>
                <w:color w:val="000000"/>
                <w:szCs w:val="24"/>
                <w:lang w:val="en-GB" w:eastAsia="sv-SE"/>
              </w:rPr>
              <w:t>phengdd5ramp</w:t>
            </w:r>
          </w:p>
        </w:tc>
        <w:tc>
          <w:tcPr>
            <w:tcW w:w="1843" w:type="dxa"/>
            <w:tcBorders>
              <w:top w:val="nil"/>
              <w:bottom w:val="single" w:sz="4" w:space="0" w:color="auto"/>
            </w:tcBorders>
            <w:shd w:val="clear" w:color="auto" w:fill="auto"/>
            <w:vAlign w:val="center"/>
          </w:tcPr>
          <w:p w14:paraId="32EC1902" w14:textId="77777777" w:rsidR="00BF3C41" w:rsidRPr="00A90DF8" w:rsidRDefault="00BF3C41" w:rsidP="00CC7B1F">
            <w:pPr>
              <w:jc w:val="both"/>
              <w:rPr>
                <w:rFonts w:ascii="Times New Roman" w:eastAsia="Times New Roman" w:hAnsi="Times New Roman" w:cs="Times New Roman"/>
                <w:color w:val="000000"/>
                <w:szCs w:val="24"/>
                <w:lang w:val="en-GB" w:eastAsia="sv-SE"/>
              </w:rPr>
            </w:pPr>
            <w:r w:rsidRPr="00A90DF8">
              <w:rPr>
                <w:rFonts w:ascii="Times New Roman" w:eastAsia="Times New Roman" w:hAnsi="Times New Roman" w:cs="Times New Roman"/>
                <w:color w:val="000000"/>
                <w:szCs w:val="24"/>
                <w:lang w:val="en-GB" w:eastAsia="sv-SE"/>
              </w:rPr>
              <w:t>100</w:t>
            </w:r>
          </w:p>
        </w:tc>
        <w:tc>
          <w:tcPr>
            <w:tcW w:w="4252" w:type="dxa"/>
            <w:tcBorders>
              <w:top w:val="nil"/>
              <w:bottom w:val="single" w:sz="4" w:space="0" w:color="auto"/>
            </w:tcBorders>
            <w:shd w:val="clear" w:color="auto" w:fill="auto"/>
            <w:vAlign w:val="center"/>
          </w:tcPr>
          <w:p w14:paraId="26883353" w14:textId="77777777" w:rsidR="00BF3C41" w:rsidRPr="00A90DF8" w:rsidRDefault="00BF3C41" w:rsidP="00CC7B1F">
            <w:pPr>
              <w:jc w:val="both"/>
              <w:rPr>
                <w:rFonts w:ascii="Times New Roman" w:eastAsia="Times New Roman" w:hAnsi="Times New Roman" w:cs="Times New Roman"/>
                <w:color w:val="000000"/>
                <w:szCs w:val="24"/>
                <w:lang w:val="en-GB" w:eastAsia="sv-SE"/>
              </w:rPr>
            </w:pPr>
            <w:r w:rsidRPr="00A90DF8">
              <w:rPr>
                <w:rFonts w:ascii="Times New Roman" w:eastAsia="Times New Roman" w:hAnsi="Times New Roman" w:cs="Times New Roman"/>
                <w:color w:val="000000"/>
                <w:szCs w:val="24"/>
                <w:lang w:val="en-GB" w:eastAsia="sv-SE"/>
              </w:rPr>
              <w:t>200</w:t>
            </w:r>
          </w:p>
        </w:tc>
      </w:tr>
    </w:tbl>
    <w:p w14:paraId="3EE373FA" w14:textId="2523A16A" w:rsidR="00BF3C41" w:rsidRDefault="00BF3C41" w:rsidP="00BF3C41">
      <w:pPr>
        <w:autoSpaceDE w:val="0"/>
        <w:autoSpaceDN w:val="0"/>
        <w:adjustRightInd w:val="0"/>
        <w:jc w:val="both"/>
        <w:rPr>
          <w:sz w:val="32"/>
          <w:szCs w:val="28"/>
          <w:lang w:val="en-GB"/>
        </w:rPr>
      </w:pPr>
      <w:r>
        <w:rPr>
          <w:sz w:val="32"/>
          <w:szCs w:val="28"/>
          <w:lang w:val="en-GB"/>
        </w:rPr>
        <w:br w:type="page"/>
      </w:r>
    </w:p>
    <w:p w14:paraId="27471489" w14:textId="6DD353AE" w:rsidR="00BF3C41" w:rsidRDefault="00BF3C41" w:rsidP="00376754">
      <w:pPr>
        <w:pStyle w:val="Heading1"/>
        <w:numPr>
          <w:ilvl w:val="0"/>
          <w:numId w:val="31"/>
        </w:numPr>
        <w:spacing w:before="0" w:after="200"/>
        <w:jc w:val="both"/>
        <w:rPr>
          <w:rFonts w:cs="Times New Roman"/>
          <w:b w:val="0"/>
          <w:lang w:val="en-GB"/>
        </w:rPr>
      </w:pPr>
      <w:bookmarkStart w:id="44" w:name="_Toc400099525"/>
      <w:bookmarkStart w:id="45" w:name="_Toc400101975"/>
      <w:bookmarkStart w:id="46" w:name="_Toc85028494"/>
      <w:r w:rsidRPr="001377F0">
        <w:rPr>
          <w:rFonts w:cs="Times New Roman"/>
          <w:szCs w:val="32"/>
          <w:lang w:val="en-GB"/>
        </w:rPr>
        <w:lastRenderedPageBreak/>
        <w:t>Nitrogen</w:t>
      </w:r>
      <w:r>
        <w:rPr>
          <w:rFonts w:cs="Times New Roman"/>
          <w:b w:val="0"/>
          <w:lang w:val="en-GB"/>
        </w:rPr>
        <w:t xml:space="preserve"> </w:t>
      </w:r>
      <w:r w:rsidRPr="001377F0">
        <w:rPr>
          <w:rFonts w:cs="Times New Roman"/>
          <w:szCs w:val="32"/>
          <w:lang w:val="en-GB"/>
        </w:rPr>
        <w:t>transformations</w:t>
      </w:r>
      <w:bookmarkEnd w:id="44"/>
      <w:bookmarkEnd w:id="45"/>
      <w:bookmarkEnd w:id="46"/>
    </w:p>
    <w:p w14:paraId="6CEBA1B6" w14:textId="77777777" w:rsidR="00BF3C41" w:rsidRPr="00F06F85" w:rsidRDefault="00BF3C41" w:rsidP="00BF3C41">
      <w:pPr>
        <w:rPr>
          <w:rFonts w:ascii="Times New Roman" w:eastAsiaTheme="majorEastAsia" w:hAnsi="Times New Roman" w:cs="Times New Roman"/>
          <w:i/>
          <w:szCs w:val="24"/>
          <w:lang w:val="en-GB"/>
        </w:rPr>
      </w:pPr>
      <w:r w:rsidRPr="00F06F85">
        <w:rPr>
          <w:rFonts w:ascii="Times New Roman" w:eastAsiaTheme="majorEastAsia" w:hAnsi="Times New Roman" w:cs="Times New Roman"/>
          <w:i/>
          <w:szCs w:val="24"/>
          <w:lang w:val="en-GB"/>
        </w:rPr>
        <w:t>Stefan Olin, October 2018</w:t>
      </w:r>
    </w:p>
    <w:p w14:paraId="6DEE56B2" w14:textId="1692CF9B" w:rsidR="009D23D9"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 xml:space="preserve">In </w:t>
      </w:r>
      <w:r w:rsidR="00430D27">
        <w:rPr>
          <w:rFonts w:ascii="Times New Roman" w:hAnsi="Times New Roman" w:cs="Times New Roman"/>
          <w:szCs w:val="24"/>
        </w:rPr>
        <w:t xml:space="preserve">conjunction with the addition of N cycling to </w:t>
      </w:r>
      <w:r w:rsidRPr="00BF3C41">
        <w:rPr>
          <w:rFonts w:ascii="Times New Roman" w:hAnsi="Times New Roman" w:cs="Times New Roman"/>
          <w:szCs w:val="24"/>
        </w:rPr>
        <w:t xml:space="preserve">LPJ-GUESS </w:t>
      </w:r>
      <w:r w:rsidR="00430D27">
        <w:rPr>
          <w:rFonts w:ascii="Times New Roman" w:hAnsi="Times New Roman" w:cs="Times New Roman"/>
          <w:szCs w:val="24"/>
        </w:rPr>
        <w:t>(</w:t>
      </w:r>
      <w:r w:rsidRPr="00BF3C41">
        <w:rPr>
          <w:rFonts w:ascii="Times New Roman" w:hAnsi="Times New Roman" w:cs="Times New Roman"/>
          <w:szCs w:val="24"/>
        </w:rPr>
        <w:t>Smith et al. 2014), all N</w:t>
      </w:r>
      <w:r w:rsidRPr="0052695C">
        <w:rPr>
          <w:rFonts w:ascii="Times New Roman" w:hAnsi="Times New Roman" w:cs="Times New Roman"/>
          <w:szCs w:val="24"/>
          <w:vertAlign w:val="subscript"/>
        </w:rPr>
        <w:t>r</w:t>
      </w:r>
      <w:r w:rsidRPr="00BF3C41">
        <w:rPr>
          <w:rFonts w:ascii="Times New Roman" w:hAnsi="Times New Roman" w:cs="Times New Roman"/>
          <w:szCs w:val="24"/>
        </w:rPr>
        <w:t xml:space="preserve"> </w:t>
      </w:r>
      <w:r w:rsidR="0052695C">
        <w:rPr>
          <w:rFonts w:ascii="Times New Roman" w:hAnsi="Times New Roman" w:cs="Times New Roman"/>
          <w:szCs w:val="24"/>
        </w:rPr>
        <w:t xml:space="preserve">(reactive N) </w:t>
      </w:r>
      <w:r w:rsidRPr="00BF3C41">
        <w:rPr>
          <w:rFonts w:ascii="Times New Roman" w:hAnsi="Times New Roman" w:cs="Times New Roman"/>
          <w:szCs w:val="24"/>
        </w:rPr>
        <w:t xml:space="preserve">were subject to transformations between </w:t>
      </w:r>
      <w:r w:rsidR="0052695C">
        <w:rPr>
          <w:rFonts w:ascii="Times New Roman" w:hAnsi="Times New Roman" w:cs="Times New Roman"/>
          <w:szCs w:val="24"/>
        </w:rPr>
        <w:t>organic N (</w:t>
      </w:r>
      <w:r w:rsidRPr="00BF3C41">
        <w:rPr>
          <w:rFonts w:ascii="Times New Roman" w:hAnsi="Times New Roman" w:cs="Times New Roman"/>
          <w:szCs w:val="24"/>
        </w:rPr>
        <w:t>N</w:t>
      </w:r>
      <w:r w:rsidRPr="0052695C">
        <w:rPr>
          <w:rFonts w:ascii="Times New Roman" w:hAnsi="Times New Roman" w:cs="Times New Roman"/>
          <w:szCs w:val="24"/>
          <w:vertAlign w:val="subscript"/>
        </w:rPr>
        <w:t>org</w:t>
      </w:r>
      <w:r w:rsidR="0052695C">
        <w:rPr>
          <w:rFonts w:ascii="Times New Roman" w:hAnsi="Times New Roman" w:cs="Times New Roman"/>
          <w:szCs w:val="24"/>
        </w:rPr>
        <w:t>)</w:t>
      </w:r>
      <w:r w:rsidRPr="00BF3C41">
        <w:rPr>
          <w:rFonts w:ascii="Times New Roman" w:hAnsi="Times New Roman" w:cs="Times New Roman"/>
          <w:szCs w:val="24"/>
        </w:rPr>
        <w:t xml:space="preserve"> and N</w:t>
      </w:r>
      <w:r w:rsidRPr="0052695C">
        <w:rPr>
          <w:rFonts w:ascii="Times New Roman" w:hAnsi="Times New Roman" w:cs="Times New Roman"/>
          <w:szCs w:val="24"/>
          <w:vertAlign w:val="subscript"/>
        </w:rPr>
        <w:t>r</w:t>
      </w:r>
      <w:r w:rsidRPr="00BF3C41">
        <w:rPr>
          <w:rFonts w:ascii="Times New Roman" w:hAnsi="Times New Roman" w:cs="Times New Roman"/>
          <w:szCs w:val="24"/>
        </w:rPr>
        <w:t>. Here, the exchange of mineral</w:t>
      </w:r>
      <w:r w:rsidR="00430D27">
        <w:rPr>
          <w:rFonts w:ascii="Times New Roman" w:hAnsi="Times New Roman" w:cs="Times New Roman"/>
          <w:szCs w:val="24"/>
        </w:rPr>
        <w:t xml:space="preserve"> </w:t>
      </w:r>
      <w:r w:rsidRPr="00BF3C41">
        <w:rPr>
          <w:rFonts w:ascii="Times New Roman" w:hAnsi="Times New Roman" w:cs="Times New Roman"/>
          <w:szCs w:val="24"/>
        </w:rPr>
        <w:t>N to and from the SOM (Soil Organic Matter) pools is limited to NH</w:t>
      </w:r>
      <w:r w:rsidRPr="0052695C">
        <w:rPr>
          <w:rFonts w:ascii="Times New Roman" w:hAnsi="Times New Roman" w:cs="Times New Roman"/>
          <w:szCs w:val="24"/>
          <w:vertAlign w:val="subscript"/>
        </w:rPr>
        <w:t>4</w:t>
      </w:r>
      <w:r w:rsidRPr="00BF3C41">
        <w:rPr>
          <w:rFonts w:ascii="Times New Roman" w:hAnsi="Times New Roman" w:cs="Times New Roman"/>
          <w:szCs w:val="24"/>
        </w:rPr>
        <w:t>, which is the dominating species in the exchange of N between the mineral and organic pools in soils. The N dynamics previously implemented in LPJ-GUESS w</w:t>
      </w:r>
      <w:r w:rsidR="009D23D9">
        <w:rPr>
          <w:rFonts w:ascii="Times New Roman" w:hAnsi="Times New Roman" w:cs="Times New Roman"/>
          <w:szCs w:val="24"/>
        </w:rPr>
        <w:t>ere</w:t>
      </w:r>
      <w:r w:rsidRPr="00BF3C41">
        <w:rPr>
          <w:rFonts w:ascii="Times New Roman" w:hAnsi="Times New Roman" w:cs="Times New Roman"/>
          <w:szCs w:val="24"/>
        </w:rPr>
        <w:t xml:space="preserve"> limited to a single mineral nitrogen pool</w:t>
      </w:r>
      <w:r w:rsidR="009D23D9">
        <w:rPr>
          <w:rFonts w:ascii="Times New Roman" w:hAnsi="Times New Roman" w:cs="Times New Roman"/>
          <w:szCs w:val="24"/>
        </w:rPr>
        <w:t>.</w:t>
      </w:r>
      <w:r w:rsidRPr="00BF3C41">
        <w:rPr>
          <w:rFonts w:ascii="Times New Roman" w:hAnsi="Times New Roman" w:cs="Times New Roman"/>
          <w:szCs w:val="24"/>
        </w:rPr>
        <w:t xml:space="preserve"> </w:t>
      </w:r>
      <w:r w:rsidR="009D23D9">
        <w:rPr>
          <w:rFonts w:ascii="Times New Roman" w:hAnsi="Times New Roman" w:cs="Times New Roman"/>
          <w:szCs w:val="24"/>
        </w:rPr>
        <w:t>H</w:t>
      </w:r>
      <w:r w:rsidRPr="00BF3C41">
        <w:rPr>
          <w:rFonts w:ascii="Times New Roman" w:hAnsi="Times New Roman" w:cs="Times New Roman"/>
          <w:szCs w:val="24"/>
        </w:rPr>
        <w:t>ere</w:t>
      </w:r>
      <w:r w:rsidR="009D23D9">
        <w:rPr>
          <w:rFonts w:ascii="Times New Roman" w:hAnsi="Times New Roman" w:cs="Times New Roman"/>
          <w:szCs w:val="24"/>
        </w:rPr>
        <w:t>,</w:t>
      </w:r>
      <w:r w:rsidRPr="00BF3C41">
        <w:rPr>
          <w:rFonts w:ascii="Times New Roman" w:hAnsi="Times New Roman" w:cs="Times New Roman"/>
          <w:szCs w:val="24"/>
        </w:rPr>
        <w:t xml:space="preserve"> we extend this further and include a more detailed representation of N dynamics adopted from </w:t>
      </w:r>
      <w:r w:rsidR="009D23D9">
        <w:rPr>
          <w:rFonts w:ascii="Times New Roman" w:hAnsi="Times New Roman" w:cs="Times New Roman"/>
          <w:szCs w:val="24"/>
        </w:rPr>
        <w:t xml:space="preserve">the </w:t>
      </w:r>
      <w:r w:rsidRPr="00BF3C41">
        <w:rPr>
          <w:rFonts w:ascii="Times New Roman" w:hAnsi="Times New Roman" w:cs="Times New Roman"/>
          <w:szCs w:val="24"/>
        </w:rPr>
        <w:t xml:space="preserve">DyN </w:t>
      </w:r>
      <w:r w:rsidR="009D23D9">
        <w:rPr>
          <w:rFonts w:ascii="Times New Roman" w:hAnsi="Times New Roman" w:cs="Times New Roman"/>
          <w:szCs w:val="24"/>
        </w:rPr>
        <w:t xml:space="preserve">model scheme </w:t>
      </w:r>
      <w:r w:rsidRPr="00BF3C41">
        <w:rPr>
          <w:rFonts w:ascii="Times New Roman" w:hAnsi="Times New Roman" w:cs="Times New Roman"/>
          <w:szCs w:val="24"/>
        </w:rPr>
        <w:t xml:space="preserve">(Xu-Ri and Prentice, 2008). The two major N cycling processes in the soil are nitri_cation and denitri_cation, and these can be subdivided into the following process: aerobic autotrophic nitrification, </w:t>
      </w:r>
      <w:r w:rsidR="009D23D9">
        <w:rPr>
          <w:rFonts w:ascii="Times New Roman" w:hAnsi="Times New Roman" w:cs="Times New Roman"/>
          <w:szCs w:val="24"/>
        </w:rPr>
        <w:t xml:space="preserve">which </w:t>
      </w:r>
      <w:r w:rsidRPr="00BF3C41">
        <w:rPr>
          <w:rFonts w:ascii="Times New Roman" w:hAnsi="Times New Roman" w:cs="Times New Roman"/>
          <w:szCs w:val="24"/>
        </w:rPr>
        <w:t xml:space="preserve">is </w:t>
      </w:r>
      <w:r w:rsidR="009D23D9">
        <w:rPr>
          <w:rFonts w:ascii="Times New Roman" w:hAnsi="Times New Roman" w:cs="Times New Roman"/>
          <w:szCs w:val="24"/>
        </w:rPr>
        <w:t xml:space="preserve">the </w:t>
      </w:r>
      <w:r w:rsidRPr="00BF3C41">
        <w:rPr>
          <w:rFonts w:ascii="Times New Roman" w:hAnsi="Times New Roman" w:cs="Times New Roman"/>
          <w:szCs w:val="24"/>
        </w:rPr>
        <w:t>oxidation of ammonia (NH</w:t>
      </w:r>
      <w:r w:rsidRPr="0052695C">
        <w:rPr>
          <w:rFonts w:ascii="Times New Roman" w:hAnsi="Times New Roman" w:cs="Times New Roman"/>
          <w:szCs w:val="24"/>
          <w:vertAlign w:val="subscript"/>
        </w:rPr>
        <w:t>3</w:t>
      </w:r>
      <w:r w:rsidRPr="00BF3C41">
        <w:rPr>
          <w:rFonts w:ascii="Times New Roman" w:hAnsi="Times New Roman" w:cs="Times New Roman"/>
          <w:szCs w:val="24"/>
        </w:rPr>
        <w:t>) to nitrite (NO</w:t>
      </w:r>
      <w:r w:rsidRPr="0052695C">
        <w:rPr>
          <w:rFonts w:ascii="Times New Roman" w:hAnsi="Times New Roman" w:cs="Times New Roman"/>
          <w:szCs w:val="24"/>
          <w:vertAlign w:val="subscript"/>
        </w:rPr>
        <w:t>2</w:t>
      </w:r>
      <w:r w:rsidRPr="00BF3C41">
        <w:rPr>
          <w:rFonts w:ascii="Times New Roman" w:hAnsi="Times New Roman" w:cs="Times New Roman"/>
          <w:szCs w:val="24"/>
        </w:rPr>
        <w:t>) and nitrate (NO</w:t>
      </w:r>
      <w:r w:rsidRPr="0052695C">
        <w:rPr>
          <w:rFonts w:ascii="Times New Roman" w:hAnsi="Times New Roman" w:cs="Times New Roman"/>
          <w:szCs w:val="24"/>
          <w:vertAlign w:val="subscript"/>
        </w:rPr>
        <w:t>3</w:t>
      </w:r>
      <w:r w:rsidRPr="00BF3C41">
        <w:rPr>
          <w:rFonts w:ascii="Times New Roman" w:hAnsi="Times New Roman" w:cs="Times New Roman"/>
          <w:szCs w:val="24"/>
        </w:rPr>
        <w:t>); anaerobic heterotrophic denitrification, the second of the two main microbial processes in the soil N cycle, where NO</w:t>
      </w:r>
      <w:r w:rsidRPr="0052695C">
        <w:rPr>
          <w:rFonts w:ascii="Times New Roman" w:hAnsi="Times New Roman" w:cs="Times New Roman"/>
          <w:szCs w:val="24"/>
          <w:vertAlign w:val="subscript"/>
        </w:rPr>
        <w:t>3</w:t>
      </w:r>
      <w:r w:rsidRPr="00BF3C41">
        <w:rPr>
          <w:rFonts w:ascii="Times New Roman" w:hAnsi="Times New Roman" w:cs="Times New Roman"/>
          <w:szCs w:val="24"/>
        </w:rPr>
        <w:t xml:space="preserve"> is reduced to NO</w:t>
      </w:r>
      <w:r w:rsidRPr="0052695C">
        <w:rPr>
          <w:rFonts w:ascii="Times New Roman" w:hAnsi="Times New Roman" w:cs="Times New Roman"/>
          <w:szCs w:val="24"/>
          <w:vertAlign w:val="subscript"/>
        </w:rPr>
        <w:t>2</w:t>
      </w:r>
      <w:r w:rsidRPr="00BF3C41">
        <w:rPr>
          <w:rFonts w:ascii="Times New Roman" w:hAnsi="Times New Roman" w:cs="Times New Roman"/>
          <w:szCs w:val="24"/>
        </w:rPr>
        <w:t>, nitric oxide (NO), N</w:t>
      </w:r>
      <w:r w:rsidRPr="0052695C">
        <w:rPr>
          <w:rFonts w:ascii="Times New Roman" w:hAnsi="Times New Roman" w:cs="Times New Roman"/>
          <w:szCs w:val="24"/>
          <w:vertAlign w:val="subscript"/>
        </w:rPr>
        <w:t>2</w:t>
      </w:r>
      <w:r w:rsidRPr="00BF3C41">
        <w:rPr>
          <w:rFonts w:ascii="Times New Roman" w:hAnsi="Times New Roman" w:cs="Times New Roman"/>
          <w:szCs w:val="24"/>
        </w:rPr>
        <w:t>O and molecular nitrogen (N</w:t>
      </w:r>
      <w:r w:rsidRPr="0052695C">
        <w:rPr>
          <w:rFonts w:ascii="Times New Roman" w:hAnsi="Times New Roman" w:cs="Times New Roman"/>
          <w:szCs w:val="24"/>
          <w:vertAlign w:val="subscript"/>
        </w:rPr>
        <w:t>2</w:t>
      </w:r>
      <w:r w:rsidRPr="00BF3C41">
        <w:rPr>
          <w:rFonts w:ascii="Times New Roman" w:hAnsi="Times New Roman" w:cs="Times New Roman"/>
          <w:szCs w:val="24"/>
        </w:rPr>
        <w:t>) under insuf</w:t>
      </w:r>
      <w:r w:rsidR="00DC632B">
        <w:rPr>
          <w:rFonts w:ascii="Times New Roman" w:hAnsi="Times New Roman" w:cs="Times New Roman"/>
          <w:szCs w:val="24"/>
        </w:rPr>
        <w:t>f</w:t>
      </w:r>
      <w:r w:rsidRPr="00BF3C41">
        <w:rPr>
          <w:rFonts w:ascii="Times New Roman" w:hAnsi="Times New Roman" w:cs="Times New Roman"/>
          <w:szCs w:val="24"/>
        </w:rPr>
        <w:t>icient concentration of oxygen (O</w:t>
      </w:r>
      <w:r w:rsidRPr="0052695C">
        <w:rPr>
          <w:rFonts w:ascii="Times New Roman" w:hAnsi="Times New Roman" w:cs="Times New Roman"/>
          <w:szCs w:val="24"/>
          <w:vertAlign w:val="subscript"/>
        </w:rPr>
        <w:t>2</w:t>
      </w:r>
      <w:r w:rsidRPr="00BF3C41">
        <w:rPr>
          <w:rFonts w:ascii="Times New Roman" w:hAnsi="Times New Roman" w:cs="Times New Roman"/>
          <w:szCs w:val="24"/>
        </w:rPr>
        <w:t>), and nitrifier denitrification, by autotrophic bacteria which oxidise NH</w:t>
      </w:r>
      <w:r w:rsidRPr="0052695C">
        <w:rPr>
          <w:rFonts w:ascii="Times New Roman" w:hAnsi="Times New Roman" w:cs="Times New Roman"/>
          <w:szCs w:val="24"/>
          <w:vertAlign w:val="subscript"/>
        </w:rPr>
        <w:t>3</w:t>
      </w:r>
      <w:r w:rsidRPr="00BF3C41">
        <w:rPr>
          <w:rFonts w:ascii="Times New Roman" w:hAnsi="Times New Roman" w:cs="Times New Roman"/>
          <w:szCs w:val="24"/>
        </w:rPr>
        <w:t xml:space="preserve"> to NO</w:t>
      </w:r>
      <w:r w:rsidRPr="0052695C">
        <w:rPr>
          <w:rFonts w:ascii="Times New Roman" w:hAnsi="Times New Roman" w:cs="Times New Roman"/>
          <w:szCs w:val="24"/>
          <w:vertAlign w:val="subscript"/>
        </w:rPr>
        <w:t>2</w:t>
      </w:r>
      <w:r w:rsidRPr="00BF3C41">
        <w:rPr>
          <w:rFonts w:ascii="Times New Roman" w:hAnsi="Times New Roman" w:cs="Times New Roman"/>
          <w:szCs w:val="24"/>
        </w:rPr>
        <w:t xml:space="preserve"> and reduce NO</w:t>
      </w:r>
      <w:r w:rsidRPr="0052695C">
        <w:rPr>
          <w:rFonts w:ascii="Times New Roman" w:hAnsi="Times New Roman" w:cs="Times New Roman"/>
          <w:szCs w:val="24"/>
          <w:vertAlign w:val="subscript"/>
        </w:rPr>
        <w:t>2</w:t>
      </w:r>
      <w:r w:rsidRPr="00BF3C41">
        <w:rPr>
          <w:rFonts w:ascii="Times New Roman" w:hAnsi="Times New Roman" w:cs="Times New Roman"/>
          <w:szCs w:val="24"/>
        </w:rPr>
        <w:t xml:space="preserve"> to NO, N</w:t>
      </w:r>
      <w:r w:rsidRPr="0052695C">
        <w:rPr>
          <w:rFonts w:ascii="Times New Roman" w:hAnsi="Times New Roman" w:cs="Times New Roman"/>
          <w:szCs w:val="24"/>
          <w:vertAlign w:val="subscript"/>
        </w:rPr>
        <w:t>2</w:t>
      </w:r>
      <w:r w:rsidRPr="00BF3C41">
        <w:rPr>
          <w:rFonts w:ascii="Times New Roman" w:hAnsi="Times New Roman" w:cs="Times New Roman"/>
          <w:szCs w:val="24"/>
        </w:rPr>
        <w:t>O and N</w:t>
      </w:r>
      <w:r w:rsidRPr="0052695C">
        <w:rPr>
          <w:rFonts w:ascii="Times New Roman" w:hAnsi="Times New Roman" w:cs="Times New Roman"/>
          <w:szCs w:val="24"/>
          <w:vertAlign w:val="subscript"/>
        </w:rPr>
        <w:t>2</w:t>
      </w:r>
      <w:r w:rsidRPr="00BF3C41">
        <w:rPr>
          <w:rFonts w:ascii="Times New Roman" w:hAnsi="Times New Roman" w:cs="Times New Roman"/>
          <w:szCs w:val="24"/>
        </w:rPr>
        <w:t>.</w:t>
      </w:r>
    </w:p>
    <w:p w14:paraId="01B95BA8" w14:textId="29975049"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Microbial processes in soils occur on short time-scales and spatially in a highly heterogenic pattern (McClain et al., 2003). A number of factors influence the nitrification and denitrification rates where the processes are not</w:t>
      </w:r>
      <w:r w:rsidR="009D23D9">
        <w:rPr>
          <w:rFonts w:ascii="Times New Roman" w:hAnsi="Times New Roman" w:cs="Times New Roman"/>
          <w:szCs w:val="24"/>
        </w:rPr>
        <w:t xml:space="preserve"> </w:t>
      </w:r>
      <w:r w:rsidRPr="00BF3C41">
        <w:rPr>
          <w:rFonts w:ascii="Times New Roman" w:hAnsi="Times New Roman" w:cs="Times New Roman"/>
          <w:szCs w:val="24"/>
        </w:rPr>
        <w:t>fully understood</w:t>
      </w:r>
      <w:r w:rsidR="009D23D9">
        <w:rPr>
          <w:rFonts w:ascii="Times New Roman" w:hAnsi="Times New Roman" w:cs="Times New Roman"/>
          <w:szCs w:val="24"/>
        </w:rPr>
        <w:t>,</w:t>
      </w:r>
      <w:r w:rsidRPr="00BF3C41">
        <w:rPr>
          <w:rFonts w:ascii="Times New Roman" w:hAnsi="Times New Roman" w:cs="Times New Roman"/>
          <w:szCs w:val="24"/>
        </w:rPr>
        <w:t xml:space="preserve"> and where the influence of the major controlling factors is not easily defined; factors can have multiple roles and interact with other factors. Nonetheless, soil NO, N</w:t>
      </w:r>
      <w:r w:rsidRPr="0052695C">
        <w:rPr>
          <w:rFonts w:ascii="Times New Roman" w:hAnsi="Times New Roman" w:cs="Times New Roman"/>
          <w:szCs w:val="24"/>
          <w:vertAlign w:val="subscript"/>
        </w:rPr>
        <w:t>2</w:t>
      </w:r>
      <w:r w:rsidRPr="00BF3C41">
        <w:rPr>
          <w:rFonts w:ascii="Times New Roman" w:hAnsi="Times New Roman" w:cs="Times New Roman"/>
          <w:szCs w:val="24"/>
        </w:rPr>
        <w:t>O and N</w:t>
      </w:r>
      <w:r w:rsidRPr="0052695C">
        <w:rPr>
          <w:rFonts w:ascii="Times New Roman" w:hAnsi="Times New Roman" w:cs="Times New Roman"/>
          <w:szCs w:val="24"/>
          <w:vertAlign w:val="subscript"/>
        </w:rPr>
        <w:t>2</w:t>
      </w:r>
      <w:r w:rsidRPr="00BF3C41">
        <w:rPr>
          <w:rFonts w:ascii="Times New Roman" w:hAnsi="Times New Roman" w:cs="Times New Roman"/>
          <w:szCs w:val="24"/>
        </w:rPr>
        <w:t xml:space="preserve"> emissions are reported to be controlled by soil characteristics such as drainage (aeration, texture, compaction), temperature, moisture, </w:t>
      </w:r>
      <w:r w:rsidRPr="00BF3C41">
        <w:rPr>
          <w:rFonts w:ascii="Times New Roman" w:hAnsi="Times New Roman" w:cs="Times New Roman"/>
          <w:i/>
          <w:szCs w:val="24"/>
        </w:rPr>
        <w:t>pH</w:t>
      </w:r>
      <w:r w:rsidRPr="00BF3C41">
        <w:rPr>
          <w:rFonts w:ascii="Times New Roman" w:hAnsi="Times New Roman" w:cs="Times New Roman"/>
          <w:szCs w:val="24"/>
        </w:rPr>
        <w:t>, organic matter, available N (NH</w:t>
      </w:r>
      <w:r w:rsidRPr="0052695C">
        <w:rPr>
          <w:rFonts w:ascii="Times New Roman" w:hAnsi="Times New Roman" w:cs="Times New Roman"/>
          <w:szCs w:val="24"/>
          <w:vertAlign w:val="subscript"/>
        </w:rPr>
        <w:t>4</w:t>
      </w:r>
      <w:r w:rsidRPr="00BF3C41">
        <w:rPr>
          <w:rFonts w:ascii="Times New Roman" w:hAnsi="Times New Roman" w:cs="Times New Roman"/>
          <w:szCs w:val="24"/>
        </w:rPr>
        <w:t xml:space="preserve"> and NO</w:t>
      </w:r>
      <w:r w:rsidRPr="0052695C">
        <w:rPr>
          <w:rFonts w:ascii="Times New Roman" w:hAnsi="Times New Roman" w:cs="Times New Roman"/>
          <w:szCs w:val="24"/>
          <w:vertAlign w:val="subscript"/>
        </w:rPr>
        <w:t>3</w:t>
      </w:r>
      <w:r w:rsidRPr="00BF3C41">
        <w:rPr>
          <w:rFonts w:ascii="Times New Roman" w:hAnsi="Times New Roman" w:cs="Times New Roman"/>
          <w:szCs w:val="24"/>
        </w:rPr>
        <w:t xml:space="preserve">), </w:t>
      </w:r>
      <w:r w:rsidR="009D23D9">
        <w:rPr>
          <w:rFonts w:ascii="Times New Roman" w:hAnsi="Times New Roman" w:cs="Times New Roman"/>
          <w:szCs w:val="24"/>
        </w:rPr>
        <w:t xml:space="preserve">and </w:t>
      </w:r>
      <w:r w:rsidRPr="00BF3C41">
        <w:rPr>
          <w:rFonts w:ascii="Times New Roman" w:hAnsi="Times New Roman" w:cs="Times New Roman"/>
          <w:szCs w:val="24"/>
        </w:rPr>
        <w:t xml:space="preserve">C:N </w:t>
      </w:r>
      <w:r w:rsidR="009D23D9">
        <w:rPr>
          <w:rFonts w:ascii="Times New Roman" w:hAnsi="Times New Roman" w:cs="Times New Roman"/>
          <w:szCs w:val="24"/>
        </w:rPr>
        <w:t xml:space="preserve">ratios </w:t>
      </w:r>
      <w:r w:rsidRPr="00BF3C41">
        <w:rPr>
          <w:rFonts w:ascii="Times New Roman" w:hAnsi="Times New Roman" w:cs="Times New Roman"/>
          <w:szCs w:val="24"/>
        </w:rPr>
        <w:t>of soil organic matter.</w:t>
      </w:r>
    </w:p>
    <w:p w14:paraId="3EFDDFB3" w14:textId="3AF7B487"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 xml:space="preserve">The N transformation processes described above are facultative aerobic or anaerobic processes (Pilegaard, 2013) but on the </w:t>
      </w:r>
      <w:r w:rsidR="009D23D9">
        <w:rPr>
          <w:rFonts w:ascii="Times New Roman" w:hAnsi="Times New Roman" w:cs="Times New Roman"/>
          <w:szCs w:val="24"/>
        </w:rPr>
        <w:t xml:space="preserve">assumed </w:t>
      </w:r>
      <w:r w:rsidRPr="00BF3C41">
        <w:rPr>
          <w:rFonts w:ascii="Times New Roman" w:hAnsi="Times New Roman" w:cs="Times New Roman"/>
          <w:szCs w:val="24"/>
        </w:rPr>
        <w:t>scale</w:t>
      </w:r>
      <w:r w:rsidR="009D23D9">
        <w:rPr>
          <w:rFonts w:ascii="Times New Roman" w:hAnsi="Times New Roman" w:cs="Times New Roman"/>
          <w:szCs w:val="24"/>
        </w:rPr>
        <w:t>s</w:t>
      </w:r>
      <w:r w:rsidRPr="00BF3C41">
        <w:rPr>
          <w:rFonts w:ascii="Times New Roman" w:hAnsi="Times New Roman" w:cs="Times New Roman"/>
          <w:szCs w:val="24"/>
        </w:rPr>
        <w:t xml:space="preserve"> LPJ-GUESS</w:t>
      </w:r>
      <w:r w:rsidR="009D23D9">
        <w:rPr>
          <w:rFonts w:ascii="Times New Roman" w:hAnsi="Times New Roman" w:cs="Times New Roman"/>
          <w:szCs w:val="24"/>
        </w:rPr>
        <w:t xml:space="preserve"> </w:t>
      </w:r>
      <w:r w:rsidRPr="00BF3C41">
        <w:rPr>
          <w:rFonts w:ascii="Times New Roman" w:hAnsi="Times New Roman" w:cs="Times New Roman"/>
          <w:szCs w:val="24"/>
        </w:rPr>
        <w:t xml:space="preserve">— larger regions or </w:t>
      </w:r>
      <w:r w:rsidR="009D23D9">
        <w:rPr>
          <w:rFonts w:ascii="Times New Roman" w:hAnsi="Times New Roman" w:cs="Times New Roman"/>
          <w:szCs w:val="24"/>
        </w:rPr>
        <w:t>grid cells</w:t>
      </w:r>
      <w:r w:rsidR="009D23D9" w:rsidRPr="00BF3C41">
        <w:rPr>
          <w:rFonts w:ascii="Times New Roman" w:hAnsi="Times New Roman" w:cs="Times New Roman"/>
          <w:szCs w:val="24"/>
        </w:rPr>
        <w:t xml:space="preserve"> </w:t>
      </w:r>
      <w:r w:rsidRPr="00BF3C41">
        <w:rPr>
          <w:rFonts w:ascii="Times New Roman" w:hAnsi="Times New Roman" w:cs="Times New Roman"/>
          <w:szCs w:val="24"/>
        </w:rPr>
        <w:t>with a typical resolution of 0.5</w:t>
      </w:r>
      <w:r w:rsidRPr="00BF3C41">
        <w:rPr>
          <w:rFonts w:ascii="Times New Roman" w:hAnsi="Times New Roman" w:cs="Times New Roman"/>
          <w:szCs w:val="24"/>
          <w:vertAlign w:val="superscript"/>
        </w:rPr>
        <w:t>o</w:t>
      </w:r>
      <w:r w:rsidRPr="00BF3C41">
        <w:rPr>
          <w:rFonts w:ascii="Times New Roman" w:hAnsi="Times New Roman" w:cs="Times New Roman"/>
          <w:szCs w:val="24"/>
        </w:rPr>
        <w:t xml:space="preserve"> —</w:t>
      </w:r>
      <w:r w:rsidR="009D23D9">
        <w:rPr>
          <w:rFonts w:ascii="Times New Roman" w:hAnsi="Times New Roman" w:cs="Times New Roman"/>
          <w:szCs w:val="24"/>
        </w:rPr>
        <w:t xml:space="preserve"> </w:t>
      </w:r>
      <w:r w:rsidRPr="00BF3C41">
        <w:rPr>
          <w:rFonts w:ascii="Times New Roman" w:hAnsi="Times New Roman" w:cs="Times New Roman"/>
          <w:szCs w:val="24"/>
        </w:rPr>
        <w:t xml:space="preserve">making the assumption of a uniform soil moisture is unrealistic, since soil moisture distribution is more patchy (Schurgers et al., 2006). This is also true for the internal modelled </w:t>
      </w:r>
      <w:r w:rsidR="009D23D9">
        <w:rPr>
          <w:rFonts w:ascii="Times New Roman" w:hAnsi="Times New Roman" w:cs="Times New Roman"/>
          <w:szCs w:val="24"/>
        </w:rPr>
        <w:t xml:space="preserve">patch </w:t>
      </w:r>
      <w:r w:rsidRPr="00BF3C41">
        <w:rPr>
          <w:rFonts w:ascii="Times New Roman" w:hAnsi="Times New Roman" w:cs="Times New Roman"/>
          <w:szCs w:val="24"/>
        </w:rPr>
        <w:t>area of 0.1 ha. Thus, in the model, the simulated aerobic (and anaerobic) fraction of the soil is limited to be between 5 and 95%. Adopted from Pilegaard (2013), the fractionation of Nr follows the moisture content through the water filled pore space (ω):</w:t>
      </w:r>
    </w:p>
    <w:p w14:paraId="2C7B9B31" w14:textId="77777777" w:rsidR="00BF3C41" w:rsidRPr="00BF3C41" w:rsidRDefault="00BF3C41" w:rsidP="0052695C">
      <w:pPr>
        <w:widowControl w:val="0"/>
        <w:autoSpaceDE w:val="0"/>
        <w:autoSpaceDN w:val="0"/>
        <w:adjustRightInd w:val="0"/>
        <w:spacing w:after="120"/>
        <w:rPr>
          <w:rFonts w:ascii="Times New Roman" w:hAnsi="Times New Roman" w:cs="Times New Roman"/>
          <w:szCs w:val="24"/>
        </w:rPr>
      </w:pPr>
      <m:oMathPara>
        <m:oMath>
          <m:r>
            <m:rPr>
              <m:sty m:val="p"/>
            </m:rPr>
            <w:rPr>
              <w:rFonts w:ascii="Cambria Math" w:hAnsi="Cambria Math" w:cs="Times New Roman"/>
              <w:szCs w:val="24"/>
            </w:rPr>
            <m:t>ω</m:t>
          </m:r>
          <m:r>
            <m:rPr>
              <m:sty m:val="p"/>
            </m:rPr>
            <w:rPr>
              <w:rFonts w:ascii="Cambria Math" w:hAnsi="Times New Roman" w:cs="Times New Roman"/>
              <w:szCs w:val="24"/>
            </w:rPr>
            <m:t>=</m:t>
          </m:r>
          <m:f>
            <m:fPr>
              <m:ctrlPr>
                <w:rPr>
                  <w:rFonts w:ascii="Cambria Math" w:hAnsi="Times New Roman" w:cs="Times New Roman"/>
                  <w:szCs w:val="24"/>
                </w:rPr>
              </m:ctrlPr>
            </m:fPr>
            <m:num>
              <m:r>
                <m:rPr>
                  <m:sty m:val="p"/>
                </m:rPr>
                <w:rPr>
                  <w:rFonts w:ascii="Cambria Math" w:hAnsi="Cambria Math" w:cs="Times New Roman"/>
                  <w:szCs w:val="24"/>
                </w:rPr>
                <m:t>θ</m:t>
              </m:r>
            </m:num>
            <m:den>
              <m:r>
                <m:rPr>
                  <m:sty m:val="p"/>
                </m:rPr>
                <w:rPr>
                  <w:rFonts w:ascii="Cambria Math" w:hAnsi="Cambria Math" w:cs="Times New Roman"/>
                  <w:szCs w:val="24"/>
                </w:rPr>
                <m:t>ϕ</m:t>
              </m:r>
            </m:den>
          </m:f>
        </m:oMath>
      </m:oMathPara>
    </w:p>
    <w:p w14:paraId="1CFD6405" w14:textId="0EC05A5B"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where θ is the actual water content of the soil (m</w:t>
      </w:r>
      <w:r w:rsidRPr="0052695C">
        <w:rPr>
          <w:rFonts w:ascii="Times New Roman" w:hAnsi="Times New Roman" w:cs="Times New Roman"/>
          <w:szCs w:val="24"/>
          <w:vertAlign w:val="superscript"/>
        </w:rPr>
        <w:t>3</w:t>
      </w:r>
      <w:r w:rsidRPr="00BF3C41">
        <w:rPr>
          <w:rFonts w:ascii="Times New Roman" w:hAnsi="Times New Roman" w:cs="Times New Roman"/>
          <w:szCs w:val="24"/>
        </w:rPr>
        <w:t>/m</w:t>
      </w:r>
      <w:r w:rsidRPr="0052695C">
        <w:rPr>
          <w:rFonts w:ascii="Times New Roman" w:hAnsi="Times New Roman" w:cs="Times New Roman"/>
          <w:szCs w:val="24"/>
          <w:vertAlign w:val="superscript"/>
        </w:rPr>
        <w:t>3</w:t>
      </w:r>
      <w:r w:rsidRPr="00BF3C41">
        <w:rPr>
          <w:rFonts w:ascii="Times New Roman" w:hAnsi="Times New Roman" w:cs="Times New Roman"/>
          <w:szCs w:val="24"/>
        </w:rPr>
        <w:t>), ϕ  is the porosity which is determined from the soil physical properties, described in Olin et al. (2015b). ω is then used to calculate the fraction of the soil that is aerobic or anaerobic (f</w:t>
      </w:r>
      <w:r w:rsidRPr="00BF3C41">
        <w:rPr>
          <w:rFonts w:ascii="Times New Roman" w:hAnsi="Times New Roman" w:cs="Times New Roman"/>
          <w:szCs w:val="24"/>
          <w:vertAlign w:val="subscript"/>
        </w:rPr>
        <w:t>ω</w:t>
      </w:r>
      <w:r w:rsidRPr="00BF3C41">
        <w:rPr>
          <w:rFonts w:ascii="Times New Roman" w:hAnsi="Times New Roman" w:cs="Times New Roman"/>
          <w:szCs w:val="24"/>
        </w:rPr>
        <w:t>):</w:t>
      </w:r>
    </w:p>
    <w:p w14:paraId="3FF2D6A7" w14:textId="77777777" w:rsidR="00BF3C41" w:rsidRPr="00BF3C41" w:rsidRDefault="00AA2323" w:rsidP="0052695C">
      <w:pPr>
        <w:widowControl w:val="0"/>
        <w:autoSpaceDE w:val="0"/>
        <w:autoSpaceDN w:val="0"/>
        <w:adjustRightInd w:val="0"/>
        <w:spacing w:after="120"/>
        <w:jc w:val="center"/>
        <w:rPr>
          <w:rFonts w:ascii="Times New Roman" w:hAnsi="Times New Roman"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f</m:t>
              </m:r>
            </m:e>
            <m:sub>
              <m:r>
                <m:rPr>
                  <m:sty m:val="p"/>
                </m:rPr>
                <w:rPr>
                  <w:rFonts w:ascii="Cambria Math" w:hAnsi="Cambria Math" w:cs="Times New Roman"/>
                  <w:szCs w:val="24"/>
                  <w:vertAlign w:val="subscript"/>
                </w:rPr>
                <m:t>ω</m:t>
              </m:r>
            </m:sub>
          </m:sSub>
          <m:r>
            <m:rPr>
              <m:sty m:val="p"/>
            </m:rPr>
            <w:rPr>
              <w:rFonts w:ascii="Cambria Math" w:hAnsi="Cambria Math" w:cs="Times New Roman"/>
              <w:szCs w:val="24"/>
              <w:vertAlign w:val="subscript"/>
            </w:rPr>
            <m:t>= 0.95+</m:t>
          </m:r>
          <m:f>
            <m:fPr>
              <m:ctrlPr>
                <w:rPr>
                  <w:rFonts w:ascii="Cambria Math" w:hAnsi="Cambria Math" w:cs="Times New Roman"/>
                  <w:szCs w:val="24"/>
                  <w:vertAlign w:val="subscript"/>
                </w:rPr>
              </m:ctrlPr>
            </m:fPr>
            <m:num>
              <m:r>
                <w:rPr>
                  <w:rFonts w:ascii="Cambria Math" w:hAnsi="Cambria Math" w:cs="Times New Roman"/>
                  <w:szCs w:val="24"/>
                  <w:vertAlign w:val="subscript"/>
                </w:rPr>
                <m:t>0.05-0.95</m:t>
              </m:r>
            </m:num>
            <m:den>
              <m:r>
                <w:rPr>
                  <w:rFonts w:ascii="Cambria Math" w:hAnsi="Cambria Math" w:cs="Times New Roman"/>
                  <w:szCs w:val="24"/>
                  <w:vertAlign w:val="subscript"/>
                </w:rPr>
                <m:t>1+</m:t>
              </m:r>
              <m:sSup>
                <m:sSupPr>
                  <m:ctrlPr>
                    <w:rPr>
                      <w:rFonts w:ascii="Cambria Math" w:hAnsi="Cambria Math" w:cs="Times New Roman"/>
                      <w:i/>
                      <w:szCs w:val="24"/>
                      <w:vertAlign w:val="subscript"/>
                    </w:rPr>
                  </m:ctrlPr>
                </m:sSupPr>
                <m:e>
                  <m:r>
                    <w:rPr>
                      <w:rFonts w:ascii="Cambria Math" w:hAnsi="Cambria Math" w:cs="Times New Roman"/>
                      <w:szCs w:val="24"/>
                      <w:vertAlign w:val="subscript"/>
                    </w:rPr>
                    <m:t>e</m:t>
                  </m:r>
                </m:e>
                <m:sup>
                  <m:r>
                    <w:rPr>
                      <w:rFonts w:ascii="Cambria Math" w:hAnsi="Cambria Math" w:cs="Times New Roman"/>
                      <w:szCs w:val="24"/>
                      <w:vertAlign w:val="subscript"/>
                    </w:rPr>
                    <m:t>-30(ω-0.5)</m:t>
                  </m:r>
                </m:sup>
              </m:sSup>
            </m:den>
          </m:f>
        </m:oMath>
      </m:oMathPara>
    </w:p>
    <w:p w14:paraId="62219F68" w14:textId="39ECDC6A"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The different N</w:t>
      </w:r>
      <w:r w:rsidRPr="00972C52">
        <w:rPr>
          <w:rFonts w:ascii="Times New Roman" w:hAnsi="Times New Roman" w:cs="Times New Roman"/>
          <w:szCs w:val="24"/>
          <w:vertAlign w:val="subscript"/>
        </w:rPr>
        <w:t>r</w:t>
      </w:r>
      <w:r w:rsidRPr="00BF3C41">
        <w:rPr>
          <w:rFonts w:ascii="Times New Roman" w:hAnsi="Times New Roman" w:cs="Times New Roman"/>
          <w:szCs w:val="24"/>
        </w:rPr>
        <w:t xml:space="preserve"> species are fractionated each simulation day into wet (anaerobic, N</w:t>
      </w:r>
      <w:r w:rsidRPr="00972C52">
        <w:rPr>
          <w:rFonts w:ascii="Times New Roman" w:hAnsi="Times New Roman" w:cs="Times New Roman"/>
          <w:szCs w:val="24"/>
          <w:vertAlign w:val="subscript"/>
        </w:rPr>
        <w:t>x;anaero</w:t>
      </w:r>
      <w:r w:rsidRPr="00BF3C41">
        <w:rPr>
          <w:rFonts w:ascii="Times New Roman" w:hAnsi="Times New Roman" w:cs="Times New Roman"/>
          <w:szCs w:val="24"/>
        </w:rPr>
        <w:t xml:space="preserve">  = </w:t>
      </w:r>
      <w:r w:rsidRPr="00BF3C41">
        <w:rPr>
          <w:rFonts w:ascii="Times New Roman" w:hAnsi="Times New Roman" w:cs="Times New Roman"/>
          <w:szCs w:val="24"/>
        </w:rPr>
        <w:lastRenderedPageBreak/>
        <w:t>N</w:t>
      </w:r>
      <w:r w:rsidRPr="00972C52">
        <w:rPr>
          <w:rFonts w:ascii="Times New Roman" w:hAnsi="Times New Roman" w:cs="Times New Roman"/>
          <w:szCs w:val="24"/>
          <w:vertAlign w:val="subscript"/>
        </w:rPr>
        <w:t>x</w:t>
      </w:r>
      <w:r w:rsidRPr="00BF3C41">
        <w:rPr>
          <w:rFonts w:ascii="Times New Roman" w:hAnsi="Times New Roman" w:cs="Times New Roman"/>
          <w:szCs w:val="24"/>
        </w:rPr>
        <w:t xml:space="preserve"> f</w:t>
      </w:r>
      <w:r w:rsidRPr="00BF3C41">
        <w:rPr>
          <w:rFonts w:ascii="Times New Roman" w:hAnsi="Times New Roman" w:cs="Times New Roman"/>
          <w:szCs w:val="24"/>
          <w:vertAlign w:val="subscript"/>
        </w:rPr>
        <w:t>ω</w:t>
      </w:r>
      <w:r w:rsidRPr="00BF3C41">
        <w:rPr>
          <w:rFonts w:ascii="Times New Roman" w:hAnsi="Times New Roman" w:cs="Times New Roman"/>
          <w:szCs w:val="24"/>
        </w:rPr>
        <w:t xml:space="preserve"> ) and dry (aerobic, N</w:t>
      </w:r>
      <w:r w:rsidRPr="00972C52">
        <w:rPr>
          <w:rFonts w:ascii="Times New Roman" w:hAnsi="Times New Roman" w:cs="Times New Roman"/>
          <w:szCs w:val="24"/>
          <w:vertAlign w:val="subscript"/>
        </w:rPr>
        <w:t>x;aero</w:t>
      </w:r>
      <w:r w:rsidRPr="00BF3C41">
        <w:rPr>
          <w:rFonts w:ascii="Times New Roman" w:hAnsi="Times New Roman" w:cs="Times New Roman"/>
          <w:szCs w:val="24"/>
        </w:rPr>
        <w:t xml:space="preserve">  = N</w:t>
      </w:r>
      <w:r w:rsidRPr="00972C52">
        <w:rPr>
          <w:rFonts w:ascii="Times New Roman" w:hAnsi="Times New Roman" w:cs="Times New Roman"/>
          <w:szCs w:val="24"/>
          <w:vertAlign w:val="subscript"/>
        </w:rPr>
        <w:t>x</w:t>
      </w:r>
      <w:r w:rsidRPr="00BF3C41">
        <w:rPr>
          <w:rFonts w:ascii="Times New Roman" w:hAnsi="Times New Roman" w:cs="Times New Roman"/>
          <w:szCs w:val="24"/>
        </w:rPr>
        <w:t xml:space="preserve"> (1 </w:t>
      </w:r>
      <w:r w:rsidR="009D23D9">
        <w:rPr>
          <w:rFonts w:ascii="Times New Roman" w:hAnsi="Times New Roman" w:cs="Times New Roman"/>
          <w:szCs w:val="24"/>
        </w:rPr>
        <w:sym w:font="Symbol" w:char="F02D"/>
      </w:r>
      <w:r w:rsidRPr="00BF3C41">
        <w:rPr>
          <w:rFonts w:ascii="Times New Roman" w:hAnsi="Times New Roman" w:cs="Times New Roman"/>
          <w:szCs w:val="24"/>
        </w:rPr>
        <w:t xml:space="preserve"> f</w:t>
      </w:r>
      <w:r w:rsidRPr="00BF3C41">
        <w:rPr>
          <w:rFonts w:ascii="Times New Roman" w:hAnsi="Times New Roman" w:cs="Times New Roman"/>
          <w:szCs w:val="24"/>
          <w:vertAlign w:val="subscript"/>
        </w:rPr>
        <w:t>ω</w:t>
      </w:r>
      <w:r w:rsidRPr="00BF3C41">
        <w:rPr>
          <w:rFonts w:ascii="Times New Roman" w:hAnsi="Times New Roman" w:cs="Times New Roman"/>
          <w:szCs w:val="24"/>
        </w:rPr>
        <w:t xml:space="preserve"> )) where x is either NO</w:t>
      </w:r>
      <w:r w:rsidRPr="00972C52">
        <w:rPr>
          <w:rFonts w:ascii="Times New Roman" w:hAnsi="Times New Roman" w:cs="Times New Roman"/>
          <w:szCs w:val="24"/>
          <w:vertAlign w:val="subscript"/>
        </w:rPr>
        <w:t>2</w:t>
      </w:r>
      <w:r w:rsidRPr="00BF3C41">
        <w:rPr>
          <w:rFonts w:ascii="Times New Roman" w:hAnsi="Times New Roman" w:cs="Times New Roman"/>
          <w:szCs w:val="24"/>
        </w:rPr>
        <w:t>, NO</w:t>
      </w:r>
      <w:r w:rsidRPr="00972C52">
        <w:rPr>
          <w:rFonts w:ascii="Times New Roman" w:hAnsi="Times New Roman" w:cs="Times New Roman"/>
          <w:szCs w:val="24"/>
          <w:vertAlign w:val="subscript"/>
        </w:rPr>
        <w:t>3</w:t>
      </w:r>
      <w:r w:rsidRPr="00BF3C41">
        <w:rPr>
          <w:rFonts w:ascii="Times New Roman" w:hAnsi="Times New Roman" w:cs="Times New Roman"/>
          <w:szCs w:val="24"/>
        </w:rPr>
        <w:t xml:space="preserve"> or NH</w:t>
      </w:r>
      <w:r w:rsidRPr="00972C52">
        <w:rPr>
          <w:rFonts w:ascii="Times New Roman" w:hAnsi="Times New Roman" w:cs="Times New Roman"/>
          <w:szCs w:val="24"/>
          <w:vertAlign w:val="subscript"/>
        </w:rPr>
        <w:t>4</w:t>
      </w:r>
      <w:r w:rsidRPr="00BF3C41">
        <w:rPr>
          <w:rFonts w:ascii="Times New Roman" w:hAnsi="Times New Roman" w:cs="Times New Roman"/>
          <w:szCs w:val="24"/>
        </w:rPr>
        <w:t>.</w:t>
      </w:r>
    </w:p>
    <w:p w14:paraId="3EED3159" w14:textId="77777777" w:rsidR="00BF3C41" w:rsidRPr="00BF3C41" w:rsidRDefault="00BF3C41" w:rsidP="0052695C">
      <w:pPr>
        <w:widowControl w:val="0"/>
        <w:autoSpaceDE w:val="0"/>
        <w:autoSpaceDN w:val="0"/>
        <w:adjustRightInd w:val="0"/>
        <w:spacing w:after="120"/>
        <w:rPr>
          <w:rFonts w:ascii="Times New Roman" w:hAnsi="Times New Roman" w:cs="Times New Roman"/>
          <w:szCs w:val="24"/>
        </w:rPr>
      </w:pPr>
    </w:p>
    <w:p w14:paraId="2C8AF1A2" w14:textId="4ED0A400" w:rsidR="00BF3C41" w:rsidRPr="00BF3C41" w:rsidRDefault="00BF3C41" w:rsidP="0052695C">
      <w:pPr>
        <w:widowControl w:val="0"/>
        <w:autoSpaceDE w:val="0"/>
        <w:autoSpaceDN w:val="0"/>
        <w:adjustRightInd w:val="0"/>
        <w:spacing w:after="120"/>
        <w:rPr>
          <w:rFonts w:ascii="Times New Roman" w:hAnsi="Times New Roman" w:cs="Times New Roman"/>
          <w:b/>
          <w:szCs w:val="24"/>
        </w:rPr>
      </w:pPr>
      <w:r w:rsidRPr="00BF3C41">
        <w:rPr>
          <w:rFonts w:ascii="Times New Roman" w:hAnsi="Times New Roman" w:cs="Times New Roman"/>
          <w:b/>
          <w:szCs w:val="24"/>
        </w:rPr>
        <w:t>Ammonification</w:t>
      </w:r>
    </w:p>
    <w:p w14:paraId="55571D42" w14:textId="25E88FE7"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Production of NH</w:t>
      </w:r>
      <w:r w:rsidRPr="00972C52">
        <w:rPr>
          <w:rFonts w:ascii="Times New Roman" w:hAnsi="Times New Roman" w:cs="Times New Roman"/>
          <w:szCs w:val="24"/>
          <w:vertAlign w:val="subscript"/>
        </w:rPr>
        <w:t>3</w:t>
      </w:r>
      <w:r w:rsidRPr="00BF3C41">
        <w:rPr>
          <w:rFonts w:ascii="Times New Roman" w:hAnsi="Times New Roman" w:cs="Times New Roman"/>
          <w:szCs w:val="24"/>
        </w:rPr>
        <w:t xml:space="preserve"> from NH</w:t>
      </w:r>
      <w:r w:rsidRPr="00972C52">
        <w:rPr>
          <w:rFonts w:ascii="Times New Roman" w:hAnsi="Times New Roman" w:cs="Times New Roman"/>
          <w:szCs w:val="24"/>
          <w:vertAlign w:val="subscript"/>
        </w:rPr>
        <w:t>4</w:t>
      </w:r>
      <w:r w:rsidRPr="00BF3C41">
        <w:rPr>
          <w:rFonts w:ascii="Times New Roman" w:hAnsi="Times New Roman" w:cs="Times New Roman"/>
          <w:szCs w:val="24"/>
        </w:rPr>
        <w:t xml:space="preserve"> is modelled as a function of the anaerobic fraction</w:t>
      </w:r>
      <w:r w:rsidR="009D23D9">
        <w:rPr>
          <w:rFonts w:ascii="Times New Roman" w:hAnsi="Times New Roman" w:cs="Times New Roman"/>
          <w:szCs w:val="24"/>
        </w:rPr>
        <w:t xml:space="preserve"> </w:t>
      </w:r>
      <w:r w:rsidRPr="00BF3C41">
        <w:rPr>
          <w:rFonts w:ascii="Times New Roman" w:hAnsi="Times New Roman" w:cs="Times New Roman"/>
          <w:szCs w:val="24"/>
        </w:rPr>
        <w:t>of NH</w:t>
      </w:r>
      <w:r w:rsidRPr="00972C52">
        <w:rPr>
          <w:rFonts w:ascii="Times New Roman" w:hAnsi="Times New Roman" w:cs="Times New Roman"/>
          <w:szCs w:val="24"/>
          <w:vertAlign w:val="subscript"/>
        </w:rPr>
        <w:t>4</w:t>
      </w:r>
      <w:r w:rsidRPr="00BF3C41">
        <w:rPr>
          <w:rFonts w:ascii="Times New Roman" w:hAnsi="Times New Roman" w:cs="Times New Roman"/>
          <w:szCs w:val="24"/>
        </w:rPr>
        <w:t xml:space="preserve"> (NH</w:t>
      </w:r>
      <w:r w:rsidR="00AE6EEE" w:rsidRPr="00376754">
        <w:rPr>
          <w:rFonts w:ascii="Times New Roman" w:hAnsi="Times New Roman" w:cs="Times New Roman"/>
          <w:szCs w:val="24"/>
          <w:vertAlign w:val="subscript"/>
        </w:rPr>
        <w:t>4</w:t>
      </w:r>
      <w:r w:rsidRPr="00BF3C41">
        <w:rPr>
          <w:rFonts w:ascii="Times New Roman" w:hAnsi="Times New Roman" w:cs="Times New Roman"/>
          <w:szCs w:val="24"/>
        </w:rPr>
        <w:t xml:space="preserve"> f</w:t>
      </w:r>
      <w:r w:rsidRPr="00BF3C41">
        <w:rPr>
          <w:rFonts w:ascii="Times New Roman" w:hAnsi="Times New Roman" w:cs="Times New Roman"/>
          <w:szCs w:val="24"/>
          <w:vertAlign w:val="subscript"/>
        </w:rPr>
        <w:t>ω</w:t>
      </w:r>
      <w:r w:rsidRPr="00BF3C41">
        <w:rPr>
          <w:rFonts w:ascii="Times New Roman" w:hAnsi="Times New Roman" w:cs="Times New Roman"/>
          <w:szCs w:val="24"/>
        </w:rPr>
        <w:t xml:space="preserve"> ), </w:t>
      </w:r>
      <w:r w:rsidRPr="00BF3C41">
        <w:rPr>
          <w:rFonts w:ascii="Times New Roman" w:hAnsi="Times New Roman" w:cs="Times New Roman"/>
          <w:i/>
          <w:szCs w:val="24"/>
        </w:rPr>
        <w:t>pH</w:t>
      </w:r>
      <w:r w:rsidRPr="00BF3C41">
        <w:rPr>
          <w:rFonts w:ascii="Times New Roman" w:hAnsi="Times New Roman" w:cs="Times New Roman"/>
          <w:szCs w:val="24"/>
        </w:rPr>
        <w:t xml:space="preserve"> and temperature:</w:t>
      </w:r>
    </w:p>
    <w:p w14:paraId="0A0A4E3D"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NH</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f</m:t>
              </m:r>
            </m:e>
            <m:sub>
              <m:r>
                <m:rPr>
                  <m:sty m:val="p"/>
                </m:rPr>
                <w:rPr>
                  <w:rFonts w:ascii="Cambria Math" w:hAnsi="Cambria Math" w:cs="Times New Roman"/>
                  <w:szCs w:val="24"/>
                  <w:vertAlign w:val="subscript"/>
                </w:rPr>
                <m:t>ω</m:t>
              </m:r>
            </m:sub>
          </m:sSub>
          <m:sSub>
            <m:sSubPr>
              <m:ctrlPr>
                <w:rPr>
                  <w:rFonts w:ascii="Cambria Math" w:hAnsi="Cambria Math" w:cs="Times New Roman"/>
                  <w:szCs w:val="24"/>
                </w:rPr>
              </m:ctrlPr>
            </m:sSubPr>
            <m:e>
              <m:r>
                <w:rPr>
                  <w:rFonts w:ascii="Cambria Math" w:hAnsi="Cambria Math" w:cs="Times New Roman"/>
                  <w:szCs w:val="24"/>
                </w:rPr>
                <m:t>f</m:t>
              </m:r>
            </m:e>
            <m:sub>
              <m:r>
                <m:rPr>
                  <m:sty m:val="p"/>
                </m:rPr>
                <w:rPr>
                  <w:rFonts w:ascii="Cambria Math" w:hAnsi="Cambria Math" w:cs="Times New Roman"/>
                  <w:szCs w:val="24"/>
                  <w:vertAlign w:val="subscript"/>
                </w:rPr>
                <m:t>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2(pH-10)</m:t>
              </m:r>
            </m:sup>
          </m:sSup>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NH3,max</m:t>
              </m:r>
            </m:sub>
          </m:sSub>
          <m:sSub>
            <m:sSubPr>
              <m:ctrlPr>
                <w:rPr>
                  <w:rFonts w:ascii="Cambria Math" w:hAnsi="Cambria Math" w:cs="Times New Roman"/>
                  <w:i/>
                  <w:szCs w:val="24"/>
                </w:rPr>
              </m:ctrlPr>
            </m:sSubPr>
            <m:e>
              <m:r>
                <w:rPr>
                  <w:rFonts w:ascii="Cambria Math" w:hAnsi="Cambria Math" w:cs="Times New Roman"/>
                  <w:szCs w:val="24"/>
                </w:rPr>
                <m:t>NH</m:t>
              </m:r>
            </m:e>
            <m:sub>
              <m:r>
                <w:rPr>
                  <w:rFonts w:ascii="Cambria Math" w:hAnsi="Cambria Math" w:cs="Times New Roman"/>
                  <w:szCs w:val="24"/>
                </w:rPr>
                <m:t>4</m:t>
              </m:r>
            </m:sub>
          </m:sSub>
        </m:oMath>
      </m:oMathPara>
    </w:p>
    <w:p w14:paraId="486824CB" w14:textId="5634AC1F"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where f</w:t>
      </w:r>
      <w:r w:rsidRPr="00972C52">
        <w:rPr>
          <w:rFonts w:ascii="Times New Roman" w:hAnsi="Times New Roman" w:cs="Times New Roman"/>
          <w:szCs w:val="24"/>
          <w:vertAlign w:val="subscript"/>
        </w:rPr>
        <w:t>T,N</w:t>
      </w:r>
      <w:r w:rsidRPr="00BF3C41">
        <w:rPr>
          <w:rFonts w:ascii="Times New Roman" w:hAnsi="Times New Roman" w:cs="Times New Roman"/>
          <w:szCs w:val="24"/>
        </w:rPr>
        <w:t xml:space="preserve"> is a temperature modifier that follows an Arrhenius type response, temperatures equal to or below </w:t>
      </w:r>
      <w:r w:rsidR="009D23D9">
        <w:rPr>
          <w:rFonts w:ascii="Times New Roman" w:hAnsi="Times New Roman" w:cs="Times New Roman"/>
          <w:szCs w:val="24"/>
        </w:rPr>
        <w:sym w:font="Symbol" w:char="F02D"/>
      </w:r>
      <w:r w:rsidRPr="00BF3C41">
        <w:rPr>
          <w:rFonts w:ascii="Times New Roman" w:hAnsi="Times New Roman" w:cs="Times New Roman"/>
          <w:szCs w:val="24"/>
        </w:rPr>
        <w:t>40</w:t>
      </w:r>
      <w:r w:rsidR="009D23D9">
        <w:rPr>
          <w:rFonts w:ascii="Times New Roman" w:hAnsi="Times New Roman" w:cs="Times New Roman"/>
          <w:szCs w:val="24"/>
        </w:rPr>
        <w:t>°</w:t>
      </w:r>
      <w:r w:rsidRPr="00BF3C41">
        <w:rPr>
          <w:rFonts w:ascii="Times New Roman" w:hAnsi="Times New Roman" w:cs="Times New Roman"/>
          <w:szCs w:val="24"/>
        </w:rPr>
        <w:t>C result in 0 and above 25</w:t>
      </w:r>
      <w:r w:rsidR="009D23D9">
        <w:rPr>
          <w:rFonts w:ascii="Times New Roman" w:hAnsi="Times New Roman" w:cs="Times New Roman"/>
          <w:szCs w:val="24"/>
        </w:rPr>
        <w:t>°</w:t>
      </w:r>
      <w:r w:rsidRPr="00BF3C41">
        <w:rPr>
          <w:rFonts w:ascii="Times New Roman" w:hAnsi="Times New Roman" w:cs="Times New Roman"/>
          <w:szCs w:val="24"/>
        </w:rPr>
        <w:t>C, the temperature modifier becomes 1, between these temperature limits the following relationship as used:</w:t>
      </w:r>
    </w:p>
    <w:p w14:paraId="5E586725"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T,N</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308.56(</m:t>
              </m:r>
              <m:box>
                <m:boxPr>
                  <m:ctrlPr>
                    <w:rPr>
                      <w:rFonts w:ascii="Cambria Math" w:hAnsi="Cambria Math" w:cs="Times New Roman"/>
                      <w:i/>
                      <w:szCs w:val="24"/>
                    </w:rPr>
                  </m:ctrlPr>
                </m:boxPr>
                <m:e>
                  <m:argPr>
                    <m:argSz m:val="-1"/>
                  </m:argP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71.02</m:t>
                      </m:r>
                    </m:den>
                  </m:f>
                </m:e>
              </m:box>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soil</m:t>
                      </m:r>
                    </m:sub>
                  </m:sSub>
                  <m:r>
                    <w:rPr>
                      <w:rFonts w:ascii="Cambria Math" w:hAnsi="Cambria Math" w:cs="Times New Roman"/>
                      <w:szCs w:val="24"/>
                    </w:rPr>
                    <m:t>+46.02</m:t>
                  </m:r>
                </m:den>
              </m:f>
              <m:r>
                <w:rPr>
                  <w:rFonts w:ascii="Cambria Math" w:hAnsi="Cambria Math" w:cs="Times New Roman"/>
                  <w:szCs w:val="24"/>
                </w:rPr>
                <m:t>)</m:t>
              </m:r>
            </m:sup>
          </m:sSup>
        </m:oMath>
      </m:oMathPara>
    </w:p>
    <w:p w14:paraId="0079E9C3" w14:textId="174616D2"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and k</w:t>
      </w:r>
      <w:r w:rsidRPr="00972C52">
        <w:rPr>
          <w:rFonts w:ascii="Times New Roman" w:hAnsi="Times New Roman" w:cs="Times New Roman"/>
          <w:szCs w:val="24"/>
          <w:vertAlign w:val="subscript"/>
        </w:rPr>
        <w:t>NH3;max</w:t>
      </w:r>
      <w:r w:rsidRPr="00BF3C41">
        <w:rPr>
          <w:rFonts w:ascii="Times New Roman" w:hAnsi="Times New Roman" w:cs="Times New Roman"/>
          <w:szCs w:val="24"/>
        </w:rPr>
        <w:t xml:space="preserve"> the maximum fraction of NH</w:t>
      </w:r>
      <w:r w:rsidRPr="00972C52">
        <w:rPr>
          <w:rFonts w:ascii="Times New Roman" w:hAnsi="Times New Roman" w:cs="Times New Roman"/>
          <w:szCs w:val="24"/>
          <w:vertAlign w:val="superscript"/>
        </w:rPr>
        <w:t>+</w:t>
      </w:r>
      <w:r w:rsidRPr="00972C52">
        <w:rPr>
          <w:rFonts w:ascii="Times New Roman" w:hAnsi="Times New Roman" w:cs="Times New Roman"/>
          <w:szCs w:val="24"/>
          <w:vertAlign w:val="subscript"/>
        </w:rPr>
        <w:t>4</w:t>
      </w:r>
      <w:r w:rsidRPr="00BF3C41">
        <w:rPr>
          <w:rFonts w:ascii="Times New Roman" w:hAnsi="Times New Roman" w:cs="Times New Roman"/>
          <w:szCs w:val="24"/>
        </w:rPr>
        <w:t xml:space="preserve"> that can be emitted which is </w:t>
      </w:r>
      <w:r w:rsidRPr="00BF3C41">
        <w:rPr>
          <w:rFonts w:ascii="Times New Roman" w:hAnsi="Times New Roman" w:cs="Times New Roman"/>
          <w:i/>
          <w:szCs w:val="24"/>
        </w:rPr>
        <w:t xml:space="preserve">pH </w:t>
      </w:r>
      <w:r w:rsidRPr="00BF3C41">
        <w:rPr>
          <w:rFonts w:ascii="Times New Roman" w:hAnsi="Times New Roman" w:cs="Times New Roman"/>
          <w:szCs w:val="24"/>
        </w:rPr>
        <w:t xml:space="preserve">dependent. If </w:t>
      </w:r>
      <w:r w:rsidRPr="00BF3C41">
        <w:rPr>
          <w:rFonts w:ascii="Times New Roman" w:hAnsi="Times New Roman" w:cs="Times New Roman"/>
          <w:i/>
          <w:szCs w:val="24"/>
        </w:rPr>
        <w:t>pH</w:t>
      </w:r>
      <w:r w:rsidRPr="00BF3C41">
        <w:rPr>
          <w:rFonts w:ascii="Times New Roman" w:hAnsi="Times New Roman" w:cs="Times New Roman"/>
          <w:szCs w:val="24"/>
        </w:rPr>
        <w:t xml:space="preserve"> is above 6, then the value of k</w:t>
      </w:r>
      <w:r w:rsidRPr="00972C52">
        <w:rPr>
          <w:rFonts w:ascii="Times New Roman" w:hAnsi="Times New Roman" w:cs="Times New Roman"/>
          <w:szCs w:val="24"/>
          <w:vertAlign w:val="subscript"/>
        </w:rPr>
        <w:t>NH3;max</w:t>
      </w:r>
      <w:r w:rsidRPr="00BF3C41">
        <w:rPr>
          <w:rFonts w:ascii="Times New Roman" w:hAnsi="Times New Roman" w:cs="Times New Roman"/>
          <w:szCs w:val="24"/>
        </w:rPr>
        <w:t xml:space="preserve">  is 0.1%</w:t>
      </w:r>
      <w:r w:rsidR="00A2531F">
        <w:rPr>
          <w:rFonts w:ascii="Times New Roman" w:hAnsi="Times New Roman" w:cs="Times New Roman"/>
          <w:szCs w:val="24"/>
        </w:rPr>
        <w:t>,</w:t>
      </w:r>
      <w:r w:rsidRPr="00BF3C41">
        <w:rPr>
          <w:rFonts w:ascii="Times New Roman" w:hAnsi="Times New Roman" w:cs="Times New Roman"/>
          <w:szCs w:val="24"/>
        </w:rPr>
        <w:t xml:space="preserve"> and 0.001% otherwise. With the standard settings in the model, </w:t>
      </w:r>
      <w:r w:rsidRPr="00BF3C41">
        <w:rPr>
          <w:rFonts w:ascii="Times New Roman" w:hAnsi="Times New Roman" w:cs="Times New Roman"/>
          <w:i/>
          <w:szCs w:val="24"/>
        </w:rPr>
        <w:t>pH</w:t>
      </w:r>
      <w:r w:rsidRPr="00BF3C41">
        <w:rPr>
          <w:rFonts w:ascii="Times New Roman" w:hAnsi="Times New Roman" w:cs="Times New Roman"/>
          <w:szCs w:val="24"/>
        </w:rPr>
        <w:t xml:space="preserve"> is read in together with soil mineral properties</w:t>
      </w:r>
      <w:r w:rsidR="00A2531F">
        <w:rPr>
          <w:rFonts w:ascii="Times New Roman" w:hAnsi="Times New Roman" w:cs="Times New Roman"/>
          <w:szCs w:val="24"/>
        </w:rPr>
        <w:t>.</w:t>
      </w:r>
      <w:r w:rsidRPr="00BF3C41">
        <w:rPr>
          <w:rFonts w:ascii="Times New Roman" w:hAnsi="Times New Roman" w:cs="Times New Roman"/>
          <w:szCs w:val="24"/>
        </w:rPr>
        <w:t xml:space="preserve"> </w:t>
      </w:r>
      <w:r w:rsidR="00A2531F">
        <w:rPr>
          <w:rFonts w:ascii="Times New Roman" w:hAnsi="Times New Roman" w:cs="Times New Roman"/>
          <w:szCs w:val="24"/>
        </w:rPr>
        <w:t>I</w:t>
      </w:r>
      <w:r w:rsidRPr="00BF3C41">
        <w:rPr>
          <w:rFonts w:ascii="Times New Roman" w:hAnsi="Times New Roman" w:cs="Times New Roman"/>
          <w:szCs w:val="24"/>
        </w:rPr>
        <w:t xml:space="preserve">n case pH </w:t>
      </w:r>
      <w:r w:rsidR="00A2531F">
        <w:rPr>
          <w:rFonts w:ascii="Times New Roman" w:hAnsi="Times New Roman" w:cs="Times New Roman"/>
          <w:szCs w:val="24"/>
        </w:rPr>
        <w:t>values are not available</w:t>
      </w:r>
      <w:r w:rsidRPr="00BF3C41">
        <w:rPr>
          <w:rFonts w:ascii="Times New Roman" w:hAnsi="Times New Roman" w:cs="Times New Roman"/>
          <w:szCs w:val="24"/>
        </w:rPr>
        <w:t>, a simple relationship with annual precipitation is implemented.</w:t>
      </w:r>
    </w:p>
    <w:p w14:paraId="60097FDB" w14:textId="77777777" w:rsidR="00BF3C41" w:rsidRPr="00BF3C41" w:rsidRDefault="00BF3C41" w:rsidP="0052695C">
      <w:pPr>
        <w:widowControl w:val="0"/>
        <w:autoSpaceDE w:val="0"/>
        <w:autoSpaceDN w:val="0"/>
        <w:adjustRightInd w:val="0"/>
        <w:spacing w:after="120"/>
        <w:rPr>
          <w:rFonts w:ascii="Times New Roman" w:hAnsi="Times New Roman" w:cs="Times New Roman"/>
          <w:b/>
          <w:szCs w:val="24"/>
        </w:rPr>
      </w:pPr>
      <w:r w:rsidRPr="00BF3C41">
        <w:rPr>
          <w:rFonts w:ascii="Times New Roman" w:hAnsi="Times New Roman" w:cs="Times New Roman"/>
          <w:b/>
          <w:szCs w:val="24"/>
        </w:rPr>
        <w:tab/>
      </w:r>
    </w:p>
    <w:p w14:paraId="677AE03B" w14:textId="77777777" w:rsidR="00BF3C41" w:rsidRPr="00BF3C41" w:rsidRDefault="00BF3C41" w:rsidP="0052695C">
      <w:pPr>
        <w:widowControl w:val="0"/>
        <w:autoSpaceDE w:val="0"/>
        <w:autoSpaceDN w:val="0"/>
        <w:adjustRightInd w:val="0"/>
        <w:spacing w:after="120"/>
        <w:rPr>
          <w:rFonts w:ascii="Times New Roman" w:hAnsi="Times New Roman" w:cs="Times New Roman"/>
          <w:b/>
          <w:szCs w:val="24"/>
        </w:rPr>
      </w:pPr>
      <w:r w:rsidRPr="00BF3C41">
        <w:rPr>
          <w:rFonts w:ascii="Times New Roman" w:hAnsi="Times New Roman" w:cs="Times New Roman"/>
          <w:b/>
          <w:szCs w:val="24"/>
        </w:rPr>
        <w:t>Nitrification</w:t>
      </w:r>
    </w:p>
    <w:p w14:paraId="6FF91D69" w14:textId="0ED65C24"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Nitrification — an aerobic process in which NH</w:t>
      </w:r>
      <w:r w:rsidRPr="00972C52">
        <w:rPr>
          <w:rFonts w:ascii="Times New Roman" w:hAnsi="Times New Roman" w:cs="Times New Roman"/>
          <w:szCs w:val="24"/>
          <w:vertAlign w:val="subscript"/>
        </w:rPr>
        <w:t>4</w:t>
      </w:r>
      <w:r w:rsidRPr="00BF3C41">
        <w:rPr>
          <w:rFonts w:ascii="Times New Roman" w:hAnsi="Times New Roman" w:cs="Times New Roman"/>
          <w:szCs w:val="24"/>
        </w:rPr>
        <w:t xml:space="preserve"> is oxidised to NO</w:t>
      </w:r>
      <w:r w:rsidRPr="00972C52">
        <w:rPr>
          <w:rFonts w:ascii="Times New Roman" w:hAnsi="Times New Roman" w:cs="Times New Roman"/>
          <w:szCs w:val="24"/>
          <w:vertAlign w:val="subscript"/>
        </w:rPr>
        <w:t>2</w:t>
      </w:r>
      <w:r w:rsidRPr="00BF3C41">
        <w:rPr>
          <w:rFonts w:ascii="Times New Roman" w:hAnsi="Times New Roman" w:cs="Times New Roman"/>
          <w:szCs w:val="24"/>
        </w:rPr>
        <w:t xml:space="preserve"> and NO</w:t>
      </w:r>
      <w:r w:rsidRPr="00972C52">
        <w:rPr>
          <w:rFonts w:ascii="Times New Roman" w:hAnsi="Times New Roman" w:cs="Times New Roman"/>
          <w:szCs w:val="24"/>
          <w:vertAlign w:val="subscript"/>
        </w:rPr>
        <w:t>3</w:t>
      </w:r>
      <w:r w:rsidRPr="00BF3C41">
        <w:rPr>
          <w:rFonts w:ascii="Times New Roman" w:hAnsi="Times New Roman" w:cs="Times New Roman"/>
          <w:szCs w:val="24"/>
        </w:rPr>
        <w:t xml:space="preserve"> — is a well studied microbial process in soils. In LPJ-GUESS nitrification is modelled as a transformation of the aerobic part of of the NH</w:t>
      </w:r>
      <w:r w:rsidRPr="00972C52">
        <w:rPr>
          <w:rFonts w:ascii="Times New Roman" w:hAnsi="Times New Roman" w:cs="Times New Roman"/>
          <w:szCs w:val="24"/>
          <w:vertAlign w:val="subscript"/>
        </w:rPr>
        <w:t>4</w:t>
      </w:r>
      <w:r w:rsidRPr="00BF3C41">
        <w:rPr>
          <w:rFonts w:ascii="Times New Roman" w:hAnsi="Times New Roman" w:cs="Times New Roman"/>
          <w:szCs w:val="24"/>
        </w:rPr>
        <w:t xml:space="preserve"> pool which is oxidized to NO</w:t>
      </w:r>
      <w:r w:rsidRPr="00972C52">
        <w:rPr>
          <w:rFonts w:ascii="Times New Roman" w:hAnsi="Times New Roman" w:cs="Times New Roman"/>
          <w:szCs w:val="24"/>
          <w:vertAlign w:val="subscript"/>
        </w:rPr>
        <w:t>3</w:t>
      </w:r>
      <w:r w:rsidRPr="00BF3C41">
        <w:rPr>
          <w:rFonts w:ascii="Times New Roman" w:hAnsi="Times New Roman" w:cs="Times New Roman"/>
          <w:szCs w:val="24"/>
        </w:rPr>
        <w:t>. During nitrification in the model, the production of NO</w:t>
      </w:r>
      <w:r w:rsidRPr="00972C52">
        <w:rPr>
          <w:rFonts w:ascii="Times New Roman" w:hAnsi="Times New Roman" w:cs="Times New Roman"/>
          <w:szCs w:val="24"/>
          <w:vertAlign w:val="subscript"/>
        </w:rPr>
        <w:t>3</w:t>
      </w:r>
      <w:r w:rsidRPr="00BF3C41">
        <w:rPr>
          <w:rFonts w:ascii="Times New Roman" w:hAnsi="Times New Roman" w:cs="Times New Roman"/>
          <w:szCs w:val="24"/>
        </w:rPr>
        <w:t xml:space="preserve"> (ΔNO</w:t>
      </w:r>
      <w:r w:rsidRPr="00972C52">
        <w:rPr>
          <w:rFonts w:ascii="Times New Roman" w:hAnsi="Times New Roman" w:cs="Times New Roman"/>
          <w:szCs w:val="24"/>
          <w:vertAlign w:val="subscript"/>
        </w:rPr>
        <w:t>3</w:t>
      </w:r>
      <w:r w:rsidRPr="00BF3C41">
        <w:rPr>
          <w:rFonts w:ascii="Times New Roman" w:hAnsi="Times New Roman" w:cs="Times New Roman"/>
          <w:szCs w:val="24"/>
        </w:rPr>
        <w:t>) is formulated as follows:</w:t>
      </w:r>
    </w:p>
    <w:p w14:paraId="42EA2727"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NO</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max</m:t>
                  </m:r>
                </m:sub>
              </m:sSub>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T,nit</m:t>
                  </m:r>
                </m:sub>
              </m:sSub>
              <m:r>
                <w:rPr>
                  <w:rFonts w:ascii="Cambria Math" w:hAnsi="Cambria Math" w:cs="Times New Roman"/>
                  <w:szCs w:val="24"/>
                </w:rPr>
                <m:t>(1-f</m:t>
              </m:r>
            </m:e>
            <m:sub>
              <m:r>
                <m:rPr>
                  <m:sty m:val="p"/>
                </m:rPr>
                <w:rPr>
                  <w:rFonts w:ascii="Cambria Math" w:hAnsi="Cambria Math" w:cs="Times New Roman"/>
                  <w:szCs w:val="24"/>
                  <w:vertAlign w:val="subscript"/>
                </w:rPr>
                <m:t>ω</m:t>
              </m:r>
            </m:sub>
          </m:sSub>
          <m:r>
            <m:rPr>
              <m:sty m:val="p"/>
            </m:rPr>
            <w:rPr>
              <w:rFonts w:ascii="Cambria Math" w:hAnsi="Cambria Math" w:cs="Times New Roman"/>
              <w:szCs w:val="24"/>
              <w:vertAlign w:val="subscript"/>
            </w:rPr>
            <m:t>)</m:t>
          </m:r>
          <m:sSub>
            <m:sSubPr>
              <m:ctrlPr>
                <w:rPr>
                  <w:rFonts w:ascii="Cambria Math" w:hAnsi="Cambria Math" w:cs="Times New Roman"/>
                  <w:szCs w:val="24"/>
                  <w:vertAlign w:val="subscript"/>
                </w:rPr>
              </m:ctrlPr>
            </m:sSubPr>
            <m:e>
              <m:r>
                <w:rPr>
                  <w:rFonts w:ascii="Cambria Math" w:hAnsi="Cambria Math" w:cs="Times New Roman"/>
                  <w:szCs w:val="24"/>
                  <w:vertAlign w:val="subscript"/>
                </w:rPr>
                <m:t>NH</m:t>
              </m:r>
            </m:e>
            <m:sub>
              <m:r>
                <w:rPr>
                  <w:rFonts w:ascii="Cambria Math" w:hAnsi="Cambria Math" w:cs="Times New Roman"/>
                  <w:szCs w:val="24"/>
                  <w:vertAlign w:val="subscript"/>
                </w:rPr>
                <m:t>4</m:t>
              </m:r>
            </m:sub>
          </m:sSub>
          <m:r>
            <m:rPr>
              <m:sty m:val="p"/>
            </m:rPr>
            <w:rPr>
              <w:rFonts w:ascii="Cambria Math" w:hAnsi="Cambria Math" w:cs="Times New Roman"/>
              <w:szCs w:val="24"/>
              <w:vertAlign w:val="subscript"/>
            </w:rPr>
            <m:t xml:space="preserve"> </m:t>
          </m:r>
        </m:oMath>
      </m:oMathPara>
    </w:p>
    <w:p w14:paraId="2BECCD20" w14:textId="2AA1E2BA"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where N</w:t>
      </w:r>
      <w:r w:rsidRPr="00972C52">
        <w:rPr>
          <w:rFonts w:ascii="Times New Roman" w:hAnsi="Times New Roman" w:cs="Times New Roman"/>
          <w:szCs w:val="24"/>
          <w:vertAlign w:val="subscript"/>
        </w:rPr>
        <w:t>max</w:t>
      </w:r>
      <w:r w:rsidRPr="00BF3C41">
        <w:rPr>
          <w:rFonts w:ascii="Times New Roman" w:hAnsi="Times New Roman" w:cs="Times New Roman"/>
          <w:szCs w:val="24"/>
        </w:rPr>
        <w:t xml:space="preserve"> is the maximum fraction of the ammonia in the dry phase that can be converted per day, in the model set to 10% (Xu-Ri and Prentice, 2008; Li, 2000), the temperature dependence of nitrification (f</w:t>
      </w:r>
      <w:r w:rsidRPr="00972C52">
        <w:rPr>
          <w:rFonts w:ascii="Times New Roman" w:hAnsi="Times New Roman" w:cs="Times New Roman"/>
          <w:szCs w:val="24"/>
          <w:vertAlign w:val="subscript"/>
        </w:rPr>
        <w:t>T</w:t>
      </w:r>
      <w:r w:rsidR="00A2531F" w:rsidRPr="00972C52">
        <w:rPr>
          <w:rFonts w:ascii="Times New Roman" w:hAnsi="Times New Roman" w:cs="Times New Roman"/>
          <w:szCs w:val="24"/>
          <w:vertAlign w:val="subscript"/>
        </w:rPr>
        <w:t>,</w:t>
      </w:r>
      <w:r w:rsidRPr="00972C52">
        <w:rPr>
          <w:rFonts w:ascii="Times New Roman" w:hAnsi="Times New Roman" w:cs="Times New Roman"/>
          <w:szCs w:val="24"/>
          <w:vertAlign w:val="subscript"/>
        </w:rPr>
        <w:t>nit</w:t>
      </w:r>
      <w:r w:rsidRPr="00BF3C41">
        <w:rPr>
          <w:rFonts w:ascii="Times New Roman" w:hAnsi="Times New Roman" w:cs="Times New Roman"/>
          <w:szCs w:val="24"/>
        </w:rPr>
        <w:t>):</w:t>
      </w:r>
    </w:p>
    <w:p w14:paraId="368602D1"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T,nit</m:t>
              </m:r>
            </m:sub>
          </m:sSub>
          <m:r>
            <m:rPr>
              <m:sty m:val="p"/>
            </m:rPr>
            <w:rPr>
              <w:rFonts w:ascii="Cambria Math" w:hAnsi="Cambria Math" w:cs="Times New Roman"/>
              <w:szCs w:val="24"/>
            </w:rPr>
            <m:t>=</m:t>
          </m:r>
          <m:sSup>
            <m:sSupPr>
              <m:ctrlPr>
                <w:rPr>
                  <w:rFonts w:ascii="Cambria Math" w:hAnsi="Cambria Math" w:cs="Times New Roman"/>
                  <w:szCs w:val="24"/>
                </w:rPr>
              </m:ctrlPr>
            </m:sSupPr>
            <m:e>
              <m:d>
                <m:dPr>
                  <m:ctrlPr>
                    <w:rPr>
                      <w:rFonts w:ascii="Cambria Math" w:hAnsi="Cambria Math" w:cs="Times New Roman"/>
                      <w:szCs w:val="24"/>
                    </w:rPr>
                  </m:ctrlPr>
                </m:dPr>
                <m:e>
                  <m:f>
                    <m:fPr>
                      <m:ctrlPr>
                        <w:rPr>
                          <w:rFonts w:ascii="Cambria Math" w:hAnsi="Cambria Math" w:cs="Times New Roman"/>
                          <w:szCs w:val="24"/>
                        </w:rPr>
                      </m:ctrlPr>
                    </m:fPr>
                    <m:num>
                      <m:r>
                        <w:rPr>
                          <w:rFonts w:ascii="Cambria Math" w:hAnsi="Cambria Math" w:cs="Times New Roman"/>
                          <w:szCs w:val="24"/>
                        </w:rPr>
                        <m:t>70-</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soil</m:t>
                          </m:r>
                        </m:sub>
                      </m:sSub>
                    </m:num>
                    <m:den>
                      <m:r>
                        <w:rPr>
                          <w:rFonts w:ascii="Cambria Math" w:hAnsi="Cambria Math" w:cs="Times New Roman"/>
                          <w:szCs w:val="24"/>
                        </w:rPr>
                        <m:t>70-38</m:t>
                      </m:r>
                    </m:den>
                  </m:f>
                </m:e>
              </m:d>
            </m:e>
            <m:sup>
              <m:r>
                <w:rPr>
                  <w:rFonts w:ascii="Cambria Math" w:hAnsi="Cambria Math" w:cs="Times New Roman"/>
                  <w:szCs w:val="24"/>
                </w:rPr>
                <m:t>12</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12</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soil</m:t>
                      </m:r>
                    </m:sub>
                  </m:sSub>
                  <m:r>
                    <w:rPr>
                      <w:rFonts w:ascii="Cambria Math" w:hAnsi="Cambria Math" w:cs="Times New Roman"/>
                      <w:szCs w:val="24"/>
                    </w:rPr>
                    <m:t>-38</m:t>
                  </m:r>
                </m:num>
                <m:den>
                  <m:r>
                    <w:rPr>
                      <w:rFonts w:ascii="Cambria Math" w:hAnsi="Cambria Math" w:cs="Times New Roman"/>
                      <w:szCs w:val="24"/>
                    </w:rPr>
                    <m:t>70-38</m:t>
                  </m:r>
                </m:den>
              </m:f>
            </m:sup>
          </m:sSup>
        </m:oMath>
      </m:oMathPara>
    </w:p>
    <w:p w14:paraId="4E26DC9F" w14:textId="1F83CC85"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Of the simulated NO</w:t>
      </w:r>
      <w:r w:rsidRPr="00972C52">
        <w:rPr>
          <w:rFonts w:ascii="Times New Roman" w:hAnsi="Times New Roman" w:cs="Times New Roman"/>
          <w:szCs w:val="24"/>
          <w:vertAlign w:val="subscript"/>
        </w:rPr>
        <w:t>3</w:t>
      </w:r>
      <w:r w:rsidRPr="00BF3C41">
        <w:rPr>
          <w:rFonts w:ascii="Times New Roman" w:hAnsi="Times New Roman" w:cs="Times New Roman"/>
          <w:szCs w:val="24"/>
        </w:rPr>
        <w:t xml:space="preserve"> production</w:t>
      </w:r>
      <w:r w:rsidR="00A2531F">
        <w:rPr>
          <w:rFonts w:ascii="Times New Roman" w:hAnsi="Times New Roman" w:cs="Times New Roman"/>
          <w:szCs w:val="24"/>
        </w:rPr>
        <w:t>,</w:t>
      </w:r>
      <w:r w:rsidRPr="00BF3C41">
        <w:rPr>
          <w:rFonts w:ascii="Times New Roman" w:hAnsi="Times New Roman" w:cs="Times New Roman"/>
          <w:szCs w:val="24"/>
        </w:rPr>
        <w:t xml:space="preserve"> a proportion is lost as gases,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nitri,max-gas</m:t>
            </m:r>
          </m:sub>
        </m:sSub>
      </m:oMath>
      <w:r w:rsidRPr="00BF3C41">
        <w:rPr>
          <w:rFonts w:ascii="Times New Roman" w:hAnsi="Times New Roman" w:cs="Times New Roman"/>
          <w:szCs w:val="24"/>
        </w:rPr>
        <w:t xml:space="preserve"> (in the model set to 40%), which is divided into N</w:t>
      </w:r>
      <w:r w:rsidRPr="00972C52">
        <w:rPr>
          <w:rFonts w:ascii="Times New Roman" w:hAnsi="Times New Roman" w:cs="Times New Roman"/>
          <w:szCs w:val="24"/>
          <w:vertAlign w:val="subscript"/>
        </w:rPr>
        <w:t>2</w:t>
      </w:r>
      <w:r w:rsidRPr="00BF3C41">
        <w:rPr>
          <w:rFonts w:ascii="Times New Roman" w:hAnsi="Times New Roman" w:cs="Times New Roman"/>
          <w:szCs w:val="24"/>
        </w:rPr>
        <w:t>O and NO</w:t>
      </w:r>
      <w:r w:rsidRPr="00376754">
        <w:rPr>
          <w:rFonts w:ascii="Times New Roman" w:hAnsi="Times New Roman" w:cs="Times New Roman"/>
          <w:szCs w:val="24"/>
          <w:vertAlign w:val="subscript"/>
        </w:rPr>
        <w:t>x</w:t>
      </w:r>
      <w:r w:rsidRPr="00BF3C41">
        <w:rPr>
          <w:rFonts w:ascii="Times New Roman" w:hAnsi="Times New Roman" w:cs="Times New Roman"/>
          <w:szCs w:val="24"/>
        </w:rPr>
        <w:t xml:space="preserve"> based on the water saturation level (ω) as follows:</w:t>
      </w:r>
    </w:p>
    <w:p w14:paraId="43EAB1A7" w14:textId="77777777" w:rsidR="00BF3C41" w:rsidRPr="00BF3C41" w:rsidRDefault="00AA2323" w:rsidP="0052695C">
      <w:pPr>
        <w:widowControl w:val="0"/>
        <w:autoSpaceDE w:val="0"/>
        <w:autoSpaceDN w:val="0"/>
        <w:adjustRightInd w:val="0"/>
        <w:spacing w:after="120"/>
        <w:rPr>
          <w:rFonts w:ascii="Times New Roman" w:eastAsiaTheme="minorEastAsia"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N2O:N2,w</m:t>
              </m:r>
            </m:sub>
          </m:sSub>
          <m:r>
            <w:rPr>
              <w:rFonts w:ascii="Cambria Math" w:hAnsi="Cambria Math" w:cs="Times New Roman"/>
              <w:szCs w:val="24"/>
            </w:rPr>
            <m:t>=1-</m:t>
          </m:r>
          <m:f>
            <m:fPr>
              <m:ctrlPr>
                <w:rPr>
                  <w:rFonts w:ascii="Cambria Math" w:hAnsi="Cambria Math" w:cs="Times New Roman"/>
                  <w:i/>
                  <w:szCs w:val="24"/>
                </w:rPr>
              </m:ctrlPr>
            </m:fPr>
            <m:num>
              <m:r>
                <w:rPr>
                  <w:rFonts w:ascii="Cambria Math" w:hAnsi="Cambria Math" w:cs="Times New Roman"/>
                  <w:szCs w:val="24"/>
                </w:rPr>
                <m:t>0.5</m:t>
              </m:r>
            </m:num>
            <m:den>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-20</m:t>
                  </m:r>
                  <m:d>
                    <m:dPr>
                      <m:ctrlPr>
                        <w:rPr>
                          <w:rFonts w:ascii="Cambria Math" w:hAnsi="Cambria Math" w:cs="Times New Roman"/>
                          <w:i/>
                          <w:szCs w:val="24"/>
                        </w:rPr>
                      </m:ctrlPr>
                    </m:dPr>
                    <m:e>
                      <m:r>
                        <w:rPr>
                          <w:rFonts w:ascii="Cambria Math" w:hAnsi="Cambria Math" w:cs="Times New Roman"/>
                          <w:szCs w:val="24"/>
                        </w:rPr>
                        <m:t>ω-0.375</m:t>
                      </m:r>
                    </m:e>
                  </m:d>
                </m:sup>
              </m:sSup>
            </m:den>
          </m:f>
        </m:oMath>
      </m:oMathPara>
    </w:p>
    <w:p w14:paraId="1DAE311B" w14:textId="77777777" w:rsidR="00BF3C41" w:rsidRPr="00BF3C41" w:rsidRDefault="00BF3C41" w:rsidP="0052695C">
      <w:pPr>
        <w:widowControl w:val="0"/>
        <w:autoSpaceDE w:val="0"/>
        <w:autoSpaceDN w:val="0"/>
        <w:adjustRightInd w:val="0"/>
        <w:spacing w:after="120"/>
        <w:rPr>
          <w:rFonts w:ascii="Times New Roman" w:eastAsiaTheme="minorEastAsia" w:hAnsi="Times New Roman" w:cs="Times New Roman"/>
          <w:szCs w:val="24"/>
        </w:rPr>
      </w:pPr>
      <w:r w:rsidRPr="00BF3C41">
        <w:rPr>
          <w:rFonts w:ascii="Times New Roman" w:hAnsi="Times New Roman" w:cs="Times New Roman"/>
          <w:szCs w:val="24"/>
        </w:rPr>
        <w:t>derived from Pilegaard (2013), the production of NO</w:t>
      </w:r>
      <w:r w:rsidRPr="00376754">
        <w:rPr>
          <w:rFonts w:ascii="Times New Roman" w:hAnsi="Times New Roman" w:cs="Times New Roman"/>
          <w:szCs w:val="24"/>
          <w:vertAlign w:val="subscript"/>
        </w:rPr>
        <w:t>x</w:t>
      </w:r>
      <w:r w:rsidRPr="00BF3C41">
        <w:rPr>
          <w:rFonts w:ascii="Times New Roman" w:hAnsi="Times New Roman" w:cs="Times New Roman"/>
          <w:szCs w:val="24"/>
        </w:rPr>
        <w:t xml:space="preserve"> from nitrification is thus:</w:t>
      </w:r>
    </w:p>
    <w:p w14:paraId="3E9E9FB1" w14:textId="77777777" w:rsidR="00BF3C41" w:rsidRPr="00BF3C41" w:rsidRDefault="00BF3C41" w:rsidP="0052695C">
      <w:pPr>
        <w:widowControl w:val="0"/>
        <w:autoSpaceDE w:val="0"/>
        <w:autoSpaceDN w:val="0"/>
        <w:adjustRightInd w:val="0"/>
        <w:spacing w:after="120"/>
        <w:rPr>
          <w:rFonts w:ascii="Times New Roman" w:eastAsiaTheme="minorEastAsia"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NO</m:t>
              </m:r>
            </m:e>
            <m:sub>
              <m:r>
                <w:rPr>
                  <w:rFonts w:ascii="Cambria Math" w:hAnsi="Cambria Math" w:cs="Times New Roman"/>
                  <w:szCs w:val="24"/>
                </w:rPr>
                <m:t>x</m:t>
              </m:r>
            </m:sub>
          </m:sSub>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NO</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NO</m:t>
              </m:r>
            </m:sub>
          </m:sSub>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nitri,max-gas</m:t>
              </m:r>
            </m:sub>
          </m:sSub>
        </m:oMath>
      </m:oMathPara>
    </w:p>
    <w:p w14:paraId="66611CB2" w14:textId="79C03788" w:rsidR="00BF3C41" w:rsidRPr="00BF3C41" w:rsidRDefault="00BF3C41" w:rsidP="0052695C">
      <w:pPr>
        <w:widowControl w:val="0"/>
        <w:autoSpaceDE w:val="0"/>
        <w:autoSpaceDN w:val="0"/>
        <w:adjustRightInd w:val="0"/>
        <w:spacing w:after="120"/>
        <w:rPr>
          <w:rFonts w:ascii="Times New Roman" w:eastAsiaTheme="minorEastAsia" w:hAnsi="Times New Roman" w:cs="Times New Roman"/>
          <w:szCs w:val="24"/>
        </w:rPr>
      </w:pPr>
      <w:r w:rsidRPr="00BF3C41">
        <w:rPr>
          <w:rFonts w:ascii="Times New Roman" w:hAnsi="Times New Roman" w:cs="Times New Roman"/>
          <w:szCs w:val="24"/>
        </w:rPr>
        <w:t xml:space="preserve">and </w:t>
      </w:r>
      <w:r w:rsidR="00A2531F">
        <w:rPr>
          <w:rFonts w:ascii="Times New Roman" w:hAnsi="Times New Roman" w:cs="Times New Roman"/>
          <w:szCs w:val="24"/>
        </w:rPr>
        <w:t xml:space="preserve">for </w:t>
      </w:r>
      <w:r w:rsidRPr="00BF3C41">
        <w:rPr>
          <w:rFonts w:ascii="Times New Roman" w:hAnsi="Times New Roman" w:cs="Times New Roman"/>
          <w:szCs w:val="24"/>
        </w:rPr>
        <w:t>N</w:t>
      </w:r>
      <w:r w:rsidRPr="00972C52">
        <w:rPr>
          <w:rFonts w:ascii="Times New Roman" w:hAnsi="Times New Roman" w:cs="Times New Roman"/>
          <w:szCs w:val="24"/>
          <w:vertAlign w:val="subscript"/>
        </w:rPr>
        <w:t>2</w:t>
      </w:r>
      <w:r w:rsidRPr="00BF3C41">
        <w:rPr>
          <w:rFonts w:ascii="Times New Roman" w:hAnsi="Times New Roman" w:cs="Times New Roman"/>
          <w:szCs w:val="24"/>
        </w:rPr>
        <w:t>O:</w:t>
      </w:r>
    </w:p>
    <w:p w14:paraId="3696B8DF" w14:textId="77777777" w:rsidR="00BF3C41" w:rsidRPr="00BF3C41" w:rsidRDefault="00BF3C41" w:rsidP="0052695C">
      <w:pPr>
        <w:widowControl w:val="0"/>
        <w:autoSpaceDE w:val="0"/>
        <w:autoSpaceDN w:val="0"/>
        <w:adjustRightInd w:val="0"/>
        <w:spacing w:after="120"/>
        <w:rPr>
          <w:rFonts w:ascii="Times New Roman" w:eastAsiaTheme="minorEastAsia"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O=Δ</m:t>
          </m:r>
          <m:sSub>
            <m:sSubPr>
              <m:ctrlPr>
                <w:rPr>
                  <w:rFonts w:ascii="Cambria Math" w:hAnsi="Cambria Math" w:cs="Times New Roman"/>
                  <w:i/>
                  <w:szCs w:val="24"/>
                </w:rPr>
              </m:ctrlPr>
            </m:sSubPr>
            <m:e>
              <m:r>
                <w:rPr>
                  <w:rFonts w:ascii="Cambria Math" w:hAnsi="Cambria Math" w:cs="Times New Roman"/>
                  <w:szCs w:val="24"/>
                </w:rPr>
                <m:t>NO</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(1-q</m:t>
              </m:r>
            </m:e>
            <m:sub>
              <m:r>
                <w:rPr>
                  <w:rFonts w:ascii="Cambria Math" w:hAnsi="Cambria Math" w:cs="Times New Roman"/>
                  <w:szCs w:val="24"/>
                </w:rPr>
                <m:t>NO</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nitri,max-gas</m:t>
              </m:r>
            </m:sub>
          </m:sSub>
        </m:oMath>
      </m:oMathPara>
    </w:p>
    <w:p w14:paraId="4F3F258B" w14:textId="65E54F2C"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lastRenderedPageBreak/>
        <w:t>Also connected to nitrification, but without any gaseous losses, is the conversion of the NO</w:t>
      </w:r>
      <w:r w:rsidRPr="00972C52">
        <w:rPr>
          <w:rFonts w:ascii="Times New Roman" w:hAnsi="Times New Roman" w:cs="Times New Roman"/>
          <w:szCs w:val="24"/>
          <w:vertAlign w:val="subscript"/>
        </w:rPr>
        <w:t>2</w:t>
      </w:r>
      <w:r w:rsidRPr="00BF3C41">
        <w:rPr>
          <w:rFonts w:ascii="Times New Roman" w:hAnsi="Times New Roman" w:cs="Times New Roman"/>
          <w:szCs w:val="24"/>
        </w:rPr>
        <w:t xml:space="preserve"> that is in the dry phase to NO</w:t>
      </w:r>
      <w:r w:rsidRPr="00972C52">
        <w:rPr>
          <w:rFonts w:ascii="Times New Roman" w:hAnsi="Times New Roman" w:cs="Times New Roman"/>
          <w:szCs w:val="24"/>
          <w:vertAlign w:val="subscript"/>
        </w:rPr>
        <w:t>3</w:t>
      </w:r>
      <w:r w:rsidRPr="00BF3C41">
        <w:rPr>
          <w:rFonts w:ascii="Times New Roman" w:hAnsi="Times New Roman" w:cs="Times New Roman"/>
          <w:szCs w:val="24"/>
        </w:rPr>
        <w:t>, which represent an abiotic oxidisation.</w:t>
      </w:r>
    </w:p>
    <w:p w14:paraId="449019DE" w14:textId="77777777" w:rsidR="00BF3C41" w:rsidRPr="00BF3C41" w:rsidRDefault="00BF3C41" w:rsidP="0052695C">
      <w:pPr>
        <w:widowControl w:val="0"/>
        <w:autoSpaceDE w:val="0"/>
        <w:autoSpaceDN w:val="0"/>
        <w:adjustRightInd w:val="0"/>
        <w:spacing w:after="120"/>
        <w:rPr>
          <w:rFonts w:ascii="Times New Roman" w:hAnsi="Times New Roman" w:cs="Times New Roman"/>
          <w:szCs w:val="24"/>
        </w:rPr>
      </w:pPr>
    </w:p>
    <w:p w14:paraId="673D215A" w14:textId="77777777" w:rsidR="00BF3C41" w:rsidRPr="00BF3C41" w:rsidRDefault="00BF3C41" w:rsidP="0052695C">
      <w:pPr>
        <w:widowControl w:val="0"/>
        <w:autoSpaceDE w:val="0"/>
        <w:autoSpaceDN w:val="0"/>
        <w:adjustRightInd w:val="0"/>
        <w:spacing w:after="120"/>
        <w:rPr>
          <w:rFonts w:ascii="Times New Roman" w:hAnsi="Times New Roman" w:cs="Times New Roman"/>
          <w:b/>
          <w:szCs w:val="24"/>
        </w:rPr>
      </w:pPr>
      <w:r w:rsidRPr="00BF3C41">
        <w:rPr>
          <w:rFonts w:ascii="Times New Roman" w:hAnsi="Times New Roman" w:cs="Times New Roman"/>
          <w:b/>
          <w:szCs w:val="24"/>
        </w:rPr>
        <w:t>Denitrification</w:t>
      </w:r>
    </w:p>
    <w:p w14:paraId="2F357361" w14:textId="6B1608F2"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 xml:space="preserve">Denitrification occurs in the wet (anoxic) parts of the soil (Pilegaard, 2013), ω in the model, and </w:t>
      </w:r>
      <w:r w:rsidR="00A2531F">
        <w:rPr>
          <w:rFonts w:ascii="Times New Roman" w:hAnsi="Times New Roman" w:cs="Times New Roman"/>
          <w:szCs w:val="24"/>
        </w:rPr>
        <w:t>entails</w:t>
      </w:r>
      <w:r w:rsidRPr="00BF3C41">
        <w:rPr>
          <w:rFonts w:ascii="Times New Roman" w:hAnsi="Times New Roman" w:cs="Times New Roman"/>
          <w:szCs w:val="24"/>
        </w:rPr>
        <w:t xml:space="preserve"> the conversion of NO</w:t>
      </w:r>
      <w:r w:rsidRPr="00972C52">
        <w:rPr>
          <w:rFonts w:ascii="Times New Roman" w:hAnsi="Times New Roman" w:cs="Times New Roman"/>
          <w:szCs w:val="24"/>
          <w:vertAlign w:val="subscript"/>
        </w:rPr>
        <w:t>3</w:t>
      </w:r>
      <w:r w:rsidRPr="00BF3C41">
        <w:rPr>
          <w:rFonts w:ascii="Times New Roman" w:hAnsi="Times New Roman" w:cs="Times New Roman"/>
          <w:szCs w:val="24"/>
        </w:rPr>
        <w:t xml:space="preserve"> to NO</w:t>
      </w:r>
      <w:r w:rsidRPr="00972C52">
        <w:rPr>
          <w:rFonts w:ascii="Times New Roman" w:hAnsi="Times New Roman" w:cs="Times New Roman"/>
          <w:szCs w:val="24"/>
          <w:vertAlign w:val="subscript"/>
        </w:rPr>
        <w:t>2</w:t>
      </w:r>
      <w:r w:rsidRPr="00BF3C41">
        <w:rPr>
          <w:rFonts w:ascii="Times New Roman" w:hAnsi="Times New Roman" w:cs="Times New Roman"/>
          <w:szCs w:val="24"/>
        </w:rPr>
        <w:t>. During this process, gaseous losses of N</w:t>
      </w:r>
      <w:r w:rsidRPr="00972C52">
        <w:rPr>
          <w:rFonts w:ascii="Times New Roman" w:hAnsi="Times New Roman" w:cs="Times New Roman"/>
          <w:szCs w:val="24"/>
          <w:vertAlign w:val="subscript"/>
        </w:rPr>
        <w:t>2</w:t>
      </w:r>
      <w:r w:rsidRPr="00BF3C41">
        <w:rPr>
          <w:rFonts w:ascii="Times New Roman" w:hAnsi="Times New Roman" w:cs="Times New Roman"/>
          <w:szCs w:val="24"/>
        </w:rPr>
        <w:t>O, NO</w:t>
      </w:r>
      <w:r w:rsidRPr="00376754">
        <w:rPr>
          <w:rFonts w:ascii="Times New Roman" w:hAnsi="Times New Roman" w:cs="Times New Roman"/>
          <w:szCs w:val="24"/>
          <w:vertAlign w:val="subscript"/>
        </w:rPr>
        <w:t>x</w:t>
      </w:r>
      <w:r w:rsidRPr="00BF3C41">
        <w:rPr>
          <w:rFonts w:ascii="Times New Roman" w:hAnsi="Times New Roman" w:cs="Times New Roman"/>
          <w:szCs w:val="24"/>
        </w:rPr>
        <w:t xml:space="preserve"> and N</w:t>
      </w:r>
      <w:r w:rsidRPr="00972C52">
        <w:rPr>
          <w:rFonts w:ascii="Times New Roman" w:hAnsi="Times New Roman" w:cs="Times New Roman"/>
          <w:szCs w:val="24"/>
          <w:vertAlign w:val="subscript"/>
        </w:rPr>
        <w:t>2</w:t>
      </w:r>
      <w:r w:rsidRPr="00BF3C41">
        <w:rPr>
          <w:rFonts w:ascii="Times New Roman" w:hAnsi="Times New Roman" w:cs="Times New Roman"/>
          <w:szCs w:val="24"/>
        </w:rPr>
        <w:t xml:space="preserve"> occur</w:t>
      </w:r>
      <w:r w:rsidR="00A2531F">
        <w:rPr>
          <w:rFonts w:ascii="Times New Roman" w:hAnsi="Times New Roman" w:cs="Times New Roman"/>
          <w:szCs w:val="24"/>
        </w:rPr>
        <w:t>:</w:t>
      </w:r>
    </w:p>
    <w:p w14:paraId="3098297B"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NO</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T,den</m:t>
                      </m:r>
                    </m:sub>
                  </m:sSub>
                  <m:r>
                    <w:rPr>
                      <w:rFonts w:ascii="Cambria Math" w:hAnsi="Cambria Math" w:cs="Times New Roman"/>
                      <w:szCs w:val="24"/>
                    </w:rPr>
                    <m:t>f</m:t>
                  </m:r>
                </m:e>
                <m:sub>
                  <m:r>
                    <w:rPr>
                      <w:rFonts w:ascii="Cambria Math" w:hAnsi="Cambria Math" w:cs="Times New Roman"/>
                      <w:szCs w:val="24"/>
                    </w:rPr>
                    <m:t>LC</m:t>
                  </m:r>
                </m:sub>
              </m:sSub>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den,max</m:t>
                  </m:r>
                </m:sub>
              </m:sSub>
              <m:r>
                <w:rPr>
                  <w:rFonts w:ascii="Cambria Math" w:hAnsi="Cambria Math" w:cs="Times New Roman"/>
                  <w:szCs w:val="24"/>
                </w:rPr>
                <m:t>(1-f</m:t>
              </m:r>
            </m:e>
            <m:sub>
              <m:r>
                <m:rPr>
                  <m:sty m:val="p"/>
                </m:rPr>
                <w:rPr>
                  <w:rFonts w:ascii="Cambria Math" w:hAnsi="Cambria Math" w:cs="Times New Roman"/>
                  <w:szCs w:val="24"/>
                  <w:vertAlign w:val="subscript"/>
                </w:rPr>
                <m:t>ω</m:t>
              </m:r>
            </m:sub>
          </m:sSub>
          <m:r>
            <m:rPr>
              <m:sty m:val="p"/>
            </m:rPr>
            <w:rPr>
              <w:rFonts w:ascii="Cambria Math" w:hAnsi="Cambria Math" w:cs="Times New Roman"/>
              <w:szCs w:val="24"/>
              <w:vertAlign w:val="subscript"/>
            </w:rPr>
            <m:t>)</m:t>
          </m:r>
          <m:sSub>
            <m:sSubPr>
              <m:ctrlPr>
                <w:rPr>
                  <w:rFonts w:ascii="Cambria Math" w:hAnsi="Cambria Math" w:cs="Times New Roman"/>
                  <w:szCs w:val="24"/>
                  <w:vertAlign w:val="subscript"/>
                </w:rPr>
              </m:ctrlPr>
            </m:sSubPr>
            <m:e>
              <m:r>
                <w:rPr>
                  <w:rFonts w:ascii="Cambria Math" w:hAnsi="Cambria Math" w:cs="Times New Roman"/>
                  <w:szCs w:val="24"/>
                  <w:vertAlign w:val="subscript"/>
                </w:rPr>
                <m:t>NO</m:t>
              </m:r>
            </m:e>
            <m:sub>
              <m:r>
                <w:rPr>
                  <w:rFonts w:ascii="Cambria Math" w:hAnsi="Cambria Math" w:cs="Times New Roman"/>
                  <w:szCs w:val="24"/>
                  <w:vertAlign w:val="subscript"/>
                </w:rPr>
                <m:t>3</m:t>
              </m:r>
            </m:sub>
          </m:sSub>
        </m:oMath>
      </m:oMathPara>
    </w:p>
    <w:p w14:paraId="2B170B74" w14:textId="55066BD4"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where f</w:t>
      </w:r>
      <w:r w:rsidRPr="00972C52">
        <w:rPr>
          <w:rFonts w:ascii="Times New Roman" w:hAnsi="Times New Roman" w:cs="Times New Roman"/>
          <w:szCs w:val="24"/>
          <w:vertAlign w:val="subscript"/>
        </w:rPr>
        <w:t>N</w:t>
      </w:r>
      <w:r w:rsidRPr="00BF3C41">
        <w:rPr>
          <w:rFonts w:ascii="Times New Roman" w:hAnsi="Times New Roman" w:cs="Times New Roman"/>
          <w:szCs w:val="24"/>
        </w:rPr>
        <w:t xml:space="preserve"> is a concentration modifier of the maximum denitrification</w:t>
      </w:r>
      <w:r w:rsidR="00A2531F">
        <w:rPr>
          <w:rFonts w:ascii="Times New Roman" w:hAnsi="Times New Roman" w:cs="Times New Roman"/>
          <w:szCs w:val="24"/>
        </w:rPr>
        <w:t xml:space="preserve"> </w:t>
      </w:r>
      <w:r w:rsidRPr="00BF3C41">
        <w:rPr>
          <w:rFonts w:ascii="Times New Roman" w:hAnsi="Times New Roman" w:cs="Times New Roman"/>
          <w:szCs w:val="24"/>
        </w:rPr>
        <w:t>rate (f</w:t>
      </w:r>
      <w:r w:rsidRPr="00972C52">
        <w:rPr>
          <w:rFonts w:ascii="Times New Roman" w:hAnsi="Times New Roman" w:cs="Times New Roman"/>
          <w:szCs w:val="24"/>
          <w:vertAlign w:val="subscript"/>
        </w:rPr>
        <w:t>den</w:t>
      </w:r>
      <w:r w:rsidR="00A2531F" w:rsidRPr="00972C52">
        <w:rPr>
          <w:rFonts w:ascii="Times New Roman" w:hAnsi="Times New Roman" w:cs="Times New Roman"/>
          <w:szCs w:val="24"/>
          <w:vertAlign w:val="subscript"/>
        </w:rPr>
        <w:t>,</w:t>
      </w:r>
      <w:r w:rsidRPr="00972C52">
        <w:rPr>
          <w:rFonts w:ascii="Times New Roman" w:hAnsi="Times New Roman" w:cs="Times New Roman"/>
          <w:szCs w:val="24"/>
          <w:vertAlign w:val="subscript"/>
        </w:rPr>
        <w:t>max</w:t>
      </w:r>
      <w:r w:rsidRPr="00BF3C41">
        <w:rPr>
          <w:rFonts w:ascii="Times New Roman" w:hAnsi="Times New Roman" w:cs="Times New Roman"/>
          <w:szCs w:val="24"/>
        </w:rPr>
        <w:t>)</w:t>
      </w:r>
      <w:r w:rsidR="00A2531F">
        <w:rPr>
          <w:rFonts w:ascii="Times New Roman" w:hAnsi="Times New Roman" w:cs="Times New Roman"/>
          <w:szCs w:val="24"/>
        </w:rPr>
        <w:t>:</w:t>
      </w:r>
    </w:p>
    <w:p w14:paraId="2E1F2C5F"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szCs w:val="24"/>
                    </w:rPr>
                  </m:ctrlPr>
                </m:sSubPr>
                <m:e>
                  <m:r>
                    <w:rPr>
                      <w:rFonts w:ascii="Cambria Math" w:hAnsi="Cambria Math" w:cs="Times New Roman"/>
                      <w:szCs w:val="24"/>
                    </w:rPr>
                    <m:t>(1-f</m:t>
                  </m:r>
                </m:e>
                <m:sub>
                  <m:r>
                    <m:rPr>
                      <m:sty m:val="p"/>
                    </m:rPr>
                    <w:rPr>
                      <w:rFonts w:ascii="Cambria Math" w:hAnsi="Cambria Math" w:cs="Times New Roman"/>
                      <w:szCs w:val="24"/>
                      <w:vertAlign w:val="subscript"/>
                    </w:rPr>
                    <m:t>ω</m:t>
                  </m:r>
                </m:sub>
              </m:sSub>
              <m:r>
                <m:rPr>
                  <m:sty m:val="p"/>
                </m:rPr>
                <w:rPr>
                  <w:rFonts w:ascii="Cambria Math" w:hAnsi="Cambria Math" w:cs="Times New Roman"/>
                  <w:szCs w:val="24"/>
                  <w:vertAlign w:val="subscript"/>
                </w:rPr>
                <m:t>)X</m:t>
              </m:r>
            </m:num>
            <m:den>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w</m:t>
                  </m:r>
                </m:sub>
              </m:sSub>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(1-f</m:t>
                  </m:r>
                </m:e>
                <m:sub>
                  <m:r>
                    <m:rPr>
                      <m:sty m:val="p"/>
                    </m:rPr>
                    <w:rPr>
                      <w:rFonts w:ascii="Cambria Math" w:hAnsi="Cambria Math" w:cs="Times New Roman"/>
                      <w:szCs w:val="24"/>
                      <w:vertAlign w:val="subscript"/>
                    </w:rPr>
                    <m:t>ω</m:t>
                  </m:r>
                </m:sub>
              </m:sSub>
              <m:r>
                <m:rPr>
                  <m:sty m:val="p"/>
                </m:rPr>
                <w:rPr>
                  <w:rFonts w:ascii="Cambria Math" w:hAnsi="Cambria Math" w:cs="Times New Roman"/>
                  <w:szCs w:val="24"/>
                  <w:vertAlign w:val="subscript"/>
                </w:rPr>
                <m:t>)X</m:t>
              </m:r>
            </m:den>
          </m:f>
        </m:oMath>
      </m:oMathPara>
    </w:p>
    <w:p w14:paraId="7CF5FA12" w14:textId="7F7BC55B"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where X can be either NO</w:t>
      </w:r>
      <w:r w:rsidRPr="00972C52">
        <w:rPr>
          <w:rFonts w:ascii="Times New Roman" w:hAnsi="Times New Roman" w:cs="Times New Roman"/>
          <w:szCs w:val="24"/>
          <w:vertAlign w:val="subscript"/>
        </w:rPr>
        <w:t>3</w:t>
      </w:r>
      <w:r w:rsidRPr="00BF3C41">
        <w:rPr>
          <w:rFonts w:ascii="Times New Roman" w:hAnsi="Times New Roman" w:cs="Times New Roman"/>
          <w:szCs w:val="24"/>
        </w:rPr>
        <w:t xml:space="preserve"> or NO</w:t>
      </w:r>
      <w:r w:rsidRPr="00972C52">
        <w:rPr>
          <w:rFonts w:ascii="Times New Roman" w:hAnsi="Times New Roman" w:cs="Times New Roman"/>
          <w:szCs w:val="24"/>
          <w:vertAlign w:val="subscript"/>
        </w:rPr>
        <w:t>2</w:t>
      </w:r>
      <w:r w:rsidRPr="00BF3C41">
        <w:rPr>
          <w:rFonts w:ascii="Times New Roman" w:hAnsi="Times New Roman" w:cs="Times New Roman"/>
          <w:szCs w:val="24"/>
        </w:rPr>
        <w:t xml:space="preserve"> and K</w:t>
      </w:r>
      <w:r w:rsidRPr="00972C52">
        <w:rPr>
          <w:rFonts w:ascii="Times New Roman" w:hAnsi="Times New Roman" w:cs="Times New Roman"/>
          <w:szCs w:val="24"/>
          <w:vertAlign w:val="subscript"/>
        </w:rPr>
        <w:t>N</w:t>
      </w:r>
      <w:r w:rsidRPr="00BF3C41">
        <w:rPr>
          <w:rFonts w:ascii="Times New Roman" w:hAnsi="Times New Roman" w:cs="Times New Roman"/>
          <w:szCs w:val="24"/>
        </w:rPr>
        <w:t xml:space="preserve"> is </w:t>
      </w:r>
      <w:r w:rsidR="00A2531F">
        <w:rPr>
          <w:rFonts w:ascii="Times New Roman" w:hAnsi="Times New Roman" w:cs="Times New Roman"/>
          <w:szCs w:val="24"/>
        </w:rPr>
        <w:t xml:space="preserve">the </w:t>
      </w:r>
      <w:r w:rsidRPr="00BF3C41">
        <w:rPr>
          <w:rFonts w:ascii="Times New Roman" w:hAnsi="Times New Roman" w:cs="Times New Roman"/>
          <w:szCs w:val="24"/>
        </w:rPr>
        <w:t>Michaelis-Menten constant for this rate, and is set to 0.083 kg N m</w:t>
      </w:r>
      <w:r w:rsidRPr="00972C52">
        <w:rPr>
          <w:rFonts w:ascii="Times New Roman" w:hAnsi="Times New Roman" w:cs="Times New Roman"/>
          <w:szCs w:val="24"/>
          <w:vertAlign w:val="superscript"/>
        </w:rPr>
        <w:t>-3</w:t>
      </w:r>
      <w:r w:rsidRPr="00BF3C41">
        <w:rPr>
          <w:rFonts w:ascii="Times New Roman" w:hAnsi="Times New Roman" w:cs="Times New Roman"/>
          <w:szCs w:val="24"/>
        </w:rPr>
        <w:t xml:space="preserve"> (Shah 1978), V</w:t>
      </w:r>
      <w:r w:rsidRPr="00972C52">
        <w:rPr>
          <w:rFonts w:ascii="Times New Roman" w:hAnsi="Times New Roman" w:cs="Times New Roman"/>
          <w:szCs w:val="24"/>
          <w:vertAlign w:val="subscript"/>
        </w:rPr>
        <w:t>w</w:t>
      </w:r>
      <w:r w:rsidRPr="00BF3C41">
        <w:rPr>
          <w:rFonts w:ascii="Times New Roman" w:hAnsi="Times New Roman" w:cs="Times New Roman"/>
          <w:szCs w:val="24"/>
        </w:rPr>
        <w:t xml:space="preserve"> </w:t>
      </w:r>
      <w:r w:rsidR="00A2531F">
        <w:rPr>
          <w:rFonts w:ascii="Times New Roman" w:hAnsi="Times New Roman" w:cs="Times New Roman"/>
          <w:szCs w:val="24"/>
        </w:rPr>
        <w:t xml:space="preserve">is </w:t>
      </w:r>
      <w:r w:rsidRPr="00BF3C41">
        <w:rPr>
          <w:rFonts w:ascii="Times New Roman" w:hAnsi="Times New Roman" w:cs="Times New Roman"/>
          <w:szCs w:val="24"/>
        </w:rPr>
        <w:t>the volume of water in the soil in m</w:t>
      </w:r>
      <w:r w:rsidR="00A2531F" w:rsidRPr="00972C52">
        <w:rPr>
          <w:rFonts w:ascii="Times New Roman" w:hAnsi="Times New Roman" w:cs="Times New Roman"/>
          <w:szCs w:val="24"/>
          <w:vertAlign w:val="superscript"/>
        </w:rPr>
        <w:t>3</w:t>
      </w:r>
      <w:r w:rsidRPr="00BF3C41">
        <w:rPr>
          <w:rFonts w:ascii="Times New Roman" w:hAnsi="Times New Roman" w:cs="Times New Roman"/>
          <w:szCs w:val="24"/>
        </w:rPr>
        <w:t>; and f</w:t>
      </w:r>
      <w:r w:rsidRPr="00972C52">
        <w:rPr>
          <w:rFonts w:ascii="Times New Roman" w:hAnsi="Times New Roman" w:cs="Times New Roman"/>
          <w:szCs w:val="24"/>
          <w:vertAlign w:val="subscript"/>
        </w:rPr>
        <w:t>LC</w:t>
      </w:r>
      <w:r w:rsidRPr="00BF3C41">
        <w:rPr>
          <w:rFonts w:ascii="Times New Roman" w:hAnsi="Times New Roman" w:cs="Times New Roman"/>
          <w:szCs w:val="24"/>
        </w:rPr>
        <w:t xml:space="preserve"> the labile carbon (C</w:t>
      </w:r>
      <w:r w:rsidRPr="00972C52">
        <w:rPr>
          <w:rFonts w:ascii="Times New Roman" w:hAnsi="Times New Roman" w:cs="Times New Roman"/>
          <w:szCs w:val="24"/>
          <w:vertAlign w:val="subscript"/>
        </w:rPr>
        <w:t>labile</w:t>
      </w:r>
      <w:r w:rsidRPr="00BF3C41">
        <w:rPr>
          <w:rFonts w:ascii="Times New Roman" w:hAnsi="Times New Roman" w:cs="Times New Roman"/>
          <w:szCs w:val="24"/>
        </w:rPr>
        <w:t>) rate modifier. C</w:t>
      </w:r>
      <w:r w:rsidRPr="00972C52">
        <w:rPr>
          <w:rFonts w:ascii="Times New Roman" w:hAnsi="Times New Roman" w:cs="Times New Roman"/>
          <w:szCs w:val="24"/>
          <w:vertAlign w:val="subscript"/>
        </w:rPr>
        <w:t>labile</w:t>
      </w:r>
      <w:r w:rsidRPr="00BF3C41">
        <w:rPr>
          <w:rFonts w:ascii="Times New Roman" w:hAnsi="Times New Roman" w:cs="Times New Roman"/>
          <w:szCs w:val="24"/>
        </w:rPr>
        <w:t xml:space="preserve"> is not modelled explicitly in LPJ-GUESS, therefore C</w:t>
      </w:r>
      <w:r w:rsidRPr="00972C52">
        <w:rPr>
          <w:rFonts w:ascii="Times New Roman" w:hAnsi="Times New Roman" w:cs="Times New Roman"/>
          <w:szCs w:val="24"/>
          <w:vertAlign w:val="subscript"/>
        </w:rPr>
        <w:t>labile</w:t>
      </w:r>
      <w:r w:rsidRPr="00BF3C41">
        <w:rPr>
          <w:rFonts w:ascii="Times New Roman" w:hAnsi="Times New Roman" w:cs="Times New Roman"/>
          <w:szCs w:val="24"/>
        </w:rPr>
        <w:t xml:space="preserve"> is considered to be proportional to the heterotrophic respiration R</w:t>
      </w:r>
      <w:r w:rsidRPr="00972C52">
        <w:rPr>
          <w:rFonts w:ascii="Times New Roman" w:hAnsi="Times New Roman" w:cs="Times New Roman"/>
          <w:szCs w:val="24"/>
          <w:vertAlign w:val="subscript"/>
        </w:rPr>
        <w:t>h</w:t>
      </w:r>
      <w:r w:rsidRPr="00BF3C41">
        <w:rPr>
          <w:rFonts w:ascii="Times New Roman" w:hAnsi="Times New Roman" w:cs="Times New Roman"/>
          <w:szCs w:val="24"/>
        </w:rPr>
        <w:t xml:space="preserve"> by the proportionality constant q</w:t>
      </w:r>
      <w:r w:rsidRPr="00972C52">
        <w:rPr>
          <w:rFonts w:ascii="Times New Roman" w:hAnsi="Times New Roman" w:cs="Times New Roman"/>
          <w:szCs w:val="24"/>
          <w:vertAlign w:val="subscript"/>
        </w:rPr>
        <w:t>LC</w:t>
      </w:r>
      <w:r w:rsidRPr="00BF3C41">
        <w:rPr>
          <w:rFonts w:ascii="Times New Roman" w:hAnsi="Times New Roman" w:cs="Times New Roman"/>
          <w:szCs w:val="24"/>
        </w:rPr>
        <w:t>, currently set to 1 in the model.</w:t>
      </w:r>
    </w:p>
    <w:p w14:paraId="03878246"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LC</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szCs w:val="24"/>
                    </w:rPr>
                  </m:ctrlPr>
                </m:sSubPr>
                <m:e>
                  <m:r>
                    <w:rPr>
                      <w:rFonts w:ascii="Cambria Math" w:hAnsi="Cambria Math" w:cs="Times New Roman"/>
                      <w:szCs w:val="24"/>
                    </w:rPr>
                    <m:t>(1-f</m:t>
                  </m:r>
                </m:e>
                <m:sub>
                  <m:r>
                    <m:rPr>
                      <m:sty m:val="p"/>
                    </m:rPr>
                    <w:rPr>
                      <w:rFonts w:ascii="Cambria Math" w:hAnsi="Cambria Math" w:cs="Times New Roman"/>
                      <w:szCs w:val="24"/>
                      <w:vertAlign w:val="subscript"/>
                    </w:rPr>
                    <m:t>ω</m:t>
                  </m:r>
                </m:sub>
              </m:sSub>
              <m:r>
                <m:rPr>
                  <m:sty m:val="p"/>
                </m:rPr>
                <w:rPr>
                  <w:rFonts w:ascii="Cambria Math" w:hAnsi="Cambria Math" w:cs="Times New Roman"/>
                  <w:szCs w:val="24"/>
                  <w:vertAlign w:val="subscript"/>
                </w:rPr>
                <m:t>)</m:t>
              </m:r>
              <m:sSub>
                <m:sSubPr>
                  <m:ctrlPr>
                    <w:rPr>
                      <w:rFonts w:ascii="Cambria Math" w:hAnsi="Cambria Math" w:cs="Times New Roman"/>
                      <w:szCs w:val="24"/>
                      <w:vertAlign w:val="subscript"/>
                    </w:rPr>
                  </m:ctrlPr>
                </m:sSubPr>
                <m:e>
                  <m:r>
                    <w:rPr>
                      <w:rFonts w:ascii="Cambria Math" w:hAnsi="Cambria Math" w:cs="Times New Roman"/>
                      <w:szCs w:val="24"/>
                      <w:vertAlign w:val="subscript"/>
                    </w:rPr>
                    <m:t>q</m:t>
                  </m:r>
                </m:e>
                <m:sub>
                  <m:r>
                    <w:rPr>
                      <w:rFonts w:ascii="Cambria Math" w:hAnsi="Cambria Math" w:cs="Times New Roman"/>
                      <w:szCs w:val="24"/>
                      <w:vertAlign w:val="subscript"/>
                    </w:rPr>
                    <m:t>LC</m:t>
                  </m:r>
                </m:sub>
              </m:sSub>
              <m:sSub>
                <m:sSubPr>
                  <m:ctrlPr>
                    <w:rPr>
                      <w:rFonts w:ascii="Cambria Math" w:hAnsi="Cambria Math" w:cs="Times New Roman"/>
                      <w:i/>
                      <w:szCs w:val="24"/>
                      <w:vertAlign w:val="subscript"/>
                    </w:rPr>
                  </m:ctrlPr>
                </m:sSubPr>
                <m:e>
                  <m:r>
                    <w:rPr>
                      <w:rFonts w:ascii="Cambria Math" w:hAnsi="Cambria Math" w:cs="Times New Roman"/>
                      <w:szCs w:val="24"/>
                      <w:vertAlign w:val="subscript"/>
                    </w:rPr>
                    <m:t>R</m:t>
                  </m:r>
                </m:e>
                <m:sub>
                  <m:r>
                    <w:rPr>
                      <w:rFonts w:ascii="Cambria Math" w:hAnsi="Cambria Math" w:cs="Times New Roman"/>
                      <w:szCs w:val="24"/>
                      <w:vertAlign w:val="subscript"/>
                    </w:rPr>
                    <m:t>h</m:t>
                  </m:r>
                </m:sub>
              </m:sSub>
            </m:num>
            <m:den>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w</m:t>
                  </m:r>
                </m:sub>
              </m:sSub>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(1-f</m:t>
                  </m:r>
                </m:e>
                <m:sub>
                  <m:r>
                    <m:rPr>
                      <m:sty m:val="p"/>
                    </m:rPr>
                    <w:rPr>
                      <w:rFonts w:ascii="Cambria Math" w:hAnsi="Cambria Math" w:cs="Times New Roman"/>
                      <w:szCs w:val="24"/>
                      <w:vertAlign w:val="subscript"/>
                    </w:rPr>
                    <m:t>ω</m:t>
                  </m:r>
                </m:sub>
              </m:sSub>
              <m:r>
                <m:rPr>
                  <m:sty m:val="p"/>
                </m:rPr>
                <w:rPr>
                  <w:rFonts w:ascii="Cambria Math" w:hAnsi="Cambria Math" w:cs="Times New Roman"/>
                  <w:szCs w:val="24"/>
                  <w:vertAlign w:val="subscript"/>
                </w:rPr>
                <m:t>)</m:t>
              </m:r>
              <m:sSub>
                <m:sSubPr>
                  <m:ctrlPr>
                    <w:rPr>
                      <w:rFonts w:ascii="Cambria Math" w:hAnsi="Cambria Math" w:cs="Times New Roman"/>
                      <w:szCs w:val="24"/>
                      <w:vertAlign w:val="subscript"/>
                    </w:rPr>
                  </m:ctrlPr>
                </m:sSubPr>
                <m:e>
                  <m:r>
                    <w:rPr>
                      <w:rFonts w:ascii="Cambria Math" w:hAnsi="Cambria Math" w:cs="Times New Roman"/>
                      <w:szCs w:val="24"/>
                      <w:vertAlign w:val="subscript"/>
                    </w:rPr>
                    <m:t>q</m:t>
                  </m:r>
                </m:e>
                <m:sub>
                  <m:r>
                    <w:rPr>
                      <w:rFonts w:ascii="Cambria Math" w:hAnsi="Cambria Math" w:cs="Times New Roman"/>
                      <w:szCs w:val="24"/>
                      <w:vertAlign w:val="subscript"/>
                    </w:rPr>
                    <m:t>LC</m:t>
                  </m:r>
                </m:sub>
              </m:sSub>
              <m:sSub>
                <m:sSubPr>
                  <m:ctrlPr>
                    <w:rPr>
                      <w:rFonts w:ascii="Cambria Math" w:hAnsi="Cambria Math" w:cs="Times New Roman"/>
                      <w:i/>
                      <w:szCs w:val="24"/>
                      <w:vertAlign w:val="subscript"/>
                    </w:rPr>
                  </m:ctrlPr>
                </m:sSubPr>
                <m:e>
                  <m:r>
                    <w:rPr>
                      <w:rFonts w:ascii="Cambria Math" w:hAnsi="Cambria Math" w:cs="Times New Roman"/>
                      <w:szCs w:val="24"/>
                      <w:vertAlign w:val="subscript"/>
                    </w:rPr>
                    <m:t>R</m:t>
                  </m:r>
                </m:e>
                <m:sub>
                  <m:r>
                    <w:rPr>
                      <w:rFonts w:ascii="Cambria Math" w:hAnsi="Cambria Math" w:cs="Times New Roman"/>
                      <w:szCs w:val="24"/>
                      <w:vertAlign w:val="subscript"/>
                    </w:rPr>
                    <m:t>h</m:t>
                  </m:r>
                </m:sub>
              </m:sSub>
            </m:den>
          </m:f>
        </m:oMath>
      </m:oMathPara>
    </w:p>
    <w:p w14:paraId="009D631E" w14:textId="77777777"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 xml:space="preserve">and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T,den</m:t>
            </m:r>
          </m:sub>
        </m:sSub>
        <m:r>
          <w:rPr>
            <w:rFonts w:ascii="Cambria Math" w:hAnsi="Cambria Math" w:cs="Times New Roman"/>
            <w:szCs w:val="24"/>
          </w:rPr>
          <m:t xml:space="preserve"> </m:t>
        </m:r>
      </m:oMath>
      <w:r w:rsidRPr="00BF3C41">
        <w:rPr>
          <w:rFonts w:ascii="Times New Roman" w:hAnsi="Times New Roman" w:cs="Times New Roman"/>
          <w:szCs w:val="24"/>
        </w:rPr>
        <w:t>the temperature modifier of denitrification processes:</w:t>
      </w:r>
    </w:p>
    <w:p w14:paraId="30F02567"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T,den</m:t>
              </m:r>
            </m:sub>
          </m:sSub>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308.56(</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68.02</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soil</m:t>
                      </m:r>
                    </m:sub>
                  </m:sSub>
                  <m:r>
                    <w:rPr>
                      <w:rFonts w:ascii="Cambria Math" w:hAnsi="Cambria Math" w:cs="Times New Roman"/>
                      <w:szCs w:val="24"/>
                    </w:rPr>
                    <m:t>+46.02</m:t>
                  </m:r>
                </m:den>
              </m:f>
              <m:r>
                <w:rPr>
                  <w:rFonts w:ascii="Cambria Math" w:hAnsi="Cambria Math" w:cs="Times New Roman"/>
                  <w:szCs w:val="24"/>
                </w:rPr>
                <m:t>)</m:t>
              </m:r>
            </m:sup>
          </m:sSup>
        </m:oMath>
      </m:oMathPara>
    </w:p>
    <w:p w14:paraId="07D7C068" w14:textId="597583FE"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After this step, the NO</w:t>
      </w:r>
      <w:r w:rsidRPr="00972C52">
        <w:rPr>
          <w:rFonts w:ascii="Times New Roman" w:hAnsi="Times New Roman" w:cs="Times New Roman"/>
          <w:szCs w:val="24"/>
          <w:vertAlign w:val="subscript"/>
        </w:rPr>
        <w:t>2</w:t>
      </w:r>
      <w:r w:rsidRPr="00BF3C41">
        <w:rPr>
          <w:rFonts w:ascii="Times New Roman" w:hAnsi="Times New Roman" w:cs="Times New Roman"/>
          <w:szCs w:val="24"/>
        </w:rPr>
        <w:t xml:space="preserve"> mass is updated with the ΔNO</w:t>
      </w:r>
      <w:r w:rsidRPr="00972C52">
        <w:rPr>
          <w:rFonts w:ascii="Times New Roman" w:hAnsi="Times New Roman" w:cs="Times New Roman"/>
          <w:szCs w:val="24"/>
          <w:vertAlign w:val="subscript"/>
        </w:rPr>
        <w:t>2</w:t>
      </w:r>
      <w:r w:rsidRPr="00BF3C41">
        <w:rPr>
          <w:rFonts w:ascii="Times New Roman" w:hAnsi="Times New Roman" w:cs="Times New Roman"/>
          <w:szCs w:val="24"/>
        </w:rPr>
        <w:t xml:space="preserve"> calculated followed by calculation of the gaseous N produced by denitrifiers:</w:t>
      </w:r>
    </w:p>
    <w:p w14:paraId="7AFD088B" w14:textId="77777777" w:rsidR="00BF3C41" w:rsidRPr="00BF3C41" w:rsidRDefault="00BF3C41" w:rsidP="0052695C">
      <w:pPr>
        <w:widowControl w:val="0"/>
        <w:autoSpaceDE w:val="0"/>
        <w:autoSpaceDN w:val="0"/>
        <w:adjustRightInd w:val="0"/>
        <w:spacing w:after="120"/>
        <w:rPr>
          <w:rFonts w:ascii="Times New Roman"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gas,den</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ω,den</m:t>
              </m:r>
            </m:sub>
          </m:sSub>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LC</m:t>
              </m:r>
            </m:sub>
          </m:sSub>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den,max</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ω</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NO</m:t>
              </m:r>
            </m:e>
            <m:sub>
              <m:r>
                <w:rPr>
                  <w:rFonts w:ascii="Cambria Math" w:hAnsi="Cambria Math" w:cs="Times New Roman"/>
                  <w:szCs w:val="24"/>
                </w:rPr>
                <m:t>2</m:t>
              </m:r>
            </m:sub>
          </m:sSub>
        </m:oMath>
      </m:oMathPara>
    </w:p>
    <w:p w14:paraId="583DABE0" w14:textId="77777777"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 xml:space="preserve">where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ω,den</m:t>
            </m:r>
          </m:sub>
        </m:sSub>
      </m:oMath>
      <w:r w:rsidRPr="00BF3C41">
        <w:rPr>
          <w:rFonts w:ascii="Times New Roman" w:hAnsi="Times New Roman" w:cs="Times New Roman"/>
          <w:szCs w:val="24"/>
        </w:rPr>
        <w:t xml:space="preserve">  is the moisture dependence of N gas production:</w:t>
      </w:r>
    </w:p>
    <w:p w14:paraId="50F79DD8"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ω,den</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13.04ω-11.62</m:t>
              </m:r>
            </m:sup>
          </m:sSup>
          <m:r>
            <w:rPr>
              <w:rFonts w:ascii="Cambria Math" w:hAnsi="Cambria Math" w:cs="Times New Roman"/>
              <w:szCs w:val="24"/>
            </w:rPr>
            <m:t>, 0≤</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ω,den</m:t>
              </m:r>
            </m:sub>
          </m:sSub>
          <m:r>
            <w:rPr>
              <w:rFonts w:ascii="Cambria Math" w:hAnsi="Cambria Math" w:cs="Times New Roman"/>
              <w:szCs w:val="24"/>
            </w:rPr>
            <m:t>≤1</m:t>
          </m:r>
        </m:oMath>
      </m:oMathPara>
    </w:p>
    <w:p w14:paraId="37540C69" w14:textId="76AB19E3"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taken from Weier et al. (1993). The fractionation of the gas produced by denitrification into N</w:t>
      </w:r>
      <w:r w:rsidRPr="00972C52">
        <w:rPr>
          <w:rFonts w:ascii="Times New Roman" w:hAnsi="Times New Roman" w:cs="Times New Roman"/>
          <w:szCs w:val="24"/>
          <w:vertAlign w:val="subscript"/>
        </w:rPr>
        <w:t>2</w:t>
      </w:r>
      <w:r w:rsidRPr="00BF3C41">
        <w:rPr>
          <w:rFonts w:ascii="Times New Roman" w:hAnsi="Times New Roman" w:cs="Times New Roman"/>
          <w:szCs w:val="24"/>
        </w:rPr>
        <w:t>, NO</w:t>
      </w:r>
      <w:r w:rsidRPr="00376754">
        <w:rPr>
          <w:rFonts w:ascii="Times New Roman" w:hAnsi="Times New Roman" w:cs="Times New Roman"/>
          <w:szCs w:val="24"/>
          <w:vertAlign w:val="subscript"/>
        </w:rPr>
        <w:t>x</w:t>
      </w:r>
      <w:r w:rsidRPr="00BF3C41">
        <w:rPr>
          <w:rFonts w:ascii="Times New Roman" w:hAnsi="Times New Roman" w:cs="Times New Roman"/>
          <w:szCs w:val="24"/>
        </w:rPr>
        <w:t xml:space="preserve"> and N</w:t>
      </w:r>
      <w:r w:rsidRPr="00972C52">
        <w:rPr>
          <w:rFonts w:ascii="Times New Roman" w:hAnsi="Times New Roman" w:cs="Times New Roman"/>
          <w:szCs w:val="24"/>
          <w:vertAlign w:val="subscript"/>
        </w:rPr>
        <w:t>2</w:t>
      </w:r>
      <w:r w:rsidRPr="00BF3C41">
        <w:rPr>
          <w:rFonts w:ascii="Times New Roman" w:hAnsi="Times New Roman" w:cs="Times New Roman"/>
          <w:szCs w:val="24"/>
        </w:rPr>
        <w:t>O is then determined by the temperature and moisture content of the soil. Relationships between the three N species and their dependence on soil water status have been derived from Pilegaard (2013), with no production of N</w:t>
      </w:r>
      <w:r w:rsidRPr="00972C52">
        <w:rPr>
          <w:rFonts w:ascii="Times New Roman" w:hAnsi="Times New Roman" w:cs="Times New Roman"/>
          <w:szCs w:val="24"/>
          <w:vertAlign w:val="subscript"/>
        </w:rPr>
        <w:t>2</w:t>
      </w:r>
      <w:r w:rsidRPr="00BF3C41">
        <w:rPr>
          <w:rFonts w:ascii="Times New Roman" w:hAnsi="Times New Roman" w:cs="Times New Roman"/>
          <w:szCs w:val="24"/>
        </w:rPr>
        <w:t xml:space="preserve"> if the ω is below 70%, and thus only N</w:t>
      </w:r>
      <w:r w:rsidRPr="00972C52">
        <w:rPr>
          <w:rFonts w:ascii="Times New Roman" w:hAnsi="Times New Roman" w:cs="Times New Roman"/>
          <w:szCs w:val="24"/>
          <w:vertAlign w:val="subscript"/>
        </w:rPr>
        <w:t>2</w:t>
      </w:r>
      <w:r w:rsidRPr="00BF3C41">
        <w:rPr>
          <w:rFonts w:ascii="Times New Roman" w:hAnsi="Times New Roman" w:cs="Times New Roman"/>
          <w:szCs w:val="24"/>
        </w:rPr>
        <w:t>O and NO</w:t>
      </w:r>
      <w:r w:rsidRPr="00376754">
        <w:rPr>
          <w:rFonts w:ascii="Times New Roman" w:hAnsi="Times New Roman" w:cs="Times New Roman"/>
          <w:szCs w:val="24"/>
          <w:vertAlign w:val="subscript"/>
        </w:rPr>
        <w:t>x</w:t>
      </w:r>
      <w:r w:rsidRPr="00BF3C41">
        <w:rPr>
          <w:rFonts w:ascii="Times New Roman" w:hAnsi="Times New Roman" w:cs="Times New Roman"/>
          <w:szCs w:val="24"/>
        </w:rPr>
        <w:t xml:space="preserve"> can be produced</w:t>
      </w:r>
      <w:r w:rsidR="00A2531F">
        <w:rPr>
          <w:rFonts w:ascii="Times New Roman" w:hAnsi="Times New Roman" w:cs="Times New Roman"/>
          <w:szCs w:val="24"/>
        </w:rPr>
        <w:t>,</w:t>
      </w:r>
      <w:r w:rsidRPr="00BF3C41">
        <w:rPr>
          <w:rFonts w:ascii="Times New Roman" w:hAnsi="Times New Roman" w:cs="Times New Roman"/>
          <w:szCs w:val="24"/>
        </w:rPr>
        <w:t xml:space="preserve"> which is determined by the following:</w:t>
      </w:r>
    </w:p>
    <w:p w14:paraId="2E6CFBCD" w14:textId="77777777" w:rsidR="00BF3C41" w:rsidRPr="00BF3C41" w:rsidRDefault="00AA2323" w:rsidP="0052695C">
      <w:pPr>
        <w:widowControl w:val="0"/>
        <w:autoSpaceDE w:val="0"/>
        <w:autoSpaceDN w:val="0"/>
        <w:adjustRightInd w:val="0"/>
        <w:spacing w:after="120"/>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N2O:NOx</m:t>
              </m:r>
            </m:sub>
          </m:sSub>
          <m:r>
            <w:rPr>
              <w:rFonts w:ascii="Cambria Math" w:hAnsi="Cambria Math" w:cs="Times New Roman"/>
              <w:szCs w:val="24"/>
            </w:rPr>
            <m:t>=3.2ω-0.92, 0≤</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N2O:NOx</m:t>
              </m:r>
            </m:sub>
          </m:sSub>
          <m:r>
            <w:rPr>
              <w:rFonts w:ascii="Cambria Math" w:hAnsi="Cambria Math" w:cs="Times New Roman"/>
              <w:szCs w:val="24"/>
            </w:rPr>
            <m:t>≤1</m:t>
          </m:r>
        </m:oMath>
      </m:oMathPara>
    </w:p>
    <w:p w14:paraId="2604B147" w14:textId="77777777"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yielding:</w:t>
      </w:r>
    </w:p>
    <w:p w14:paraId="1D11C76A" w14:textId="77777777" w:rsidR="00BF3C41" w:rsidRPr="00BF3C41" w:rsidRDefault="00BF3C41" w:rsidP="0052695C">
      <w:pPr>
        <w:widowControl w:val="0"/>
        <w:autoSpaceDE w:val="0"/>
        <w:autoSpaceDN w:val="0"/>
        <w:adjustRightInd w:val="0"/>
        <w:spacing w:after="120"/>
        <w:rPr>
          <w:rFonts w:ascii="Times New Roman" w:eastAsiaTheme="minorEastAsia"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NO</m:t>
              </m:r>
            </m:e>
            <m:sub>
              <m:r>
                <w:rPr>
                  <w:rFonts w:ascii="Cambria Math" w:hAnsi="Cambria Math" w:cs="Times New Roman"/>
                  <w:szCs w:val="24"/>
                </w:rPr>
                <m:t>x,den</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gas,den</m:t>
                  </m:r>
                </m:sub>
              </m:sSub>
            </m:num>
            <m:den>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N2O:NOx</m:t>
                  </m:r>
                </m:sub>
              </m:sSub>
            </m:den>
          </m:f>
        </m:oMath>
      </m:oMathPara>
    </w:p>
    <w:p w14:paraId="4E1BE015" w14:textId="77777777" w:rsidR="00BF3C41" w:rsidRPr="00BF3C41" w:rsidRDefault="00BF3C41" w:rsidP="0052695C">
      <w:pPr>
        <w:widowControl w:val="0"/>
        <w:autoSpaceDE w:val="0"/>
        <w:autoSpaceDN w:val="0"/>
        <w:adjustRightInd w:val="0"/>
        <w:spacing w:after="120"/>
        <w:rPr>
          <w:rFonts w:ascii="Times New Roman" w:eastAsiaTheme="minorEastAsia"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O</m:t>
              </m:r>
            </m:e>
            <m:sub>
              <m:r>
                <w:rPr>
                  <w:rFonts w:ascii="Cambria Math" w:hAnsi="Cambria Math" w:cs="Times New Roman"/>
                  <w:szCs w:val="24"/>
                </w:rPr>
                <m:t>den</m:t>
              </m:r>
            </m:sub>
          </m:sSub>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gas,den</m:t>
              </m:r>
            </m:sub>
          </m:sSub>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NO</m:t>
              </m:r>
            </m:e>
            <m:sub>
              <m:r>
                <w:rPr>
                  <w:rFonts w:ascii="Cambria Math" w:hAnsi="Cambria Math" w:cs="Times New Roman"/>
                  <w:szCs w:val="24"/>
                </w:rPr>
                <m:t>x,den</m:t>
              </m:r>
            </m:sub>
          </m:sSub>
        </m:oMath>
      </m:oMathPara>
    </w:p>
    <w:p w14:paraId="3C9DBE17" w14:textId="2AFF4D75"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lastRenderedPageBreak/>
        <w:t>When ω is equal to or larger than 70%, no NO</w:t>
      </w:r>
      <w:r w:rsidRPr="00376754">
        <w:rPr>
          <w:rFonts w:ascii="Times New Roman" w:hAnsi="Times New Roman" w:cs="Times New Roman"/>
          <w:szCs w:val="24"/>
          <w:vertAlign w:val="subscript"/>
        </w:rPr>
        <w:t>x</w:t>
      </w:r>
      <w:r w:rsidRPr="00BF3C41">
        <w:rPr>
          <w:rFonts w:ascii="Times New Roman" w:hAnsi="Times New Roman" w:cs="Times New Roman"/>
          <w:szCs w:val="24"/>
        </w:rPr>
        <w:t xml:space="preserve"> is produced. The fractionation</w:t>
      </w:r>
      <w:r w:rsidR="00A2531F">
        <w:rPr>
          <w:rFonts w:ascii="Times New Roman" w:hAnsi="Times New Roman" w:cs="Times New Roman"/>
          <w:szCs w:val="24"/>
        </w:rPr>
        <w:t xml:space="preserve"> </w:t>
      </w:r>
      <w:r w:rsidRPr="00BF3C41">
        <w:rPr>
          <w:rFonts w:ascii="Times New Roman" w:hAnsi="Times New Roman" w:cs="Times New Roman"/>
          <w:szCs w:val="24"/>
        </w:rPr>
        <w:t>between N</w:t>
      </w:r>
      <w:r w:rsidRPr="00972C52">
        <w:rPr>
          <w:rFonts w:ascii="Times New Roman" w:hAnsi="Times New Roman" w:cs="Times New Roman"/>
          <w:szCs w:val="24"/>
          <w:vertAlign w:val="subscript"/>
        </w:rPr>
        <w:t>2</w:t>
      </w:r>
      <w:r w:rsidRPr="00BF3C41">
        <w:rPr>
          <w:rFonts w:ascii="Times New Roman" w:hAnsi="Times New Roman" w:cs="Times New Roman"/>
          <w:szCs w:val="24"/>
        </w:rPr>
        <w:t>O and N</w:t>
      </w:r>
      <w:r w:rsidRPr="00972C52">
        <w:rPr>
          <w:rFonts w:ascii="Times New Roman" w:hAnsi="Times New Roman" w:cs="Times New Roman"/>
          <w:szCs w:val="24"/>
          <w:vertAlign w:val="subscript"/>
        </w:rPr>
        <w:t>2</w:t>
      </w:r>
      <w:r w:rsidRPr="00BF3C41">
        <w:rPr>
          <w:rFonts w:ascii="Times New Roman" w:hAnsi="Times New Roman" w:cs="Times New Roman"/>
          <w:szCs w:val="24"/>
        </w:rPr>
        <w:t xml:space="preserve"> follows a similar relationship based on ω, but there is also</w:t>
      </w:r>
      <w:r w:rsidR="00A2531F">
        <w:rPr>
          <w:rFonts w:ascii="Times New Roman" w:hAnsi="Times New Roman" w:cs="Times New Roman"/>
          <w:szCs w:val="24"/>
        </w:rPr>
        <w:t xml:space="preserve"> </w:t>
      </w:r>
      <w:r w:rsidRPr="00BF3C41">
        <w:rPr>
          <w:rFonts w:ascii="Times New Roman" w:hAnsi="Times New Roman" w:cs="Times New Roman"/>
          <w:szCs w:val="24"/>
        </w:rPr>
        <w:t>a temperature dependence taken from Maag and Vinther (1996)</w:t>
      </w:r>
      <w:r w:rsidR="00A2531F">
        <w:rPr>
          <w:rFonts w:ascii="Times New Roman" w:hAnsi="Times New Roman" w:cs="Times New Roman"/>
          <w:szCs w:val="24"/>
        </w:rPr>
        <w:t>:</w:t>
      </w:r>
    </w:p>
    <w:p w14:paraId="0A924802" w14:textId="77777777" w:rsidR="00BF3C41" w:rsidRPr="00BF3C41" w:rsidRDefault="00AA2323" w:rsidP="0052695C">
      <w:pPr>
        <w:widowControl w:val="0"/>
        <w:autoSpaceDE w:val="0"/>
        <w:autoSpaceDN w:val="0"/>
        <w:adjustRightInd w:val="0"/>
        <w:spacing w:after="120"/>
        <w:rPr>
          <w:rFonts w:ascii="Times New Roman" w:eastAsiaTheme="minorEastAsia"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N2O:N2,w</m:t>
              </m:r>
            </m:sub>
          </m:sSub>
          <m:r>
            <w:rPr>
              <w:rFonts w:ascii="Cambria Math" w:hAnsi="Cambria Math" w:cs="Times New Roman"/>
              <w:szCs w:val="24"/>
            </w:rPr>
            <m:t>=1-</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-62(ω-0.875)</m:t>
                  </m:r>
                </m:sup>
              </m:sSup>
            </m:den>
          </m:f>
        </m:oMath>
      </m:oMathPara>
    </w:p>
    <w:p w14:paraId="28E12B6D" w14:textId="77777777" w:rsidR="00BF3C41" w:rsidRPr="00BF3C41" w:rsidRDefault="00AA2323" w:rsidP="0052695C">
      <w:pPr>
        <w:widowControl w:val="0"/>
        <w:autoSpaceDE w:val="0"/>
        <w:autoSpaceDN w:val="0"/>
        <w:adjustRightInd w:val="0"/>
        <w:spacing w:after="120"/>
        <w:rPr>
          <w:rFonts w:ascii="Times New Roman" w:eastAsiaTheme="minorEastAsia"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N2O:N2,T</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soil</m:t>
                          </m:r>
                        </m:sub>
                      </m:sSub>
                      <m:r>
                        <w:rPr>
                          <w:rFonts w:ascii="Cambria Math" w:hAnsi="Cambria Math" w:cs="Times New Roman"/>
                          <w:szCs w:val="24"/>
                        </w:rPr>
                        <m:t>-5</m:t>
                      </m:r>
                    </m:num>
                    <m:den>
                      <m:r>
                        <w:rPr>
                          <w:rFonts w:ascii="Cambria Math" w:hAnsi="Cambria Math" w:cs="Times New Roman"/>
                          <w:szCs w:val="24"/>
                        </w:rPr>
                        <m:t>10</m:t>
                      </m:r>
                    </m:den>
                  </m:f>
                </m:sup>
              </m:sSup>
            </m:den>
          </m:f>
        </m:oMath>
      </m:oMathPara>
    </w:p>
    <w:p w14:paraId="614BBF00" w14:textId="77777777" w:rsidR="00BF3C41" w:rsidRPr="00BF3C41" w:rsidRDefault="00BF3C41" w:rsidP="0052695C">
      <w:pPr>
        <w:widowControl w:val="0"/>
        <w:autoSpaceDE w:val="0"/>
        <w:autoSpaceDN w:val="0"/>
        <w:adjustRightInd w:val="0"/>
        <w:spacing w:after="120"/>
        <w:rPr>
          <w:rFonts w:ascii="Times New Roman" w:eastAsiaTheme="minorEastAsia"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O</m:t>
              </m:r>
            </m:e>
            <m:sub>
              <m:r>
                <w:rPr>
                  <w:rFonts w:ascii="Cambria Math" w:hAnsi="Cambria Math" w:cs="Times New Roman"/>
                  <w:szCs w:val="24"/>
                </w:rPr>
                <m:t>den</m:t>
              </m:r>
            </m:sub>
          </m:sSub>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gas,den</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N2O:N2,T</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N2O:N2,w</m:t>
              </m:r>
            </m:sub>
          </m:sSub>
        </m:oMath>
      </m:oMathPara>
    </w:p>
    <w:p w14:paraId="31EB4B00" w14:textId="77777777" w:rsidR="00BF3C41" w:rsidRPr="00BF3C41" w:rsidRDefault="00BF3C41" w:rsidP="0052695C">
      <w:pPr>
        <w:widowControl w:val="0"/>
        <w:autoSpaceDE w:val="0"/>
        <w:autoSpaceDN w:val="0"/>
        <w:adjustRightInd w:val="0"/>
        <w:spacing w:after="120"/>
        <w:rPr>
          <w:rFonts w:ascii="Times New Roman" w:hAnsi="Times New Roman" w:cs="Times New Roman"/>
          <w:b/>
          <w:szCs w:val="24"/>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2,den</m:t>
              </m:r>
            </m:sub>
          </m:sSub>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gas,den</m:t>
              </m:r>
            </m:sub>
          </m:sSub>
          <m:r>
            <w:rPr>
              <w:rFonts w:ascii="Cambria Math" w:hAnsi="Cambria Math" w:cs="Times New Roman"/>
              <w:szCs w:val="24"/>
            </w:rPr>
            <m:t>-Δ</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O</m:t>
              </m:r>
            </m:e>
            <m:sub>
              <m:r>
                <w:rPr>
                  <w:rFonts w:ascii="Cambria Math" w:hAnsi="Cambria Math" w:cs="Times New Roman"/>
                  <w:szCs w:val="24"/>
                </w:rPr>
                <m:t>den</m:t>
              </m:r>
            </m:sub>
          </m:sSub>
        </m:oMath>
      </m:oMathPara>
    </w:p>
    <w:p w14:paraId="2AA91D56" w14:textId="1F4B4DC9" w:rsidR="00BF3C41" w:rsidRPr="00BF3C41" w:rsidRDefault="00BF3C41" w:rsidP="0052695C">
      <w:pPr>
        <w:widowControl w:val="0"/>
        <w:autoSpaceDE w:val="0"/>
        <w:autoSpaceDN w:val="0"/>
        <w:adjustRightInd w:val="0"/>
        <w:spacing w:after="120"/>
        <w:rPr>
          <w:rFonts w:ascii="Times New Roman" w:hAnsi="Times New Roman" w:cs="Times New Roman"/>
          <w:szCs w:val="24"/>
        </w:rPr>
      </w:pPr>
      <w:r w:rsidRPr="00BF3C41">
        <w:rPr>
          <w:rFonts w:ascii="Times New Roman" w:hAnsi="Times New Roman" w:cs="Times New Roman"/>
          <w:szCs w:val="24"/>
        </w:rPr>
        <w:t>Results from the equations above are then added to the existing pools for later gaseous</w:t>
      </w:r>
      <w:r w:rsidR="00A2531F">
        <w:rPr>
          <w:rFonts w:ascii="Times New Roman" w:hAnsi="Times New Roman" w:cs="Times New Roman"/>
          <w:szCs w:val="24"/>
        </w:rPr>
        <w:t xml:space="preserve"> </w:t>
      </w:r>
      <w:r w:rsidRPr="00BF3C41">
        <w:rPr>
          <w:rFonts w:ascii="Times New Roman" w:hAnsi="Times New Roman" w:cs="Times New Roman"/>
          <w:szCs w:val="24"/>
        </w:rPr>
        <w:t xml:space="preserve">emissions from the soil. </w:t>
      </w:r>
    </w:p>
    <w:p w14:paraId="34D73A05" w14:textId="77777777" w:rsidR="00BF3C41" w:rsidRPr="00BF3C41" w:rsidRDefault="00BF3C41" w:rsidP="0052695C">
      <w:pPr>
        <w:widowControl w:val="0"/>
        <w:autoSpaceDE w:val="0"/>
        <w:autoSpaceDN w:val="0"/>
        <w:adjustRightInd w:val="0"/>
        <w:spacing w:after="120"/>
        <w:rPr>
          <w:rFonts w:ascii="Times New Roman" w:hAnsi="Times New Roman" w:cs="Times New Roman"/>
          <w:b/>
          <w:szCs w:val="24"/>
        </w:rPr>
      </w:pPr>
    </w:p>
    <w:p w14:paraId="3FD99A1F" w14:textId="77777777" w:rsidR="00BF3C41" w:rsidRPr="00BF3C41" w:rsidRDefault="00BF3C41" w:rsidP="0052695C">
      <w:pPr>
        <w:keepNext/>
        <w:widowControl w:val="0"/>
        <w:autoSpaceDE w:val="0"/>
        <w:autoSpaceDN w:val="0"/>
        <w:adjustRightInd w:val="0"/>
        <w:spacing w:after="120"/>
        <w:rPr>
          <w:szCs w:val="24"/>
        </w:rPr>
      </w:pPr>
      <w:r w:rsidRPr="00BF3C41">
        <w:rPr>
          <w:rFonts w:ascii="Times New Roman" w:hAnsi="Times New Roman" w:cs="Times New Roman"/>
          <w:b/>
          <w:noProof/>
          <w:szCs w:val="24"/>
        </w:rPr>
        <w:drawing>
          <wp:inline distT="0" distB="0" distL="0" distR="0" wp14:anchorId="22121237" wp14:editId="273653AD">
            <wp:extent cx="4933310" cy="369984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_modifiers.png"/>
                    <pic:cNvPicPr/>
                  </pic:nvPicPr>
                  <pic:blipFill>
                    <a:blip r:embed="rId52">
                      <a:extLst>
                        <a:ext uri="{28A0092B-C50C-407E-A947-70E740481C1C}">
                          <a14:useLocalDpi xmlns:a14="http://schemas.microsoft.com/office/drawing/2010/main" val="0"/>
                        </a:ext>
                      </a:extLst>
                    </a:blip>
                    <a:stretch>
                      <a:fillRect/>
                    </a:stretch>
                  </pic:blipFill>
                  <pic:spPr>
                    <a:xfrm>
                      <a:off x="0" y="0"/>
                      <a:ext cx="4954536" cy="3715765"/>
                    </a:xfrm>
                    <a:prstGeom prst="rect">
                      <a:avLst/>
                    </a:prstGeom>
                  </pic:spPr>
                </pic:pic>
              </a:graphicData>
            </a:graphic>
          </wp:inline>
        </w:drawing>
      </w:r>
    </w:p>
    <w:p w14:paraId="19FA7BF8" w14:textId="77777777" w:rsidR="00BF3C41" w:rsidRPr="00BF3C41" w:rsidRDefault="00BF3C41" w:rsidP="0052695C">
      <w:pPr>
        <w:pStyle w:val="Caption"/>
        <w:spacing w:after="120" w:line="276" w:lineRule="auto"/>
        <w:rPr>
          <w:b w:val="0"/>
          <w:sz w:val="24"/>
          <w:szCs w:val="24"/>
        </w:rPr>
      </w:pPr>
      <w:r w:rsidRPr="00BF3C41">
        <w:rPr>
          <w:sz w:val="24"/>
          <w:szCs w:val="24"/>
        </w:rPr>
        <w:t xml:space="preserve">Figure </w:t>
      </w:r>
      <w:r w:rsidRPr="00BF3C41">
        <w:rPr>
          <w:sz w:val="24"/>
          <w:szCs w:val="24"/>
        </w:rPr>
        <w:fldChar w:fldCharType="begin"/>
      </w:r>
      <w:r w:rsidRPr="00BF3C41">
        <w:rPr>
          <w:sz w:val="24"/>
          <w:szCs w:val="24"/>
        </w:rPr>
        <w:instrText xml:space="preserve"> SEQ Figure \* ARABIC </w:instrText>
      </w:r>
      <w:r w:rsidRPr="00BF3C41">
        <w:rPr>
          <w:sz w:val="24"/>
          <w:szCs w:val="24"/>
        </w:rPr>
        <w:fldChar w:fldCharType="separate"/>
      </w:r>
      <w:r w:rsidRPr="00BF3C41">
        <w:rPr>
          <w:noProof/>
          <w:sz w:val="24"/>
          <w:szCs w:val="24"/>
        </w:rPr>
        <w:t>1</w:t>
      </w:r>
      <w:r w:rsidRPr="00BF3C41">
        <w:rPr>
          <w:noProof/>
          <w:sz w:val="24"/>
          <w:szCs w:val="24"/>
        </w:rPr>
        <w:fldChar w:fldCharType="end"/>
      </w:r>
      <w:r w:rsidRPr="00BF3C41">
        <w:rPr>
          <w:sz w:val="24"/>
          <w:szCs w:val="24"/>
        </w:rPr>
        <w:t xml:space="preserve"> Temperature modifiers described in this section.</w:t>
      </w:r>
    </w:p>
    <w:p w14:paraId="3972915E" w14:textId="77777777" w:rsidR="00BF3C41" w:rsidRPr="00BF3C41" w:rsidRDefault="00BF3C41" w:rsidP="0052695C">
      <w:pPr>
        <w:widowControl w:val="0"/>
        <w:autoSpaceDE w:val="0"/>
        <w:autoSpaceDN w:val="0"/>
        <w:adjustRightInd w:val="0"/>
        <w:spacing w:after="120"/>
        <w:rPr>
          <w:rFonts w:ascii="Times New Roman" w:hAnsi="Times New Roman" w:cs="Times New Roman"/>
          <w:b/>
          <w:szCs w:val="24"/>
        </w:rPr>
      </w:pPr>
    </w:p>
    <w:p w14:paraId="7B3F866E" w14:textId="77777777" w:rsidR="00BF3C41" w:rsidRPr="00BF3C41" w:rsidRDefault="00BF3C41" w:rsidP="0052695C">
      <w:pPr>
        <w:widowControl w:val="0"/>
        <w:autoSpaceDE w:val="0"/>
        <w:autoSpaceDN w:val="0"/>
        <w:adjustRightInd w:val="0"/>
        <w:spacing w:after="120"/>
        <w:rPr>
          <w:rFonts w:ascii="Times New Roman" w:hAnsi="Times New Roman" w:cs="Times New Roman"/>
          <w:b/>
          <w:szCs w:val="24"/>
        </w:rPr>
      </w:pPr>
      <w:r w:rsidRPr="00BF3C41">
        <w:rPr>
          <w:rFonts w:ascii="Times New Roman" w:hAnsi="Times New Roman" w:cs="Times New Roman"/>
          <w:b/>
          <w:szCs w:val="24"/>
        </w:rPr>
        <w:t>N gas emissions from the soil</w:t>
      </w:r>
    </w:p>
    <w:p w14:paraId="50B67412" w14:textId="22471BFA" w:rsidR="00BF3C41" w:rsidRDefault="00BF3C41" w:rsidP="0052695C">
      <w:pPr>
        <w:widowControl w:val="0"/>
        <w:autoSpaceDE w:val="0"/>
        <w:autoSpaceDN w:val="0"/>
        <w:adjustRightInd w:val="0"/>
        <w:spacing w:after="120"/>
        <w:rPr>
          <w:rFonts w:ascii="Times New Roman" w:hAnsi="Times New Roman" w:cs="Times New Roman"/>
          <w:sz w:val="20"/>
          <w:szCs w:val="20"/>
        </w:rPr>
      </w:pPr>
      <w:r w:rsidRPr="00BF3C41">
        <w:rPr>
          <w:rFonts w:ascii="Times New Roman" w:hAnsi="Times New Roman" w:cs="Times New Roman"/>
          <w:szCs w:val="24"/>
        </w:rPr>
        <w:t>Emissions of the N</w:t>
      </w:r>
      <w:r w:rsidRPr="00972C52">
        <w:rPr>
          <w:rFonts w:ascii="Times New Roman" w:hAnsi="Times New Roman" w:cs="Times New Roman"/>
          <w:szCs w:val="24"/>
          <w:vertAlign w:val="subscript"/>
        </w:rPr>
        <w:t>r</w:t>
      </w:r>
      <w:r w:rsidRPr="00BF3C41">
        <w:rPr>
          <w:rFonts w:ascii="Times New Roman" w:hAnsi="Times New Roman" w:cs="Times New Roman"/>
          <w:szCs w:val="24"/>
        </w:rPr>
        <w:t xml:space="preserve"> gases produced in the soil to the atmosphere are modelled</w:t>
      </w:r>
      <w:r w:rsidR="00A2531F">
        <w:rPr>
          <w:rFonts w:ascii="Times New Roman" w:hAnsi="Times New Roman" w:cs="Times New Roman"/>
          <w:szCs w:val="24"/>
        </w:rPr>
        <w:t xml:space="preserve"> </w:t>
      </w:r>
      <w:r w:rsidRPr="00BF3C41">
        <w:rPr>
          <w:rFonts w:ascii="Times New Roman" w:hAnsi="Times New Roman" w:cs="Times New Roman"/>
          <w:szCs w:val="24"/>
        </w:rPr>
        <w:t>as rate of change in the simulated pools. Emissions of N</w:t>
      </w:r>
      <w:r w:rsidRPr="00972C52">
        <w:rPr>
          <w:rFonts w:ascii="Times New Roman" w:hAnsi="Times New Roman" w:cs="Times New Roman"/>
          <w:szCs w:val="24"/>
          <w:vertAlign w:val="subscript"/>
        </w:rPr>
        <w:t>x</w:t>
      </w:r>
      <w:r w:rsidRPr="00BF3C41">
        <w:rPr>
          <w:rFonts w:ascii="Times New Roman" w:hAnsi="Times New Roman" w:cs="Times New Roman"/>
          <w:szCs w:val="24"/>
        </w:rPr>
        <w:t xml:space="preserve"> (x </w:t>
      </w:r>
      <w:r w:rsidR="00A2531F">
        <w:rPr>
          <w:rFonts w:ascii="Times New Roman" w:hAnsi="Times New Roman" w:cs="Times New Roman"/>
          <w:szCs w:val="24"/>
        </w:rPr>
        <w:t xml:space="preserve">= </w:t>
      </w:r>
      <w:r w:rsidRPr="00BF3C41">
        <w:rPr>
          <w:rFonts w:ascii="Times New Roman" w:hAnsi="Times New Roman" w:cs="Times New Roman"/>
          <w:szCs w:val="24"/>
        </w:rPr>
        <w:t>any of NH</w:t>
      </w:r>
      <w:r w:rsidRPr="00972C52">
        <w:rPr>
          <w:rFonts w:ascii="Times New Roman" w:hAnsi="Times New Roman" w:cs="Times New Roman"/>
          <w:szCs w:val="24"/>
          <w:vertAlign w:val="subscript"/>
        </w:rPr>
        <w:t>3</w:t>
      </w:r>
      <w:r w:rsidRPr="00BF3C41">
        <w:rPr>
          <w:rFonts w:ascii="Times New Roman" w:hAnsi="Times New Roman" w:cs="Times New Roman"/>
          <w:szCs w:val="24"/>
        </w:rPr>
        <w:t>, NO,</w:t>
      </w:r>
      <w:r w:rsidR="00A2531F">
        <w:rPr>
          <w:rFonts w:ascii="Times New Roman" w:hAnsi="Times New Roman" w:cs="Times New Roman"/>
          <w:szCs w:val="24"/>
        </w:rPr>
        <w:t xml:space="preserve"> </w:t>
      </w:r>
      <w:r w:rsidRPr="00BF3C41">
        <w:rPr>
          <w:rFonts w:ascii="Times New Roman" w:hAnsi="Times New Roman" w:cs="Times New Roman"/>
          <w:szCs w:val="24"/>
        </w:rPr>
        <w:t>N</w:t>
      </w:r>
      <w:r w:rsidRPr="00972C52">
        <w:rPr>
          <w:rFonts w:ascii="Times New Roman" w:hAnsi="Times New Roman" w:cs="Times New Roman"/>
          <w:szCs w:val="24"/>
          <w:vertAlign w:val="subscript"/>
        </w:rPr>
        <w:t>2</w:t>
      </w:r>
      <w:r w:rsidRPr="00BF3C41">
        <w:rPr>
          <w:rFonts w:ascii="Times New Roman" w:hAnsi="Times New Roman" w:cs="Times New Roman"/>
          <w:szCs w:val="24"/>
        </w:rPr>
        <w:t xml:space="preserve">O </w:t>
      </w:r>
      <w:r w:rsidR="00A2531F">
        <w:rPr>
          <w:rFonts w:ascii="Times New Roman" w:hAnsi="Times New Roman" w:cs="Times New Roman"/>
          <w:szCs w:val="24"/>
        </w:rPr>
        <w:t>or</w:t>
      </w:r>
      <w:r w:rsidR="00A2531F" w:rsidRPr="00BF3C41">
        <w:rPr>
          <w:rFonts w:ascii="Times New Roman" w:hAnsi="Times New Roman" w:cs="Times New Roman"/>
          <w:szCs w:val="24"/>
        </w:rPr>
        <w:t xml:space="preserve"> </w:t>
      </w:r>
      <w:r w:rsidRPr="00BF3C41">
        <w:rPr>
          <w:rFonts w:ascii="Times New Roman" w:hAnsi="Times New Roman" w:cs="Times New Roman"/>
          <w:szCs w:val="24"/>
        </w:rPr>
        <w:t>N</w:t>
      </w:r>
      <w:r w:rsidRPr="00972C52">
        <w:rPr>
          <w:rFonts w:ascii="Times New Roman" w:hAnsi="Times New Roman" w:cs="Times New Roman"/>
          <w:szCs w:val="24"/>
          <w:vertAlign w:val="subscript"/>
        </w:rPr>
        <w:t>2</w:t>
      </w:r>
      <w:r w:rsidRPr="00BF3C41">
        <w:rPr>
          <w:rFonts w:ascii="Times New Roman" w:hAnsi="Times New Roman" w:cs="Times New Roman"/>
          <w:szCs w:val="24"/>
        </w:rPr>
        <w:t>) are modelled as the fraction of dry mass times a temperature</w:t>
      </w:r>
      <w:r w:rsidR="00A2531F">
        <w:rPr>
          <w:rFonts w:ascii="Times New Roman" w:hAnsi="Times New Roman" w:cs="Times New Roman"/>
          <w:szCs w:val="24"/>
        </w:rPr>
        <w:t xml:space="preserve"> </w:t>
      </w:r>
      <w:r w:rsidRPr="00BF3C41">
        <w:rPr>
          <w:rFonts w:ascii="Times New Roman" w:hAnsi="Times New Roman" w:cs="Times New Roman"/>
          <w:szCs w:val="24"/>
        </w:rPr>
        <w:t>function (f</w:t>
      </w:r>
      <w:r w:rsidRPr="00972C52">
        <w:rPr>
          <w:rFonts w:ascii="Times New Roman" w:hAnsi="Times New Roman" w:cs="Times New Roman"/>
          <w:szCs w:val="24"/>
          <w:vertAlign w:val="subscript"/>
        </w:rPr>
        <w:t>T,N</w:t>
      </w:r>
      <w:r w:rsidRPr="00BF3C41">
        <w:rPr>
          <w:rFonts w:ascii="Times New Roman" w:hAnsi="Times New Roman" w:cs="Times New Roman"/>
          <w:szCs w:val="24"/>
        </w:rPr>
        <w:t>):</w:t>
      </w:r>
    </w:p>
    <w:p w14:paraId="028FBC98" w14:textId="77777777" w:rsidR="00BF3C41" w:rsidRDefault="00AA2323" w:rsidP="0052695C">
      <w:pPr>
        <w:spacing w:after="120"/>
        <w:jc w:val="center"/>
        <w:rPr>
          <w:rFonts w:ascii="Times New Roman" w:eastAsiaTheme="majorEastAsia" w:hAnsi="Times New Roman" w:cs="Times New Roman"/>
          <w:b/>
          <w:sz w:val="32"/>
          <w:szCs w:val="28"/>
          <w:lang w:val="en-GB"/>
        </w:rPr>
      </w:pPr>
      <m:oMathPara>
        <m:oMath>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X</m:t>
              </m:r>
            </m:sub>
          </m:sSub>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T,N</m:t>
              </m:r>
            </m:sub>
          </m:sSub>
        </m:oMath>
      </m:oMathPara>
    </w:p>
    <w:p w14:paraId="19E88ABC" w14:textId="6F377DD6" w:rsidR="00DE33AF" w:rsidRDefault="00DE33AF" w:rsidP="0052695C">
      <w:pPr>
        <w:spacing w:after="120"/>
        <w:rPr>
          <w:rFonts w:ascii="Times New Roman" w:eastAsiaTheme="majorEastAsia" w:hAnsi="Times New Roman" w:cs="Times New Roman"/>
          <w:b/>
          <w:sz w:val="32"/>
          <w:szCs w:val="28"/>
          <w:lang w:val="en-GB"/>
        </w:rPr>
      </w:pPr>
      <w:r>
        <w:rPr>
          <w:sz w:val="32"/>
          <w:szCs w:val="28"/>
          <w:lang w:val="en-GB"/>
        </w:rPr>
        <w:br w:type="page"/>
      </w:r>
    </w:p>
    <w:p w14:paraId="091F1D80" w14:textId="6FA0B397" w:rsidR="00AC607A" w:rsidRDefault="00AC607A" w:rsidP="00AE6EEE">
      <w:pPr>
        <w:pStyle w:val="Heading1"/>
        <w:numPr>
          <w:ilvl w:val="0"/>
          <w:numId w:val="31"/>
        </w:numPr>
        <w:rPr>
          <w:lang w:val="en-GB"/>
        </w:rPr>
      </w:pPr>
      <w:bookmarkStart w:id="47" w:name="_Toc85028495"/>
      <w:r w:rsidRPr="00C0251A">
        <w:rPr>
          <w:lang w:val="en-GB"/>
        </w:rPr>
        <w:lastRenderedPageBreak/>
        <w:t>Land cover and land use</w:t>
      </w:r>
      <w:bookmarkEnd w:id="47"/>
    </w:p>
    <w:p w14:paraId="09BB6AC1" w14:textId="77777777" w:rsidR="006D41D1" w:rsidRPr="00A90DF8" w:rsidRDefault="006D41D1" w:rsidP="006D41D1">
      <w:pPr>
        <w:spacing w:after="240"/>
        <w:jc w:val="both"/>
        <w:rPr>
          <w:rFonts w:ascii="Times New Roman" w:hAnsi="Times New Roman" w:cs="Times New Roman"/>
          <w:i/>
          <w:szCs w:val="24"/>
          <w:lang w:val="en-GB"/>
        </w:rPr>
      </w:pPr>
      <w:r>
        <w:rPr>
          <w:rFonts w:ascii="Times New Roman" w:hAnsi="Times New Roman" w:cs="Times New Roman"/>
          <w:i/>
          <w:szCs w:val="24"/>
          <w:lang w:val="en-GB"/>
        </w:rPr>
        <w:t>Mats Lindeskog and Stefan Olin, July</w:t>
      </w:r>
      <w:r w:rsidRPr="00A90DF8">
        <w:rPr>
          <w:rFonts w:ascii="Times New Roman" w:hAnsi="Times New Roman" w:cs="Times New Roman"/>
          <w:i/>
          <w:szCs w:val="24"/>
          <w:lang w:val="en-GB"/>
        </w:rPr>
        <w:t xml:space="preserve"> </w:t>
      </w:r>
      <w:r>
        <w:rPr>
          <w:rFonts w:ascii="Times New Roman" w:hAnsi="Times New Roman" w:cs="Times New Roman"/>
          <w:i/>
          <w:szCs w:val="24"/>
          <w:lang w:val="en-GB"/>
        </w:rPr>
        <w:t>2015</w:t>
      </w:r>
    </w:p>
    <w:p w14:paraId="75FB2AE1" w14:textId="52720A3C" w:rsidR="00AC607A" w:rsidRPr="00916D91" w:rsidRDefault="00AC607A" w:rsidP="00BD60E8">
      <w:pPr>
        <w:pStyle w:val="Heading2"/>
        <w:rPr>
          <w:lang w:val="en-GB"/>
        </w:rPr>
      </w:pPr>
      <w:bookmarkStart w:id="48" w:name="_Toc85028496"/>
      <w:r>
        <w:rPr>
          <w:lang w:val="en-GB"/>
        </w:rPr>
        <w:t>Land cover representation</w:t>
      </w:r>
      <w:bookmarkEnd w:id="48"/>
    </w:p>
    <w:p w14:paraId="3FA8DF7E" w14:textId="1D63C60C" w:rsidR="00952A13" w:rsidRDefault="00AC607A" w:rsidP="00AC607A">
      <w:r>
        <w:t xml:space="preserve">Land use and cropland representations </w:t>
      </w:r>
      <w:r w:rsidR="00C0251A">
        <w:t>are</w:t>
      </w:r>
      <w:r>
        <w:t xml:space="preserve"> implemented in LPJ-GUESS based on LPJ-mL, (Bondeau </w:t>
      </w:r>
      <w:r w:rsidRPr="00EB7972">
        <w:rPr>
          <w:iCs/>
        </w:rPr>
        <w:t>et al</w:t>
      </w:r>
      <w:r w:rsidRPr="00962F40">
        <w:t>.</w:t>
      </w:r>
      <w:r>
        <w:t>, 2007), with a num</w:t>
      </w:r>
      <w:r w:rsidR="00EC5E9D">
        <w:t>ber of modifications</w:t>
      </w:r>
      <w:r w:rsidR="00DB46E4">
        <w:t xml:space="preserve"> and extentions</w:t>
      </w:r>
      <w:r w:rsidR="00D5522A">
        <w:t xml:space="preserve"> (Lindeskog et al., 2013)</w:t>
      </w:r>
      <w:r w:rsidR="00952A13">
        <w:t>.</w:t>
      </w:r>
      <w:r w:rsidR="00EC5E9D">
        <w:t xml:space="preserve"> </w:t>
      </w:r>
      <w:r w:rsidR="00952A13">
        <w:t>Supported land cover types in addition to potential natural vegetaion (PNV) are cropland, pasture and managed forest</w:t>
      </w:r>
      <w:r w:rsidR="005F505B">
        <w:t xml:space="preserve"> (urban and barren land fraction input may be used also, but these have no vegetation implementation)</w:t>
      </w:r>
      <w:r w:rsidR="00952A13">
        <w:t xml:space="preserve">. </w:t>
      </w:r>
      <w:r w:rsidR="00DB46E4">
        <w:t xml:space="preserve">Land cover change is based on net area fraction input data for the land cover types and stand types within a land cover type (e.g. different crops). Optionally, gross land cover transition input </w:t>
      </w:r>
      <w:r w:rsidR="0047134E">
        <w:t xml:space="preserve">(e.g. as provided by the LUH2 gridded land use product) </w:t>
      </w:r>
      <w:r w:rsidR="00DB46E4">
        <w:t>may be used together with the net area fraction input. A number of options</w:t>
      </w:r>
      <w:r w:rsidR="0047134E">
        <w:t xml:space="preserve"> for</w:t>
      </w:r>
      <w:r w:rsidR="00DB46E4">
        <w:t xml:space="preserve"> how to treat transferred land (</w:t>
      </w:r>
      <w:r w:rsidR="00557FA9">
        <w:t>harvest</w:t>
      </w:r>
      <w:r w:rsidR="00DB46E4">
        <w:t>, pooling/cre</w:t>
      </w:r>
      <w:r w:rsidR="00557FA9">
        <w:t>a</w:t>
      </w:r>
      <w:r w:rsidR="00DB46E4">
        <w:t xml:space="preserve">tion of new stands etc.) may be selected either in the instruction file or by </w:t>
      </w:r>
      <w:r w:rsidR="006D41D1">
        <w:t>settings in</w:t>
      </w:r>
      <w:r w:rsidR="00DB46E4">
        <w:t xml:space="preserve"> the code.</w:t>
      </w:r>
      <w:r w:rsidR="00557FA9">
        <w:t xml:space="preserve"> </w:t>
      </w:r>
    </w:p>
    <w:p w14:paraId="4C92B206" w14:textId="0F802551" w:rsidR="00AC607A" w:rsidRDefault="00AC607A" w:rsidP="00AC607A">
      <w:r>
        <w:t xml:space="preserve">At the conversion of forest to cropland, </w:t>
      </w:r>
      <w:r w:rsidR="00327B01">
        <w:t>by default</w:t>
      </w:r>
      <w:r w:rsidR="006D41D1">
        <w:t xml:space="preserve"> </w:t>
      </w:r>
      <w:r w:rsidR="00EC5E9D">
        <w:t>9</w:t>
      </w:r>
      <w:r>
        <w:t xml:space="preserve">0 % of tree stems are harvested and the rest is </w:t>
      </w:r>
      <w:r w:rsidR="0047134E">
        <w:t xml:space="preserve">transferred to the atmosphere in </w:t>
      </w:r>
      <w:r>
        <w:t xml:space="preserve">the same year (burned). Part of the harvested wood (firewood) is </w:t>
      </w:r>
      <w:r w:rsidR="0047134E">
        <w:t xml:space="preserve">transferred to the atmosphere </w:t>
      </w:r>
      <w:r>
        <w:t>the same year (67 %) and the rest moved to a pool with a 25-year turnover period, representing paper and timber</w:t>
      </w:r>
      <w:r w:rsidR="006D41D1">
        <w:t xml:space="preserve">. </w:t>
      </w:r>
      <w:r>
        <w:t>At cropland abandonment (conversion to natural vegetation), a new stand is created from bare ground, allowing the establishment of natural vegetation with a succession e.g. from grass to decid</w:t>
      </w:r>
      <w:r w:rsidR="0047134E">
        <w:t>u</w:t>
      </w:r>
      <w:r>
        <w:t xml:space="preserve">ous trees and finally evergreen trees. An example of modelled carbon fluxes at cropland expansion and abandonment is shown for a moist tropical site in </w:t>
      </w:r>
      <w:r w:rsidR="006D41D1">
        <w:t>Africa</w:t>
      </w:r>
      <w:r>
        <w:t xml:space="preserve"> in Figure </w:t>
      </w:r>
      <w:r w:rsidR="006D41D1">
        <w:t>1</w:t>
      </w:r>
      <w:r>
        <w:t>.</w:t>
      </w:r>
    </w:p>
    <w:p w14:paraId="32C4746F" w14:textId="77777777" w:rsidR="00AC607A" w:rsidRPr="00236F12" w:rsidRDefault="00AC607A" w:rsidP="00AC607A">
      <w:pPr>
        <w:spacing w:after="240"/>
        <w:jc w:val="both"/>
        <w:rPr>
          <w:rFonts w:ascii="Times New Roman" w:hAnsi="Times New Roman" w:cs="Times New Roman"/>
          <w:szCs w:val="24"/>
        </w:rPr>
      </w:pPr>
      <w:r>
        <w:rPr>
          <w:rFonts w:ascii="Times New Roman" w:hAnsi="Times New Roman" w:cs="Times New Roman"/>
          <w:noProof/>
          <w:szCs w:val="24"/>
        </w:rPr>
        <w:drawing>
          <wp:inline distT="0" distB="0" distL="0" distR="0" wp14:anchorId="391E3914" wp14:editId="57808BDB">
            <wp:extent cx="5724939" cy="3029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rev.emf"/>
                    <pic:cNvPicPr/>
                  </pic:nvPicPr>
                  <pic:blipFill rotWithShape="1">
                    <a:blip r:embed="rId53" cstate="print">
                      <a:extLst>
                        <a:ext uri="{28A0092B-C50C-407E-A947-70E740481C1C}">
                          <a14:useLocalDpi xmlns:a14="http://schemas.microsoft.com/office/drawing/2010/main" val="0"/>
                        </a:ext>
                      </a:extLst>
                    </a:blip>
                    <a:srcRect t="13806" b="9863"/>
                    <a:stretch/>
                  </pic:blipFill>
                  <pic:spPr bwMode="auto">
                    <a:xfrm>
                      <a:off x="0" y="0"/>
                      <a:ext cx="5726259" cy="303014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5B3A183" w14:textId="057ED2BB" w:rsidR="00AC607A" w:rsidRPr="008C29BD" w:rsidRDefault="00AC607A" w:rsidP="007802B8">
      <w:pPr>
        <w:pStyle w:val="Caption"/>
      </w:pPr>
      <w:r w:rsidRPr="008C29BD">
        <w:t xml:space="preserve">Figure </w:t>
      </w:r>
      <w:r w:rsidR="00557FA9" w:rsidRPr="008C29BD">
        <w:t>1</w:t>
      </w:r>
      <w:r w:rsidRPr="008C29BD">
        <w:t>. Example of land use change modelling at a moist tropical site (9</w:t>
      </w:r>
      <w:r w:rsidRPr="008C29BD">
        <w:rPr>
          <w:vertAlign w:val="superscript"/>
        </w:rPr>
        <w:t>o</w:t>
      </w:r>
      <w:r w:rsidRPr="008C29BD">
        <w:t>W, 5.5</w:t>
      </w:r>
      <w:r w:rsidRPr="008C29BD">
        <w:rPr>
          <w:vertAlign w:val="superscript"/>
        </w:rPr>
        <w:t>o</w:t>
      </w:r>
      <w:r w:rsidRPr="008C29BD">
        <w:t>N) during the period 1901-</w:t>
      </w:r>
      <w:r w:rsidR="004C0C5A">
        <w:t>2006</w:t>
      </w:r>
      <w:r w:rsidRPr="008C29BD">
        <w:t xml:space="preserve">. A. Carbon fluxes to the atmosphere associated with crop harvest and land use change (cropland expansion/deforestation). The </w:t>
      </w:r>
      <w:r w:rsidR="0047134E">
        <w:t>“</w:t>
      </w:r>
      <w:r w:rsidRPr="008C29BD">
        <w:t xml:space="preserve">slow C pool” represents the </w:t>
      </w:r>
      <w:r w:rsidR="0047134E">
        <w:t>transfer</w:t>
      </w:r>
      <w:r w:rsidR="0047134E" w:rsidRPr="008C29BD">
        <w:t xml:space="preserve"> </w:t>
      </w:r>
      <w:r w:rsidRPr="008C29BD">
        <w:t>of carbon from the long-lived wood pool harvested at cropland expansion</w:t>
      </w:r>
      <w:r w:rsidR="0047134E">
        <w:t xml:space="preserve"> to the atmosphere</w:t>
      </w:r>
      <w:r w:rsidRPr="008C29BD">
        <w:t xml:space="preserve">. B. Lifetime of natural vegetation stands. New stands are created at cropland abandonment and destroyed at subsequent cropland expansion. C. Cropland area fraction, showing the expansion and reduction of cropland area. D. NPP of three PFTs at one of the natural stands created at cropland </w:t>
      </w:r>
      <w:r w:rsidRPr="008C29BD">
        <w:lastRenderedPageBreak/>
        <w:t>abandonment, representing a typical plant successional sequence where an initial dominance of grass is followed by forest, dominated first by deciduous and later by evergreen trees.</w:t>
      </w:r>
    </w:p>
    <w:p w14:paraId="4747FA9A" w14:textId="77777777" w:rsidR="00AC607A" w:rsidRDefault="00EC5E9D" w:rsidP="00EC5E9D">
      <w:r>
        <w:t>When converting PNV to managed forest, the forest can either be clearcut or left standing, starting a cycle of simplified continuous cutting based on tree diameters (to be further developed).</w:t>
      </w:r>
    </w:p>
    <w:p w14:paraId="2F65C1E2" w14:textId="24A349EB" w:rsidR="00D607EB" w:rsidRDefault="006D41D1" w:rsidP="006D41D1">
      <w:r>
        <w:t>Grazing of managed grassland is simulated by removing 50 % of the above-ground carbon. This is roughly in agreement with estimates of a 90 % removal in intensively grazed pastures and a 50 % r</w:t>
      </w:r>
      <w:r w:rsidR="0047134E">
        <w:t>etention</w:t>
      </w:r>
      <w:r>
        <w:t xml:space="preserve"> of this carbon </w:t>
      </w:r>
      <w:r w:rsidR="0047134E">
        <w:t>in</w:t>
      </w:r>
      <w:r>
        <w:t xml:space="preserve"> the litter pool as manure. </w:t>
      </w:r>
    </w:p>
    <w:p w14:paraId="6DCBD011" w14:textId="77777777" w:rsidR="006D41D1" w:rsidRDefault="006D41D1" w:rsidP="006D41D1">
      <w:r>
        <w:t>Fires are excluded by default from pasture, cropland and managed forest.</w:t>
      </w:r>
    </w:p>
    <w:p w14:paraId="3EFA1BA1" w14:textId="27579157" w:rsidR="00D57E86" w:rsidRDefault="00D57E86" w:rsidP="00D57E86">
      <w:r>
        <w:t>As for cropland (see below)</w:t>
      </w:r>
      <w:r w:rsidR="00FD1525">
        <w:t>,</w:t>
      </w:r>
      <w:r>
        <w:t xml:space="preserve"> stand managements for other land cover</w:t>
      </w:r>
      <w:r w:rsidR="0047134E">
        <w:t xml:space="preserve"> types</w:t>
      </w:r>
      <w:r>
        <w:t xml:space="preserve"> may be defined in stand types, or when using rotations, management types, in the instruction file, specifying “planting systems” (limiting PFTs that may establish, specified in the instruction file or by custom rules in the code), “harvest systems” (clearcut, continuous tree cutting), hydrology (irrigated/rain-fed), N fertilisation etc. </w:t>
      </w:r>
      <w:r w:rsidR="00FD1525">
        <w:t>Limiting establishment of natural PFTs may be specified for all land cover types in the stand type definition.</w:t>
      </w:r>
    </w:p>
    <w:p w14:paraId="1C02C848" w14:textId="77777777" w:rsidR="00557FA9" w:rsidRDefault="00557FA9" w:rsidP="00EC5E9D"/>
    <w:p w14:paraId="31CA2F00" w14:textId="662475F5" w:rsidR="00557FA9" w:rsidRPr="00916D91" w:rsidRDefault="00557FA9" w:rsidP="00BD60E8">
      <w:pPr>
        <w:pStyle w:val="Heading2"/>
        <w:rPr>
          <w:lang w:val="en-GB"/>
        </w:rPr>
      </w:pPr>
      <w:bookmarkStart w:id="49" w:name="_Toc85028497"/>
      <w:r>
        <w:rPr>
          <w:lang w:val="en-GB"/>
        </w:rPr>
        <w:t>Cropland representation</w:t>
      </w:r>
      <w:bookmarkEnd w:id="49"/>
    </w:p>
    <w:p w14:paraId="3479D95C" w14:textId="77777777" w:rsidR="00D5522A" w:rsidRDefault="00557FA9" w:rsidP="00D5522A">
      <w:r>
        <w:t xml:space="preserve">Separate crop phenology schemes </w:t>
      </w:r>
      <w:r w:rsidR="00D5522A" w:rsidRPr="00EB7972">
        <w:t>on a daily time</w:t>
      </w:r>
      <w:r w:rsidR="00D5522A">
        <w:t xml:space="preserve">-step </w:t>
      </w:r>
      <w:r w:rsidR="006D41D1">
        <w:t xml:space="preserve">are present </w:t>
      </w:r>
      <w:r>
        <w:t>for simulations with and without N-limitation</w:t>
      </w:r>
      <w:r w:rsidR="006D41D1">
        <w:t>.</w:t>
      </w:r>
      <w:r w:rsidR="00D5522A">
        <w:t xml:space="preserve"> Cropland without </w:t>
      </w:r>
      <w:r w:rsidR="00C0251A">
        <w:t>N-</w:t>
      </w:r>
      <w:r w:rsidR="00D5522A">
        <w:t>limitation is represented by eleven crop PFTs (temperate cereals, rapeseed, pulses, sugarbeet, maize, soybean, tropical cereals, sunflower, peanut, cassava and rice), simulated separately (without inter-PFT competition) and two grass PFTs (</w:t>
      </w:r>
      <w:r w:rsidR="00DA7365">
        <w:t xml:space="preserve">competing </w:t>
      </w:r>
      <w:r w:rsidR="00D5522A">
        <w:t>C</w:t>
      </w:r>
      <w:r w:rsidR="00D5522A" w:rsidRPr="00EB7972">
        <w:rPr>
          <w:vertAlign w:val="subscript"/>
        </w:rPr>
        <w:t>3</w:t>
      </w:r>
      <w:r w:rsidR="00D5522A">
        <w:t xml:space="preserve"> and C</w:t>
      </w:r>
      <w:r w:rsidR="00D5522A" w:rsidRPr="00EB7972">
        <w:rPr>
          <w:vertAlign w:val="subscript"/>
        </w:rPr>
        <w:t>4</w:t>
      </w:r>
      <w:r w:rsidR="00D5522A">
        <w:t xml:space="preserve"> grass) as cover crop between harvest and sowing. The same grass PFTs are used to represent pastures. Currently, </w:t>
      </w:r>
      <w:r w:rsidR="00D57E86">
        <w:t>two</w:t>
      </w:r>
      <w:r w:rsidR="00D5522A">
        <w:t xml:space="preserve"> crop PFTs are defined f</w:t>
      </w:r>
      <w:r w:rsidR="00D57E86">
        <w:t>or N-limited simulations (wheat and</w:t>
      </w:r>
      <w:r w:rsidR="00D5522A">
        <w:t xml:space="preserve"> maize).</w:t>
      </w:r>
    </w:p>
    <w:p w14:paraId="41946767" w14:textId="656F8FB1" w:rsidR="006D41D1" w:rsidRDefault="00DA7365" w:rsidP="00557FA9">
      <w:r>
        <w:t>Irrigated crops are simulated separately. I</w:t>
      </w:r>
      <w:r w:rsidRPr="001A0FB3">
        <w:t>rrigation water is added if atmospheric demand for transpiration exceeds plant water supply</w:t>
      </w:r>
      <w:r>
        <w:t>, but i</w:t>
      </w:r>
      <w:r w:rsidRPr="001A0FB3">
        <w:t xml:space="preserve">rrigated crops can </w:t>
      </w:r>
      <w:r>
        <w:t xml:space="preserve">still </w:t>
      </w:r>
      <w:r w:rsidRPr="001A0FB3">
        <w:t>enter water stress if atmospheric demand exceeds a maximum e</w:t>
      </w:r>
      <w:r>
        <w:t>vapotranspiration rate (5 mm/day).</w:t>
      </w:r>
    </w:p>
    <w:p w14:paraId="754FB11B" w14:textId="087EB015" w:rsidR="00557FA9" w:rsidRDefault="0047134E" w:rsidP="008C29BD">
      <w:r>
        <w:t>When N cycling is switched off,</w:t>
      </w:r>
      <w:r w:rsidR="009C2ED1">
        <w:t xml:space="preserve"> there is</w:t>
      </w:r>
      <w:r w:rsidR="00DA7365">
        <w:t xml:space="preserve"> </w:t>
      </w:r>
      <w:r w:rsidR="00557FA9">
        <w:t xml:space="preserve">a </w:t>
      </w:r>
      <w:r w:rsidR="009C2ED1">
        <w:t xml:space="preserve">simple </w:t>
      </w:r>
      <w:r w:rsidR="008C29BD">
        <w:t>link</w:t>
      </w:r>
      <w:r w:rsidR="00557FA9">
        <w:t xml:space="preserve"> between </w:t>
      </w:r>
      <w:r w:rsidR="009C2ED1">
        <w:t xml:space="preserve">daily </w:t>
      </w:r>
      <w:r w:rsidR="00327B01">
        <w:t xml:space="preserve">crop </w:t>
      </w:r>
      <w:r w:rsidR="009C2ED1">
        <w:t>leaf carbon mass and LAI</w:t>
      </w:r>
      <w:r w:rsidR="008C29BD">
        <w:t>, while the the sum of heat units (degree days above a crop-specific base temperature, T</w:t>
      </w:r>
      <w:r w:rsidR="008C29BD" w:rsidRPr="003E5409">
        <w:rPr>
          <w:vertAlign w:val="subscript"/>
        </w:rPr>
        <w:t>b</w:t>
      </w:r>
      <w:r w:rsidR="008C29BD">
        <w:t>) accumulated from the time of sowing mainly determines the allocation of photosynthates</w:t>
      </w:r>
      <w:r w:rsidR="009C2ED1">
        <w:t xml:space="preserve"> </w:t>
      </w:r>
      <w:r w:rsidR="008C29BD">
        <w:t>(Figure 2</w:t>
      </w:r>
      <w:r w:rsidR="009C2ED1">
        <w:t>)</w:t>
      </w:r>
      <w:r w:rsidR="00557FA9">
        <w:t xml:space="preserve">. </w:t>
      </w:r>
    </w:p>
    <w:p w14:paraId="0D4A5F15" w14:textId="77777777" w:rsidR="00557FA9" w:rsidRDefault="00557FA9" w:rsidP="00557FA9"/>
    <w:p w14:paraId="792E6F48" w14:textId="77777777" w:rsidR="00557FA9" w:rsidRDefault="00557FA9" w:rsidP="00557FA9">
      <w:r>
        <w:rPr>
          <w:noProof/>
        </w:rPr>
        <w:lastRenderedPageBreak/>
        <w:drawing>
          <wp:inline distT="0" distB="0" distL="0" distR="0" wp14:anchorId="7982375B" wp14:editId="1392A65B">
            <wp:extent cx="5009322" cy="2027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emf"/>
                    <pic:cNvPicPr/>
                  </pic:nvPicPr>
                  <pic:blipFill rotWithShape="1">
                    <a:blip r:embed="rId54" cstate="print">
                      <a:extLst>
                        <a:ext uri="{28A0092B-C50C-407E-A947-70E740481C1C}">
                          <a14:useLocalDpi xmlns:a14="http://schemas.microsoft.com/office/drawing/2010/main" val="0"/>
                        </a:ext>
                      </a:extLst>
                    </a:blip>
                    <a:srcRect t="18206" r="12621" b="30777"/>
                    <a:stretch/>
                  </pic:blipFill>
                  <pic:spPr bwMode="auto">
                    <a:xfrm>
                      <a:off x="0" y="0"/>
                      <a:ext cx="5008672" cy="202731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5702860" w14:textId="77777777" w:rsidR="00557FA9" w:rsidRPr="003E05D0" w:rsidRDefault="00557FA9" w:rsidP="007802B8">
      <w:pPr>
        <w:pStyle w:val="Caption"/>
      </w:pPr>
      <w:r w:rsidRPr="003E05D0">
        <w:t xml:space="preserve">Figure </w:t>
      </w:r>
      <w:r w:rsidR="009C2ED1">
        <w:t>2</w:t>
      </w:r>
      <w:r w:rsidRPr="003E05D0">
        <w:t xml:space="preserve">. </w:t>
      </w:r>
      <w:r>
        <w:t>Non-N-limited c</w:t>
      </w:r>
      <w:r w:rsidRPr="003E05D0">
        <w:t>rop phenology in LPJ-GUESS. The feedback between leaf area and leaf carbon mass via NPP is denoted by full-line arrrows and the heat unit sum control of the carbon allocation and leaf LAI is denoted by dotted arrows. *HU sum: heat unit sum (dynamic potential HU adapted to local climate); LAI: leaf area index; HI: harvest index, NPP: net primary production.</w:t>
      </w:r>
    </w:p>
    <w:p w14:paraId="3AC9B13C" w14:textId="260D739A" w:rsidR="008C29BD" w:rsidRDefault="008C29BD" w:rsidP="008C29BD">
      <w:r>
        <w:t>Upon sowing, the initial carbon is set to 10 g m</w:t>
      </w:r>
      <w:r w:rsidRPr="00207688">
        <w:rPr>
          <w:vertAlign w:val="superscript"/>
        </w:rPr>
        <w:t>-</w:t>
      </w:r>
      <w:r w:rsidRPr="00967637">
        <w:rPr>
          <w:vertAlign w:val="superscript"/>
        </w:rPr>
        <w:t>2</w:t>
      </w:r>
      <w:r>
        <w:t>.</w:t>
      </w:r>
      <w:r w:rsidRPr="00A95C07">
        <w:t xml:space="preserve"> </w:t>
      </w:r>
      <w:r>
        <w:t>Carbon allocation to crop roots, leaves and harvestable organs is</w:t>
      </w:r>
      <w:r w:rsidR="0047134E">
        <w:t xml:space="preserve"> performed on</w:t>
      </w:r>
      <w:r>
        <w:t xml:space="preserve"> a daily time-step. The development of the harvest index (HI), i.e. the fraction of above-ground carbon present in the harvestable organs, the root/shoot ratio and the </w:t>
      </w:r>
      <w:r w:rsidRPr="00F452E4">
        <w:t>onset of senescence and LAI</w:t>
      </w:r>
      <w:r w:rsidRPr="00967637">
        <w:rPr>
          <w:b/>
          <w:bCs/>
        </w:rPr>
        <w:t xml:space="preserve"> </w:t>
      </w:r>
      <w:r>
        <w:t xml:space="preserve">development during senescence </w:t>
      </w:r>
      <w:r w:rsidR="0047134E">
        <w:t>are</w:t>
      </w:r>
      <w:r>
        <w:t xml:space="preserve"> dependent on accumulated heat units and calculated as in Bondeau </w:t>
      </w:r>
      <w:r w:rsidRPr="00EB7972">
        <w:rPr>
          <w:iCs/>
        </w:rPr>
        <w:t>et al</w:t>
      </w:r>
      <w:r>
        <w:t xml:space="preserve">. (2007). </w:t>
      </w:r>
      <w:r w:rsidR="00327B01">
        <w:t>T</w:t>
      </w:r>
      <w:r>
        <w:t xml:space="preserve">he PHU sum needed for full development of a crop, determining the time at which the crop is harvested, is calculated dynamically, using a 10-year running mean of heat unit sums accumulated from the sowing date to the end of a sampling period (ranging from 190 to 245 days) derived from default sowing and harvest limit dates </w:t>
      </w:r>
      <w:r w:rsidR="0047134E">
        <w:t>following</w:t>
      </w:r>
      <w:r>
        <w:t xml:space="preserve"> Bondeau </w:t>
      </w:r>
      <w:r w:rsidRPr="00EB7972">
        <w:rPr>
          <w:iCs/>
        </w:rPr>
        <w:t>et al</w:t>
      </w:r>
      <w:r w:rsidRPr="00962F40">
        <w:t>.</w:t>
      </w:r>
      <w:r>
        <w:t xml:space="preserve"> (2007). The dynamic PHU calculation can be done either for an initial time period only, to calibrate for the local climate, or also for an extended period, to simulate adaptation to a changing climate by selecting suitable crop varieties/genotypes</w:t>
      </w:r>
      <w:r w:rsidR="00327B01">
        <w:t xml:space="preserve">. </w:t>
      </w:r>
      <w:r>
        <w:t xml:space="preserve">A lower PHU limit of 900 degree days </w:t>
      </w:r>
      <w:r w:rsidR="00327B01">
        <w:t>is</w:t>
      </w:r>
      <w:r>
        <w:t xml:space="preserve"> used. Maintenance respiration of storage organs is set to zero. The </w:t>
      </w:r>
      <w:r w:rsidR="00327B01" w:rsidRPr="00327B01">
        <w:t xml:space="preserve">non-N-limited </w:t>
      </w:r>
      <w:r>
        <w:t>modelled crop yield represents potential optimal yield, limited by climate and CO</w:t>
      </w:r>
      <w:r w:rsidRPr="00EB7972">
        <w:rPr>
          <w:vertAlign w:val="subscript"/>
        </w:rPr>
        <w:t>2</w:t>
      </w:r>
      <w:r>
        <w:t xml:space="preserve"> only.</w:t>
      </w:r>
    </w:p>
    <w:p w14:paraId="66A113C6" w14:textId="77777777" w:rsidR="00DF2413" w:rsidRPr="00C229DB" w:rsidRDefault="00DF2413" w:rsidP="00DF2413">
      <w:pPr>
        <w:rPr>
          <w:rFonts w:ascii="Times New Roman" w:hAnsi="Times New Roman" w:cs="Times New Roman"/>
          <w:b/>
          <w:bCs/>
          <w:i/>
          <w:iCs/>
          <w:szCs w:val="28"/>
          <w:lang w:val="en-GB"/>
        </w:rPr>
      </w:pPr>
      <w:r w:rsidRPr="00C229DB">
        <w:rPr>
          <w:rFonts w:ascii="Times New Roman" w:hAnsi="Times New Roman" w:cs="Times New Roman"/>
          <w:b/>
          <w:bCs/>
          <w:i/>
          <w:iCs/>
          <w:szCs w:val="28"/>
          <w:lang w:val="en-GB"/>
        </w:rPr>
        <w:t xml:space="preserve">N-limited version, Olin et al. (2015): </w:t>
      </w:r>
    </w:p>
    <w:p w14:paraId="4C808FFC" w14:textId="6D18B202" w:rsidR="00DF2413" w:rsidRDefault="00DF2413" w:rsidP="00DF2413">
      <w:pPr>
        <w:rPr>
          <w:b/>
          <w:bCs/>
        </w:rPr>
      </w:pPr>
      <w:r>
        <w:t>Below the updated version of LPJ-GUESS incorporating C-N interaction also for crops is described</w:t>
      </w:r>
      <w:r w:rsidR="0047134E">
        <w:t>;</w:t>
      </w:r>
      <w:r>
        <w:t xml:space="preserve"> for a more comprehensive description</w:t>
      </w:r>
      <w:r w:rsidR="0047134E">
        <w:t>,</w:t>
      </w:r>
      <w:r>
        <w:t xml:space="preserve"> see Olin et al. (2015). The model allocates daily NPP based on the crop's development phase and allows for an adjustment of the allocation scheme based on the current nutrient and water status of the crop.</w:t>
      </w:r>
    </w:p>
    <w:p w14:paraId="7B209674" w14:textId="77777777" w:rsidR="00DF2413" w:rsidRDefault="00DF2413" w:rsidP="00DF2413">
      <w:r>
        <w:rPr>
          <w:b/>
          <w:bCs/>
        </w:rPr>
        <w:t>Crop development</w:t>
      </w:r>
    </w:p>
    <w:p w14:paraId="2C38CD2A" w14:textId="21DEAF0F" w:rsidR="00DF2413" w:rsidRDefault="00DF2413" w:rsidP="00DF2413">
      <w:r>
        <w:t>Upon sowing, the development of a crop plant in LPJ-GUESS starts with a seedling that has an initial carbon mass in leaves and roots. The N content in the seedling is initiated with the highest N concentration ([N]) (the minimum C:N</w:t>
      </w:r>
      <w:r>
        <w:rPr>
          <w:vertAlign w:val="subscript"/>
        </w:rPr>
        <w:t>leaf,min</w:t>
      </w:r>
      <w:r>
        <w:t xml:space="preserve"> allowed in the model assuming a seed with a high N density</w:t>
      </w:r>
      <w:r w:rsidR="0047134E">
        <w:t>)</w:t>
      </w:r>
      <w:r>
        <w:t>.</w:t>
      </w:r>
    </w:p>
    <w:p w14:paraId="5F5EA5D4" w14:textId="77777777" w:rsidR="00DF2413" w:rsidRDefault="00DF2413" w:rsidP="00DF2413">
      <w:r>
        <w:rPr>
          <w:b/>
          <w:bCs/>
        </w:rPr>
        <w:t>Development stage</w:t>
      </w:r>
    </w:p>
    <w:p w14:paraId="767BD047" w14:textId="1A7C95D0" w:rsidR="00DF2413" w:rsidRDefault="00DF2413" w:rsidP="00DF2413">
      <w:r>
        <w:lastRenderedPageBreak/>
        <w:t>In most ecosystem and crop models, plant phenological development is modelled based on weather conditions often accumulated over a certain time period such as PHU (see above). Here we define development stage</w:t>
      </w:r>
      <w:r w:rsidR="002B3FE6">
        <w:t xml:space="preserve"> </w:t>
      </w:r>
      <w:r>
        <w:t>(DS) as a number between 0 and 2 where: 0&lt;DS&lt;1 is the main vegetative phase, at DS=1 anthesis occurs and DS&gt;1 represents the grain filling phase. Compared to the</w:t>
      </w:r>
      <w:r w:rsidR="002B3FE6">
        <w:t xml:space="preserve"> original</w:t>
      </w:r>
      <w:r>
        <w:t xml:space="preserve"> PHU implementation in the model, the use of DS facilitates a more detailed division of the growing period into the different crop phenological stages. Periods when the plant is more susceptible to heat and nitrogen stress can thus be represented in a more precise manner. DS at a given point in time (t) is a cumulative function of the maximal development rate d</w:t>
      </w:r>
      <w:r>
        <w:rPr>
          <w:vertAlign w:val="subscript"/>
        </w:rPr>
        <w:t>r</w:t>
      </w:r>
      <w:r>
        <w:t xml:space="preserve"> (day</w:t>
      </w:r>
      <w:r>
        <w:rPr>
          <w:vertAlign w:val="superscript"/>
        </w:rPr>
        <w:t>-1</w:t>
      </w:r>
      <w:r>
        <w:t>) which differs between the vegetative phase and the reproductive phase. Following Wang &amp; Engel (1998), DS is also modified using dimensionless scaling factors dependent on temperature (f</w:t>
      </w:r>
      <w:r>
        <w:rPr>
          <w:vertAlign w:val="subscript"/>
        </w:rPr>
        <w:t>T</w:t>
      </w:r>
      <w:r>
        <w:t>), vernalisation days (f</w:t>
      </w:r>
      <w:r>
        <w:rPr>
          <w:vertAlign w:val="subscript"/>
        </w:rPr>
        <w:t>vern</w:t>
      </w:r>
      <w:r>
        <w:t>) and photo-period (f</w:t>
      </w:r>
      <w:r>
        <w:rPr>
          <w:vertAlign w:val="subscript"/>
        </w:rPr>
        <w:t>phot</w:t>
      </w:r>
      <w:r>
        <w:t>):</w:t>
      </w:r>
    </w:p>
    <w:p w14:paraId="06F235CC" w14:textId="77777777" w:rsidR="00DF2413" w:rsidRDefault="00A907FF" w:rsidP="00DF2413">
      <w:r w:rsidRPr="00437DDB">
        <w:rPr>
          <w:noProof/>
          <w:position w:val="-14"/>
        </w:rPr>
        <w:object w:dxaOrig="2740" w:dyaOrig="380" w14:anchorId="674045E1">
          <v:shape id="_x0000_i1046" type="#_x0000_t75" alt="" style="width:135pt;height:19.5pt;mso-width-percent:0;mso-height-percent:0;mso-width-percent:0;mso-height-percent:0" o:ole="" filled="t">
            <v:fill color2="black"/>
            <v:imagedata r:id="rId55" o:title=""/>
          </v:shape>
          <o:OLEObject Type="Embed" ProgID="Equation.3" ShapeID="_x0000_i1046" DrawAspect="Content" ObjectID="_1695641303" r:id="rId56"/>
        </w:object>
      </w:r>
    </w:p>
    <w:p w14:paraId="37407056" w14:textId="77777777" w:rsidR="00DF2413" w:rsidRDefault="00DF2413" w:rsidP="00DF2413">
      <w:r>
        <w:rPr>
          <w:b/>
          <w:bCs/>
        </w:rPr>
        <w:t>Daily carbon allocation</w:t>
      </w:r>
    </w:p>
    <w:p w14:paraId="104E7935" w14:textId="782193BF" w:rsidR="00DF2413" w:rsidRDefault="00DF2413" w:rsidP="00DF2413">
      <w:r>
        <w:t xml:space="preserve">For the allocation of the plant's daily assimilates, and their partitioning to the plant organs during the growing-season, we use the established allocation scheme from Penning de Vries et al. (1989). This scheme differs from the one described above for </w:t>
      </w:r>
      <w:r w:rsidR="002B3FE6">
        <w:t xml:space="preserve">the </w:t>
      </w:r>
      <w:r>
        <w:t xml:space="preserve">non N-limited </w:t>
      </w:r>
      <w:r w:rsidR="002B3FE6">
        <w:t xml:space="preserve">configuration, </w:t>
      </w:r>
      <w:r>
        <w:t>in that the allocation of C to the different organs is related to the daily NPP and</w:t>
      </w:r>
      <w:r w:rsidR="002B3FE6">
        <w:t xml:space="preserve"> </w:t>
      </w:r>
      <w:r>
        <w:t>to DS, as opposed to a function that meets a predefined target at the end of the growing</w:t>
      </w:r>
      <w:r w:rsidR="002B3FE6">
        <w:t xml:space="preserve"> </w:t>
      </w:r>
      <w:r>
        <w:t>season. During the first part of the vegetative phase (DS&lt;0.7 for winter wheat) most of the assimilates are used for root (R) and leaf (L) growth to maximise the uptake of water and nutrients and the absorption of radiation for photosynthesis, followed by a period when more of the assimilated C is allocated to the stem (St).</w:t>
      </w:r>
    </w:p>
    <w:p w14:paraId="2D8C92C3" w14:textId="77777777" w:rsidR="00DF2413" w:rsidRDefault="00DF2413" w:rsidP="00DF2413">
      <w:r>
        <w:t>After anthesis, the grain-filling period starts, during which most assimilates are allocated to the storage organs. During this period, cereal crops reallocate some of their nutrients from the vegetative organs to the grains.</w:t>
      </w:r>
    </w:p>
    <w:p w14:paraId="04E718A3" w14:textId="77777777" w:rsidR="00DF2413" w:rsidRDefault="00DF2413" w:rsidP="00DF2413">
      <w:r>
        <w:t>When a plant experiences water or nutrient deficit during the vegetative phase, it starts to invest a relatively larger fraction of the assimilates into roots to overcome the stress. It is thus important to be able to model the allocation to the roots separately from the other organs. The ratio between the allocation to leaves and stem (L:St), can be treated as constant during stress and thus a relationship between the allocation to R and that to the vegetative parts (V=St+L+R) that is also valid under stress can be established. This approach also gives an opportunity for future implementation of dynamic adjustments in the allocation during the vegetative phase, which is lacking in the current allocation model.</w:t>
      </w:r>
    </w:p>
    <w:p w14:paraId="30A8D7DE" w14:textId="77777777" w:rsidR="00DF2413" w:rsidRDefault="00DF2413" w:rsidP="00DF2413">
      <w:pPr>
        <w:rPr>
          <w:b/>
          <w:bCs/>
        </w:rPr>
      </w:pPr>
      <w:r>
        <w:t>Relationships between allocation to L, St, R and grains (Y) from the original allocation model were established and fitted to a logistic growth function.</w:t>
      </w:r>
    </w:p>
    <w:p w14:paraId="586E3165" w14:textId="77777777" w:rsidR="00DF2413" w:rsidRDefault="00DF2413" w:rsidP="00DF2413">
      <w:r>
        <w:rPr>
          <w:b/>
          <w:bCs/>
        </w:rPr>
        <w:t>Roots</w:t>
      </w:r>
    </w:p>
    <w:p w14:paraId="1669D00D" w14:textId="77777777" w:rsidR="00DF2413" w:rsidRDefault="00DF2413" w:rsidP="00DF2413">
      <w:r>
        <w:t>The allocation to R (g</w:t>
      </w:r>
      <w:r>
        <w:rPr>
          <w:vertAlign w:val="subscript"/>
        </w:rPr>
        <w:t>R</w:t>
      </w:r>
      <w:r>
        <w:t>) relative to the vegetative organs (g</w:t>
      </w:r>
      <w:r>
        <w:rPr>
          <w:vertAlign w:val="subscript"/>
        </w:rPr>
        <w:t>V</w:t>
      </w:r>
      <w:r>
        <w:t xml:space="preserve">) is shown in Fig. </w:t>
      </w:r>
      <w:r w:rsidR="000B718E">
        <w:t>3</w:t>
      </w:r>
      <w:r>
        <w:t>a:</w:t>
      </w:r>
    </w:p>
    <w:p w14:paraId="745F4CD3" w14:textId="77777777" w:rsidR="00DF2413" w:rsidRDefault="00A907FF" w:rsidP="00DF2413">
      <w:r w:rsidRPr="00437DDB">
        <w:rPr>
          <w:noProof/>
          <w:position w:val="-30"/>
        </w:rPr>
        <w:object w:dxaOrig="3120" w:dyaOrig="680" w14:anchorId="6B25ED67">
          <v:shape id="_x0000_i1047" type="#_x0000_t75" alt="" style="width:154.5pt;height:33.75pt;mso-width-percent:0;mso-height-percent:0;mso-width-percent:0;mso-height-percent:0" o:ole="" filled="t">
            <v:fill color2="black"/>
            <v:imagedata r:id="rId57" o:title=""/>
          </v:shape>
          <o:OLEObject Type="Embed" ProgID="Equation.3" ShapeID="_x0000_i1047" DrawAspect="Content" ObjectID="_1695641304" r:id="rId58"/>
        </w:object>
      </w:r>
    </w:p>
    <w:p w14:paraId="05B7ACE7" w14:textId="77777777" w:rsidR="00DF2413" w:rsidRDefault="00DF2413" w:rsidP="00DF2413">
      <w:r>
        <w:rPr>
          <w:b/>
          <w:bCs/>
        </w:rPr>
        <w:t>Leaves and stems</w:t>
      </w:r>
    </w:p>
    <w:p w14:paraId="7270BFD4" w14:textId="77777777" w:rsidR="00DF2413" w:rsidRDefault="00DF2413" w:rsidP="00DF2413">
      <w:r>
        <w:t>Reflecting the shift from L (g</w:t>
      </w:r>
      <w:r>
        <w:rPr>
          <w:vertAlign w:val="subscript"/>
        </w:rPr>
        <w:t>L</w:t>
      </w:r>
      <w:r>
        <w:t>) to St (g</w:t>
      </w:r>
      <w:r>
        <w:rPr>
          <w:vertAlign w:val="subscript"/>
        </w:rPr>
        <w:t>St</w:t>
      </w:r>
      <w:r>
        <w:t xml:space="preserve">) allocation during the initial part of the vegetative phase as outlined above, a relationship between the two organs was derived which is illustrated in Fig. </w:t>
      </w:r>
      <w:r w:rsidR="00CB776D">
        <w:t>3</w:t>
      </w:r>
      <w:r>
        <w:t>a:</w:t>
      </w:r>
    </w:p>
    <w:p w14:paraId="6A7C24C5" w14:textId="77777777" w:rsidR="00DF2413" w:rsidRDefault="00A907FF" w:rsidP="00DF2413">
      <w:pPr>
        <w:rPr>
          <w:b/>
          <w:bCs/>
        </w:rPr>
      </w:pPr>
      <w:r w:rsidRPr="00437DDB">
        <w:rPr>
          <w:noProof/>
          <w:position w:val="-30"/>
        </w:rPr>
        <w:object w:dxaOrig="3739" w:dyaOrig="700" w14:anchorId="61821106">
          <v:shape id="_x0000_i1048" type="#_x0000_t75" alt="" style="width:188.25pt;height:34.5pt;mso-width-percent:0;mso-height-percent:0;mso-width-percent:0;mso-height-percent:0" o:ole="" filled="t">
            <v:fill color2="black"/>
            <v:imagedata r:id="rId59" o:title=""/>
          </v:shape>
          <o:OLEObject Type="Embed" ProgID="Equation.3" ShapeID="_x0000_i1048" DrawAspect="Content" ObjectID="_1695641305" r:id="rId60"/>
        </w:object>
      </w:r>
      <w:r w:rsidR="00DF2413">
        <w:t>.</w:t>
      </w:r>
    </w:p>
    <w:p w14:paraId="379B840A" w14:textId="77777777" w:rsidR="00DF2413" w:rsidRDefault="00DF2413" w:rsidP="00DF2413">
      <w:r>
        <w:rPr>
          <w:b/>
          <w:bCs/>
        </w:rPr>
        <w:t>Harvestable organs, grains</w:t>
      </w:r>
    </w:p>
    <w:p w14:paraId="642551BE" w14:textId="77777777" w:rsidR="00DF2413" w:rsidRDefault="00DF2413" w:rsidP="00DF2413">
      <w:r>
        <w:t>Finally a relationship of the allocation to grains (g</w:t>
      </w:r>
      <w:r>
        <w:rPr>
          <w:vertAlign w:val="subscript"/>
        </w:rPr>
        <w:t>Y</w:t>
      </w:r>
      <w:r>
        <w:t>) as the fraction of the whole plant (g</w:t>
      </w:r>
      <w:r>
        <w:rPr>
          <w:vertAlign w:val="subscript"/>
        </w:rPr>
        <w:t>Y</w:t>
      </w:r>
      <w:r>
        <w:t>+g</w:t>
      </w:r>
      <w:r>
        <w:rPr>
          <w:vertAlign w:val="subscript"/>
        </w:rPr>
        <w:t>V</w:t>
      </w:r>
      <w:r>
        <w:t>) allocation was derived:</w:t>
      </w:r>
    </w:p>
    <w:p w14:paraId="06BDC543" w14:textId="77777777" w:rsidR="00DF2413" w:rsidRDefault="00DF2413" w:rsidP="00DF2413">
      <w:pPr>
        <w:rPr>
          <w:b/>
          <w:bCs/>
        </w:rPr>
      </w:pPr>
      <w:r>
        <w:t xml:space="preserve"> </w:t>
      </w:r>
      <w:r w:rsidR="00A907FF" w:rsidRPr="00437DDB">
        <w:rPr>
          <w:noProof/>
          <w:position w:val="-30"/>
        </w:rPr>
        <w:object w:dxaOrig="4459" w:dyaOrig="700" w14:anchorId="769CB599">
          <v:shape id="_x0000_i1049" type="#_x0000_t75" alt="" style="width:222.75pt;height:34.5pt;mso-width-percent:0;mso-height-percent:0;mso-width-percent:0;mso-height-percent:0" o:ole="" filled="t">
            <v:fill color2="black"/>
            <v:imagedata r:id="rId61" o:title=""/>
          </v:shape>
          <o:OLEObject Type="Embed" ProgID="Equation.3" ShapeID="_x0000_i1049" DrawAspect="Content" ObjectID="_1695641306" r:id="rId62"/>
        </w:object>
      </w:r>
    </w:p>
    <w:p w14:paraId="394549A5" w14:textId="77777777" w:rsidR="00DF2413" w:rsidRDefault="00DF2413" w:rsidP="00DF2413">
      <w:r>
        <w:rPr>
          <w:b/>
          <w:bCs/>
        </w:rPr>
        <w:t>Dynamic allocation</w:t>
      </w:r>
    </w:p>
    <w:p w14:paraId="32272286" w14:textId="17DEAD97" w:rsidR="00DF2413" w:rsidRDefault="00DF2413" w:rsidP="00DF2413">
      <w:r>
        <w:t>These relationships between the allocation to the different organs of the plant can be applied to favour allocation to one organ over others. Combining the equations for f</w:t>
      </w:r>
      <w:r>
        <w:rPr>
          <w:vertAlign w:val="subscript"/>
        </w:rPr>
        <w:t>1</w:t>
      </w:r>
      <w:r>
        <w:t>,</w:t>
      </w:r>
      <w:r w:rsidR="002B3FE6">
        <w:t xml:space="preserve"> </w:t>
      </w:r>
      <w:r>
        <w:t>f</w:t>
      </w:r>
      <w:r>
        <w:rPr>
          <w:vertAlign w:val="subscript"/>
        </w:rPr>
        <w:t xml:space="preserve">2 </w:t>
      </w:r>
      <w:r>
        <w:t>and f</w:t>
      </w:r>
      <w:r>
        <w:rPr>
          <w:vertAlign w:val="subscript"/>
        </w:rPr>
        <w:t>3</w:t>
      </w:r>
      <w:r>
        <w:t xml:space="preserve"> yields</w:t>
      </w:r>
    </w:p>
    <w:p w14:paraId="22643185" w14:textId="77777777" w:rsidR="00DF2413" w:rsidRDefault="00A907FF" w:rsidP="00DF2413">
      <w:r w:rsidRPr="00437DDB">
        <w:rPr>
          <w:noProof/>
          <w:position w:val="-66"/>
        </w:rPr>
        <w:object w:dxaOrig="2480" w:dyaOrig="1440" w14:anchorId="08D387FA">
          <v:shape id="_x0000_i1050" type="#_x0000_t75" alt="" style="width:123pt;height:1in;mso-width-percent:0;mso-height-percent:0;mso-width-percent:0;mso-height-percent:0" o:ole="" filled="t">
            <v:fill color2="black"/>
            <v:imagedata r:id="rId63" o:title=""/>
          </v:shape>
          <o:OLEObject Type="Embed" ProgID="Equation.3" ShapeID="_x0000_i1050" DrawAspect="Content" ObjectID="_1695641307" r:id="rId64"/>
        </w:object>
      </w:r>
    </w:p>
    <w:p w14:paraId="78CC6FB0" w14:textId="77777777" w:rsidR="00DF2413" w:rsidRDefault="00DF2413" w:rsidP="00DF2413">
      <w:r>
        <w:t xml:space="preserve">which is illustrated for winter wheat in Fig. </w:t>
      </w:r>
      <w:r w:rsidR="000B718E">
        <w:t>3b</w:t>
      </w:r>
    </w:p>
    <w:p w14:paraId="55E5B1DD" w14:textId="77777777" w:rsidR="000B718E" w:rsidRDefault="000B718E" w:rsidP="000B718E">
      <w:pPr>
        <w:keepNext/>
      </w:pPr>
      <w:r>
        <w:rPr>
          <w:noProof/>
        </w:rPr>
        <w:lastRenderedPageBreak/>
        <w:drawing>
          <wp:inline distT="0" distB="0" distL="0" distR="0" wp14:anchorId="4D82EEE7" wp14:editId="3313E118">
            <wp:extent cx="5732145" cy="2937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_f2_g1_g2_g3wheatW.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2145" cy="2937510"/>
                    </a:xfrm>
                    <a:prstGeom prst="rect">
                      <a:avLst/>
                    </a:prstGeom>
                  </pic:spPr>
                </pic:pic>
              </a:graphicData>
            </a:graphic>
          </wp:inline>
        </w:drawing>
      </w:r>
    </w:p>
    <w:p w14:paraId="67E56019" w14:textId="77777777" w:rsidR="000B718E" w:rsidRDefault="000B718E" w:rsidP="000B718E">
      <w:pPr>
        <w:pStyle w:val="Caption"/>
      </w:pPr>
      <w:r>
        <w:t xml:space="preserve">Figure 3: </w:t>
      </w:r>
      <w:r w:rsidRPr="0076033B">
        <w:t xml:space="preserve">(a) The allocation to roots relative to vegetative organs (f1) and the allocation to leaves relative to leaves and stem (f2) for winter wheat. Dashed lines represent the allocation model from Penning de Vries (1989) and solid lines are the fitted </w:t>
      </w:r>
      <w:r>
        <w:t>equations. (b) The resulting allocation scheme to roots (g</w:t>
      </w:r>
      <w:r>
        <w:rPr>
          <w:vertAlign w:val="subscript"/>
        </w:rPr>
        <w:t>R</w:t>
      </w:r>
      <w:r>
        <w:t>), stem (g</w:t>
      </w:r>
      <w:r>
        <w:rPr>
          <w:vertAlign w:val="subscript"/>
        </w:rPr>
        <w:t>St</w:t>
      </w:r>
      <w:r>
        <w:t>), leaves (g</w:t>
      </w:r>
      <w:r>
        <w:rPr>
          <w:vertAlign w:val="subscript"/>
        </w:rPr>
        <w:t>L</w:t>
      </w:r>
      <w:r>
        <w:t>) and grains (g</w:t>
      </w:r>
      <w:r>
        <w:rPr>
          <w:vertAlign w:val="subscript"/>
        </w:rPr>
        <w:t>Y</w:t>
      </w:r>
      <w:r>
        <w:t>) (solid lines) compared to data from Penning de Vries (1989) (dashed lines).</w:t>
      </w:r>
    </w:p>
    <w:p w14:paraId="72C55BA3" w14:textId="77777777" w:rsidR="00DF2413" w:rsidRDefault="00DF2413" w:rsidP="00DF2413">
      <w:r>
        <w:rPr>
          <w:b/>
          <w:bCs/>
        </w:rPr>
        <w:t>Carbohydrate retranslocation</w:t>
      </w:r>
    </w:p>
    <w:p w14:paraId="18595E39" w14:textId="77777777" w:rsidR="00DF2413" w:rsidRDefault="00DF2413" w:rsidP="00DF2413">
      <w:pPr>
        <w:rPr>
          <w:b/>
          <w:bCs/>
        </w:rPr>
      </w:pPr>
      <w:r>
        <w:t>Crops store an easily mobilised reserve of carbohydrates in L, St and R (for some crops also tubers). To represent this in the model, a labile C pool is filled with a fraction of the daily assimilates directed to the stem (g</w:t>
      </w:r>
      <w:r>
        <w:rPr>
          <w:vertAlign w:val="subscript"/>
        </w:rPr>
        <w:t>St</w:t>
      </w:r>
      <w:r>
        <w:t>), set here to 0.4 for wheat (Penning de Vries 1989). The labile C pool (M</w:t>
      </w:r>
      <w:r>
        <w:rPr>
          <w:vertAlign w:val="subscript"/>
        </w:rPr>
        <w:t>C,labile</w:t>
      </w:r>
      <w:r>
        <w:t>) is constrained between 0 and 0.4M</w:t>
      </w:r>
      <w:r>
        <w:rPr>
          <w:vertAlign w:val="subscript"/>
        </w:rPr>
        <w:t>C,St</w:t>
      </w:r>
      <w:r>
        <w:t>. During days when the daily assimilated C is lower than respiration costs (negative NPP), these sugars are used to compensate the loss. Additionally, during the grain-filling period the labile C pool is used to add to the grains and is reduced with a rate of 0.1 day</w:t>
      </w:r>
      <w:r>
        <w:rPr>
          <w:vertAlign w:val="superscript"/>
        </w:rPr>
        <w:t xml:space="preserve">-1 </w:t>
      </w:r>
      <w:r>
        <w:t>(Penning de Vries 1989).</w:t>
      </w:r>
    </w:p>
    <w:p w14:paraId="37807AA9" w14:textId="77777777" w:rsidR="00DF2413" w:rsidRDefault="00DF2413" w:rsidP="00DF2413">
      <w:r>
        <w:rPr>
          <w:b/>
          <w:bCs/>
        </w:rPr>
        <w:t>Daily nitrogen allocation</w:t>
      </w:r>
    </w:p>
    <w:p w14:paraId="182EFFFA" w14:textId="5C4E5375" w:rsidR="00DF2413" w:rsidRDefault="00DF2413" w:rsidP="00DF2413">
      <w:r>
        <w:t>During the vegetative phase in which the leaves and roots are expanding, the plant seeks to maximise photosynthetic gain by having a leaf N content that optimises the carboxylation capacity (V</w:t>
      </w:r>
      <w:r>
        <w:rPr>
          <w:vertAlign w:val="subscript"/>
        </w:rPr>
        <w:t>max</w:t>
      </w:r>
      <w:r>
        <w:t>).</w:t>
      </w:r>
    </w:p>
    <w:p w14:paraId="5E1EE559" w14:textId="77777777" w:rsidR="00DF2413" w:rsidRDefault="00DF2413" w:rsidP="00DF2413">
      <w:r>
        <w:rPr>
          <w:b/>
          <w:bCs/>
        </w:rPr>
        <w:t>Leaf N content</w:t>
      </w:r>
    </w:p>
    <w:p w14:paraId="625164C4" w14:textId="77777777" w:rsidR="00DF2413" w:rsidRDefault="00DF2413" w:rsidP="00DF2413">
      <w:r>
        <w:t>Nitrogen associated with Rubisco, the key enzyme in photosynthesis, makes up more than 20% of the total N in the leaves of wheat, but N is also important for plant structural tissues. However, the vertical distribution of N in the canopy is not even. Higher [N] is usually found in the upper part of the canopy, where leaves experience the highest levels of irradiance, compared to the more shaded leaves below. The decline in leaf [N] with the increase in cumulative leaf area index (LAI) from top to bottom typically follows an exponential decrease with a N extinction coefficient k</w:t>
      </w:r>
      <w:r>
        <w:rPr>
          <w:vertAlign w:val="subscript"/>
        </w:rPr>
        <w:t>N</w:t>
      </w:r>
      <w:r>
        <w:t xml:space="preserve"> that is related to the light extinction coefficient (k</w:t>
      </w:r>
      <w:r>
        <w:rPr>
          <w:vertAlign w:val="subscript"/>
        </w:rPr>
        <w:t>L</w:t>
      </w:r>
      <w:r>
        <w:t>) as follows:</w:t>
      </w:r>
    </w:p>
    <w:p w14:paraId="6793A072" w14:textId="77777777" w:rsidR="00DF2413" w:rsidRDefault="00A907FF" w:rsidP="00DF2413">
      <w:r>
        <w:rPr>
          <w:noProof/>
          <w:position w:val="-3"/>
        </w:rPr>
        <w:object w:dxaOrig="1411" w:dyaOrig="301" w14:anchorId="3A18A149">
          <v:shape id="_x0000_i1051" type="#_x0000_t75" alt="" style="width:70.5pt;height:14.25pt;mso-width-percent:0;mso-height-percent:0;mso-width-percent:0;mso-height-percent:0" o:ole="" filled="t">
            <v:fill color2="black"/>
            <v:imagedata r:id="rId66" o:title=""/>
          </v:shape>
          <o:OLEObject Type="Embed" ProgID="Equation.3" ShapeID="_x0000_i1051" DrawAspect="Content" ObjectID="_1695641308" r:id="rId67"/>
        </w:object>
      </w:r>
      <w:r w:rsidR="00DF2413">
        <w:t>,</w:t>
      </w:r>
    </w:p>
    <w:p w14:paraId="257F2F2D" w14:textId="77777777" w:rsidR="00DF2413" w:rsidRDefault="00DF2413" w:rsidP="00DF2413">
      <w:r>
        <w:t>where b</w:t>
      </w:r>
      <w:r>
        <w:rPr>
          <w:vertAlign w:val="subscript"/>
        </w:rPr>
        <w:t>0</w:t>
      </w:r>
      <w:r>
        <w:t xml:space="preserve"> and b</w:t>
      </w:r>
      <w:r>
        <w:rPr>
          <w:vertAlign w:val="subscript"/>
        </w:rPr>
        <w:t>1</w:t>
      </w:r>
      <w:r>
        <w:t xml:space="preserve"> are regression coefficients taken from Yin (2003). From theory on optimal N distribution in a crop canopy, Yin (2000) derived a relationship between the LAI that can be supported given the amount of N that is currently in the leaves (LAI</w:t>
      </w:r>
      <w:r>
        <w:rPr>
          <w:vertAlign w:val="subscript"/>
        </w:rPr>
        <w:t>N</w:t>
      </w:r>
      <w:r>
        <w:t>) and k</w:t>
      </w:r>
      <w:r>
        <w:rPr>
          <w:vertAlign w:val="subscript"/>
        </w:rPr>
        <w:t>N</w:t>
      </w:r>
      <w:r>
        <w:t>:</w:t>
      </w:r>
    </w:p>
    <w:p w14:paraId="1B418B32" w14:textId="77777777" w:rsidR="00DF2413" w:rsidRDefault="00A907FF" w:rsidP="00DF2413">
      <w:r w:rsidRPr="00437DDB">
        <w:rPr>
          <w:noProof/>
          <w:position w:val="-32"/>
        </w:rPr>
        <w:object w:dxaOrig="2780" w:dyaOrig="760" w14:anchorId="00AA4AFE">
          <v:shape id="_x0000_i1052" type="#_x0000_t75" alt="" style="width:140.25pt;height:38.25pt;mso-width-percent:0;mso-height-percent:0;mso-width-percent:0;mso-height-percent:0" o:ole="" filled="t">
            <v:fill color2="black"/>
            <v:imagedata r:id="rId68" o:title=""/>
          </v:shape>
          <o:OLEObject Type="Embed" ProgID="Equation.3" ShapeID="_x0000_i1052" DrawAspect="Content" ObjectID="_1695641309" r:id="rId69"/>
        </w:object>
      </w:r>
      <w:r w:rsidR="00DF2413">
        <w:t>,</w:t>
      </w:r>
    </w:p>
    <w:p w14:paraId="3C85B955" w14:textId="77777777" w:rsidR="00DF2413" w:rsidRDefault="00DF2413" w:rsidP="00DF2413">
      <w:r>
        <w:t>where M</w:t>
      </w:r>
      <w:r>
        <w:rPr>
          <w:vertAlign w:val="subscript"/>
        </w:rPr>
        <w:t>N,L</w:t>
      </w:r>
      <w:r>
        <w:t xml:space="preserve"> is the leaf N mass and N</w:t>
      </w:r>
      <w:r>
        <w:rPr>
          <w:vertAlign w:val="subscript"/>
        </w:rPr>
        <w:t>b</w:t>
      </w:r>
      <w:r>
        <w:t xml:space="preserve"> is the minimum N requirement for the leaf to function:</w:t>
      </w:r>
    </w:p>
    <w:p w14:paraId="7123C63F" w14:textId="77777777" w:rsidR="00DF2413" w:rsidRDefault="00A907FF" w:rsidP="00DF2413">
      <w:r w:rsidRPr="00437DDB">
        <w:rPr>
          <w:noProof/>
          <w:position w:val="-32"/>
        </w:rPr>
        <w:object w:dxaOrig="1960" w:dyaOrig="700" w14:anchorId="0E4C312F">
          <v:shape id="_x0000_i1053" type="#_x0000_t75" alt="" style="width:98.25pt;height:34.5pt;mso-width-percent:0;mso-height-percent:0;mso-width-percent:0;mso-height-percent:0" o:ole="" filled="t">
            <v:fill color2="black"/>
            <v:imagedata r:id="rId70" o:title=""/>
          </v:shape>
          <o:OLEObject Type="Embed" ProgID="Equation.3" ShapeID="_x0000_i1053" DrawAspect="Content" ObjectID="_1695641310" r:id="rId71"/>
        </w:object>
      </w:r>
      <w:r w:rsidR="00DF2413">
        <w:t>,</w:t>
      </w:r>
    </w:p>
    <w:p w14:paraId="04794CF6" w14:textId="77777777" w:rsidR="00DF2413" w:rsidRDefault="00DF2413" w:rsidP="00DF2413">
      <w:r>
        <w:t>where C:N</w:t>
      </w:r>
      <w:r>
        <w:rPr>
          <w:vertAlign w:val="subscript"/>
        </w:rPr>
        <w:t>L,max</w:t>
      </w:r>
      <w:r>
        <w:t xml:space="preserve"> reflects the minimum N required for photosynthesis and SLA is the specific leaf area. LAI</w:t>
      </w:r>
      <w:r>
        <w:rPr>
          <w:vertAlign w:val="subscript"/>
        </w:rPr>
        <w:t>N</w:t>
      </w:r>
      <w:r>
        <w:t xml:space="preserve"> is then compared to LAI to determine the N status of the canopy, see section on Senescence below.</w:t>
      </w:r>
    </w:p>
    <w:p w14:paraId="1AEFF744" w14:textId="77777777" w:rsidR="00DF2413" w:rsidRDefault="00DF2413" w:rsidP="00DF2413">
      <w:r>
        <w:rPr>
          <w:b/>
          <w:bCs/>
        </w:rPr>
        <w:t>Root N content</w:t>
      </w:r>
    </w:p>
    <w:p w14:paraId="02EDA7E0" w14:textId="77777777" w:rsidR="00DF2413" w:rsidRDefault="00DF2413" w:rsidP="00DF2413">
      <w:r>
        <w:t>In LPJ-GUESS, the N requirement of the root follows that of the leaves through the functional balance concept (described above in the N implementation section):</w:t>
      </w:r>
    </w:p>
    <w:p w14:paraId="724DEA61" w14:textId="77777777" w:rsidR="00DF2413" w:rsidRDefault="00DF2413" w:rsidP="00DF2413">
      <w:r>
        <w:t xml:space="preserve"> </w:t>
      </w:r>
      <w:r w:rsidR="00A907FF" w:rsidRPr="006C5229">
        <w:rPr>
          <w:noProof/>
          <w:position w:val="-32"/>
        </w:rPr>
        <w:object w:dxaOrig="1380" w:dyaOrig="720" w14:anchorId="783FE520">
          <v:shape id="_x0000_i1054" type="#_x0000_t75" alt="" style="width:68.25pt;height:36.75pt;mso-width-percent:0;mso-height-percent:0;mso-width-percent:0;mso-height-percent:0" o:ole="" filled="t">
            <v:fill color2="black"/>
            <v:imagedata r:id="rId72" o:title=""/>
          </v:shape>
          <o:OLEObject Type="Embed" ProgID="Equation.3" ShapeID="_x0000_i1054" DrawAspect="Content" ObjectID="_1695641311" r:id="rId73"/>
        </w:object>
      </w:r>
      <w:r>
        <w:t>,</w:t>
      </w:r>
    </w:p>
    <w:p w14:paraId="32257950" w14:textId="77777777" w:rsidR="00DF2413" w:rsidRDefault="00DF2413" w:rsidP="00DF2413">
      <w:r>
        <w:t>where M</w:t>
      </w:r>
      <w:r>
        <w:rPr>
          <w:vertAlign w:val="subscript"/>
        </w:rPr>
        <w:t>N,L</w:t>
      </w:r>
      <w:r>
        <w:t xml:space="preserve"> denotes leaf N mass, M</w:t>
      </w:r>
      <w:r>
        <w:rPr>
          <w:vertAlign w:val="subscript"/>
        </w:rPr>
        <w:t>C,L</w:t>
      </w:r>
      <w:r>
        <w:t xml:space="preserve"> leaf C mass, M</w:t>
      </w:r>
      <w:r>
        <w:rPr>
          <w:vertAlign w:val="subscript"/>
        </w:rPr>
        <w:t>N,R</w:t>
      </w:r>
      <w:r>
        <w:t xml:space="preserve"> root N mass and M</w:t>
      </w:r>
      <w:r>
        <w:rPr>
          <w:vertAlign w:val="subscript"/>
        </w:rPr>
        <w:t>C,R</w:t>
      </w:r>
      <w:r>
        <w:t xml:space="preserve"> root C mass. The theory behind the concept is that the activity of the roots (uptake and transport of water and nutrients) is proportional to that of the leaves (photosynthesis). A high photosynthesis rate in the leaves (high [N]</w:t>
      </w:r>
      <w:r>
        <w:rPr>
          <w:vertAlign w:val="subscript"/>
        </w:rPr>
        <w:t>L</w:t>
      </w:r>
      <w:r>
        <w:t>) implies a corresponding relative [N] in the roots to supply the demand of the leaves (Zaehle &amp; Friend 2010).</w:t>
      </w:r>
    </w:p>
    <w:p w14:paraId="7072D45A" w14:textId="77777777" w:rsidR="00DF2413" w:rsidRDefault="00DF2413" w:rsidP="00DF2413">
      <w:r>
        <w:rPr>
          <w:b/>
          <w:bCs/>
        </w:rPr>
        <w:t>Plant N uptake</w:t>
      </w:r>
    </w:p>
    <w:p w14:paraId="1B2E33FB" w14:textId="2E1A9459" w:rsidR="00DF2413" w:rsidRDefault="00DF2413" w:rsidP="00DF2413">
      <w:r>
        <w:t>For crops, we have expanded N uptake in the soil N module so that the N available for uptake by the plant (M</w:t>
      </w:r>
      <w:r>
        <w:rPr>
          <w:vertAlign w:val="subscript"/>
        </w:rPr>
        <w:t>N,avail</w:t>
      </w:r>
      <w:r>
        <w:t>) is related to the water content of the soil, as proposed by Xu-Ri (2008):</w:t>
      </w:r>
    </w:p>
    <w:p w14:paraId="568CEF69" w14:textId="77777777" w:rsidR="00DF2413" w:rsidRDefault="00DF2413" w:rsidP="00DF2413">
      <w:r>
        <w:t xml:space="preserve"> </w:t>
      </w:r>
      <w:r w:rsidR="00A907FF" w:rsidRPr="006C5229">
        <w:rPr>
          <w:noProof/>
          <w:position w:val="-14"/>
        </w:rPr>
        <w:object w:dxaOrig="1939" w:dyaOrig="380" w14:anchorId="6F3A1EA0">
          <v:shape id="_x0000_i1055" type="#_x0000_t75" alt="" style="width:97.5pt;height:19.5pt;mso-width-percent:0;mso-height-percent:0;mso-width-percent:0;mso-height-percent:0" o:ole="" filled="t">
            <v:fill color2="black"/>
            <v:imagedata r:id="rId74" o:title=""/>
          </v:shape>
          <o:OLEObject Type="Embed" ProgID="Equation.3" ShapeID="_x0000_i1055" DrawAspect="Content" ObjectID="_1695641312" r:id="rId75"/>
        </w:object>
      </w:r>
      <w:r>
        <w:t>,</w:t>
      </w:r>
    </w:p>
    <w:p w14:paraId="77C98574" w14:textId="77777777" w:rsidR="00DF2413" w:rsidRDefault="00DF2413" w:rsidP="00DF2413">
      <w:r>
        <w:t xml:space="preserve">where </w:t>
      </w:r>
      <w:r>
        <w:rPr>
          <w:rFonts w:ascii="Ubuntu" w:hAnsi="Ubuntu"/>
        </w:rPr>
        <w:t>φ</w:t>
      </w:r>
      <w:r>
        <w:t xml:space="preserve"> is the fraction of projected leaf coverage by the plant (proportional to the fine root area), M</w:t>
      </w:r>
      <w:r>
        <w:rPr>
          <w:vertAlign w:val="subscript"/>
        </w:rPr>
        <w:t>N,soil</w:t>
      </w:r>
      <w:r>
        <w:t xml:space="preserve"> is the mineral N mass of the soil and </w:t>
      </w:r>
      <w:r>
        <w:rPr>
          <w:rFonts w:ascii="Ubuntu" w:hAnsi="Ubuntu"/>
        </w:rPr>
        <w:t>θ</w:t>
      </w:r>
      <w:r>
        <w:t xml:space="preserve"> is the mean water content of the soil profile.</w:t>
      </w:r>
    </w:p>
    <w:p w14:paraId="06033557" w14:textId="77777777" w:rsidR="00DF2413" w:rsidRDefault="00DF2413" w:rsidP="00DF2413">
      <w:r>
        <w:rPr>
          <w:b/>
          <w:bCs/>
        </w:rPr>
        <w:t>Senescence</w:t>
      </w:r>
    </w:p>
    <w:p w14:paraId="4421F551" w14:textId="77777777" w:rsidR="00DF2413" w:rsidRDefault="00DF2413" w:rsidP="00DF2413">
      <w:r>
        <w:t>Senescence, the killing of cells, can be either genetically programmed and age dependent, or induced by stresses or environmental factors. In the C-only original cropland version of LPJ-</w:t>
      </w:r>
      <w:r>
        <w:lastRenderedPageBreak/>
        <w:t>GUESS, leaf senescence is a function of PHU. We develop this further here with a dynamic response of plant senescence to its N status and age (DS).</w:t>
      </w:r>
    </w:p>
    <w:p w14:paraId="01972729" w14:textId="77777777" w:rsidR="00DF2413" w:rsidRDefault="00DF2413" w:rsidP="00DF2413">
      <w:r>
        <w:rPr>
          <w:b/>
          <w:bCs/>
        </w:rPr>
        <w:t>Leaf senescence</w:t>
      </w:r>
    </w:p>
    <w:p w14:paraId="1EC5F24A" w14:textId="79F1035A" w:rsidR="00DF2413" w:rsidRDefault="00DF2413" w:rsidP="00DF2413">
      <w:r>
        <w:t xml:space="preserve">If the N status of the leaves is suboptimal, the plant tries to maximise the leaf N in the canopy by redirecting some of it from the shaded leaves towards those that are more sunlit. This will eventually turn off the photosynthetic apparatus in the leaves from which all the non-structural N has been retranslocated. Senescence of part of the canopy in the model is induced when the N-determined leaf area index LAI (Yin 2000) is lower than the actual LAI. </w:t>
      </w:r>
      <w:r w:rsidR="002B3FE6">
        <w:t>S</w:t>
      </w:r>
      <w:r>
        <w:t xml:space="preserve">enescence of </w:t>
      </w:r>
      <w:r w:rsidR="002B3FE6">
        <w:t xml:space="preserve">crop </w:t>
      </w:r>
      <w:r>
        <w:t xml:space="preserve">leaves is set to </w:t>
      </w:r>
      <w:r w:rsidR="002B3FE6">
        <w:t xml:space="preserve">take place over </w:t>
      </w:r>
      <w:r>
        <w:t>10 days. Implemented here is the proposed reduction of the leaf C mass as in (Yin 2000) but with an inertia of 0.1 day</w:t>
      </w:r>
      <w:r>
        <w:rPr>
          <w:vertAlign w:val="superscript"/>
        </w:rPr>
        <w:t>-1</w:t>
      </w:r>
      <w:r>
        <w:t>:</w:t>
      </w:r>
    </w:p>
    <w:p w14:paraId="2AECC2AC" w14:textId="77777777" w:rsidR="00DF2413" w:rsidRDefault="00A907FF" w:rsidP="00DF2413">
      <w:r w:rsidRPr="00437DDB">
        <w:rPr>
          <w:noProof/>
          <w:position w:val="-24"/>
        </w:rPr>
        <w:object w:dxaOrig="3300" w:dyaOrig="639" w14:anchorId="729C7C8C">
          <v:shape id="_x0000_i1056" type="#_x0000_t75" alt="" style="width:163.5pt;height:31.5pt;mso-width-percent:0;mso-height-percent:0;mso-width-percent:0;mso-height-percent:0" o:ole="" filled="t">
            <v:fill color2="black"/>
            <v:imagedata r:id="rId76" o:title=""/>
          </v:shape>
          <o:OLEObject Type="Embed" ProgID="Equation.3" ShapeID="_x0000_i1056" DrawAspect="Content" ObjectID="_1695641313" r:id="rId77"/>
        </w:object>
      </w:r>
    </w:p>
    <w:p w14:paraId="57F511E5" w14:textId="6DF0FF4D" w:rsidR="00DF2413" w:rsidRDefault="00DF2413" w:rsidP="00DF2413">
      <w:r>
        <w:t>The leaf C mass is then updated M</w:t>
      </w:r>
      <w:r>
        <w:rPr>
          <w:vertAlign w:val="subscript"/>
        </w:rPr>
        <w:t>C,L</w:t>
      </w:r>
      <w:r>
        <w:t>' = M</w:t>
      </w:r>
      <w:r>
        <w:rPr>
          <w:vertAlign w:val="subscript"/>
        </w:rPr>
        <w:t>C,L</w:t>
      </w:r>
      <w:r>
        <w:t xml:space="preserve"> - m</w:t>
      </w:r>
      <w:r>
        <w:rPr>
          <w:vertAlign w:val="subscript"/>
        </w:rPr>
        <w:t>C,sen</w:t>
      </w:r>
      <w:r>
        <w:t xml:space="preserve"> and N accordingly using the minimum N content of the leaves, C:N</w:t>
      </w:r>
      <w:r>
        <w:rPr>
          <w:vertAlign w:val="subscript"/>
        </w:rPr>
        <w:t>L,max</w:t>
      </w:r>
      <w:r>
        <w:t>, M</w:t>
      </w:r>
      <w:r>
        <w:rPr>
          <w:vertAlign w:val="subscript"/>
        </w:rPr>
        <w:t>N,L</w:t>
      </w:r>
      <w:r>
        <w:t>' =M</w:t>
      </w:r>
      <w:r>
        <w:rPr>
          <w:vertAlign w:val="subscript"/>
        </w:rPr>
        <w:t>N,L</w:t>
      </w:r>
      <w:r>
        <w:t xml:space="preserve"> - m</w:t>
      </w:r>
      <w:r>
        <w:rPr>
          <w:vertAlign w:val="subscript"/>
        </w:rPr>
        <w:t xml:space="preserve">C,sen </w:t>
      </w:r>
      <w:r>
        <w:t>(C:N</w:t>
      </w:r>
      <w:r>
        <w:rPr>
          <w:vertAlign w:val="subscript"/>
        </w:rPr>
        <w:t>L,max</w:t>
      </w:r>
      <w:r>
        <w:t>)</w:t>
      </w:r>
      <w:r>
        <w:rPr>
          <w:vertAlign w:val="superscript"/>
        </w:rPr>
        <w:t>-1</w:t>
      </w:r>
      <w:r>
        <w:t xml:space="preserve">. The senesced C and N is then transferred to a pool of dead leaves with a high C:N, currently set to 100 and the residual N is translocated to the labile N pool. In contrast to the labile C pool, N allocated to the labile pool is not determined as a fraction of the total allocation. The amount is constrained by the N translocated from senesced leaves and roots </w:t>
      </w:r>
      <w:r w:rsidR="002B3FE6">
        <w:t xml:space="preserve">respectively </w:t>
      </w:r>
      <w:r>
        <w:t>through the functional balance concept. The N that is translocated to the labile N pool due to senescence of the leaf is the leftover after maximising the C:N</w:t>
      </w:r>
      <w:r>
        <w:rPr>
          <w:vertAlign w:val="subscript"/>
        </w:rPr>
        <w:t xml:space="preserve">L </w:t>
      </w:r>
      <w:r>
        <w:t>status:</w:t>
      </w:r>
    </w:p>
    <w:p w14:paraId="6FBC525F" w14:textId="77777777" w:rsidR="00DF2413" w:rsidRDefault="00A907FF" w:rsidP="00DF2413">
      <w:r w:rsidRPr="00437DDB">
        <w:rPr>
          <w:noProof/>
          <w:position w:val="-82"/>
        </w:rPr>
        <w:object w:dxaOrig="4980" w:dyaOrig="1219" w14:anchorId="674A9B80">
          <v:shape id="_x0000_i1057" type="#_x0000_t75" alt="" style="width:249.75pt;height:62.25pt;mso-width-percent:0;mso-height-percent:0;mso-width-percent:0;mso-height-percent:0" o:ole="" filled="t">
            <v:fill color2="black"/>
            <v:imagedata r:id="rId78" o:title=""/>
          </v:shape>
          <o:OLEObject Type="Embed" ProgID="Equation.3" ShapeID="_x0000_i1057" DrawAspect="Content" ObjectID="_1695641314" r:id="rId79"/>
        </w:object>
      </w:r>
    </w:p>
    <w:p w14:paraId="26B0F64E" w14:textId="77777777" w:rsidR="00DF2413" w:rsidRDefault="00DF2413" w:rsidP="00DF2413">
      <w:r>
        <w:t>where C:N</w:t>
      </w:r>
      <w:r>
        <w:rPr>
          <w:vertAlign w:val="subscript"/>
        </w:rPr>
        <w:t>L,opt</w:t>
      </w:r>
      <w:r>
        <w:t xml:space="preserve"> is the C:N below which a decrease has a small or no effect on photosynthesis which is estimated here as ¾ of the range between C:N</w:t>
      </w:r>
      <w:r>
        <w:rPr>
          <w:vertAlign w:val="subscript"/>
        </w:rPr>
        <w:t>L,max</w:t>
      </w:r>
      <w:r>
        <w:rPr>
          <w:vertAlign w:val="superscript"/>
        </w:rPr>
        <w:t>-1</w:t>
      </w:r>
      <w:r>
        <w:t xml:space="preserve"> and C:N</w:t>
      </w:r>
      <w:r>
        <w:rPr>
          <w:vertAlign w:val="subscript"/>
        </w:rPr>
        <w:t>L,min</w:t>
      </w:r>
      <w:r>
        <w:rPr>
          <w:vertAlign w:val="superscript"/>
        </w:rPr>
        <w:t>-1</w:t>
      </w:r>
      <w:r>
        <w:t>.</w:t>
      </w:r>
    </w:p>
    <w:p w14:paraId="6DE5E879" w14:textId="3B2E11AE" w:rsidR="00DF2413" w:rsidRDefault="00DF2413" w:rsidP="00DF2413">
      <w:r>
        <w:t>In ageing leaves, observed enzyme efficiency is reduced. After anthesis, degradation of Rubisco is higher than the de novo synthesis. To reflect this in the model, a reduction of the leaf N content at rate of 0.1 day</w:t>
      </w:r>
      <w:r>
        <w:rPr>
          <w:vertAlign w:val="superscript"/>
        </w:rPr>
        <w:t>-1</w:t>
      </w:r>
      <w:r>
        <w:t xml:space="preserve"> starts at anthesis (DS&gt;1).</w:t>
      </w:r>
    </w:p>
    <w:p w14:paraId="28145781" w14:textId="77777777" w:rsidR="00DF2413" w:rsidRDefault="00DF2413" w:rsidP="00DF2413">
      <w:r>
        <w:t>In order to avoid excessive allocation of C to the leaves while the plant experiences leaf N deficit (m</w:t>
      </w:r>
      <w:r>
        <w:rPr>
          <w:vertAlign w:val="subscript"/>
        </w:rPr>
        <w:t>C,sen</w:t>
      </w:r>
      <w:r>
        <w:t>&gt;0) during the vegetative phase, a rescaling of the factor that controls the flow of assimilates to the leaves was implemented:</w:t>
      </w:r>
    </w:p>
    <w:p w14:paraId="2F6DB8EB" w14:textId="77777777" w:rsidR="00DF2413" w:rsidRDefault="00DF2413" w:rsidP="00DF2413">
      <w:pPr>
        <w:rPr>
          <w:b/>
          <w:bCs/>
        </w:rPr>
      </w:pPr>
      <w:r>
        <w:t xml:space="preserve"> </w:t>
      </w:r>
      <w:r w:rsidR="00A907FF" w:rsidRPr="00437DDB">
        <w:rPr>
          <w:noProof/>
          <w:position w:val="-12"/>
        </w:rPr>
        <w:object w:dxaOrig="2380" w:dyaOrig="400" w14:anchorId="30EFC7DA">
          <v:shape id="_x0000_i1058" type="#_x0000_t75" alt="" style="width:119.25pt;height:19.5pt;mso-width-percent:0;mso-height-percent:0;mso-width-percent:0;mso-height-percent:0" o:ole="" filled="t">
            <v:fill color2="black"/>
            <v:imagedata r:id="rId80" o:title=""/>
          </v:shape>
          <o:OLEObject Type="Embed" ProgID="Equation.3" ShapeID="_x0000_i1058" DrawAspect="Content" ObjectID="_1695641315" r:id="rId81"/>
        </w:object>
      </w:r>
      <w:r>
        <w:t>.</w:t>
      </w:r>
    </w:p>
    <w:p w14:paraId="1F5BED09" w14:textId="77777777" w:rsidR="00DF2413" w:rsidRDefault="00DF2413" w:rsidP="00DF2413">
      <w:r>
        <w:rPr>
          <w:b/>
          <w:bCs/>
        </w:rPr>
        <w:t>Root senescence</w:t>
      </w:r>
    </w:p>
    <w:p w14:paraId="24A127B2" w14:textId="1BEF0939" w:rsidR="00DF2413" w:rsidRDefault="00DF2413" w:rsidP="00DF2413">
      <w:pPr>
        <w:rPr>
          <w:b/>
          <w:bCs/>
        </w:rPr>
      </w:pPr>
      <w:r>
        <w:lastRenderedPageBreak/>
        <w:t>Root senescence is still a relatively unexplored area. In the absence of full mechanistic understanding, the dynamics of the root in the model are assumed to be coupled to those of the leaves through the functional balance concept (described above).</w:t>
      </w:r>
    </w:p>
    <w:p w14:paraId="557C9EB2" w14:textId="77777777" w:rsidR="00DF2413" w:rsidRDefault="00DF2413" w:rsidP="00DF2413">
      <w:r>
        <w:rPr>
          <w:b/>
          <w:bCs/>
        </w:rPr>
        <w:t>Seed development</w:t>
      </w:r>
    </w:p>
    <w:p w14:paraId="28E0F3FF" w14:textId="77777777" w:rsidR="00DF2413" w:rsidRDefault="00DF2413" w:rsidP="00DF2413">
      <w:r>
        <w:t>During flowering and grain filling, a fraction of the assimilates is allocated to the grains, while the N transported to the grains comes primarily from the leaves. This is reflected in the model as a transport of N from the leaves, roots and the labile N pool. In the model the plant tries to meet the demand from the grain:</w:t>
      </w:r>
    </w:p>
    <w:p w14:paraId="58FD559A" w14:textId="77777777" w:rsidR="00DF2413" w:rsidRDefault="00A907FF" w:rsidP="00DF2413">
      <w:r w:rsidRPr="00437DDB">
        <w:rPr>
          <w:noProof/>
          <w:position w:val="-32"/>
        </w:rPr>
        <w:object w:dxaOrig="1880" w:dyaOrig="720" w14:anchorId="792EAEAE">
          <v:shape id="_x0000_i1059" type="#_x0000_t75" alt="" style="width:95.25pt;height:37.5pt;mso-width-percent:0;mso-height-percent:0;mso-width-percent:0;mso-height-percent:0" o:ole="" filled="t">
            <v:fill color2="black"/>
            <v:imagedata r:id="rId82" o:title=""/>
          </v:shape>
          <o:OLEObject Type="Embed" ProgID="Equation.3" ShapeID="_x0000_i1059" DrawAspect="Content" ObjectID="_1695641316" r:id="rId83"/>
        </w:object>
      </w:r>
      <w:r w:rsidR="00DF2413">
        <w:t>,</w:t>
      </w:r>
    </w:p>
    <w:p w14:paraId="09C9D83B" w14:textId="77777777" w:rsidR="00DF2413" w:rsidRDefault="00DF2413" w:rsidP="00DF2413">
      <w:pPr>
        <w:rPr>
          <w:b/>
          <w:bCs/>
        </w:rPr>
      </w:pPr>
      <w:r>
        <w:t>primarily by reducing the labile N pool, M</w:t>
      </w:r>
      <w:r>
        <w:rPr>
          <w:vertAlign w:val="subscript"/>
        </w:rPr>
        <w:t>N,labile</w:t>
      </w:r>
      <w:r>
        <w:t>.</w:t>
      </w:r>
    </w:p>
    <w:p w14:paraId="1F78F666" w14:textId="77777777" w:rsidR="00DF2413" w:rsidRDefault="00DF2413" w:rsidP="00DF2413">
      <w:r>
        <w:rPr>
          <w:b/>
          <w:bCs/>
        </w:rPr>
        <w:t>Nitrogen retranslocation</w:t>
      </w:r>
    </w:p>
    <w:p w14:paraId="7E916BE9" w14:textId="252774F7" w:rsidR="00DF2413" w:rsidRDefault="00DF2413" w:rsidP="00DF2413">
      <w:r>
        <w:t>If m</w:t>
      </w:r>
      <w:r>
        <w:rPr>
          <w:vertAlign w:val="subscript"/>
        </w:rPr>
        <w:t>N,Y,dem</w:t>
      </w:r>
      <w:r>
        <w:t xml:space="preserve"> is larger than the labile N pool, the crop plant attempts to meet the unsatisfied N demand from the grains (m</w:t>
      </w:r>
      <w:r>
        <w:rPr>
          <w:vertAlign w:val="subscript"/>
        </w:rPr>
        <w:t>N,Y,dem</w:t>
      </w:r>
      <w:r>
        <w:t>' = m</w:t>
      </w:r>
      <w:r>
        <w:rPr>
          <w:vertAlign w:val="subscript"/>
        </w:rPr>
        <w:t>N,Y,dem</w:t>
      </w:r>
      <w:r>
        <w:t xml:space="preserve"> - M</w:t>
      </w:r>
      <w:r>
        <w:rPr>
          <w:vertAlign w:val="subscript"/>
        </w:rPr>
        <w:t>N,labile</w:t>
      </w:r>
      <w:r>
        <w:t xml:space="preserve">) by N transport from the donor organs (leaves and roots). These donor organs have a resistance to let go of their N, </w:t>
      </w:r>
      <w:r>
        <w:rPr>
          <w:i/>
          <w:iCs/>
        </w:rPr>
        <w:t>r</w:t>
      </w:r>
      <w:r w:rsidR="002B3FE6" w:rsidRPr="004C0C5A">
        <w:rPr>
          <w:i/>
          <w:vertAlign w:val="subscript"/>
        </w:rPr>
        <w:t>j</w:t>
      </w:r>
      <w:r>
        <w:t>, to account for the fact that N is needed for maintaining organ processes (e.g. photosynthesis and maintenance respiration):</w:t>
      </w:r>
    </w:p>
    <w:p w14:paraId="2BE5C713" w14:textId="77777777" w:rsidR="00DF2413" w:rsidRDefault="00A907FF" w:rsidP="00DF2413">
      <w:r w:rsidRPr="00DF0D77">
        <w:rPr>
          <w:noProof/>
          <w:position w:val="-36"/>
        </w:rPr>
        <w:object w:dxaOrig="4060" w:dyaOrig="880" w14:anchorId="55D4E70F">
          <v:shape id="_x0000_i1060" type="#_x0000_t75" alt="" style="width:203.25pt;height:43.5pt;mso-width-percent:0;mso-height-percent:0;mso-width-percent:0;mso-height-percent:0" o:ole="" filled="t">
            <v:fill color2="black"/>
            <v:imagedata r:id="rId84" o:title=""/>
          </v:shape>
          <o:OLEObject Type="Embed" ProgID="Equation.3" ShapeID="_x0000_i1060" DrawAspect="Content" ObjectID="_1695641317" r:id="rId85"/>
        </w:object>
      </w:r>
    </w:p>
    <w:p w14:paraId="29130071" w14:textId="75BEFA39" w:rsidR="00DF2413" w:rsidRDefault="00DF2413" w:rsidP="00DF2413">
      <w:r>
        <w:t xml:space="preserve">where </w:t>
      </w:r>
      <w:r>
        <w:rPr>
          <w:i/>
          <w:iCs/>
        </w:rPr>
        <w:t>j</w:t>
      </w:r>
      <w:r>
        <w:t xml:space="preserve"> denotes the organ, L or R. The actual transport of N (m</w:t>
      </w:r>
      <w:r>
        <w:rPr>
          <w:vertAlign w:val="subscript"/>
        </w:rPr>
        <w:t>N,retr</w:t>
      </w:r>
      <w:r>
        <w:t>) is calculated by summing the individual organs' relative portion of the total N demand from the grains after the labile pool has been emptied. If the demand on the organ is larger than the available N, it is reduced to its minimum N content (C:N</w:t>
      </w:r>
      <w:r>
        <w:rPr>
          <w:vertAlign w:val="subscript"/>
        </w:rPr>
        <w:t>j,max</w:t>
      </w:r>
      <w:r>
        <w:t>):</w:t>
      </w:r>
    </w:p>
    <w:p w14:paraId="5904AF0A" w14:textId="77777777" w:rsidR="00DF2413" w:rsidRDefault="00DF2413" w:rsidP="00DF2413">
      <w:r>
        <w:t xml:space="preserve"> </w:t>
      </w:r>
      <w:r w:rsidR="00A907FF" w:rsidRPr="00437DDB">
        <w:rPr>
          <w:noProof/>
          <w:position w:val="-34"/>
        </w:rPr>
        <w:object w:dxaOrig="3960" w:dyaOrig="800" w14:anchorId="0132F4DF">
          <v:shape id="_x0000_i1061" type="#_x0000_t75" alt="" style="width:198pt;height:40.5pt;mso-width-percent:0;mso-height-percent:0;mso-width-percent:0;mso-height-percent:0" o:ole="" filled="t">
            <v:fill color2="black"/>
            <v:imagedata r:id="rId86" o:title=""/>
          </v:shape>
          <o:OLEObject Type="Embed" ProgID="Equation.3" ShapeID="_x0000_i1061" DrawAspect="Content" ObjectID="_1695641318" r:id="rId87"/>
        </w:object>
      </w:r>
      <w:r>
        <w:t>.</w:t>
      </w:r>
    </w:p>
    <w:p w14:paraId="23BBF11F" w14:textId="77777777" w:rsidR="00DF2413" w:rsidRDefault="00DF2413" w:rsidP="00DF2413">
      <w:r>
        <w:t>During the initial part of the grain filling period, only leaves contribute to fulfilling the grain N demand. Once more than half of the assimilates goes to the grain (DS&gt;1.15), the model can utilise part of the plant root N as well to fulfil the N requirements of the grains.</w:t>
      </w:r>
    </w:p>
    <w:p w14:paraId="7C1DE79B" w14:textId="5E7715AA" w:rsidR="00DF2413" w:rsidRDefault="00DF2413" w:rsidP="00BD60E8">
      <w:pPr>
        <w:pStyle w:val="Heading2"/>
      </w:pPr>
      <w:bookmarkStart w:id="50" w:name="_Toc85028498"/>
      <w:r>
        <w:t>Sowing and harvest</w:t>
      </w:r>
      <w:r w:rsidR="005F505B">
        <w:t xml:space="preserve"> </w:t>
      </w:r>
      <w:r w:rsidR="005F505B" w:rsidRPr="00D57E86">
        <w:rPr>
          <w:b w:val="0"/>
          <w:sz w:val="24"/>
        </w:rPr>
        <w:t>(C-only and N-limited versions)</w:t>
      </w:r>
      <w:bookmarkEnd w:id="50"/>
    </w:p>
    <w:p w14:paraId="224B321A" w14:textId="5A9C2A64" w:rsidR="00557FA9" w:rsidRDefault="00557FA9" w:rsidP="00557FA9">
      <w:r>
        <w:t>The relative degree of limitation by temperature and precipitation to the sowing dates—or the absence of such limitation in perennially moist areas (where incoming solar radiation generally limits plant production)—</w:t>
      </w:r>
      <w:r w:rsidR="00327B01">
        <w:t>is</w:t>
      </w:r>
      <w:r>
        <w:t xml:space="preserve"> determined based on the local climatology (Waha </w:t>
      </w:r>
      <w:r w:rsidRPr="00EB7972">
        <w:rPr>
          <w:iCs/>
        </w:rPr>
        <w:t>et al</w:t>
      </w:r>
      <w:r>
        <w:t xml:space="preserve">., 2011). </w:t>
      </w:r>
      <w:r w:rsidR="004C0C5A">
        <w:t>To this end, five main seasonality types are distinguished during the simulation by continuously monitoring the latest 20-year climate</w:t>
      </w:r>
      <w:r>
        <w:t xml:space="preserve">: TEMP (temperature seasonality); PREC </w:t>
      </w:r>
      <w:r>
        <w:lastRenderedPageBreak/>
        <w:t>(precipitation seasonality); TEMPPREC (both temperature and precipitation seasonality, minimum monthly temperature &lt; 10</w:t>
      </w:r>
      <w:r w:rsidRPr="00D339F6">
        <w:rPr>
          <w:vertAlign w:val="superscript"/>
        </w:rPr>
        <w:t>o</w:t>
      </w:r>
      <w:r>
        <w:t>C), temperature determines sowing date; PRECTEMP (both temperature and precipitation seasonality, minimum monthly temperature &gt;=10</w:t>
      </w:r>
      <w:r w:rsidRPr="00D339F6">
        <w:rPr>
          <w:vertAlign w:val="superscript"/>
        </w:rPr>
        <w:t>o</w:t>
      </w:r>
      <w:r>
        <w:t xml:space="preserve">C), precipitation determines sowing date; NONE (neither temperature nor precipitation seasonality), default sowing date used. For irrigated crops at PRECTEMP sites, temperature-dependent sowing </w:t>
      </w:r>
      <w:r w:rsidR="00327B01">
        <w:t>is</w:t>
      </w:r>
      <w:r>
        <w:t xml:space="preserve"> used </w:t>
      </w:r>
      <w:r w:rsidR="00327B01">
        <w:t>by default</w:t>
      </w:r>
      <w:r>
        <w:t xml:space="preserve">. The temperature limits for temperature-dependent sowing </w:t>
      </w:r>
      <w:r w:rsidR="00327B01">
        <w:t>are</w:t>
      </w:r>
      <w:r>
        <w:t xml:space="preserve"> as in Waha </w:t>
      </w:r>
      <w:r w:rsidRPr="0064114C">
        <w:rPr>
          <w:iCs/>
        </w:rPr>
        <w:t>et al</w:t>
      </w:r>
      <w:r>
        <w:t>. (2011).</w:t>
      </w:r>
    </w:p>
    <w:p w14:paraId="39CDCE9C" w14:textId="71690D76" w:rsidR="006D41D1" w:rsidRDefault="006D41D1" w:rsidP="006D41D1">
      <w:r>
        <w:t>Croplands are harvested each year.</w:t>
      </w:r>
      <w:r w:rsidRPr="0005057F">
        <w:t xml:space="preserve"> </w:t>
      </w:r>
      <w:r>
        <w:t xml:space="preserve">A PFT-specific fraction of the harvestable organs (the harvest efficiency, default value 0.9 for all crops) constitutes the yield (multiplied by 2.0 for deriving the total dry yield from carbon units, assuming a dry matter carbon content of 50 %) and is assumed to be oxidised within a year. Of the leaf carbon, a further fraction (the residue removal fraction) is removed (and oxidised within one year). This PFT parameter is set to 0.75 for all crops as default. </w:t>
      </w:r>
    </w:p>
    <w:p w14:paraId="277C153C" w14:textId="77777777" w:rsidR="00557FA9" w:rsidRDefault="001565A1" w:rsidP="00EC5E9D">
      <w:r>
        <w:t xml:space="preserve">Different cropland managements are defined </w:t>
      </w:r>
      <w:r w:rsidR="005F505B">
        <w:t>in</w:t>
      </w:r>
      <w:r>
        <w:t xml:space="preserve"> stand types</w:t>
      </w:r>
      <w:r w:rsidR="005F505B">
        <w:t>, or when using rotations, management types,</w:t>
      </w:r>
      <w:r>
        <w:t xml:space="preserve"> in the instruction file with specified values for crop PFT, hydrology (irrigated/rain-fed), N fertilisation</w:t>
      </w:r>
      <w:r w:rsidR="00D818CD">
        <w:t>, fallow</w:t>
      </w:r>
      <w:r>
        <w:t xml:space="preserve"> etc. </w:t>
      </w:r>
    </w:p>
    <w:p w14:paraId="69A2FD4D" w14:textId="77777777" w:rsidR="00CA26E0" w:rsidRDefault="00CA26E0" w:rsidP="00EC5E9D"/>
    <w:p w14:paraId="7CBAFB76" w14:textId="77777777" w:rsidR="00BF3C41" w:rsidRDefault="00BF3C41" w:rsidP="00BF3C41">
      <w:pPr>
        <w:pStyle w:val="Heading2"/>
      </w:pPr>
      <w:bookmarkStart w:id="51" w:name="_Toc85028499"/>
      <w:r>
        <w:t>References</w:t>
      </w:r>
      <w:bookmarkEnd w:id="51"/>
    </w:p>
    <w:p w14:paraId="4FC5286B" w14:textId="77777777" w:rsidR="004C0C5A" w:rsidRPr="000A0843" w:rsidRDefault="004C0C5A" w:rsidP="004C0C5A">
      <w:r>
        <w:t>This is not a complete list of references, in Lindeskog et al. and Olin et al. you will find all references used in this chapter.</w:t>
      </w:r>
    </w:p>
    <w:p w14:paraId="20FB2729" w14:textId="77777777" w:rsidR="004C0C5A" w:rsidRPr="00CA26E0" w:rsidRDefault="004C0C5A" w:rsidP="004C0C5A">
      <w:pPr>
        <w:ind w:left="709" w:hanging="709"/>
        <w:jc w:val="both"/>
        <w:rPr>
          <w:sz w:val="20"/>
          <w:szCs w:val="20"/>
        </w:rPr>
      </w:pPr>
      <w:r w:rsidRPr="00CA26E0">
        <w:rPr>
          <w:sz w:val="20"/>
          <w:szCs w:val="20"/>
        </w:rPr>
        <w:t>Bondeau, A., Smith, P.C., Zaehle, S., Schaphoff, S., Lucht, W., Cramer, W., Gerten, D., Lotze-Campen, H., Müller, C., Reichstein, M., and Smith, B.: Modelling the role of agriculture for the 20th century global terrestrial carbon balance, Glob. Change Biol., 13, 679-706, 2007.</w:t>
      </w:r>
    </w:p>
    <w:p w14:paraId="5E1A2610" w14:textId="77777777" w:rsidR="004C0C5A" w:rsidRPr="00CA26E0" w:rsidRDefault="004C0C5A" w:rsidP="004C0C5A">
      <w:pPr>
        <w:ind w:left="709" w:hanging="709"/>
        <w:jc w:val="both"/>
        <w:rPr>
          <w:sz w:val="20"/>
          <w:szCs w:val="20"/>
        </w:rPr>
      </w:pPr>
      <w:r w:rsidRPr="00CA26E0">
        <w:rPr>
          <w:sz w:val="20"/>
          <w:szCs w:val="20"/>
        </w:rPr>
        <w:t>Lindeskog M, Arneth A, Bondeau A, Waha K, Seaquist J, Olin S, and Smith B.  Implications of accounting for land use in simulations of ecosystem services and carbon cycling in Africa. Earth Syst. Dynam., 4:385-407, 2013.</w:t>
      </w:r>
    </w:p>
    <w:p w14:paraId="2C33094F" w14:textId="77777777" w:rsidR="004C0C5A" w:rsidRDefault="004C0C5A" w:rsidP="004C0C5A">
      <w:pPr>
        <w:ind w:left="709" w:hanging="709"/>
        <w:jc w:val="both"/>
        <w:rPr>
          <w:sz w:val="20"/>
          <w:szCs w:val="20"/>
        </w:rPr>
      </w:pPr>
      <w:r w:rsidRPr="000A0843">
        <w:rPr>
          <w:sz w:val="20"/>
          <w:szCs w:val="20"/>
        </w:rPr>
        <w:t>Olin, S., Schurgers, G., Lindeskog, M., Wärlind, D., Smith, B., Bodin, P., Holmér, J., &amp; Arneth, A. (2015). Modelling the response of yields and tissue C : N to changes in atmospheric CO</w:t>
      </w:r>
      <w:r w:rsidRPr="002F024A">
        <w:rPr>
          <w:sz w:val="20"/>
          <w:szCs w:val="20"/>
          <w:vertAlign w:val="subscript"/>
        </w:rPr>
        <w:t>2</w:t>
      </w:r>
      <w:r w:rsidRPr="000A0843">
        <w:rPr>
          <w:sz w:val="20"/>
          <w:szCs w:val="20"/>
        </w:rPr>
        <w:t xml:space="preserve"> and N management in the main wheat regions of western Europe. Biogeosciences, 12(8), 2489–2515. </w:t>
      </w:r>
      <w:hyperlink r:id="rId88" w:history="1">
        <w:r w:rsidRPr="000A0843">
          <w:t>https://doi.org/10.5194/bg-12-2489-2015</w:t>
        </w:r>
      </w:hyperlink>
    </w:p>
    <w:p w14:paraId="3CF8D8D7" w14:textId="77777777" w:rsidR="004C0C5A" w:rsidRDefault="004C0C5A" w:rsidP="004C0C5A">
      <w:pPr>
        <w:ind w:left="709" w:hanging="709"/>
        <w:jc w:val="both"/>
        <w:rPr>
          <w:sz w:val="20"/>
          <w:szCs w:val="20"/>
        </w:rPr>
      </w:pPr>
      <w:r w:rsidRPr="00CA26E0">
        <w:rPr>
          <w:sz w:val="20"/>
          <w:szCs w:val="20"/>
        </w:rPr>
        <w:t>Waha K, van Bussel LGJ, Müller C, and Bondeau A. Climate-driven simulation of global crop sowing dates, Global Ecol Biogeogr 21:247-259, 2012.</w:t>
      </w:r>
    </w:p>
    <w:p w14:paraId="31A39256" w14:textId="77777777" w:rsidR="004C0C5A" w:rsidRPr="008F2F68" w:rsidRDefault="004C0C5A" w:rsidP="004C0C5A">
      <w:pPr>
        <w:ind w:left="709" w:hanging="709"/>
        <w:jc w:val="both"/>
        <w:rPr>
          <w:sz w:val="20"/>
          <w:szCs w:val="20"/>
        </w:rPr>
      </w:pPr>
      <w:r w:rsidRPr="008F2F68">
        <w:rPr>
          <w:sz w:val="20"/>
          <w:szCs w:val="20"/>
        </w:rPr>
        <w:t xml:space="preserve">Xu-Ri, and I. C. Prentice. 2008. “Terrestrial Nitrogen Cycle Simulation with a Dynamic Global Vegetation Model.” Global Change Biology 14 (8): 1745–64. </w:t>
      </w:r>
      <w:hyperlink r:id="rId89">
        <w:r w:rsidRPr="008F2F68">
          <w:rPr>
            <w:sz w:val="20"/>
            <w:szCs w:val="20"/>
          </w:rPr>
          <w:t>https://doi.org/10.1111/j.1365-2486.2008.01625.x</w:t>
        </w:r>
      </w:hyperlink>
      <w:r w:rsidRPr="008F2F68">
        <w:rPr>
          <w:sz w:val="20"/>
          <w:szCs w:val="20"/>
        </w:rPr>
        <w:t>.</w:t>
      </w:r>
    </w:p>
    <w:p w14:paraId="6B31CC19" w14:textId="77777777" w:rsidR="004C0C5A" w:rsidRDefault="004C0C5A" w:rsidP="004C0C5A">
      <w:pPr>
        <w:ind w:left="709" w:hanging="709"/>
        <w:jc w:val="both"/>
        <w:rPr>
          <w:sz w:val="20"/>
          <w:szCs w:val="20"/>
        </w:rPr>
      </w:pPr>
      <w:r w:rsidRPr="002F024A">
        <w:rPr>
          <w:sz w:val="20"/>
          <w:szCs w:val="20"/>
        </w:rPr>
        <w:t>Yin, X., Schapendonk, A. H. C. M., Krop_, M. J., van Oijen, M., and Bindraban, P. S. (2000). A generic equation for nitrogen-limited leaf area index and its application in crop growth models for predicting leaf senescence. Annals of Botany, 85(5):579-585.</w:t>
      </w:r>
    </w:p>
    <w:p w14:paraId="7F26897C" w14:textId="31B61958" w:rsidR="009762C6" w:rsidRPr="00CA26E0" w:rsidRDefault="004C0C5A" w:rsidP="00CA26E0">
      <w:pPr>
        <w:ind w:left="709" w:hanging="709"/>
        <w:jc w:val="both"/>
        <w:rPr>
          <w:sz w:val="20"/>
          <w:szCs w:val="20"/>
        </w:rPr>
      </w:pPr>
      <w:r w:rsidRPr="001E553D">
        <w:rPr>
          <w:sz w:val="20"/>
          <w:szCs w:val="20"/>
        </w:rPr>
        <w:t>Zaehle, S. and Friend, A. D.: Carbon and nitrogen cycle dynamics in the O-CN land surface model: 1. Model description, site-scale evaluation, and sensitivity to parameter estimates, Global Biogeochem. Cy., 24, GB1005, DOI: 10.1029/2009GB003521, 2010.</w:t>
      </w:r>
      <w:r w:rsidR="009762C6">
        <w:br w:type="page"/>
      </w:r>
    </w:p>
    <w:p w14:paraId="04755FF3" w14:textId="2EBBC0E1" w:rsidR="009762C6" w:rsidRPr="00A95F4F" w:rsidRDefault="009762C6" w:rsidP="00376754">
      <w:pPr>
        <w:pStyle w:val="Heading1"/>
        <w:numPr>
          <w:ilvl w:val="0"/>
          <w:numId w:val="31"/>
        </w:numPr>
        <w:rPr>
          <w:lang w:val="en-GB"/>
        </w:rPr>
      </w:pPr>
      <w:bookmarkStart w:id="52" w:name="_Toc85028500"/>
      <w:r w:rsidRPr="00A95F4F">
        <w:rPr>
          <w:lang w:val="en-GB"/>
        </w:rPr>
        <w:lastRenderedPageBreak/>
        <w:t>C:N ratios of plant tissues</w:t>
      </w:r>
      <w:bookmarkEnd w:id="52"/>
    </w:p>
    <w:p w14:paraId="25EE912B" w14:textId="77777777" w:rsidR="009762C6" w:rsidRPr="00A95F4F" w:rsidRDefault="009762C6" w:rsidP="009762C6">
      <w:pPr>
        <w:rPr>
          <w:i/>
          <w:lang w:val="en-GB"/>
        </w:rPr>
      </w:pPr>
      <w:r w:rsidRPr="00A95F4F">
        <w:rPr>
          <w:i/>
          <w:lang w:val="en-GB"/>
        </w:rPr>
        <w:t>Michael Mischurow, November 2015</w:t>
      </w:r>
    </w:p>
    <w:p w14:paraId="4C43F8AF" w14:textId="4333B7DF" w:rsidR="009762C6" w:rsidRPr="00A95F4F" w:rsidRDefault="009762C6" w:rsidP="009762C6">
      <w:pPr>
        <w:rPr>
          <w:lang w:val="en-GB"/>
        </w:rPr>
      </w:pPr>
      <w:r w:rsidRPr="00A95F4F">
        <w:rPr>
          <w:lang w:val="en-GB"/>
        </w:rPr>
        <w:t xml:space="preserve">As implemented in C-N version of the model (Smith et al. 2014), nitrogen content of plant tissues can vary between minimum and maximum values of C:N. The relationship between the two was calculated based on White </w:t>
      </w:r>
      <w:r w:rsidR="005870BD">
        <w:rPr>
          <w:lang w:val="en-GB"/>
        </w:rPr>
        <w:t xml:space="preserve">et </w:t>
      </w:r>
      <w:r w:rsidRPr="00A95F4F">
        <w:rPr>
          <w:lang w:val="en-GB"/>
        </w:rPr>
        <w:t>al. (2000) and equal</w:t>
      </w:r>
      <w:r w:rsidR="005870BD">
        <w:rPr>
          <w:lang w:val="en-GB"/>
        </w:rPr>
        <w:t>s</w:t>
      </w:r>
      <w:r w:rsidRPr="00A95F4F">
        <w:rPr>
          <w:lang w:val="en-GB"/>
        </w:rPr>
        <w:t xml:space="preserve"> 2.78. As was acknowledged in the paper, these limits might be unreasonably wide, exaggerating biochemical plasticity of </w:t>
      </w:r>
      <w:r>
        <w:rPr>
          <w:lang w:val="en-GB"/>
        </w:rPr>
        <w:t>the real plants. The same issue</w:t>
      </w:r>
      <w:r w:rsidRPr="00A95F4F">
        <w:rPr>
          <w:lang w:val="en-GB"/>
        </w:rPr>
        <w:t xml:space="preserve"> was noted in the behaviour of other models with flexible stoichiometry, particularly related to the overestimation of the whole-plant nitrogen-use efficiency (Zaehle et al., 2014).</w:t>
      </w:r>
    </w:p>
    <w:p w14:paraId="66A83826" w14:textId="19CE2921" w:rsidR="009762C6" w:rsidRPr="00A95F4F" w:rsidRDefault="009762C6" w:rsidP="009762C6">
      <w:pPr>
        <w:rPr>
          <w:lang w:val="en-GB"/>
        </w:rPr>
      </w:pPr>
      <w:r w:rsidRPr="00A95F4F">
        <w:rPr>
          <w:lang w:val="en-GB"/>
        </w:rPr>
        <w:t>Meyerholt and Zaehle (2015) showed that fixing of C:N ratio for woody tissues can improve modelling performance. Here we go one step further and fix both woody and root C:N ratios in a very narrow range. The ratio between minimum and maximum C:N values is, therefore, set to be 10/9 rather than 2.78 (i.e., minimum = 0.9 * maximum). The choice of implementation approach was motivated, in part, by desire to keep changes to the existing framework (with the range of C:N values) to a minimum.</w:t>
      </w:r>
    </w:p>
    <w:p w14:paraId="5E7EFD31" w14:textId="77777777" w:rsidR="009762C6" w:rsidRPr="00A95F4F" w:rsidRDefault="009762C6" w:rsidP="009762C6">
      <w:pPr>
        <w:pStyle w:val="Heading2"/>
        <w:rPr>
          <w:lang w:val="en-GB"/>
        </w:rPr>
      </w:pPr>
      <w:bookmarkStart w:id="53" w:name="_Toc85028501"/>
      <w:r w:rsidRPr="00A95F4F">
        <w:rPr>
          <w:lang w:val="en-GB"/>
        </w:rPr>
        <w:t>References</w:t>
      </w:r>
      <w:bookmarkEnd w:id="53"/>
    </w:p>
    <w:p w14:paraId="48C43683" w14:textId="77777777" w:rsidR="009762C6" w:rsidRPr="00A95F4F" w:rsidRDefault="009762C6" w:rsidP="009762C6">
      <w:pPr>
        <w:ind w:left="720" w:hanging="720"/>
        <w:contextualSpacing/>
        <w:rPr>
          <w:sz w:val="22"/>
          <w:lang w:val="en-GB"/>
        </w:rPr>
      </w:pPr>
      <w:r w:rsidRPr="00A95F4F">
        <w:rPr>
          <w:sz w:val="22"/>
          <w:lang w:val="en-GB"/>
        </w:rPr>
        <w:t>Meyerholt, J. and Zaehle, S. (2015), The role of stoichiometric flexibility in modelling forest ecosystem responses to nitrogen fertilization. New Phytol. doi:10.1111/nph.13547</w:t>
      </w:r>
    </w:p>
    <w:p w14:paraId="2A6C2724" w14:textId="77777777" w:rsidR="009762C6" w:rsidRPr="00A95F4F" w:rsidRDefault="009762C6" w:rsidP="009762C6">
      <w:pPr>
        <w:ind w:left="720" w:hanging="720"/>
        <w:contextualSpacing/>
        <w:rPr>
          <w:sz w:val="22"/>
          <w:lang w:val="en-GB"/>
        </w:rPr>
      </w:pPr>
      <w:r w:rsidRPr="00A95F4F">
        <w:rPr>
          <w:sz w:val="22"/>
          <w:lang w:val="en-GB"/>
        </w:rPr>
        <w:t>Michael A. White, Peter E. Thornton, Steven W. Running, and Ramakrishna R. Nemani, (2000), Parameterization and Sensitivity Analysis of the BIOME–BGC Terrestrial Ecosystem Model: Net Primary Production Controls. Earth Interact., 4, 1–85. doi: 10.1175/1087-3562(2000)004&lt;0003:PASAOT&gt;2.0.CO;2</w:t>
      </w:r>
    </w:p>
    <w:p w14:paraId="12266AF8" w14:textId="77777777" w:rsidR="009762C6" w:rsidRDefault="009762C6" w:rsidP="009762C6">
      <w:pPr>
        <w:ind w:left="720" w:hanging="720"/>
        <w:contextualSpacing/>
        <w:rPr>
          <w:lang w:val="en-GB"/>
        </w:rPr>
      </w:pPr>
      <w:r w:rsidRPr="00A95F4F">
        <w:rPr>
          <w:sz w:val="22"/>
          <w:lang w:val="en-GB"/>
        </w:rPr>
        <w:t>Zaehle, S., Medlyn, B. E., De Kauwe, M. G., Walker, A. P., Dietze, M. C., Hickler, T., Luo, Y., Wang, Y.-P., El-Masri, B., Thornton, P., Jain, A., Wang, S., Warlind, D., Weng, E., Parton, W., Iversen, C. M., Gallet-Budynek, A., McCarthy, H., Finzi, A., Hanson, P. J., Prentice, I. C., Oren, R. and Norby, R. J. (2014), Evaluation of 11 terrestrial carbon–nitrogen cycle models against observations from two temperate Free-Air CO2 Enrichment studies. New Phytol, 202: 803–822. doi:10.1111</w:t>
      </w:r>
      <w:r w:rsidRPr="00A95F4F">
        <w:rPr>
          <w:lang w:val="en-GB"/>
        </w:rPr>
        <w:t>/nph.12697</w:t>
      </w:r>
    </w:p>
    <w:p w14:paraId="02488B2B" w14:textId="77777777" w:rsidR="00BF3C41" w:rsidRDefault="00BF3C41" w:rsidP="009762C6">
      <w:pPr>
        <w:ind w:left="720" w:hanging="720"/>
        <w:contextualSpacing/>
        <w:rPr>
          <w:lang w:val="en-GB"/>
        </w:rPr>
      </w:pPr>
    </w:p>
    <w:p w14:paraId="09BF1F05" w14:textId="0596CB49" w:rsidR="00BF3C41" w:rsidRDefault="00BF3C41">
      <w:pPr>
        <w:rPr>
          <w:lang w:val="en-GB"/>
        </w:rPr>
      </w:pPr>
      <w:r>
        <w:rPr>
          <w:lang w:val="en-GB"/>
        </w:rPr>
        <w:br w:type="page"/>
      </w:r>
    </w:p>
    <w:p w14:paraId="7C7DAF80" w14:textId="1144B9BF" w:rsidR="00BF3C41" w:rsidRDefault="00BF3C41" w:rsidP="004C0C5A">
      <w:pPr>
        <w:pStyle w:val="Heading1"/>
        <w:numPr>
          <w:ilvl w:val="0"/>
          <w:numId w:val="31"/>
        </w:numPr>
        <w:rPr>
          <w:lang w:val="en-GB"/>
        </w:rPr>
      </w:pPr>
      <w:bookmarkStart w:id="54" w:name="_Toc400099526"/>
      <w:bookmarkStart w:id="55" w:name="_Toc400101976"/>
      <w:bookmarkStart w:id="56" w:name="_Toc85028502"/>
      <w:r>
        <w:rPr>
          <w:lang w:val="en-GB"/>
        </w:rPr>
        <w:lastRenderedPageBreak/>
        <w:t>Soil input</w:t>
      </w:r>
      <w:bookmarkEnd w:id="54"/>
      <w:bookmarkEnd w:id="55"/>
      <w:bookmarkEnd w:id="56"/>
    </w:p>
    <w:p w14:paraId="7CC2CAD7" w14:textId="77777777" w:rsidR="00BF3C41" w:rsidRPr="00A456C5" w:rsidRDefault="00BF3C41" w:rsidP="00BF3C41">
      <w:pPr>
        <w:rPr>
          <w:rFonts w:ascii="Times New Roman" w:eastAsiaTheme="majorEastAsia" w:hAnsi="Times New Roman" w:cs="Times New Roman"/>
          <w:i/>
          <w:szCs w:val="24"/>
          <w:lang w:val="en-GB"/>
        </w:rPr>
      </w:pPr>
      <w:r w:rsidRPr="00F06F85">
        <w:rPr>
          <w:rFonts w:ascii="Times New Roman" w:eastAsiaTheme="majorEastAsia" w:hAnsi="Times New Roman" w:cs="Times New Roman"/>
          <w:i/>
          <w:szCs w:val="24"/>
          <w:lang w:val="en-GB"/>
        </w:rPr>
        <w:t>Stefan Olin, October 2018</w:t>
      </w:r>
    </w:p>
    <w:p w14:paraId="2A9DDDCF" w14:textId="3C2FBC03" w:rsidR="00BF3C41" w:rsidRPr="00BF3C41" w:rsidRDefault="00BF3C41" w:rsidP="00BF3C41">
      <w:pPr>
        <w:widowControl w:val="0"/>
        <w:autoSpaceDE w:val="0"/>
        <w:autoSpaceDN w:val="0"/>
        <w:adjustRightInd w:val="0"/>
        <w:spacing w:after="0"/>
        <w:rPr>
          <w:rFonts w:ascii="Times New Roman" w:hAnsi="Times New Roman" w:cs="Times New Roman"/>
          <w:szCs w:val="24"/>
        </w:rPr>
      </w:pPr>
      <w:r w:rsidRPr="00BF3C41">
        <w:rPr>
          <w:rFonts w:ascii="Times New Roman" w:hAnsi="Times New Roman" w:cs="Times New Roman"/>
          <w:szCs w:val="24"/>
        </w:rPr>
        <w:t xml:space="preserve">Soils are characterised by their ability to store and provide water to the plants; a parameterisation of these soil water characteristics based on </w:t>
      </w:r>
      <w:r w:rsidR="004C0C5A" w:rsidRPr="00BF3C41">
        <w:rPr>
          <w:rFonts w:ascii="Times New Roman" w:hAnsi="Times New Roman" w:cs="Times New Roman"/>
          <w:szCs w:val="24"/>
        </w:rPr>
        <w:t>fractions of grain sizes</w:t>
      </w:r>
      <w:r w:rsidR="004C0C5A">
        <w:rPr>
          <w:rFonts w:ascii="Times New Roman" w:hAnsi="Times New Roman" w:cs="Times New Roman"/>
          <w:szCs w:val="24"/>
        </w:rPr>
        <w:t xml:space="preserve"> was introduced in version 4.1</w:t>
      </w:r>
      <w:r w:rsidRPr="00BF3C41">
        <w:rPr>
          <w:rFonts w:ascii="Times New Roman" w:hAnsi="Times New Roman" w:cs="Times New Roman"/>
          <w:szCs w:val="24"/>
        </w:rPr>
        <w:t>. Soil water characteristics used in LPJ-GUESS are derived from data on sand, silt and clay for the top soil layer taken from a map of soil mineral fractions. These fractions were then used as input to empirical relationships (Cosby et al., 1984, Table 3) for the following soil water characteristics: soil water pressure at saturation (</w:t>
      </w:r>
      <m:oMath>
        <m:sSub>
          <m:sSubPr>
            <m:ctrlPr>
              <w:rPr>
                <w:rFonts w:ascii="Cambria Math" w:hAnsi="Cambria Math" w:cs="Times New Roman"/>
                <w:i/>
                <w:szCs w:val="24"/>
              </w:rPr>
            </m:ctrlPr>
          </m:sSubPr>
          <m:e>
            <m:r>
              <w:rPr>
                <w:rFonts w:ascii="Cambria Math" w:hAnsi="Cambria Math" w:cs="Times New Roman"/>
                <w:szCs w:val="24"/>
              </w:rPr>
              <m:t>Ψ</m:t>
            </m:r>
          </m:e>
          <m:sub>
            <m:r>
              <w:rPr>
                <w:rFonts w:ascii="Cambria Math" w:hAnsi="Cambria Math" w:cs="Times New Roman"/>
                <w:szCs w:val="24"/>
              </w:rPr>
              <m:t>s</m:t>
            </m:r>
          </m:sub>
        </m:sSub>
      </m:oMath>
      <w:r w:rsidRPr="00BF3C41">
        <w:rPr>
          <w:rFonts w:ascii="Times New Roman" w:hAnsi="Times New Roman" w:cs="Times New Roman"/>
          <w:szCs w:val="24"/>
        </w:rPr>
        <w:t>), volumetric water content at saturation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s</m:t>
            </m:r>
          </m:sub>
        </m:sSub>
      </m:oMath>
      <w:r w:rsidRPr="00BF3C41">
        <w:rPr>
          <w:rFonts w:ascii="Times New Roman" w:hAnsi="Times New Roman" w:cs="Times New Roman"/>
          <w:szCs w:val="24"/>
        </w:rPr>
        <w:t>) and a shape parameter describing the response of the water  retention curve to changes in water content (b). These parameters were then used to derive the volumetric</w:t>
      </w:r>
      <w:r w:rsidR="003E4F53">
        <w:rPr>
          <w:rFonts w:ascii="Times New Roman" w:hAnsi="Times New Roman" w:cs="Times New Roman"/>
          <w:szCs w:val="24"/>
        </w:rPr>
        <w:t xml:space="preserve"> </w:t>
      </w:r>
      <w:r w:rsidRPr="00BF3C41">
        <w:rPr>
          <w:rFonts w:ascii="Times New Roman" w:hAnsi="Times New Roman" w:cs="Times New Roman"/>
          <w:szCs w:val="24"/>
        </w:rPr>
        <w:t>water content under specific conditions:</w:t>
      </w:r>
    </w:p>
    <w:p w14:paraId="0553269E" w14:textId="77777777" w:rsidR="00BF3C41" w:rsidRPr="00BF3C41" w:rsidRDefault="00AA2323" w:rsidP="00BF3C41">
      <w:pPr>
        <w:widowControl w:val="0"/>
        <w:autoSpaceDE w:val="0"/>
        <w:autoSpaceDN w:val="0"/>
        <w:adjustRightInd w:val="0"/>
        <w:spacing w:after="0"/>
        <w:jc w:val="center"/>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Ψ</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Ψ</m:t>
              </m:r>
            </m:e>
            <m:sub>
              <m:r>
                <w:rPr>
                  <w:rFonts w:ascii="Cambria Math" w:hAnsi="Cambria Math" w:cs="Times New Roman"/>
                  <w:szCs w:val="24"/>
                </w:rPr>
                <m:t>s</m:t>
              </m:r>
            </m:sub>
          </m:sSub>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s</m:t>
                          </m:r>
                        </m:sub>
                      </m:sSub>
                    </m:den>
                  </m:f>
                </m:e>
              </m:d>
            </m:e>
            <m:sup>
              <m:r>
                <w:rPr>
                  <w:rFonts w:ascii="Cambria Math" w:hAnsi="Cambria Math" w:cs="Times New Roman"/>
                  <w:szCs w:val="24"/>
                </w:rPr>
                <m:t>b</m:t>
              </m:r>
            </m:sup>
          </m:sSup>
          <m:box>
            <m:boxPr>
              <m:opEmu m:val="1"/>
              <m:ctrlPr>
                <w:rPr>
                  <w:rFonts w:ascii="Cambria Math" w:hAnsi="Cambria Math" w:cs="Times New Roman"/>
                  <w:i/>
                  <w:szCs w:val="24"/>
                </w:rPr>
              </m:ctrlPr>
            </m:boxPr>
            <m:e>
              <m:groupChr>
                <m:groupChrPr>
                  <m:chr m:val="⇔"/>
                  <m:pos m:val="top"/>
                  <m:ctrlPr>
                    <w:rPr>
                      <w:rFonts w:ascii="Cambria Math" w:hAnsi="Cambria Math" w:cs="Times New Roman"/>
                      <w:i/>
                      <w:szCs w:val="24"/>
                    </w:rPr>
                  </m:ctrlPr>
                </m:groupChrPr>
                <m:e/>
              </m:groupCh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s</m:t>
                  </m:r>
                </m:sub>
              </m:sSub>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Ψ</m:t>
                              </m:r>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Ψ</m:t>
                              </m:r>
                            </m:e>
                            <m:sub>
                              <m:r>
                                <w:rPr>
                                  <w:rFonts w:ascii="Cambria Math" w:hAnsi="Cambria Math" w:cs="Times New Roman"/>
                                  <w:szCs w:val="24"/>
                                </w:rPr>
                                <m:t>s</m:t>
                              </m:r>
                            </m:sub>
                          </m:sSub>
                        </m:den>
                      </m:f>
                    </m:e>
                  </m:d>
                </m:e>
                <m:sup>
                  <m:r>
                    <w:rPr>
                      <w:rFonts w:ascii="Cambria Math" w:hAnsi="Cambria Math" w:cs="Times New Roman"/>
                      <w:szCs w:val="24"/>
                    </w:rPr>
                    <m:t>-b</m:t>
                  </m:r>
                </m:sup>
              </m:sSup>
            </m:e>
          </m:box>
        </m:oMath>
      </m:oMathPara>
    </w:p>
    <w:p w14:paraId="4AEA82CD" w14:textId="20ABAEE4" w:rsidR="00BF3C41" w:rsidRPr="00BF3C41" w:rsidRDefault="00BF3C41" w:rsidP="00BF3C41">
      <w:pPr>
        <w:widowControl w:val="0"/>
        <w:autoSpaceDE w:val="0"/>
        <w:autoSpaceDN w:val="0"/>
        <w:adjustRightInd w:val="0"/>
        <w:spacing w:after="0"/>
        <w:rPr>
          <w:rFonts w:ascii="Times New Roman" w:hAnsi="Times New Roman" w:cs="Times New Roman"/>
          <w:szCs w:val="24"/>
        </w:rPr>
      </w:pPr>
      <w:r w:rsidRPr="00BF3C41">
        <w:rPr>
          <w:rFonts w:ascii="Times New Roman" w:hAnsi="Times New Roman" w:cs="Times New Roman"/>
          <w:szCs w:val="24"/>
        </w:rPr>
        <w:t xml:space="preserve">where </w:t>
      </w:r>
      <m:oMath>
        <m:sSub>
          <m:sSubPr>
            <m:ctrlPr>
              <w:rPr>
                <w:rFonts w:ascii="Cambria Math" w:hAnsi="Cambria Math" w:cs="Times New Roman"/>
                <w:i/>
                <w:szCs w:val="24"/>
              </w:rPr>
            </m:ctrlPr>
          </m:sSubPr>
          <m:e>
            <m:r>
              <w:rPr>
                <w:rFonts w:ascii="Cambria Math" w:hAnsi="Cambria Math" w:cs="Times New Roman"/>
                <w:szCs w:val="24"/>
              </w:rPr>
              <m:t>Ψ</m:t>
            </m:r>
          </m:e>
          <m:sub>
            <m:r>
              <w:rPr>
                <w:rFonts w:ascii="Cambria Math" w:hAnsi="Cambria Math" w:cs="Times New Roman"/>
                <w:szCs w:val="24"/>
              </w:rPr>
              <m:t>i</m:t>
            </m:r>
          </m:sub>
        </m:sSub>
      </m:oMath>
      <w:r w:rsidRPr="00BF3C41">
        <w:rPr>
          <w:rFonts w:ascii="Times New Roman" w:hAnsi="Times New Roman" w:cs="Times New Roman"/>
          <w:szCs w:val="24"/>
        </w:rPr>
        <w:t xml:space="preserve">  is the actual pressure head (m) and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i</m:t>
            </m:r>
          </m:sub>
        </m:sSub>
      </m:oMath>
      <w:r w:rsidRPr="00BF3C41">
        <w:rPr>
          <w:rFonts w:ascii="Times New Roman" w:hAnsi="Times New Roman" w:cs="Times New Roman"/>
          <w:szCs w:val="24"/>
        </w:rPr>
        <w:t xml:space="preserve">  is the actual volumetric water content (m</w:t>
      </w:r>
      <w:r w:rsidRPr="004C0C5A">
        <w:rPr>
          <w:rFonts w:ascii="Times New Roman" w:hAnsi="Times New Roman" w:cs="Times New Roman"/>
          <w:szCs w:val="24"/>
          <w:vertAlign w:val="superscript"/>
        </w:rPr>
        <w:t>3</w:t>
      </w:r>
      <w:r w:rsidRPr="00BF3C41">
        <w:rPr>
          <w:rFonts w:ascii="Times New Roman" w:hAnsi="Times New Roman" w:cs="Times New Roman"/>
          <w:szCs w:val="24"/>
        </w:rPr>
        <w:t xml:space="preserve">  m</w:t>
      </w:r>
      <w:r w:rsidRPr="004C0C5A">
        <w:rPr>
          <w:rFonts w:ascii="Times New Roman" w:hAnsi="Times New Roman" w:cs="Times New Roman"/>
          <w:szCs w:val="24"/>
          <w:vertAlign w:val="superscript"/>
        </w:rPr>
        <w:t>-3</w:t>
      </w:r>
      <w:r w:rsidRPr="00BF3C41">
        <w:rPr>
          <w:rFonts w:ascii="Times New Roman" w:hAnsi="Times New Roman" w:cs="Times New Roman"/>
          <w:szCs w:val="24"/>
        </w:rPr>
        <w:t>). The percolation coefficient K (Haxeltine &amp; Prentice 1996a), an empirical parameter used in the model to derive the daily percolated water, was fitted against b values for four of the soil classes from Haxeltine &amp; Prentice (1996a)</w:t>
      </w:r>
      <w:r w:rsidR="00BB094B">
        <w:rPr>
          <w:rFonts w:ascii="Times New Roman" w:hAnsi="Times New Roman" w:cs="Times New Roman"/>
          <w:szCs w:val="24"/>
        </w:rPr>
        <w:t xml:space="preserve"> </w:t>
      </w:r>
      <w:r w:rsidRPr="00BF3C41">
        <w:rPr>
          <w:rFonts w:ascii="Times New Roman" w:hAnsi="Times New Roman" w:cs="Times New Roman"/>
          <w:szCs w:val="24"/>
        </w:rPr>
        <w:t>(coarse, medium-coarse, medium, fine) and resulted in:</w:t>
      </w:r>
    </w:p>
    <w:p w14:paraId="21A8DFF2" w14:textId="77777777" w:rsidR="00BF3C41" w:rsidRPr="004C0C5A" w:rsidRDefault="00BF3C41" w:rsidP="00BF3C41">
      <w:pPr>
        <w:rPr>
          <w:rFonts w:ascii="Times New Roman" w:eastAsiaTheme="majorEastAsia" w:hAnsi="Times New Roman" w:cstheme="majorBidi"/>
          <w:szCs w:val="24"/>
        </w:rPr>
      </w:pPr>
      <m:oMathPara>
        <m:oMath>
          <m:r>
            <w:rPr>
              <w:rFonts w:ascii="Cambria Math" w:hAnsi="Cambria Math" w:cs="Times New Roman"/>
              <w:szCs w:val="24"/>
            </w:rPr>
            <m:t>K=5.49-0.22b</m:t>
          </m:r>
        </m:oMath>
      </m:oMathPara>
    </w:p>
    <w:p w14:paraId="5D385CE8" w14:textId="77777777" w:rsidR="004C0C5A" w:rsidRPr="00A95F4F" w:rsidRDefault="004C0C5A" w:rsidP="004C0C5A">
      <w:pPr>
        <w:pStyle w:val="Heading2"/>
        <w:rPr>
          <w:lang w:val="en-GB"/>
        </w:rPr>
      </w:pPr>
      <w:bookmarkStart w:id="57" w:name="_Toc84862169"/>
      <w:bookmarkStart w:id="58" w:name="_Toc85028503"/>
      <w:r w:rsidRPr="00A95F4F">
        <w:rPr>
          <w:lang w:val="en-GB"/>
        </w:rPr>
        <w:t>References</w:t>
      </w:r>
      <w:bookmarkEnd w:id="57"/>
      <w:bookmarkEnd w:id="58"/>
    </w:p>
    <w:p w14:paraId="5E22FE53" w14:textId="09D6D0E1" w:rsidR="004C0C5A" w:rsidRPr="00BF3C41" w:rsidRDefault="004C0C5A" w:rsidP="004C0C5A">
      <w:pPr>
        <w:rPr>
          <w:rFonts w:ascii="Times New Roman" w:eastAsiaTheme="majorEastAsia" w:hAnsi="Times New Roman" w:cstheme="majorBidi"/>
          <w:b/>
          <w:bCs/>
          <w:szCs w:val="24"/>
          <w:lang w:val="en-GB"/>
        </w:rPr>
      </w:pPr>
      <w:r>
        <w:t>See references in Chapte</w:t>
      </w:r>
      <w:r w:rsidR="00065028">
        <w:t>r 4.</w:t>
      </w:r>
    </w:p>
    <w:p w14:paraId="66A408D9" w14:textId="7CCC6D35" w:rsidR="00BF3C41" w:rsidRDefault="00BF3C41">
      <w:r>
        <w:br w:type="page"/>
      </w:r>
    </w:p>
    <w:p w14:paraId="41CC376D" w14:textId="77777777" w:rsidR="00C719F5" w:rsidRDefault="00C719F5" w:rsidP="00376754">
      <w:pPr>
        <w:pStyle w:val="Heading1"/>
        <w:numPr>
          <w:ilvl w:val="0"/>
          <w:numId w:val="31"/>
        </w:numPr>
        <w:jc w:val="both"/>
      </w:pPr>
      <w:bookmarkStart w:id="59" w:name="_Toc84862170"/>
      <w:bookmarkStart w:id="60" w:name="_Toc85028504"/>
      <w:r>
        <w:lastRenderedPageBreak/>
        <w:t>Weather generator GWGEN (Global Weather GENerator)</w:t>
      </w:r>
      <w:bookmarkEnd w:id="60"/>
    </w:p>
    <w:p w14:paraId="52773274" w14:textId="77777777" w:rsidR="00C719F5" w:rsidRDefault="00C719F5" w:rsidP="00C719F5">
      <w:pPr>
        <w:jc w:val="both"/>
        <w:rPr>
          <w:i/>
        </w:rPr>
      </w:pPr>
      <w:r w:rsidRPr="00E309C9">
        <w:rPr>
          <w:i/>
        </w:rPr>
        <w:t>Lars Nieradzik, November 2019</w:t>
      </w:r>
    </w:p>
    <w:p w14:paraId="41D76E86" w14:textId="77777777" w:rsidR="00C719F5" w:rsidRDefault="00C719F5" w:rsidP="00C719F5">
      <w:r>
        <w:t xml:space="preserve">With the fire model BLAZE demanding additional input it was decided to implement the weather-generator GWGEN. It provides daily data downscaled from monthly sums or averages for </w:t>
      </w:r>
    </w:p>
    <w:p w14:paraId="00B7D11E" w14:textId="77777777" w:rsidR="00C719F5" w:rsidRDefault="00C719F5" w:rsidP="00C719F5">
      <w:pPr>
        <w:pStyle w:val="ListParagraph"/>
        <w:numPr>
          <w:ilvl w:val="0"/>
          <w:numId w:val="24"/>
        </w:numPr>
      </w:pPr>
      <w:r>
        <w:t>Precipitation</w:t>
      </w:r>
    </w:p>
    <w:p w14:paraId="26DE157C" w14:textId="77777777" w:rsidR="00C719F5" w:rsidRDefault="00C719F5" w:rsidP="00C719F5">
      <w:pPr>
        <w:pStyle w:val="ListParagraph"/>
        <w:numPr>
          <w:ilvl w:val="0"/>
          <w:numId w:val="24"/>
        </w:numPr>
      </w:pPr>
      <w:r>
        <w:t>Maximum and minimum Temperature</w:t>
      </w:r>
    </w:p>
    <w:p w14:paraId="30EB089F" w14:textId="77777777" w:rsidR="00C719F5" w:rsidRDefault="00C719F5" w:rsidP="00C719F5">
      <w:pPr>
        <w:pStyle w:val="ListParagraph"/>
        <w:numPr>
          <w:ilvl w:val="0"/>
          <w:numId w:val="24"/>
        </w:numPr>
      </w:pPr>
      <w:r>
        <w:t>Cloud-fraction</w:t>
      </w:r>
    </w:p>
    <w:p w14:paraId="43B6812F" w14:textId="77777777" w:rsidR="00C719F5" w:rsidRDefault="00C719F5" w:rsidP="00C719F5">
      <w:pPr>
        <w:pStyle w:val="ListParagraph"/>
        <w:numPr>
          <w:ilvl w:val="0"/>
          <w:numId w:val="24"/>
        </w:numPr>
      </w:pPr>
      <w:r>
        <w:t>10m horizontal wind</w:t>
      </w:r>
    </w:p>
    <w:p w14:paraId="4B86B9DC" w14:textId="77777777" w:rsidR="00C719F5" w:rsidRDefault="00C719F5" w:rsidP="00C719F5">
      <w:r>
        <w:t xml:space="preserve">Using a Markov-Chain approach GWGEN provides daily weather parameters cross-correlated to daily precipitation. It also imposes a daily variability. For scientific and technical description of the core algorithms of GWGEN, please refer to the descriptive article by </w:t>
      </w:r>
      <w:r w:rsidRPr="00A51653">
        <w:rPr>
          <w:i/>
        </w:rPr>
        <w:t xml:space="preserve">Sommer </w:t>
      </w:r>
      <w:r>
        <w:rPr>
          <w:i/>
        </w:rPr>
        <w:t>and Kaplan</w:t>
      </w:r>
      <w:r w:rsidRPr="00A51653">
        <w:rPr>
          <w:i/>
        </w:rPr>
        <w:t xml:space="preserve"> 2017</w:t>
      </w:r>
      <w:r>
        <w:t xml:space="preserve">. </w:t>
      </w:r>
    </w:p>
    <w:p w14:paraId="0A94FD8C" w14:textId="77777777" w:rsidR="00C719F5" w:rsidRDefault="00C719F5" w:rsidP="00C719F5">
      <w:pPr>
        <w:pStyle w:val="Heading2"/>
      </w:pPr>
      <w:bookmarkStart w:id="61" w:name="_Toc85028505"/>
      <w:r>
        <w:t>Implementation</w:t>
      </w:r>
      <w:bookmarkEnd w:id="61"/>
    </w:p>
    <w:p w14:paraId="10CFA86C" w14:textId="77777777" w:rsidR="00C719F5" w:rsidRDefault="00C719F5" w:rsidP="00C719F5">
      <w:r>
        <w:t>GWGEN ingests the following data as monthly input</w:t>
      </w:r>
    </w:p>
    <w:p w14:paraId="097CF26E" w14:textId="77777777" w:rsidR="00C719F5" w:rsidRDefault="00C719F5" w:rsidP="00C719F5">
      <w:pPr>
        <w:pStyle w:val="ListParagraph"/>
        <w:numPr>
          <w:ilvl w:val="0"/>
          <w:numId w:val="25"/>
        </w:numPr>
      </w:pPr>
      <w:r>
        <w:t>Total precipitation [mm]</w:t>
      </w:r>
    </w:p>
    <w:p w14:paraId="196D2C79" w14:textId="77777777" w:rsidR="00C719F5" w:rsidRDefault="00C719F5" w:rsidP="00C719F5">
      <w:pPr>
        <w:pStyle w:val="ListParagraph"/>
        <w:numPr>
          <w:ilvl w:val="0"/>
          <w:numId w:val="25"/>
        </w:numPr>
      </w:pPr>
      <w:r>
        <w:t>Total number of wet days</w:t>
      </w:r>
    </w:p>
    <w:p w14:paraId="0C4FCE84" w14:textId="77777777" w:rsidR="00C719F5" w:rsidRPr="00DF275C" w:rsidRDefault="00C719F5" w:rsidP="00C719F5">
      <w:pPr>
        <w:pStyle w:val="ListParagraph"/>
        <w:numPr>
          <w:ilvl w:val="0"/>
          <w:numId w:val="25"/>
        </w:numPr>
      </w:pPr>
      <w:r>
        <w:t>Average T</w:t>
      </w:r>
      <w:r>
        <w:rPr>
          <w:vertAlign w:val="subscript"/>
        </w:rPr>
        <w:t>max</w:t>
      </w:r>
      <w:r>
        <w:t xml:space="preserve"> [°C]</w:t>
      </w:r>
    </w:p>
    <w:p w14:paraId="6CB2460A" w14:textId="77777777" w:rsidR="00C719F5" w:rsidRPr="00DF275C" w:rsidRDefault="00C719F5" w:rsidP="00C719F5">
      <w:pPr>
        <w:pStyle w:val="ListParagraph"/>
        <w:numPr>
          <w:ilvl w:val="0"/>
          <w:numId w:val="25"/>
        </w:numPr>
      </w:pPr>
      <w:r>
        <w:t>Average T</w:t>
      </w:r>
      <w:r>
        <w:rPr>
          <w:vertAlign w:val="subscript"/>
        </w:rPr>
        <w:t>min</w:t>
      </w:r>
      <w:r>
        <w:t xml:space="preserve"> [°C]</w:t>
      </w:r>
    </w:p>
    <w:p w14:paraId="0E35CE4B" w14:textId="77777777" w:rsidR="00C719F5" w:rsidRDefault="00C719F5" w:rsidP="00C719F5">
      <w:pPr>
        <w:pStyle w:val="ListParagraph"/>
        <w:numPr>
          <w:ilvl w:val="0"/>
          <w:numId w:val="25"/>
        </w:numPr>
      </w:pPr>
      <w:r>
        <w:t>N</w:t>
      </w:r>
      <w:r w:rsidRPr="0051310E">
        <w:t>et downward shortwave solar radiation</w:t>
      </w:r>
      <w:r>
        <w:t xml:space="preserve"> [W/m</w:t>
      </w:r>
      <w:r>
        <w:rPr>
          <w:vertAlign w:val="superscript"/>
        </w:rPr>
        <w:t>2</w:t>
      </w:r>
      <w:r>
        <w:t>]</w:t>
      </w:r>
    </w:p>
    <w:p w14:paraId="4137D303" w14:textId="77777777" w:rsidR="00C719F5" w:rsidRDefault="00C719F5" w:rsidP="00C719F5">
      <w:pPr>
        <w:pStyle w:val="ListParagraph"/>
        <w:numPr>
          <w:ilvl w:val="0"/>
          <w:numId w:val="25"/>
        </w:numPr>
      </w:pPr>
      <w:r>
        <w:t>Average 10m horizontal wind-speed [m/s]</w:t>
      </w:r>
    </w:p>
    <w:p w14:paraId="15A6E3AC" w14:textId="77777777" w:rsidR="00C719F5" w:rsidRDefault="00C719F5" w:rsidP="00C719F5">
      <w:r>
        <w:t xml:space="preserve">and computes daily values of each of the above (except wetdays, of course). Relative humidity </w:t>
      </w:r>
      <w:r>
        <w:sym w:font="Symbol" w:char="F06A"/>
      </w:r>
      <w:r>
        <w:t xml:space="preserve"> is computed using a version of the Arden Buck formula (Buck, 1981) assuming dew-point temperature T</w:t>
      </w:r>
      <w:r>
        <w:rPr>
          <w:vertAlign w:val="subscript"/>
        </w:rPr>
        <w:t>dew</w:t>
      </w:r>
      <w:r>
        <w:t>=T</w:t>
      </w:r>
      <w:r>
        <w:rPr>
          <w:vertAlign w:val="subscript"/>
        </w:rPr>
        <w:t>min</w:t>
      </w:r>
      <w:r>
        <w:t>:</w:t>
      </w:r>
    </w:p>
    <w:p w14:paraId="3E78FF32" w14:textId="77777777" w:rsidR="00C719F5" w:rsidRPr="0044756E" w:rsidRDefault="00C719F5" w:rsidP="00C719F5">
      <m:oMathPara>
        <m:oMath>
          <m:r>
            <w:rPr>
              <w:rFonts w:ascii="Cambria Math" w:hAnsi="Cambria Math"/>
            </w:rPr>
            <m:t>φ=</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18.678∙</m:t>
                  </m:r>
                  <m:sSub>
                    <m:sSubPr>
                      <m:ctrlPr>
                        <w:rPr>
                          <w:rFonts w:ascii="Cambria Math" w:hAnsi="Cambria Math"/>
                          <w:i/>
                        </w:rPr>
                      </m:ctrlPr>
                    </m:sSubPr>
                    <m:e>
                      <m:r>
                        <w:rPr>
                          <w:rFonts w:ascii="Cambria Math" w:hAnsi="Cambria Math"/>
                        </w:rPr>
                        <m:t>T</m:t>
                      </m:r>
                    </m:e>
                    <m:sub>
                      <m:r>
                        <w:rPr>
                          <w:rFonts w:ascii="Cambria Math" w:hAnsi="Cambria Math"/>
                        </w:rPr>
                        <m:t>min</m:t>
                      </m:r>
                    </m:sub>
                  </m:sSub>
                </m:num>
                <m:den>
                  <m:r>
                    <w:rPr>
                      <w:rFonts w:ascii="Cambria Math" w:hAnsi="Cambria Math"/>
                    </w:rPr>
                    <m:t>257.14+</m:t>
                  </m:r>
                  <m:sSub>
                    <m:sSubPr>
                      <m:ctrlPr>
                        <w:rPr>
                          <w:rFonts w:ascii="Cambria Math" w:hAnsi="Cambria Math"/>
                          <w:i/>
                        </w:rPr>
                      </m:ctrlPr>
                    </m:sSubPr>
                    <m:e>
                      <m:r>
                        <w:rPr>
                          <w:rFonts w:ascii="Cambria Math" w:hAnsi="Cambria Math"/>
                        </w:rPr>
                        <m:t>T</m:t>
                      </m:r>
                    </m:e>
                    <m:sub>
                      <m:r>
                        <w:rPr>
                          <w:rFonts w:ascii="Cambria Math" w:hAnsi="Cambria Math"/>
                        </w:rPr>
                        <m:t>min</m:t>
                      </m:r>
                    </m:sub>
                  </m:sSub>
                </m:den>
              </m:f>
              <m:r>
                <w:rPr>
                  <w:rFonts w:ascii="Cambria Math" w:hAnsi="Cambria Math"/>
                </w:rPr>
                <m:t>-</m:t>
              </m:r>
              <m:f>
                <m:fPr>
                  <m:ctrlPr>
                    <w:rPr>
                      <w:rFonts w:ascii="Cambria Math" w:hAnsi="Cambria Math"/>
                      <w:i/>
                    </w:rPr>
                  </m:ctrlPr>
                </m:fPr>
                <m:num>
                  <m:r>
                    <w:rPr>
                      <w:rFonts w:ascii="Cambria Math" w:hAnsi="Cambria Math"/>
                    </w:rPr>
                    <m:t>(18.678-</m:t>
                  </m:r>
                  <m:f>
                    <m:fPr>
                      <m:type m:val="skw"/>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mean</m:t>
                          </m:r>
                        </m:sub>
                      </m:sSub>
                    </m:num>
                    <m:den>
                      <m:r>
                        <w:rPr>
                          <w:rFonts w:ascii="Cambria Math" w:hAnsi="Cambria Math"/>
                        </w:rPr>
                        <m:t>234.5</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mean</m:t>
                      </m:r>
                    </m:sub>
                  </m:sSub>
                </m:num>
                <m:den>
                  <m:r>
                    <w:rPr>
                      <w:rFonts w:ascii="Cambria Math" w:hAnsi="Cambria Math"/>
                    </w:rPr>
                    <m:t>257.14+</m:t>
                  </m:r>
                  <m:sSub>
                    <m:sSubPr>
                      <m:ctrlPr>
                        <w:rPr>
                          <w:rFonts w:ascii="Cambria Math" w:hAnsi="Cambria Math"/>
                          <w:i/>
                        </w:rPr>
                      </m:ctrlPr>
                    </m:sSubPr>
                    <m:e>
                      <m:r>
                        <w:rPr>
                          <w:rFonts w:ascii="Cambria Math" w:hAnsi="Cambria Math"/>
                        </w:rPr>
                        <m:t>T</m:t>
                      </m:r>
                    </m:e>
                    <m:sub>
                      <m:r>
                        <w:rPr>
                          <w:rFonts w:ascii="Cambria Math" w:hAnsi="Cambria Math"/>
                        </w:rPr>
                        <m:t>mean</m:t>
                      </m:r>
                    </m:sub>
                  </m:sSub>
                </m:den>
              </m:f>
            </m:sup>
          </m:sSup>
        </m:oMath>
      </m:oMathPara>
    </w:p>
    <w:p w14:paraId="42E30678" w14:textId="77777777" w:rsidR="00C719F5" w:rsidRDefault="00C719F5" w:rsidP="00C719F5">
      <w:r>
        <w:t xml:space="preserve">Radiation is first transformed into cloud-fraction using the transformation following Prentice et al. 1993 as used in the computation of daylength, insolation and EET. </w:t>
      </w:r>
    </w:p>
    <w:p w14:paraId="1A7BF340" w14:textId="77777777" w:rsidR="00C719F5" w:rsidRDefault="00C719F5" w:rsidP="00C719F5">
      <w:r>
        <w:t xml:space="preserve">As GWGEN makes predictions these come with an uncertainty, i.e. the results don’t exactly match the ingoing monthly averages and therefore corrections are applied to the daily values for each grid-cell </w:t>
      </w:r>
      <w:r>
        <w:rPr>
          <w:i/>
        </w:rPr>
        <w:t>i</w:t>
      </w:r>
      <w:r>
        <w:t xml:space="preserve"> (after they have been re-converted into LPJ-GUESS’s values insol and relative humidity). </w:t>
      </w:r>
    </w:p>
    <w:p w14:paraId="202FA6EF" w14:textId="77777777" w:rsidR="00C719F5" w:rsidRDefault="00C719F5" w:rsidP="00C719F5">
      <w:pPr>
        <w:ind w:left="125"/>
      </w:pPr>
      <w:r>
        <w:t>For the temperatures (T</w:t>
      </w:r>
      <w:r w:rsidRPr="00206D25">
        <w:rPr>
          <w:vertAlign w:val="subscript"/>
        </w:rPr>
        <w:t>min</w:t>
      </w:r>
      <w:r>
        <w:t>, T</w:t>
      </w:r>
      <w:r w:rsidRPr="00206D25">
        <w:rPr>
          <w:vertAlign w:val="subscript"/>
        </w:rPr>
        <w:t>max</w:t>
      </w:r>
      <w:r>
        <w:t>) a bias-shift is applied</w:t>
      </w:r>
    </w:p>
    <w:p w14:paraId="5F23D9A4" w14:textId="77777777" w:rsidR="00C719F5" w:rsidRDefault="00AA2323" w:rsidP="00C719F5">
      <w:pPr>
        <w:ind w:left="125"/>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i,d</m:t>
              </m:r>
            </m:sub>
          </m:sSub>
          <m:r>
            <w:rPr>
              <w:rFonts w:ascii="Cambria Math" w:hAnsi="Cambria Math"/>
            </w:rPr>
            <m:t>+</m:t>
          </m:r>
          <m:d>
            <m:dPr>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i</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i,n</m:t>
                      </m:r>
                    </m:sub>
                  </m:sSub>
                </m:e>
              </m:nary>
            </m:e>
          </m:d>
        </m:oMath>
      </m:oMathPara>
    </w:p>
    <w:p w14:paraId="7D6158F8" w14:textId="77777777" w:rsidR="00C719F5" w:rsidRPr="008B1FB3" w:rsidRDefault="00C719F5" w:rsidP="00C719F5">
      <w:r>
        <w:lastRenderedPageBreak/>
        <w:t xml:space="preserve">where </w:t>
      </w:r>
      <m:oMath>
        <m:acc>
          <m:accPr>
            <m:chr m:val="̃"/>
            <m:ctrlPr>
              <w:rPr>
                <w:rFonts w:ascii="Cambria Math" w:hAnsi="Cambria Math"/>
                <w:i/>
              </w:rPr>
            </m:ctrlPr>
          </m:accPr>
          <m:e>
            <m:r>
              <w:rPr>
                <w:rFonts w:ascii="Cambria Math" w:hAnsi="Cambria Math"/>
              </w:rPr>
              <m:t>T</m:t>
            </m:r>
          </m:e>
        </m:acc>
      </m:oMath>
      <w:r>
        <w:rPr>
          <w:rFonts w:eastAsiaTheme="minorEastAsia"/>
        </w:rPr>
        <w:t xml:space="preserve">is the corrected temperature of day </w:t>
      </w:r>
      <w:r>
        <w:rPr>
          <w:rFonts w:eastAsiaTheme="minorEastAsia"/>
          <w:i/>
        </w:rPr>
        <w:t>d</w:t>
      </w:r>
      <w:r>
        <w:rPr>
          <w:rFonts w:eastAsiaTheme="minorEastAsia"/>
        </w:rPr>
        <w:t xml:space="preserve">, </w:t>
      </w:r>
      <w:r w:rsidRPr="008B1FB3">
        <w:rPr>
          <w:rFonts w:eastAsiaTheme="minorEastAsia"/>
          <w:i/>
        </w:rPr>
        <w:t>T</w:t>
      </w:r>
      <w:r>
        <w:rPr>
          <w:rFonts w:eastAsiaTheme="minorEastAsia"/>
        </w:rPr>
        <w:t xml:space="preserve"> the computed temperature for day </w:t>
      </w:r>
      <w:r>
        <w:rPr>
          <w:rFonts w:eastAsiaTheme="minorEastAsia"/>
          <w:i/>
        </w:rPr>
        <w:t>d</w:t>
      </w:r>
      <w:r>
        <w:rPr>
          <w:rFonts w:eastAsiaTheme="minorEastAsia"/>
        </w:rPr>
        <w:t xml:space="preserve">, </w:t>
      </w:r>
      <m:oMath>
        <m:bar>
          <m:barPr>
            <m:pos m:val="top"/>
            <m:ctrlPr>
              <w:rPr>
                <w:rFonts w:ascii="Cambria Math" w:eastAsiaTheme="minorEastAsia" w:hAnsi="Cambria Math"/>
                <w:i/>
              </w:rPr>
            </m:ctrlPr>
          </m:barPr>
          <m:e>
            <m:r>
              <w:rPr>
                <w:rFonts w:ascii="Cambria Math" w:eastAsiaTheme="minorEastAsia" w:hAnsi="Cambria Math"/>
              </w:rPr>
              <m:t>T</m:t>
            </m:r>
          </m:e>
        </m:bar>
      </m:oMath>
      <w:r>
        <w:rPr>
          <w:rFonts w:eastAsiaTheme="minorEastAsia"/>
        </w:rPr>
        <w:t xml:space="preserve"> the monthly mean read as input, </w:t>
      </w:r>
      <w:r w:rsidRPr="008B1FB3">
        <w:rPr>
          <w:rFonts w:eastAsiaTheme="minorEastAsia"/>
          <w:i/>
        </w:rPr>
        <w:t>N</w:t>
      </w:r>
      <w:r>
        <w:rPr>
          <w:rFonts w:eastAsiaTheme="minorEastAsia"/>
        </w:rPr>
        <w:t xml:space="preserve"> the number of days in that month, and </w:t>
      </w:r>
      <w:r w:rsidRPr="008B1FB3">
        <w:rPr>
          <w:rFonts w:eastAsiaTheme="minorEastAsia"/>
          <w:i/>
        </w:rPr>
        <w:t>i</w:t>
      </w:r>
      <w:r>
        <w:rPr>
          <w:rFonts w:eastAsiaTheme="minorEastAsia"/>
        </w:rPr>
        <w:t xml:space="preserve"> indicates either </w:t>
      </w:r>
      <w:r w:rsidRPr="008B1FB3">
        <w:rPr>
          <w:rFonts w:eastAsiaTheme="minorEastAsia"/>
          <w:i/>
        </w:rPr>
        <w:t>max</w:t>
      </w:r>
      <w:r>
        <w:rPr>
          <w:rFonts w:eastAsiaTheme="minorEastAsia"/>
          <w:i/>
        </w:rPr>
        <w:t>imum</w:t>
      </w:r>
      <w:r>
        <w:rPr>
          <w:rFonts w:eastAsiaTheme="minorEastAsia"/>
        </w:rPr>
        <w:t xml:space="preserve"> or </w:t>
      </w:r>
      <w:r w:rsidRPr="008B1FB3">
        <w:rPr>
          <w:rFonts w:eastAsiaTheme="minorEastAsia"/>
          <w:i/>
        </w:rPr>
        <w:t>min</w:t>
      </w:r>
      <w:r>
        <w:rPr>
          <w:rFonts w:eastAsiaTheme="minorEastAsia"/>
          <w:i/>
        </w:rPr>
        <w:t>imum</w:t>
      </w:r>
      <w:r>
        <w:rPr>
          <w:rFonts w:eastAsiaTheme="minorEastAsia"/>
        </w:rPr>
        <w:t xml:space="preserve"> temperature.  </w:t>
      </w:r>
    </w:p>
    <w:p w14:paraId="1A9F0D9E" w14:textId="77777777" w:rsidR="00C719F5" w:rsidRPr="007C463C" w:rsidRDefault="00C719F5" w:rsidP="00C719F5">
      <w:r>
        <w:t xml:space="preserve">For precipitation and wind the values are corrected by a factor </w:t>
      </w:r>
      <w:r w:rsidRPr="007C463C">
        <w:rPr>
          <w:i/>
        </w:rPr>
        <w:t>f</w:t>
      </w:r>
      <w:r>
        <w:t>:</w:t>
      </w:r>
    </w:p>
    <w:p w14:paraId="62DA330C" w14:textId="77777777" w:rsidR="00C719F5" w:rsidRDefault="00C719F5" w:rsidP="00C719F5">
      <m:oMathPara>
        <m:oMath>
          <m:r>
            <w:rPr>
              <w:rFonts w:ascii="Cambria Math" w:hAnsi="Cambria Math"/>
            </w:rPr>
            <m:t xml:space="preserve">f= </m:t>
          </m:r>
          <m:f>
            <m:fPr>
              <m:ctrlPr>
                <w:rPr>
                  <w:rFonts w:ascii="Cambria Math" w:hAnsi="Cambria Math"/>
                  <w:i/>
                </w:rPr>
              </m:ctrlPr>
            </m:fPr>
            <m:num>
              <m:bar>
                <m:barPr>
                  <m:pos m:val="top"/>
                  <m:ctrlPr>
                    <w:rPr>
                      <w:rFonts w:ascii="Cambria Math" w:hAnsi="Cambria Math"/>
                      <w:i/>
                    </w:rPr>
                  </m:ctrlPr>
                </m:barPr>
                <m:e>
                  <m:r>
                    <w:rPr>
                      <w:rFonts w:ascii="Cambria Math" w:hAnsi="Cambria Math"/>
                    </w:rPr>
                    <m:t>O</m:t>
                  </m:r>
                </m:e>
              </m:bar>
            </m:num>
            <m:den>
              <m:f>
                <m:fPr>
                  <m:type m:val="skw"/>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O</m:t>
                      </m:r>
                    </m:e>
                    <m:sub>
                      <m:r>
                        <w:rPr>
                          <w:rFonts w:ascii="Cambria Math" w:hAnsi="Cambria Math"/>
                        </w:rPr>
                        <m:t>n</m:t>
                      </m:r>
                    </m:sub>
                  </m:sSub>
                </m:e>
              </m:nary>
            </m:den>
          </m:f>
        </m:oMath>
      </m:oMathPara>
    </w:p>
    <w:p w14:paraId="67E54C97" w14:textId="77777777" w:rsidR="00C719F5" w:rsidRPr="00651930" w:rsidRDefault="00C719F5" w:rsidP="00C719F5">
      <w:r>
        <w:t xml:space="preserve">where </w:t>
      </w:r>
      <m:oMath>
        <m:bar>
          <m:barPr>
            <m:pos m:val="top"/>
            <m:ctrlPr>
              <w:rPr>
                <w:rFonts w:ascii="Cambria Math" w:hAnsi="Cambria Math"/>
                <w:i/>
              </w:rPr>
            </m:ctrlPr>
          </m:barPr>
          <m:e>
            <m:r>
              <w:rPr>
                <w:rFonts w:ascii="Cambria Math" w:hAnsi="Cambria Math"/>
              </w:rPr>
              <m:t>O</m:t>
            </m:r>
          </m:e>
        </m:bar>
      </m:oMath>
      <w:r>
        <w:rPr>
          <w:rFonts w:eastAsiaTheme="minorEastAsia"/>
        </w:rPr>
        <w:t xml:space="preserve"> is the monthly mean read as input, N the number of days in the month, and </w:t>
      </w:r>
      <w:r>
        <w:rPr>
          <w:rFonts w:eastAsiaTheme="minorEastAsia"/>
          <w:i/>
        </w:rPr>
        <w:t>O</w:t>
      </w:r>
      <w:r>
        <w:rPr>
          <w:rFonts w:eastAsiaTheme="minorEastAsia"/>
          <w:i/>
          <w:vertAlign w:val="subscript"/>
        </w:rPr>
        <w:t>n</w:t>
      </w:r>
      <w:r>
        <w:rPr>
          <w:rFonts w:eastAsiaTheme="minorEastAsia"/>
        </w:rPr>
        <w:t xml:space="preserve"> the value computed for day </w:t>
      </w:r>
      <w:r w:rsidRPr="00651930">
        <w:rPr>
          <w:rFonts w:eastAsiaTheme="minorEastAsia"/>
          <w:i/>
        </w:rPr>
        <w:t>n</w:t>
      </w:r>
      <w:r>
        <w:rPr>
          <w:rFonts w:eastAsiaTheme="minorEastAsia"/>
          <w:i/>
        </w:rPr>
        <w:t>.</w:t>
      </w:r>
    </w:p>
    <w:p w14:paraId="62B83903" w14:textId="77777777" w:rsidR="00C719F5" w:rsidRDefault="00C719F5" w:rsidP="00C719F5">
      <w:r>
        <w:t>For insolation and relative humidity, the values are corrected with a redistribution that ensures that boundary-values are not exceeded, while the monthly mean is still conserved. These boundary values are [0,1] for relative humidity and [0, S</w:t>
      </w:r>
      <w:r>
        <w:rPr>
          <w:vertAlign w:val="subscript"/>
        </w:rPr>
        <w:t>i,max</w:t>
      </w:r>
      <w:r>
        <w:t>(doy)], where S</w:t>
      </w:r>
      <w:r>
        <w:rPr>
          <w:vertAlign w:val="subscript"/>
        </w:rPr>
        <w:t>i,max</w:t>
      </w:r>
      <w:r>
        <w:t xml:space="preserve">(doy) is the maximum possible solar irradiance for grid-cell </w:t>
      </w:r>
      <w:r>
        <w:rPr>
          <w:i/>
        </w:rPr>
        <w:t xml:space="preserve">i </w:t>
      </w:r>
      <w:r>
        <w:t xml:space="preserve">at the given </w:t>
      </w:r>
      <w:r w:rsidRPr="00451159">
        <w:rPr>
          <w:i/>
        </w:rPr>
        <w:t>day-of-year</w:t>
      </w:r>
      <w:r>
        <w:t>.</w:t>
      </w:r>
    </w:p>
    <w:p w14:paraId="5070011B" w14:textId="77777777" w:rsidR="00C719F5" w:rsidRDefault="00C719F5" w:rsidP="00C719F5">
      <w:pPr>
        <w:pStyle w:val="Heading2"/>
      </w:pPr>
      <w:bookmarkStart w:id="62" w:name="_Toc85028506"/>
      <w:r w:rsidRPr="003B6052">
        <w:t>Adjustments</w:t>
      </w:r>
      <w:r>
        <w:t>:</w:t>
      </w:r>
      <w:r w:rsidRPr="003B6052">
        <w:t xml:space="preserve"> Accuracy vs </w:t>
      </w:r>
      <w:r>
        <w:t>Runtime-efficiency</w:t>
      </w:r>
      <w:bookmarkEnd w:id="62"/>
    </w:p>
    <w:p w14:paraId="73E73A8D" w14:textId="77777777" w:rsidR="00C719F5" w:rsidRDefault="00C719F5" w:rsidP="00C719F5">
      <w:r>
        <w:t>GWGEN was developed as a stand-alone weather-generator with internal break-off criteria to what can be considered to be a sufficiently accurate result. The implementation in LPJ-GUESS post-adjusts the daily values to fit the monthly values (see previous paragraphs) and, thus, these criteria where redefined, a cost-function was introduced, and a maximum number of iterations was implemented. One critical assumption was made to significantly reduce run-time: The accuracy w.r.t. the correct number of wet-days was made dependent on the input to reflect the fact that the actual number of days is less important the more often it rains in a month.</w:t>
      </w:r>
    </w:p>
    <w:p w14:paraId="08BE39F3" w14:textId="77777777" w:rsidR="00C719F5" w:rsidRDefault="00C719F5" w:rsidP="00C719F5">
      <w:pPr>
        <w:pStyle w:val="Caption"/>
        <w:keepNext/>
      </w:pPr>
      <w:r>
        <w:t xml:space="preserve">Table </w:t>
      </w:r>
      <w:r w:rsidR="00A9649B">
        <w:rPr>
          <w:noProof/>
        </w:rPr>
        <w:fldChar w:fldCharType="begin"/>
      </w:r>
      <w:r w:rsidR="00A9649B">
        <w:rPr>
          <w:noProof/>
        </w:rPr>
        <w:instrText xml:space="preserve"> SEQ Table \* ARABIC </w:instrText>
      </w:r>
      <w:r w:rsidR="00A9649B">
        <w:rPr>
          <w:noProof/>
        </w:rPr>
        <w:fldChar w:fldCharType="separate"/>
      </w:r>
      <w:r>
        <w:rPr>
          <w:noProof/>
        </w:rPr>
        <w:t>1</w:t>
      </w:r>
      <w:r w:rsidR="00A9649B">
        <w:rPr>
          <w:noProof/>
        </w:rPr>
        <w:fldChar w:fldCharType="end"/>
      </w:r>
      <w:r>
        <w:t>:  Required forecast accuracy of GWGEN’s wet-days depending on actual number of wet-days</w:t>
      </w:r>
    </w:p>
    <w:tbl>
      <w:tblPr>
        <w:tblStyle w:val="TableGrid"/>
        <w:tblW w:w="0" w:type="auto"/>
        <w:tblLook w:val="04A0" w:firstRow="1" w:lastRow="0" w:firstColumn="1" w:lastColumn="0" w:noHBand="0" w:noVBand="1"/>
      </w:tblPr>
      <w:tblGrid>
        <w:gridCol w:w="4508"/>
        <w:gridCol w:w="4509"/>
      </w:tblGrid>
      <w:tr w:rsidR="00C719F5" w14:paraId="14647A27" w14:textId="77777777" w:rsidTr="00C719F5">
        <w:tc>
          <w:tcPr>
            <w:tcW w:w="4508" w:type="dxa"/>
          </w:tcPr>
          <w:p w14:paraId="04C1C32C" w14:textId="77777777" w:rsidR="00C719F5" w:rsidRDefault="00C719F5" w:rsidP="00C719F5">
            <w:r>
              <w:t>Number of wet-days</w:t>
            </w:r>
          </w:p>
        </w:tc>
        <w:tc>
          <w:tcPr>
            <w:tcW w:w="4509" w:type="dxa"/>
          </w:tcPr>
          <w:p w14:paraId="186922B0" w14:textId="77777777" w:rsidR="00C719F5" w:rsidRPr="00AE757C" w:rsidRDefault="00C719F5" w:rsidP="00C719F5">
            <w:pPr>
              <w:rPr>
                <w:i/>
              </w:rPr>
            </w:pPr>
            <w:r>
              <w:t>Output accuracy (</w:t>
            </w:r>
            <w:r>
              <w:sym w:font="Symbol" w:char="F044"/>
            </w:r>
            <w:r w:rsidRPr="00AE757C">
              <w:rPr>
                <w:i/>
              </w:rPr>
              <w:t>d</w:t>
            </w:r>
            <w:r>
              <w:rPr>
                <w:i/>
                <w:vertAlign w:val="subscript"/>
              </w:rPr>
              <w:t>wet-</w:t>
            </w:r>
            <w:r w:rsidRPr="00AE757C">
              <w:rPr>
                <w:i/>
                <w:vertAlign w:val="subscript"/>
              </w:rPr>
              <w:t>thresh</w:t>
            </w:r>
            <w:r>
              <w:rPr>
                <w:i/>
              </w:rPr>
              <w:t>)</w:t>
            </w:r>
          </w:p>
        </w:tc>
      </w:tr>
      <w:tr w:rsidR="00C719F5" w14:paraId="08A97138" w14:textId="77777777" w:rsidTr="00C719F5">
        <w:tc>
          <w:tcPr>
            <w:tcW w:w="4508" w:type="dxa"/>
          </w:tcPr>
          <w:p w14:paraId="6DAEF731" w14:textId="77777777" w:rsidR="00C719F5" w:rsidRDefault="00C719F5" w:rsidP="00C719F5">
            <w:r>
              <w:t>&lt;= 5</w:t>
            </w:r>
          </w:p>
        </w:tc>
        <w:tc>
          <w:tcPr>
            <w:tcW w:w="4509" w:type="dxa"/>
          </w:tcPr>
          <w:p w14:paraId="6C4E0883" w14:textId="77777777" w:rsidR="00C719F5" w:rsidRDefault="00C719F5" w:rsidP="00C719F5">
            <w:r>
              <w:sym w:font="Symbol" w:char="F0B1"/>
            </w:r>
            <w:r>
              <w:t xml:space="preserve"> 0</w:t>
            </w:r>
          </w:p>
        </w:tc>
      </w:tr>
      <w:tr w:rsidR="00C719F5" w14:paraId="3FF42BF3" w14:textId="77777777" w:rsidTr="00C719F5">
        <w:tc>
          <w:tcPr>
            <w:tcW w:w="4508" w:type="dxa"/>
          </w:tcPr>
          <w:p w14:paraId="67692CE9" w14:textId="77777777" w:rsidR="00C719F5" w:rsidRDefault="00C719F5" w:rsidP="00C719F5">
            <w:r>
              <w:t>&lt;= 10</w:t>
            </w:r>
          </w:p>
        </w:tc>
        <w:tc>
          <w:tcPr>
            <w:tcW w:w="4509" w:type="dxa"/>
          </w:tcPr>
          <w:p w14:paraId="48ECCFFE" w14:textId="77777777" w:rsidR="00C719F5" w:rsidRDefault="00C719F5" w:rsidP="00C719F5">
            <w:r>
              <w:sym w:font="Symbol" w:char="F0B1"/>
            </w:r>
            <w:r>
              <w:t xml:space="preserve"> 1</w:t>
            </w:r>
          </w:p>
        </w:tc>
      </w:tr>
      <w:tr w:rsidR="00C719F5" w14:paraId="349D7D51" w14:textId="77777777" w:rsidTr="00C719F5">
        <w:tc>
          <w:tcPr>
            <w:tcW w:w="4508" w:type="dxa"/>
          </w:tcPr>
          <w:p w14:paraId="1546D99A" w14:textId="77777777" w:rsidR="00C719F5" w:rsidRDefault="00C719F5" w:rsidP="00C719F5">
            <w:r>
              <w:t>&lt;= 20</w:t>
            </w:r>
          </w:p>
        </w:tc>
        <w:tc>
          <w:tcPr>
            <w:tcW w:w="4509" w:type="dxa"/>
          </w:tcPr>
          <w:p w14:paraId="5A16B7FE" w14:textId="77777777" w:rsidR="00C719F5" w:rsidRDefault="00C719F5" w:rsidP="00C719F5">
            <w:r>
              <w:sym w:font="Symbol" w:char="F0B1"/>
            </w:r>
            <w:r>
              <w:t xml:space="preserve"> 2</w:t>
            </w:r>
          </w:p>
        </w:tc>
      </w:tr>
      <w:tr w:rsidR="00C719F5" w14:paraId="306F0EA9" w14:textId="77777777" w:rsidTr="00C719F5">
        <w:tc>
          <w:tcPr>
            <w:tcW w:w="4508" w:type="dxa"/>
          </w:tcPr>
          <w:p w14:paraId="18DD5170" w14:textId="77777777" w:rsidR="00C719F5" w:rsidRDefault="00C719F5" w:rsidP="00C719F5">
            <w:r>
              <w:t>&gt; 20</w:t>
            </w:r>
          </w:p>
        </w:tc>
        <w:tc>
          <w:tcPr>
            <w:tcW w:w="4509" w:type="dxa"/>
          </w:tcPr>
          <w:p w14:paraId="7D89F453" w14:textId="77777777" w:rsidR="00C719F5" w:rsidRDefault="00C719F5" w:rsidP="00C719F5">
            <w:r>
              <w:sym w:font="Symbol" w:char="F0B1"/>
            </w:r>
            <w:r>
              <w:t xml:space="preserve"> 3</w:t>
            </w:r>
          </w:p>
        </w:tc>
      </w:tr>
    </w:tbl>
    <w:p w14:paraId="2F9242A3" w14:textId="77777777" w:rsidR="00C719F5" w:rsidRDefault="00C719F5" w:rsidP="00C719F5"/>
    <w:p w14:paraId="19132782" w14:textId="77777777" w:rsidR="00C719F5" w:rsidRDefault="00C719F5" w:rsidP="00C719F5">
      <w:r>
        <w:t>The two –modified – direct break-off criteria for finding a sufficiently accurate result are:</w:t>
      </w:r>
    </w:p>
    <w:p w14:paraId="0EDF53DC" w14:textId="77777777" w:rsidR="00C719F5" w:rsidRPr="00AE757C" w:rsidRDefault="00AA2323" w:rsidP="00C719F5">
      <w:pPr>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 xml:space="preserve">≤0.01 mm ∧ </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min</m:t>
                    </m:r>
                  </m:sub>
                </m:sSub>
              </m:e>
            </m:acc>
          </m:e>
        </m:d>
        <m:r>
          <w:rPr>
            <w:rFonts w:ascii="Cambria Math" w:hAnsi="Cambria Math"/>
          </w:rPr>
          <m:t>&lt;2.5℃</m:t>
        </m:r>
      </m:oMath>
      <w:r w:rsidR="00C719F5">
        <w:rPr>
          <w:rFonts w:eastAsiaTheme="minorEastAsia"/>
        </w:rPr>
        <w:t xml:space="preserve"> </w:t>
      </w:r>
    </w:p>
    <w:p w14:paraId="28A0EA27" w14:textId="77777777" w:rsidR="00C719F5" w:rsidRDefault="00C719F5" w:rsidP="00C719F5">
      <w:r>
        <w:t>and</w:t>
      </w:r>
    </w:p>
    <w:p w14:paraId="40439BBB" w14:textId="77777777" w:rsidR="00C719F5" w:rsidRDefault="00AA2323" w:rsidP="00C719F5">
      <w:pPr>
        <w:jc w:val="center"/>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wet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wet-thresh  </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e>
          </m:d>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 xml:space="preserve"> ∧ </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min</m:t>
                      </m:r>
                    </m:sub>
                  </m:sSub>
                </m:e>
              </m:acc>
            </m:e>
          </m:d>
          <m:r>
            <w:rPr>
              <w:rFonts w:ascii="Cambria Math" w:hAnsi="Cambria Math"/>
            </w:rPr>
            <m:t>&lt;2.5℃</m:t>
          </m:r>
        </m:oMath>
      </m:oMathPara>
    </w:p>
    <w:p w14:paraId="7CBA2C4C" w14:textId="77777777" w:rsidR="00C719F5" w:rsidRDefault="00C719F5" w:rsidP="00C719F5">
      <w:r>
        <w:t xml:space="preserve">where </w:t>
      </w:r>
      <w:r>
        <w:rPr>
          <w:i/>
        </w:rPr>
        <w:t>p</w:t>
      </w:r>
      <w:r>
        <w:rPr>
          <w:i/>
          <w:vertAlign w:val="subscript"/>
        </w:rPr>
        <w:t>m</w:t>
      </w:r>
      <w:r>
        <w:rPr>
          <w:i/>
        </w:rPr>
        <w:t xml:space="preserve"> </w:t>
      </w:r>
      <w:r>
        <w:t xml:space="preserve">is monthly total precipitation, </w:t>
      </w:r>
      <w:r>
        <w:rPr>
          <w:i/>
        </w:rPr>
        <w:sym w:font="Symbol" w:char="F044"/>
      </w:r>
      <w:r>
        <w:rPr>
          <w:i/>
        </w:rPr>
        <w:t>T</w:t>
      </w:r>
      <w:r>
        <w:rPr>
          <w:i/>
          <w:vertAlign w:val="subscript"/>
        </w:rPr>
        <w:t>min</w:t>
      </w:r>
      <w:r>
        <w:t xml:space="preserve"> difference between actual and computed monthly average minimum daily temperature, </w:t>
      </w:r>
      <w:r>
        <w:rPr>
          <w:i/>
        </w:rPr>
        <w:sym w:font="Symbol" w:char="F044"/>
      </w:r>
      <w:r>
        <w:rPr>
          <w:i/>
        </w:rPr>
        <w:t>d</w:t>
      </w:r>
      <w:r>
        <w:rPr>
          <w:i/>
          <w:vertAlign w:val="subscript"/>
        </w:rPr>
        <w:t>wet</w:t>
      </w:r>
      <w:r>
        <w:rPr>
          <w:i/>
        </w:rPr>
        <w:t xml:space="preserve"> </w:t>
      </w:r>
      <w:r>
        <w:t xml:space="preserve">the number of rainy days this month, and </w:t>
      </w:r>
      <w:r>
        <w:rPr>
          <w:i/>
        </w:rPr>
        <w:sym w:font="Symbol" w:char="F044"/>
      </w:r>
      <w:r>
        <w:rPr>
          <w:i/>
        </w:rPr>
        <w:t>d</w:t>
      </w:r>
      <w:r>
        <w:rPr>
          <w:i/>
          <w:vertAlign w:val="subscript"/>
        </w:rPr>
        <w:t>wet-thresh</w:t>
      </w:r>
      <w:r>
        <w:t xml:space="preserve"> the accuracy acc. to Table 1. </w:t>
      </w:r>
    </w:p>
    <w:p w14:paraId="0D4257DF" w14:textId="77777777" w:rsidR="00C719F5" w:rsidRDefault="00C719F5" w:rsidP="00C719F5">
      <w:r>
        <w:lastRenderedPageBreak/>
        <w:t>If neither of these criteria is met within the set maximum number of iterations (</w:t>
      </w:r>
      <w:r w:rsidRPr="00000FDD">
        <w:rPr>
          <w:i/>
        </w:rPr>
        <w:t>MAXITER</w:t>
      </w:r>
      <w:r>
        <w:t xml:space="preserve">=20), the set of values that minimizes the cost-function </w:t>
      </w:r>
      <w:r>
        <w:rPr>
          <w:i/>
        </w:rPr>
        <w:t>f</w:t>
      </w:r>
      <w:r>
        <w:rPr>
          <w:i/>
          <w:vertAlign w:val="subscript"/>
        </w:rPr>
        <w:t>cost</w:t>
      </w:r>
      <w:r>
        <w:t xml:space="preserve"> is chosen:</w:t>
      </w:r>
    </w:p>
    <w:p w14:paraId="4531CE05" w14:textId="77777777" w:rsidR="00C719F5" w:rsidRPr="003B6052" w:rsidRDefault="00AA2323" w:rsidP="00C719F5">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cost</m:t>
              </m:r>
            </m:sub>
          </m:sSub>
          <m:r>
            <w:rPr>
              <w:rFonts w:ascii="Cambria Math" w:hAnsi="Cambria Math"/>
            </w:rPr>
            <m:t>=</m:t>
          </m:r>
          <m:d>
            <m:dPr>
              <m:ctrlPr>
                <w:rPr>
                  <w:rFonts w:ascii="Cambria Math" w:hAnsi="Cambria Math"/>
                  <w:i/>
                </w:rPr>
              </m:ctrlPr>
            </m:dPr>
            <m:e>
              <m:r>
                <w:rPr>
                  <w:rFonts w:ascii="Cambria Math" w:hAnsi="Cambria Math"/>
                </w:rPr>
                <m:t>20∙</m:t>
              </m:r>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wet</m:t>
                          </m:r>
                        </m:sub>
                      </m:sSub>
                    </m:e>
                  </m: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wet-thresh  </m:t>
                      </m:r>
                    </m:sub>
                  </m:sSub>
                </m:den>
              </m:f>
              <m:r>
                <w:rPr>
                  <w:rFonts w:ascii="Cambria Math" w:hAnsi="Cambria Math"/>
                </w:rPr>
                <m:t>+1</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e>
          </m:d>
        </m:oMath>
      </m:oMathPara>
    </w:p>
    <w:p w14:paraId="22B95EA6" w14:textId="77777777" w:rsidR="00C719F5" w:rsidRDefault="00C719F5" w:rsidP="00C719F5">
      <w:pPr>
        <w:pStyle w:val="Heading2"/>
      </w:pPr>
      <w:bookmarkStart w:id="63" w:name="_Toc85028507"/>
      <w:r>
        <w:t>References</w:t>
      </w:r>
      <w:bookmarkEnd w:id="63"/>
    </w:p>
    <w:p w14:paraId="3C70CF10" w14:textId="77777777" w:rsidR="00C719F5" w:rsidRPr="009A2423" w:rsidRDefault="00C719F5" w:rsidP="00C719F5">
      <w:pPr>
        <w:ind w:left="709" w:hanging="709"/>
        <w:jc w:val="both"/>
        <w:rPr>
          <w:sz w:val="20"/>
          <w:szCs w:val="20"/>
        </w:rPr>
      </w:pPr>
      <w:r w:rsidRPr="00F41700">
        <w:rPr>
          <w:sz w:val="20"/>
          <w:szCs w:val="20"/>
        </w:rPr>
        <w:t xml:space="preserve">Buck, A. L., New equations for computing vapor pressure and enhancement factor, J. Appl. </w:t>
      </w:r>
      <w:r w:rsidRPr="009A2423">
        <w:rPr>
          <w:sz w:val="20"/>
          <w:szCs w:val="20"/>
        </w:rPr>
        <w:t xml:space="preserve">Meteorol., 20, 1527-1532, 1981 </w:t>
      </w:r>
    </w:p>
    <w:p w14:paraId="4EC45A99" w14:textId="77777777" w:rsidR="00C719F5" w:rsidRPr="00F41700" w:rsidRDefault="00C719F5" w:rsidP="00C719F5">
      <w:pPr>
        <w:ind w:left="720" w:hanging="720"/>
        <w:jc w:val="both"/>
        <w:rPr>
          <w:rFonts w:ascii="Times New Roman" w:hAnsi="Times New Roman" w:cs="Times New Roman"/>
          <w:sz w:val="20"/>
          <w:szCs w:val="20"/>
          <w:lang w:val="en-GB"/>
        </w:rPr>
      </w:pPr>
      <w:r w:rsidRPr="00A90DF8">
        <w:rPr>
          <w:rFonts w:ascii="Times New Roman" w:hAnsi="Times New Roman" w:cs="Times New Roman"/>
          <w:sz w:val="20"/>
          <w:szCs w:val="20"/>
          <w:lang w:val="en-GB"/>
        </w:rPr>
        <w:t>Prentice IC, Sykes MT, Cramer W, 1993. A simulation model of the transient effects of climate change on forest landscapes. Ecological Modelling, 65, 51-70.</w:t>
      </w:r>
    </w:p>
    <w:p w14:paraId="5DD48BDA" w14:textId="77777777" w:rsidR="00C719F5" w:rsidRDefault="00C719F5" w:rsidP="00C719F5">
      <w:pPr>
        <w:ind w:left="709" w:hanging="709"/>
        <w:jc w:val="both"/>
        <w:rPr>
          <w:sz w:val="20"/>
          <w:szCs w:val="20"/>
        </w:rPr>
      </w:pPr>
      <w:r w:rsidRPr="00E309C9">
        <w:rPr>
          <w:sz w:val="20"/>
          <w:szCs w:val="20"/>
        </w:rPr>
        <w:t>Sommer, P. S. and Kaplan, J. O.: A globally calibrated scheme for generating daily meteorology from monthly statistics: Global-WGEN (GWGEN) v1.0, Geosci. Model Dev., 10, 3771–3791, https://doi.org/10.5194/gmd-10-3771-2017, 2017.</w:t>
      </w:r>
    </w:p>
    <w:p w14:paraId="3E061618" w14:textId="77777777" w:rsidR="00C719F5" w:rsidRPr="00E309C9" w:rsidRDefault="00C719F5" w:rsidP="00C719F5">
      <w:pPr>
        <w:ind w:left="709" w:hanging="709"/>
        <w:jc w:val="both"/>
        <w:rPr>
          <w:sz w:val="20"/>
          <w:szCs w:val="20"/>
        </w:rPr>
      </w:pPr>
    </w:p>
    <w:p w14:paraId="0A8A5FC7" w14:textId="77777777" w:rsidR="00C719F5" w:rsidRDefault="00C719F5" w:rsidP="00C719F5">
      <w:pPr>
        <w:rPr>
          <w:rFonts w:ascii="Times New Roman" w:eastAsiaTheme="majorEastAsia" w:hAnsi="Times New Roman" w:cstheme="majorBidi"/>
          <w:b/>
          <w:bCs/>
          <w:sz w:val="32"/>
          <w:szCs w:val="28"/>
          <w:lang w:val="en-GB"/>
        </w:rPr>
      </w:pPr>
      <w:r>
        <w:rPr>
          <w:lang w:val="en-GB"/>
        </w:rPr>
        <w:br w:type="page"/>
      </w:r>
    </w:p>
    <w:p w14:paraId="79890C96" w14:textId="77777777" w:rsidR="00C719F5" w:rsidRDefault="00C719F5" w:rsidP="00376754">
      <w:pPr>
        <w:pStyle w:val="Heading1"/>
        <w:numPr>
          <w:ilvl w:val="0"/>
          <w:numId w:val="31"/>
        </w:numPr>
        <w:rPr>
          <w:lang w:val="en-GB"/>
        </w:rPr>
      </w:pPr>
      <w:bookmarkStart w:id="64" w:name="_Toc85028508"/>
      <w:r>
        <w:rPr>
          <w:lang w:val="en-GB"/>
        </w:rPr>
        <w:lastRenderedPageBreak/>
        <w:t>Burnt area model SIMFIRE (SIMple FIREmodel)</w:t>
      </w:r>
      <w:bookmarkEnd w:id="64"/>
    </w:p>
    <w:p w14:paraId="19B4D8A5" w14:textId="77777777" w:rsidR="00C719F5" w:rsidRPr="00E309C9" w:rsidRDefault="00C719F5" w:rsidP="00C719F5">
      <w:pPr>
        <w:rPr>
          <w:i/>
          <w:lang w:val="en-GB"/>
        </w:rPr>
      </w:pPr>
      <w:r w:rsidRPr="00E309C9">
        <w:rPr>
          <w:i/>
          <w:lang w:val="en-GB"/>
        </w:rPr>
        <w:t>Lars Nieradzik, October 2019</w:t>
      </w:r>
    </w:p>
    <w:p w14:paraId="49E7F90C" w14:textId="77777777" w:rsidR="00C719F5" w:rsidRPr="00E309C9" w:rsidRDefault="00C719F5" w:rsidP="00C719F5">
      <w:r w:rsidRPr="00E309C9">
        <w:t xml:space="preserve">SIMFIRE (Knorr et al. 2014) is a simple statistical model that provides annual burned area (BA) via a trained algorithm. The version applied in LPJ-GUESS </w:t>
      </w:r>
      <w:r>
        <w:t xml:space="preserve">version </w:t>
      </w:r>
      <w:r w:rsidRPr="00E309C9">
        <w:t xml:space="preserve">4.1 solves the following </w:t>
      </w:r>
      <w:r>
        <w:t>burned-area-</w:t>
      </w:r>
      <w:r w:rsidRPr="00E309C9">
        <w:t>equation for each grid-cell i:</w:t>
      </w:r>
    </w:p>
    <w:p w14:paraId="634A29A8" w14:textId="77777777" w:rsidR="00C719F5" w:rsidRPr="00E309C9" w:rsidRDefault="00AA2323" w:rsidP="00C719F5">
      <m:oMathPara>
        <m:oMath>
          <m:sSub>
            <m:sSubPr>
              <m:ctrlPr>
                <w:rPr>
                  <w:rFonts w:ascii="Cambria Math" w:hAnsi="Cambria Math"/>
                </w:rPr>
              </m:ctrlPr>
            </m:sSubPr>
            <m:e>
              <m:r>
                <w:rPr>
                  <w:rFonts w:ascii="Cambria Math" w:hAnsi="Cambria Math"/>
                </w:rPr>
                <m:t>BA</m:t>
              </m:r>
            </m:e>
            <m:sub>
              <m:r>
                <w:rPr>
                  <w:rFonts w:ascii="Cambria Math" w:hAnsi="Cambria Math"/>
                </w:rPr>
                <m:t>i</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i</m:t>
          </m:r>
          <m:r>
            <m:rPr>
              <m:sty m:val="p"/>
            </m:rPr>
            <w:rPr>
              <w:rFonts w:ascii="Cambria Math" w:hAnsi="Cambria Math"/>
            </w:rPr>
            <m:t>)∙</m:t>
          </m:r>
          <m:sSup>
            <m:sSupPr>
              <m:ctrlPr>
                <w:rPr>
                  <w:rFonts w:ascii="Cambria Math" w:hAnsi="Cambria Math"/>
                </w:rPr>
              </m:ctrlPr>
            </m:sSupPr>
            <m:e>
              <m:bar>
                <m:barPr>
                  <m:pos m:val="top"/>
                  <m:ctrlPr>
                    <w:rPr>
                      <w:rFonts w:ascii="Cambria Math" w:hAnsi="Cambria Math"/>
                    </w:rPr>
                  </m:ctrlPr>
                </m:barPr>
                <m:e>
                  <m:sSub>
                    <m:sSubPr>
                      <m:ctrlPr>
                        <w:rPr>
                          <w:rFonts w:ascii="Cambria Math" w:hAnsi="Cambria Math"/>
                        </w:rPr>
                      </m:ctrlPr>
                    </m:sSubPr>
                    <m:e>
                      <m:r>
                        <w:rPr>
                          <w:rFonts w:ascii="Cambria Math" w:hAnsi="Cambria Math"/>
                        </w:rPr>
                        <m:t>f</m:t>
                      </m:r>
                    </m:e>
                    <m:sub>
                      <m:r>
                        <w:rPr>
                          <w:rFonts w:ascii="Cambria Math" w:hAnsi="Cambria Math"/>
                        </w:rPr>
                        <m:t>max</m:t>
                      </m:r>
                      <m:r>
                        <m:rPr>
                          <m:sty m:val="p"/>
                        </m:rPr>
                        <w:rPr>
                          <w:rFonts w:ascii="Cambria Math" w:hAnsi="Cambria Math"/>
                        </w:rPr>
                        <m:t>,</m:t>
                      </m:r>
                      <m:r>
                        <w:rPr>
                          <w:rFonts w:ascii="Cambria Math" w:hAnsi="Cambria Math"/>
                        </w:rPr>
                        <m:t>i</m:t>
                      </m:r>
                    </m:sub>
                  </m:sSub>
                </m:e>
              </m:bar>
            </m:e>
            <m:sup>
              <m:r>
                <w:rPr>
                  <w:rFonts w:ascii="Cambria Math" w:hAnsi="Cambria Math"/>
                </w:rPr>
                <m:t>b</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Ν</m:t>
                  </m:r>
                </m:e>
                <m:sub>
                  <m:r>
                    <w:rPr>
                      <w:rFonts w:ascii="Cambria Math" w:hAnsi="Cambria Math"/>
                    </w:rPr>
                    <m:t>max</m:t>
                  </m:r>
                  <m:r>
                    <m:rPr>
                      <m:sty m:val="p"/>
                    </m:rPr>
                    <w:rPr>
                      <w:rFonts w:ascii="Cambria Math" w:hAnsi="Cambria Math"/>
                    </w:rPr>
                    <m:t>,</m:t>
                  </m:r>
                  <m:r>
                    <w:rPr>
                      <w:rFonts w:ascii="Cambria Math" w:hAnsi="Cambria Math"/>
                    </w:rPr>
                    <m:t>i</m:t>
                  </m:r>
                </m:sub>
              </m:sSub>
            </m:e>
            <m:sup>
              <m:r>
                <w:rPr>
                  <w:rFonts w:ascii="Cambria Math" w:hAnsi="Cambria Math"/>
                </w:rPr>
                <m:t>c</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sup>
          </m:sSup>
        </m:oMath>
      </m:oMathPara>
    </w:p>
    <w:p w14:paraId="2F2D0C3E" w14:textId="77777777" w:rsidR="00C719F5" w:rsidRDefault="00C719F5" w:rsidP="00C719F5">
      <w:r>
        <w:t>w</w:t>
      </w:r>
      <w:r w:rsidRPr="00E309C9">
        <w:t>ith BA: Burned area [fraction of grid</w:t>
      </w:r>
      <w:r>
        <w:t>-</w:t>
      </w:r>
      <w:r w:rsidRPr="00E309C9">
        <w:t xml:space="preserve">cell]; </w:t>
      </w:r>
      <m:oMath>
        <m:bar>
          <m:barPr>
            <m:pos m:val="top"/>
            <m:ctrlPr>
              <w:rPr>
                <w:rFonts w:ascii="Cambria Math" w:hAnsi="Cambria Math"/>
              </w:rPr>
            </m:ctrlPr>
          </m:barPr>
          <m:e>
            <m:r>
              <w:rPr>
                <w:rFonts w:ascii="Cambria Math" w:hAnsi="Cambria Math"/>
              </w:rPr>
              <m:t>f</m:t>
            </m:r>
          </m:e>
        </m:bar>
      </m:oMath>
      <w:r w:rsidRPr="00E309C9">
        <w:t xml:space="preserve">: Average annual maximum fAPAR (averaged over 3 years); N: Maximum Nesterov-index over the past 365 days; </w:t>
      </w:r>
      <m:oMath>
        <m:r>
          <w:rPr>
            <w:rFonts w:ascii="Cambria Math" w:hAnsi="Cambria Math"/>
          </w:rPr>
          <m:t>ρ</m:t>
        </m:r>
      </m:oMath>
      <w:r w:rsidRPr="00E309C9">
        <w:t>: human population density; a-e: empirically determined constants as depicted in table 1.</w:t>
      </w:r>
    </w:p>
    <w:p w14:paraId="6E3B63D0" w14:textId="77777777" w:rsidR="00C719F5" w:rsidRDefault="00C719F5" w:rsidP="00C719F5">
      <w:pPr>
        <w:pStyle w:val="Caption"/>
        <w:keepNext/>
      </w:pPr>
      <w:r>
        <w:t>Table 1</w:t>
      </w:r>
      <w:r w:rsidRPr="00673E39">
        <w:rPr>
          <w:b w:val="0"/>
          <w:bCs w:val="0"/>
          <w:color w:val="4F81BD"/>
        </w:rPr>
        <w:t xml:space="preserve"> </w:t>
      </w:r>
      <w:r w:rsidRPr="00673E39">
        <w:t>Empirical parameters for the SIMFIRE burned area function</w:t>
      </w:r>
    </w:p>
    <w:tbl>
      <w:tblPr>
        <w:tblStyle w:val="TableGrid"/>
        <w:tblW w:w="0" w:type="auto"/>
        <w:tblLook w:val="04A0" w:firstRow="1" w:lastRow="0" w:firstColumn="1" w:lastColumn="0" w:noHBand="0" w:noVBand="1"/>
      </w:tblPr>
      <w:tblGrid>
        <w:gridCol w:w="1271"/>
        <w:gridCol w:w="3119"/>
        <w:gridCol w:w="2404"/>
        <w:gridCol w:w="1134"/>
      </w:tblGrid>
      <w:tr w:rsidR="00C719F5" w:rsidRPr="00932DC3" w14:paraId="2A4D3DD8" w14:textId="77777777" w:rsidTr="00C719F5">
        <w:tc>
          <w:tcPr>
            <w:tcW w:w="1271" w:type="dxa"/>
          </w:tcPr>
          <w:p w14:paraId="777112BA"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 xml:space="preserve">Parameter </w:t>
            </w:r>
          </w:p>
        </w:tc>
        <w:tc>
          <w:tcPr>
            <w:tcW w:w="3119" w:type="dxa"/>
          </w:tcPr>
          <w:p w14:paraId="47E866A0"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Biome</w:t>
            </w:r>
          </w:p>
        </w:tc>
        <w:tc>
          <w:tcPr>
            <w:tcW w:w="2404" w:type="dxa"/>
          </w:tcPr>
          <w:p w14:paraId="39B5E81C"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Index variable</w:t>
            </w:r>
          </w:p>
        </w:tc>
        <w:tc>
          <w:tcPr>
            <w:tcW w:w="1134" w:type="dxa"/>
          </w:tcPr>
          <w:p w14:paraId="129647CD"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Value</w:t>
            </w:r>
          </w:p>
        </w:tc>
      </w:tr>
      <w:tr w:rsidR="00C719F5" w:rsidRPr="00932DC3" w14:paraId="3A659D20" w14:textId="77777777" w:rsidTr="00C719F5">
        <w:tc>
          <w:tcPr>
            <w:tcW w:w="1271" w:type="dxa"/>
            <w:vMerge w:val="restart"/>
          </w:tcPr>
          <w:p w14:paraId="704A4E0C"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a</w:t>
            </w:r>
          </w:p>
        </w:tc>
        <w:tc>
          <w:tcPr>
            <w:tcW w:w="3119" w:type="dxa"/>
          </w:tcPr>
          <w:p w14:paraId="6DA1269B"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No vegetation</w:t>
            </w:r>
          </w:p>
        </w:tc>
        <w:tc>
          <w:tcPr>
            <w:tcW w:w="2404" w:type="dxa"/>
          </w:tcPr>
          <w:p w14:paraId="5A52F913"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SF_NOVEG</w:t>
            </w:r>
          </w:p>
        </w:tc>
        <w:tc>
          <w:tcPr>
            <w:tcW w:w="1134" w:type="dxa"/>
          </w:tcPr>
          <w:p w14:paraId="3C2A35FA"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0.000</w:t>
            </w:r>
          </w:p>
        </w:tc>
      </w:tr>
      <w:tr w:rsidR="00C719F5" w:rsidRPr="00932DC3" w14:paraId="3357E726" w14:textId="77777777" w:rsidTr="00C719F5">
        <w:tc>
          <w:tcPr>
            <w:tcW w:w="1271" w:type="dxa"/>
            <w:vMerge/>
          </w:tcPr>
          <w:p w14:paraId="67499E47" w14:textId="77777777" w:rsidR="00C719F5" w:rsidRPr="00932DC3" w:rsidRDefault="00C719F5" w:rsidP="00C719F5">
            <w:pPr>
              <w:rPr>
                <w:rFonts w:ascii="Times New Roman" w:eastAsia="Calibri" w:hAnsi="Times New Roman" w:cs="Times New Roman"/>
              </w:rPr>
            </w:pPr>
          </w:p>
        </w:tc>
        <w:tc>
          <w:tcPr>
            <w:tcW w:w="3119" w:type="dxa"/>
          </w:tcPr>
          <w:p w14:paraId="0E49F8D7"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Crop, Pasture, Forest Mosaic</w:t>
            </w:r>
          </w:p>
        </w:tc>
        <w:tc>
          <w:tcPr>
            <w:tcW w:w="2404" w:type="dxa"/>
          </w:tcPr>
          <w:p w14:paraId="46DC0AED"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SF_CROP</w:t>
            </w:r>
          </w:p>
        </w:tc>
        <w:tc>
          <w:tcPr>
            <w:tcW w:w="1134" w:type="dxa"/>
          </w:tcPr>
          <w:p w14:paraId="029BF022"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0.110</w:t>
            </w:r>
          </w:p>
        </w:tc>
      </w:tr>
      <w:tr w:rsidR="00C719F5" w:rsidRPr="00932DC3" w14:paraId="671BD457" w14:textId="77777777" w:rsidTr="00C719F5">
        <w:tc>
          <w:tcPr>
            <w:tcW w:w="1271" w:type="dxa"/>
            <w:vMerge/>
          </w:tcPr>
          <w:p w14:paraId="4E4B6962" w14:textId="77777777" w:rsidR="00C719F5" w:rsidRPr="00932DC3" w:rsidRDefault="00C719F5" w:rsidP="00C719F5">
            <w:pPr>
              <w:rPr>
                <w:rFonts w:ascii="Times New Roman" w:eastAsia="Calibri" w:hAnsi="Times New Roman" w:cs="Times New Roman"/>
              </w:rPr>
            </w:pPr>
          </w:p>
        </w:tc>
        <w:tc>
          <w:tcPr>
            <w:tcW w:w="3119" w:type="dxa"/>
          </w:tcPr>
          <w:p w14:paraId="3E16B782"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N</w:t>
            </w:r>
            <w:r>
              <w:rPr>
                <w:rFonts w:ascii="Times New Roman" w:eastAsia="Calibri" w:hAnsi="Times New Roman" w:cs="Times New Roman"/>
              </w:rPr>
              <w:t xml:space="preserve">eedleleaf </w:t>
            </w:r>
          </w:p>
        </w:tc>
        <w:tc>
          <w:tcPr>
            <w:tcW w:w="2404" w:type="dxa"/>
          </w:tcPr>
          <w:p w14:paraId="088AC714"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SF_NEEDLEAF</w:t>
            </w:r>
          </w:p>
        </w:tc>
        <w:tc>
          <w:tcPr>
            <w:tcW w:w="1134" w:type="dxa"/>
          </w:tcPr>
          <w:p w14:paraId="4F03FD5E"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0.095</w:t>
            </w:r>
          </w:p>
        </w:tc>
      </w:tr>
      <w:tr w:rsidR="00C719F5" w:rsidRPr="00932DC3" w14:paraId="75B52EC5" w14:textId="77777777" w:rsidTr="00C719F5">
        <w:tc>
          <w:tcPr>
            <w:tcW w:w="1271" w:type="dxa"/>
            <w:vMerge/>
          </w:tcPr>
          <w:p w14:paraId="31ADFB9A" w14:textId="77777777" w:rsidR="00C719F5" w:rsidRPr="00932DC3" w:rsidRDefault="00C719F5" w:rsidP="00C719F5">
            <w:pPr>
              <w:rPr>
                <w:rFonts w:ascii="Times New Roman" w:eastAsia="Calibri" w:hAnsi="Times New Roman" w:cs="Times New Roman"/>
              </w:rPr>
            </w:pPr>
          </w:p>
        </w:tc>
        <w:tc>
          <w:tcPr>
            <w:tcW w:w="3119" w:type="dxa"/>
          </w:tcPr>
          <w:p w14:paraId="7A9A0F4B"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B</w:t>
            </w:r>
            <w:r>
              <w:rPr>
                <w:rFonts w:ascii="Times New Roman" w:eastAsia="Calibri" w:hAnsi="Times New Roman" w:cs="Times New Roman"/>
              </w:rPr>
              <w:t>roadleaf</w:t>
            </w:r>
          </w:p>
        </w:tc>
        <w:tc>
          <w:tcPr>
            <w:tcW w:w="2404" w:type="dxa"/>
          </w:tcPr>
          <w:p w14:paraId="0349B3F9"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SF_BROADLEAF</w:t>
            </w:r>
          </w:p>
        </w:tc>
        <w:tc>
          <w:tcPr>
            <w:tcW w:w="1134" w:type="dxa"/>
          </w:tcPr>
          <w:p w14:paraId="3D8A1785"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0.092</w:t>
            </w:r>
          </w:p>
        </w:tc>
      </w:tr>
      <w:tr w:rsidR="00C719F5" w:rsidRPr="00932DC3" w14:paraId="31DBA9D1" w14:textId="77777777" w:rsidTr="00C719F5">
        <w:tc>
          <w:tcPr>
            <w:tcW w:w="1271" w:type="dxa"/>
            <w:vMerge/>
          </w:tcPr>
          <w:p w14:paraId="42D02A29" w14:textId="77777777" w:rsidR="00C719F5" w:rsidRPr="00932DC3" w:rsidRDefault="00C719F5" w:rsidP="00C719F5">
            <w:pPr>
              <w:rPr>
                <w:rFonts w:ascii="Times New Roman" w:eastAsia="Calibri" w:hAnsi="Times New Roman" w:cs="Times New Roman"/>
              </w:rPr>
            </w:pPr>
          </w:p>
        </w:tc>
        <w:tc>
          <w:tcPr>
            <w:tcW w:w="3119" w:type="dxa"/>
          </w:tcPr>
          <w:p w14:paraId="46EE44A1"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Mixed</w:t>
            </w:r>
          </w:p>
        </w:tc>
        <w:tc>
          <w:tcPr>
            <w:tcW w:w="2404" w:type="dxa"/>
          </w:tcPr>
          <w:p w14:paraId="3DCBB73F"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SF_MIXED_FOREST</w:t>
            </w:r>
          </w:p>
        </w:tc>
        <w:tc>
          <w:tcPr>
            <w:tcW w:w="1134" w:type="dxa"/>
          </w:tcPr>
          <w:p w14:paraId="4B41AECC"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0.127</w:t>
            </w:r>
          </w:p>
        </w:tc>
      </w:tr>
      <w:tr w:rsidR="00C719F5" w:rsidRPr="00932DC3" w14:paraId="48BDA804" w14:textId="77777777" w:rsidTr="00C719F5">
        <w:tc>
          <w:tcPr>
            <w:tcW w:w="1271" w:type="dxa"/>
            <w:vMerge/>
          </w:tcPr>
          <w:p w14:paraId="530E8B5E" w14:textId="77777777" w:rsidR="00C719F5" w:rsidRPr="00932DC3" w:rsidRDefault="00C719F5" w:rsidP="00C719F5">
            <w:pPr>
              <w:rPr>
                <w:rFonts w:ascii="Times New Roman" w:eastAsia="Calibri" w:hAnsi="Times New Roman" w:cs="Times New Roman"/>
              </w:rPr>
            </w:pPr>
          </w:p>
        </w:tc>
        <w:tc>
          <w:tcPr>
            <w:tcW w:w="3119" w:type="dxa"/>
          </w:tcPr>
          <w:p w14:paraId="70058A2F"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Shrubs</w:t>
            </w:r>
          </w:p>
        </w:tc>
        <w:tc>
          <w:tcPr>
            <w:tcW w:w="2404" w:type="dxa"/>
          </w:tcPr>
          <w:p w14:paraId="1F9322A4"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SF_SHRUBS</w:t>
            </w:r>
          </w:p>
        </w:tc>
        <w:tc>
          <w:tcPr>
            <w:tcW w:w="1134" w:type="dxa"/>
          </w:tcPr>
          <w:p w14:paraId="6AA4A0E7"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0.470</w:t>
            </w:r>
          </w:p>
        </w:tc>
      </w:tr>
      <w:tr w:rsidR="00C719F5" w:rsidRPr="00932DC3" w14:paraId="36DEA24E" w14:textId="77777777" w:rsidTr="00C719F5">
        <w:tc>
          <w:tcPr>
            <w:tcW w:w="1271" w:type="dxa"/>
            <w:vMerge/>
          </w:tcPr>
          <w:p w14:paraId="2EE38316" w14:textId="77777777" w:rsidR="00C719F5" w:rsidRPr="00932DC3" w:rsidRDefault="00C719F5" w:rsidP="00C719F5">
            <w:pPr>
              <w:rPr>
                <w:rFonts w:ascii="Times New Roman" w:eastAsia="Calibri" w:hAnsi="Times New Roman" w:cs="Times New Roman"/>
              </w:rPr>
            </w:pPr>
          </w:p>
        </w:tc>
        <w:tc>
          <w:tcPr>
            <w:tcW w:w="3119" w:type="dxa"/>
          </w:tcPr>
          <w:p w14:paraId="6928B077"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Savanna</w:t>
            </w:r>
          </w:p>
        </w:tc>
        <w:tc>
          <w:tcPr>
            <w:tcW w:w="2404" w:type="dxa"/>
          </w:tcPr>
          <w:p w14:paraId="5906BE63"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SF_SAVANNA</w:t>
            </w:r>
          </w:p>
        </w:tc>
        <w:tc>
          <w:tcPr>
            <w:tcW w:w="1134" w:type="dxa"/>
          </w:tcPr>
          <w:p w14:paraId="72C2D126"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0.889</w:t>
            </w:r>
          </w:p>
        </w:tc>
      </w:tr>
      <w:tr w:rsidR="00C719F5" w:rsidRPr="00932DC3" w14:paraId="33CAF91C" w14:textId="77777777" w:rsidTr="00C719F5">
        <w:tc>
          <w:tcPr>
            <w:tcW w:w="1271" w:type="dxa"/>
            <w:vMerge/>
          </w:tcPr>
          <w:p w14:paraId="16055BC9" w14:textId="77777777" w:rsidR="00C719F5" w:rsidRPr="00932DC3" w:rsidRDefault="00C719F5" w:rsidP="00C719F5">
            <w:pPr>
              <w:rPr>
                <w:rFonts w:ascii="Times New Roman" w:eastAsia="Calibri" w:hAnsi="Times New Roman" w:cs="Times New Roman"/>
              </w:rPr>
            </w:pPr>
          </w:p>
        </w:tc>
        <w:tc>
          <w:tcPr>
            <w:tcW w:w="3119" w:type="dxa"/>
          </w:tcPr>
          <w:p w14:paraId="669EF281"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Tundra</w:t>
            </w:r>
          </w:p>
        </w:tc>
        <w:tc>
          <w:tcPr>
            <w:tcW w:w="2404" w:type="dxa"/>
          </w:tcPr>
          <w:p w14:paraId="7ACA1973"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SF_TUNDRA</w:t>
            </w:r>
          </w:p>
        </w:tc>
        <w:tc>
          <w:tcPr>
            <w:tcW w:w="1134" w:type="dxa"/>
          </w:tcPr>
          <w:p w14:paraId="363F41C5"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0.059</w:t>
            </w:r>
          </w:p>
        </w:tc>
      </w:tr>
      <w:tr w:rsidR="00C719F5" w:rsidRPr="00932DC3" w14:paraId="66C08167" w14:textId="77777777" w:rsidTr="00C719F5">
        <w:tc>
          <w:tcPr>
            <w:tcW w:w="1271" w:type="dxa"/>
            <w:vMerge/>
          </w:tcPr>
          <w:p w14:paraId="0CC37926" w14:textId="77777777" w:rsidR="00C719F5" w:rsidRPr="00932DC3" w:rsidRDefault="00C719F5" w:rsidP="00C719F5">
            <w:pPr>
              <w:rPr>
                <w:rFonts w:ascii="Times New Roman" w:eastAsia="Calibri" w:hAnsi="Times New Roman" w:cs="Times New Roman"/>
              </w:rPr>
            </w:pPr>
          </w:p>
        </w:tc>
        <w:tc>
          <w:tcPr>
            <w:tcW w:w="3119" w:type="dxa"/>
          </w:tcPr>
          <w:p w14:paraId="420B4F57"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Barren</w:t>
            </w:r>
          </w:p>
        </w:tc>
        <w:tc>
          <w:tcPr>
            <w:tcW w:w="2404" w:type="dxa"/>
          </w:tcPr>
          <w:p w14:paraId="46EFA0B6"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t>SF_BARREN</w:t>
            </w:r>
          </w:p>
        </w:tc>
        <w:tc>
          <w:tcPr>
            <w:tcW w:w="1134" w:type="dxa"/>
          </w:tcPr>
          <w:p w14:paraId="71F5335E"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0.113</w:t>
            </w:r>
          </w:p>
        </w:tc>
      </w:tr>
      <w:tr w:rsidR="00C719F5" w:rsidRPr="00932DC3" w14:paraId="4A689682" w14:textId="77777777" w:rsidTr="00C719F5">
        <w:tc>
          <w:tcPr>
            <w:tcW w:w="6794" w:type="dxa"/>
            <w:gridSpan w:val="3"/>
          </w:tcPr>
          <w:p w14:paraId="023127C2"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b</w:t>
            </w:r>
          </w:p>
        </w:tc>
        <w:tc>
          <w:tcPr>
            <w:tcW w:w="1134" w:type="dxa"/>
          </w:tcPr>
          <w:p w14:paraId="32CF0110"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0.905</w:t>
            </w:r>
          </w:p>
        </w:tc>
      </w:tr>
      <w:tr w:rsidR="00C719F5" w:rsidRPr="00932DC3" w14:paraId="263F0EAC" w14:textId="77777777" w:rsidTr="00C719F5">
        <w:tc>
          <w:tcPr>
            <w:tcW w:w="6794" w:type="dxa"/>
            <w:gridSpan w:val="3"/>
          </w:tcPr>
          <w:p w14:paraId="2962E5F3"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c</w:t>
            </w:r>
          </w:p>
        </w:tc>
        <w:tc>
          <w:tcPr>
            <w:tcW w:w="1134" w:type="dxa"/>
          </w:tcPr>
          <w:p w14:paraId="521C6442"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0.860</w:t>
            </w:r>
          </w:p>
        </w:tc>
      </w:tr>
      <w:tr w:rsidR="00C719F5" w:rsidRPr="00932DC3" w14:paraId="4C11B42A" w14:textId="77777777" w:rsidTr="00C719F5">
        <w:tc>
          <w:tcPr>
            <w:tcW w:w="6794" w:type="dxa"/>
            <w:gridSpan w:val="3"/>
          </w:tcPr>
          <w:p w14:paraId="5C229607" w14:textId="77777777" w:rsidR="00C719F5" w:rsidRPr="00932DC3" w:rsidRDefault="00C719F5" w:rsidP="00C719F5">
            <w:pPr>
              <w:rPr>
                <w:rFonts w:ascii="Times New Roman" w:eastAsia="Calibri" w:hAnsi="Times New Roman" w:cs="Times New Roman"/>
              </w:rPr>
            </w:pPr>
            <w:r w:rsidRPr="00932DC3">
              <w:rPr>
                <w:rFonts w:ascii="Times New Roman" w:eastAsia="Calibri" w:hAnsi="Times New Roman" w:cs="Times New Roman"/>
              </w:rPr>
              <w:t>e</w:t>
            </w:r>
          </w:p>
        </w:tc>
        <w:tc>
          <w:tcPr>
            <w:tcW w:w="1134" w:type="dxa"/>
          </w:tcPr>
          <w:p w14:paraId="35E27791" w14:textId="77777777" w:rsidR="00C719F5" w:rsidRPr="00932DC3" w:rsidRDefault="00C719F5" w:rsidP="00C719F5">
            <w:pPr>
              <w:jc w:val="right"/>
              <w:rPr>
                <w:rFonts w:ascii="Times New Roman" w:eastAsia="Calibri" w:hAnsi="Times New Roman" w:cs="Times New Roman"/>
              </w:rPr>
            </w:pPr>
            <w:r w:rsidRPr="00932DC3">
              <w:rPr>
                <w:rFonts w:ascii="Times New Roman" w:eastAsia="Calibri" w:hAnsi="Times New Roman" w:cs="Times New Roman"/>
              </w:rPr>
              <w:t>-0.0168</w:t>
            </w:r>
          </w:p>
        </w:tc>
      </w:tr>
    </w:tbl>
    <w:p w14:paraId="5E399BD4" w14:textId="77777777" w:rsidR="00C719F5" w:rsidRPr="00932DC3" w:rsidRDefault="00C719F5" w:rsidP="00C719F5">
      <w:pPr>
        <w:rPr>
          <w:rFonts w:ascii="Times New Roman" w:eastAsia="Times New Roman" w:hAnsi="Times New Roman" w:cs="Times New Roman"/>
          <w:b/>
          <w:bCs/>
          <w:color w:val="4F81BD"/>
          <w:sz w:val="18"/>
          <w:szCs w:val="18"/>
        </w:rPr>
      </w:pPr>
    </w:p>
    <w:p w14:paraId="631BF56C" w14:textId="77777777" w:rsidR="00C719F5" w:rsidRDefault="00C719F5" w:rsidP="00C719F5">
      <w:pPr>
        <w:pStyle w:val="Heading2"/>
      </w:pPr>
    </w:p>
    <w:p w14:paraId="42A30F2B" w14:textId="77777777" w:rsidR="00C719F5" w:rsidRDefault="00C719F5" w:rsidP="00C719F5">
      <w:pPr>
        <w:pStyle w:val="Heading2"/>
      </w:pPr>
      <w:bookmarkStart w:id="65" w:name="_Toc85028509"/>
      <w:r>
        <w:t>SIMFIRE biomes</w:t>
      </w:r>
      <w:bookmarkEnd w:id="65"/>
    </w:p>
    <w:p w14:paraId="0489C3C9" w14:textId="77777777" w:rsidR="00C719F5" w:rsidRDefault="00C719F5" w:rsidP="00C719F5">
      <w:pPr>
        <w:rPr>
          <w:rFonts w:ascii="Times New Roman" w:eastAsia="Calibri" w:hAnsi="Times New Roman" w:cs="Times New Roman"/>
        </w:rPr>
      </w:pPr>
      <w:r w:rsidRPr="00932DC3">
        <w:rPr>
          <w:rFonts w:ascii="Times New Roman" w:eastAsia="Calibri" w:hAnsi="Times New Roman" w:cs="Times New Roman"/>
        </w:rPr>
        <w:t xml:space="preserve">SIMFIRE has its own nine biomes </w:t>
      </w:r>
      <w:r>
        <w:rPr>
          <w:rFonts w:ascii="Times New Roman" w:eastAsia="Calibri" w:hAnsi="Times New Roman" w:cs="Times New Roman"/>
        </w:rPr>
        <w:t>for each gridcell as</w:t>
      </w:r>
      <w:r w:rsidRPr="00932DC3">
        <w:rPr>
          <w:rFonts w:ascii="Times New Roman" w:eastAsia="Calibri" w:hAnsi="Times New Roman" w:cs="Times New Roman"/>
        </w:rPr>
        <w:t xml:space="preserve"> listed in Table </w:t>
      </w:r>
      <w:r>
        <w:rPr>
          <w:rFonts w:ascii="Times New Roman" w:eastAsia="Calibri" w:hAnsi="Times New Roman" w:cs="Times New Roman"/>
        </w:rPr>
        <w:t>1</w:t>
      </w:r>
      <w:r w:rsidRPr="00932DC3">
        <w:rPr>
          <w:rFonts w:ascii="Times New Roman" w:eastAsia="Calibri" w:hAnsi="Times New Roman" w:cs="Times New Roman"/>
        </w:rPr>
        <w:t xml:space="preserve">. </w:t>
      </w:r>
      <w:r>
        <w:rPr>
          <w:rFonts w:ascii="Times New Roman" w:eastAsia="Calibri" w:hAnsi="Times New Roman" w:cs="Times New Roman"/>
        </w:rPr>
        <w:t xml:space="preserve">These are determined first by the dominant land-cover as depicted in Fig 1. </w:t>
      </w:r>
    </w:p>
    <w:p w14:paraId="34289D5C" w14:textId="77777777" w:rsidR="00C719F5" w:rsidRDefault="00C719F5" w:rsidP="00C719F5">
      <w:pPr>
        <w:rPr>
          <w:rFonts w:ascii="Times New Roman" w:eastAsia="Calibri" w:hAnsi="Times New Roman" w:cs="Times New Roman"/>
        </w:rPr>
      </w:pPr>
    </w:p>
    <w:p w14:paraId="152993C3" w14:textId="77777777" w:rsidR="00C719F5" w:rsidRDefault="00C719F5" w:rsidP="00C719F5">
      <w:pPr>
        <w:pStyle w:val="Caption"/>
        <w:keepNext/>
      </w:pPr>
      <w:r>
        <w:t xml:space="preserve">Table </w:t>
      </w:r>
      <w:r w:rsidR="00A9649B">
        <w:rPr>
          <w:noProof/>
        </w:rPr>
        <w:fldChar w:fldCharType="begin"/>
      </w:r>
      <w:r w:rsidR="00A9649B">
        <w:rPr>
          <w:noProof/>
        </w:rPr>
        <w:instrText xml:space="preserve"> SEQ Table \* ARABIC </w:instrText>
      </w:r>
      <w:r w:rsidR="00A9649B">
        <w:rPr>
          <w:noProof/>
        </w:rPr>
        <w:fldChar w:fldCharType="separate"/>
      </w:r>
      <w:r>
        <w:rPr>
          <w:noProof/>
        </w:rPr>
        <w:t>2</w:t>
      </w:r>
      <w:r w:rsidR="00A9649B">
        <w:rPr>
          <w:noProof/>
        </w:rPr>
        <w:fldChar w:fldCharType="end"/>
      </w:r>
      <w:r>
        <w:t xml:space="preserve">: </w:t>
      </w:r>
      <w:r w:rsidRPr="00463F59">
        <w:t>Natural and barren fractions as used in Fig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7323"/>
      </w:tblGrid>
      <w:tr w:rsidR="00C719F5" w14:paraId="37507EC1" w14:textId="77777777" w:rsidTr="00C719F5">
        <w:tc>
          <w:tcPr>
            <w:tcW w:w="1694" w:type="dxa"/>
          </w:tcPr>
          <w:p w14:paraId="7716624C" w14:textId="77777777" w:rsidR="00C719F5" w:rsidRDefault="00C719F5" w:rsidP="00C719F5">
            <w:pPr>
              <w:rPr>
                <w:rFonts w:ascii="Times New Roman" w:eastAsia="Calibri" w:hAnsi="Times New Roman" w:cs="Times New Roman"/>
              </w:rPr>
            </w:pPr>
            <w:r>
              <w:rPr>
                <w:rFonts w:ascii="Times New Roman" w:eastAsia="Calibri" w:hAnsi="Times New Roman" w:cs="Times New Roman"/>
              </w:rPr>
              <w:t>frac_nat</w:t>
            </w:r>
          </w:p>
        </w:tc>
        <w:tc>
          <w:tcPr>
            <w:tcW w:w="7323" w:type="dxa"/>
          </w:tcPr>
          <w:p w14:paraId="30C6023C" w14:textId="77777777" w:rsidR="00C719F5" w:rsidRDefault="00C719F5" w:rsidP="00C719F5">
            <w:pPr>
              <w:rPr>
                <w:rFonts w:ascii="Times New Roman" w:eastAsia="Calibri" w:hAnsi="Times New Roman" w:cs="Times New Roman"/>
              </w:rPr>
            </w:pPr>
            <w:r>
              <w:rPr>
                <w:rFonts w:ascii="Times New Roman" w:eastAsia="Calibri" w:hAnsi="Times New Roman" w:cs="Times New Roman"/>
              </w:rPr>
              <w:t>Sum of NATURAL, PEATLAND, and FOREST fractional landc-cover</w:t>
            </w:r>
          </w:p>
        </w:tc>
      </w:tr>
      <w:tr w:rsidR="00C719F5" w14:paraId="4AC178B0" w14:textId="77777777" w:rsidTr="00C719F5">
        <w:tc>
          <w:tcPr>
            <w:tcW w:w="1694" w:type="dxa"/>
          </w:tcPr>
          <w:p w14:paraId="261B8C7B" w14:textId="77777777" w:rsidR="00C719F5" w:rsidRDefault="00C719F5" w:rsidP="00C719F5">
            <w:pPr>
              <w:rPr>
                <w:rFonts w:ascii="Times New Roman" w:eastAsia="Calibri" w:hAnsi="Times New Roman" w:cs="Times New Roman"/>
              </w:rPr>
            </w:pPr>
            <w:r>
              <w:rPr>
                <w:rFonts w:ascii="Times New Roman" w:eastAsia="Calibri" w:hAnsi="Times New Roman" w:cs="Times New Roman"/>
              </w:rPr>
              <w:t>frac_barren</w:t>
            </w:r>
          </w:p>
        </w:tc>
        <w:tc>
          <w:tcPr>
            <w:tcW w:w="7323" w:type="dxa"/>
          </w:tcPr>
          <w:p w14:paraId="09E90069" w14:textId="77777777" w:rsidR="00C719F5" w:rsidRDefault="00C719F5" w:rsidP="00C719F5">
            <w:pPr>
              <w:rPr>
                <w:rFonts w:ascii="Times New Roman" w:eastAsia="Calibri" w:hAnsi="Times New Roman" w:cs="Times New Roman"/>
              </w:rPr>
            </w:pPr>
            <w:r>
              <w:rPr>
                <w:rFonts w:ascii="Times New Roman" w:eastAsia="Calibri" w:hAnsi="Times New Roman" w:cs="Times New Roman"/>
              </w:rPr>
              <w:t>Sum of URBAN and BARREN fractional land-cover</w:t>
            </w:r>
          </w:p>
        </w:tc>
      </w:tr>
    </w:tbl>
    <w:p w14:paraId="7B3FC8C8" w14:textId="77777777" w:rsidR="00C719F5" w:rsidRPr="00932DC3" w:rsidRDefault="00C719F5" w:rsidP="00C719F5">
      <w:pPr>
        <w:rPr>
          <w:rFonts w:ascii="Times New Roman" w:eastAsia="Times New Roman" w:hAnsi="Times New Roman" w:cs="Times New Roman"/>
          <w:b/>
          <w:bCs/>
          <w:color w:val="4F81BD"/>
          <w:sz w:val="18"/>
          <w:szCs w:val="18"/>
        </w:rPr>
      </w:pPr>
    </w:p>
    <w:p w14:paraId="5906A07C" w14:textId="77777777" w:rsidR="00C719F5" w:rsidRDefault="00C719F5" w:rsidP="00C719F5">
      <w:pPr>
        <w:tabs>
          <w:tab w:val="left" w:pos="1087"/>
        </w:tabs>
        <w:autoSpaceDE w:val="0"/>
        <w:autoSpaceDN w:val="0"/>
        <w:adjustRightInd w:val="0"/>
        <w:spacing w:after="0" w:line="240" w:lineRule="auto"/>
        <w:rPr>
          <w:rFonts w:ascii="Menlo" w:eastAsia="Calibri" w:hAnsi="Menlo" w:cs="Menlo"/>
          <w:color w:val="AA0D91"/>
          <w:sz w:val="18"/>
          <w:szCs w:val="20"/>
        </w:rPr>
      </w:pPr>
    </w:p>
    <w:p w14:paraId="6E478A63" w14:textId="77777777" w:rsidR="00C719F5" w:rsidRDefault="00C719F5" w:rsidP="00C719F5">
      <w:pPr>
        <w:tabs>
          <w:tab w:val="left" w:pos="1087"/>
        </w:tabs>
        <w:autoSpaceDE w:val="0"/>
        <w:autoSpaceDN w:val="0"/>
        <w:adjustRightInd w:val="0"/>
        <w:spacing w:after="0" w:line="240" w:lineRule="auto"/>
        <w:rPr>
          <w:rFonts w:ascii="Menlo" w:eastAsia="Calibri" w:hAnsi="Menlo" w:cs="Menlo"/>
          <w:color w:val="AA0D91"/>
          <w:sz w:val="18"/>
          <w:szCs w:val="20"/>
        </w:rPr>
      </w:pPr>
    </w:p>
    <w:p w14:paraId="4994F3E5" w14:textId="77777777" w:rsidR="00C719F5" w:rsidRDefault="00C719F5" w:rsidP="00C719F5">
      <w:pPr>
        <w:tabs>
          <w:tab w:val="left" w:pos="1087"/>
        </w:tabs>
        <w:autoSpaceDE w:val="0"/>
        <w:autoSpaceDN w:val="0"/>
        <w:adjustRightInd w:val="0"/>
        <w:spacing w:after="0" w:line="240" w:lineRule="auto"/>
        <w:rPr>
          <w:rFonts w:ascii="Menlo" w:eastAsia="Calibri" w:hAnsi="Menlo" w:cs="Menlo"/>
          <w:color w:val="AA0D91"/>
          <w:sz w:val="18"/>
          <w:szCs w:val="20"/>
        </w:rPr>
      </w:pPr>
    </w:p>
    <w:p w14:paraId="725D82D0" w14:textId="77777777" w:rsidR="00C719F5" w:rsidRDefault="00C719F5" w:rsidP="00C719F5">
      <w:pPr>
        <w:tabs>
          <w:tab w:val="left" w:pos="1087"/>
        </w:tabs>
        <w:autoSpaceDE w:val="0"/>
        <w:autoSpaceDN w:val="0"/>
        <w:adjustRightInd w:val="0"/>
        <w:spacing w:after="0" w:line="240" w:lineRule="auto"/>
        <w:rPr>
          <w:rFonts w:ascii="Menlo" w:eastAsia="Calibri" w:hAnsi="Menlo" w:cs="Menlo"/>
          <w:color w:val="AA0D91"/>
          <w:sz w:val="18"/>
          <w:szCs w:val="20"/>
        </w:rPr>
      </w:pPr>
    </w:p>
    <w:p w14:paraId="0870519D" w14:textId="77777777" w:rsidR="00C719F5" w:rsidRDefault="00C719F5" w:rsidP="00C719F5">
      <w:pPr>
        <w:tabs>
          <w:tab w:val="left" w:pos="1087"/>
        </w:tabs>
        <w:autoSpaceDE w:val="0"/>
        <w:autoSpaceDN w:val="0"/>
        <w:adjustRightInd w:val="0"/>
        <w:spacing w:after="0" w:line="240" w:lineRule="auto"/>
        <w:rPr>
          <w:rFonts w:ascii="Menlo" w:eastAsia="Calibri" w:hAnsi="Menlo" w:cs="Menlo"/>
          <w:color w:val="AA0D91"/>
          <w:sz w:val="18"/>
          <w:szCs w:val="20"/>
        </w:rPr>
      </w:pPr>
    </w:p>
    <w:p w14:paraId="57F7A4D0" w14:textId="77777777" w:rsidR="00C719F5" w:rsidRDefault="00C719F5" w:rsidP="00C719F5">
      <w:pPr>
        <w:tabs>
          <w:tab w:val="left" w:pos="1087"/>
        </w:tabs>
        <w:autoSpaceDE w:val="0"/>
        <w:autoSpaceDN w:val="0"/>
        <w:adjustRightInd w:val="0"/>
        <w:spacing w:after="0" w:line="240" w:lineRule="auto"/>
        <w:rPr>
          <w:rFonts w:ascii="Menlo" w:eastAsia="Calibri" w:hAnsi="Menlo" w:cs="Menlo"/>
          <w:color w:val="AA0D91"/>
          <w:sz w:val="18"/>
          <w:szCs w:val="20"/>
        </w:rPr>
      </w:pPr>
    </w:p>
    <w:p w14:paraId="527AA2EB" w14:textId="77777777" w:rsidR="00C719F5" w:rsidRDefault="00C719F5" w:rsidP="00C719F5">
      <w:pPr>
        <w:tabs>
          <w:tab w:val="left" w:pos="1087"/>
        </w:tabs>
        <w:autoSpaceDE w:val="0"/>
        <w:autoSpaceDN w:val="0"/>
        <w:adjustRightInd w:val="0"/>
        <w:spacing w:after="0" w:line="240" w:lineRule="auto"/>
        <w:rPr>
          <w:rFonts w:ascii="Menlo" w:eastAsia="Calibri" w:hAnsi="Menlo" w:cs="Menlo"/>
          <w:color w:val="AA0D91"/>
          <w:sz w:val="18"/>
          <w:szCs w:val="20"/>
        </w:rPr>
      </w:pPr>
    </w:p>
    <w:p w14:paraId="45C8E5AA" w14:textId="77777777" w:rsidR="00C719F5" w:rsidRDefault="00C719F5" w:rsidP="00C719F5">
      <w:pPr>
        <w:tabs>
          <w:tab w:val="left" w:pos="1087"/>
        </w:tabs>
        <w:autoSpaceDE w:val="0"/>
        <w:autoSpaceDN w:val="0"/>
        <w:adjustRightInd w:val="0"/>
        <w:spacing w:after="0" w:line="240" w:lineRule="auto"/>
        <w:rPr>
          <w:rFonts w:ascii="Menlo" w:eastAsia="Calibri" w:hAnsi="Menlo" w:cs="Menlo"/>
          <w:color w:val="AA0D91"/>
          <w:sz w:val="18"/>
          <w:szCs w:val="20"/>
        </w:rPr>
      </w:pPr>
    </w:p>
    <w:p w14:paraId="471F91DC" w14:textId="77777777" w:rsidR="00C719F5" w:rsidRDefault="00C719F5" w:rsidP="00C719F5">
      <w:pPr>
        <w:tabs>
          <w:tab w:val="left" w:pos="1087"/>
        </w:tabs>
        <w:autoSpaceDE w:val="0"/>
        <w:autoSpaceDN w:val="0"/>
        <w:adjustRightInd w:val="0"/>
        <w:spacing w:after="0" w:line="240" w:lineRule="auto"/>
        <w:rPr>
          <w:rFonts w:ascii="Menlo" w:eastAsia="Calibri" w:hAnsi="Menlo" w:cs="Menlo"/>
          <w:color w:val="AA0D91"/>
          <w:sz w:val="18"/>
          <w:szCs w:val="20"/>
        </w:rPr>
      </w:pPr>
    </w:p>
    <w:p w14:paraId="212B7C5E" w14:textId="77777777" w:rsidR="00C719F5" w:rsidRPr="00B82A70" w:rsidRDefault="00C719F5" w:rsidP="00C719F5">
      <w:pPr>
        <w:tabs>
          <w:tab w:val="left" w:pos="1087"/>
        </w:tabs>
        <w:autoSpaceDE w:val="0"/>
        <w:autoSpaceDN w:val="0"/>
        <w:adjustRightInd w:val="0"/>
        <w:spacing w:after="0" w:line="240" w:lineRule="auto"/>
        <w:rPr>
          <w:rFonts w:ascii="Menlo" w:eastAsia="Calibri" w:hAnsi="Menlo" w:cs="Menlo"/>
          <w:color w:val="000000"/>
          <w:sz w:val="18"/>
          <w:szCs w:val="20"/>
        </w:rPr>
      </w:pPr>
      <w:r w:rsidRPr="00B82A70">
        <w:rPr>
          <w:rFonts w:ascii="Menlo" w:eastAsia="Calibri" w:hAnsi="Menlo" w:cs="Menlo"/>
          <w:color w:val="AA0D91"/>
          <w:sz w:val="18"/>
          <w:szCs w:val="20"/>
        </w:rPr>
        <w:tab/>
        <w:t>if</w:t>
      </w:r>
      <w:r w:rsidRPr="00B82A70">
        <w:rPr>
          <w:rFonts w:ascii="Menlo" w:eastAsia="Calibri" w:hAnsi="Menlo" w:cs="Menlo"/>
          <w:color w:val="000000"/>
          <w:sz w:val="18"/>
          <w:szCs w:val="20"/>
        </w:rPr>
        <w:t xml:space="preserve"> (frac_nat &gt; </w:t>
      </w:r>
      <w:r w:rsidRPr="00B82A70">
        <w:rPr>
          <w:rFonts w:ascii="Menlo" w:eastAsia="Calibri" w:hAnsi="Menlo" w:cs="Menlo"/>
          <w:color w:val="1C00CF"/>
          <w:sz w:val="18"/>
          <w:szCs w:val="20"/>
        </w:rPr>
        <w:t>0.5</w:t>
      </w:r>
      <w:r w:rsidRPr="00B82A70">
        <w:rPr>
          <w:rFonts w:ascii="Menlo" w:eastAsia="Calibri" w:hAnsi="Menlo" w:cs="Menlo"/>
          <w:color w:val="000000"/>
          <w:sz w:val="18"/>
          <w:szCs w:val="20"/>
        </w:rPr>
        <w:t>) {</w:t>
      </w:r>
    </w:p>
    <w:p w14:paraId="1C4ED4A7"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biome_index</w:t>
      </w:r>
      <w:r w:rsidRPr="00B82A70">
        <w:rPr>
          <w:rFonts w:ascii="Menlo" w:eastAsia="Calibri" w:hAnsi="Menlo" w:cs="Menlo"/>
          <w:color w:val="000000"/>
          <w:sz w:val="18"/>
          <w:szCs w:val="20"/>
        </w:rPr>
        <w:t>; *</w:t>
      </w:r>
    </w:p>
    <w:p w14:paraId="1740CE7B"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2C3E06EC"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(frac_barren &gt; </w:t>
      </w:r>
      <w:r w:rsidRPr="00B82A70">
        <w:rPr>
          <w:rFonts w:ascii="Menlo" w:eastAsia="Calibri" w:hAnsi="Menlo" w:cs="Menlo"/>
          <w:color w:val="1C00CF"/>
          <w:sz w:val="18"/>
          <w:szCs w:val="20"/>
        </w:rPr>
        <w:t>0.5</w:t>
      </w:r>
      <w:r w:rsidRPr="00B82A70">
        <w:rPr>
          <w:rFonts w:ascii="Menlo" w:eastAsia="Calibri" w:hAnsi="Menlo" w:cs="Menlo"/>
          <w:color w:val="000000"/>
          <w:sz w:val="18"/>
          <w:szCs w:val="20"/>
        </w:rPr>
        <w:t>) {</w:t>
      </w:r>
    </w:p>
    <w:p w14:paraId="629C5516"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SF_BARREN</w:t>
      </w:r>
      <w:r w:rsidRPr="00B82A70">
        <w:rPr>
          <w:rFonts w:ascii="Menlo" w:eastAsia="Calibri" w:hAnsi="Menlo" w:cs="Menlo"/>
          <w:color w:val="000000"/>
          <w:sz w:val="18"/>
          <w:szCs w:val="20"/>
        </w:rPr>
        <w:t>;</w:t>
      </w:r>
    </w:p>
    <w:p w14:paraId="22792687"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1CC7D459"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(gridcell.lancover.frac[CROPLAND] &gt; </w:t>
      </w:r>
      <w:r w:rsidRPr="00B82A70">
        <w:rPr>
          <w:rFonts w:ascii="Menlo" w:eastAsia="Calibri" w:hAnsi="Menlo" w:cs="Menlo"/>
          <w:color w:val="1C00CF"/>
          <w:sz w:val="18"/>
          <w:szCs w:val="20"/>
        </w:rPr>
        <w:t>0.5</w:t>
      </w:r>
      <w:r w:rsidRPr="00B82A70">
        <w:rPr>
          <w:rFonts w:ascii="Menlo" w:eastAsia="Calibri" w:hAnsi="Menlo" w:cs="Menlo"/>
          <w:color w:val="000000"/>
          <w:sz w:val="18"/>
          <w:szCs w:val="20"/>
        </w:rPr>
        <w:t>) {</w:t>
      </w:r>
    </w:p>
    <w:p w14:paraId="392A22DD"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SF_NO_VEG</w:t>
      </w:r>
      <w:r w:rsidRPr="00B82A70">
        <w:rPr>
          <w:rFonts w:ascii="Menlo" w:eastAsia="Calibri" w:hAnsi="Menlo" w:cs="Menlo"/>
          <w:color w:val="000000"/>
          <w:sz w:val="18"/>
          <w:szCs w:val="20"/>
        </w:rPr>
        <w:t>; **</w:t>
      </w:r>
    </w:p>
    <w:p w14:paraId="20884B88"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27C672AE"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(gridcell.lancover.frac[CROPLAND] &gt; </w:t>
      </w:r>
      <w:r w:rsidRPr="00B82A70">
        <w:rPr>
          <w:rFonts w:ascii="Menlo" w:eastAsia="Calibri" w:hAnsi="Menlo" w:cs="Menlo"/>
          <w:color w:val="1C00CF"/>
          <w:sz w:val="18"/>
          <w:szCs w:val="20"/>
        </w:rPr>
        <w:t>0.3</w:t>
      </w:r>
      <w:r w:rsidRPr="00B82A70">
        <w:rPr>
          <w:rFonts w:ascii="Menlo" w:eastAsia="Calibri" w:hAnsi="Menlo" w:cs="Menlo"/>
          <w:color w:val="000000"/>
          <w:sz w:val="18"/>
          <w:szCs w:val="20"/>
        </w:rPr>
        <w:t>) {</w:t>
      </w:r>
    </w:p>
    <w:p w14:paraId="032A41A0"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SF_NO_CROP</w:t>
      </w:r>
      <w:r w:rsidRPr="00B82A70">
        <w:rPr>
          <w:rFonts w:ascii="Menlo" w:eastAsia="Calibri" w:hAnsi="Menlo" w:cs="Menlo"/>
          <w:color w:val="000000"/>
          <w:sz w:val="18"/>
          <w:szCs w:val="20"/>
        </w:rPr>
        <w:t>;</w:t>
      </w:r>
    </w:p>
    <w:p w14:paraId="07244463"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1560325B"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(gridcell.lancover.frac[CROPLAND] &lt; </w:t>
      </w:r>
      <w:r w:rsidRPr="00B82A70">
        <w:rPr>
          <w:rFonts w:ascii="Menlo" w:eastAsia="Calibri" w:hAnsi="Menlo" w:cs="Menlo"/>
          <w:color w:val="1C00CF"/>
          <w:sz w:val="18"/>
          <w:szCs w:val="20"/>
        </w:rPr>
        <w:t>0.1 &amp;&amp; frac_nat &lt; 0.4</w:t>
      </w:r>
      <w:r w:rsidRPr="00B82A70">
        <w:rPr>
          <w:rFonts w:ascii="Menlo" w:eastAsia="Calibri" w:hAnsi="Menlo" w:cs="Menlo"/>
          <w:color w:val="000000"/>
          <w:sz w:val="18"/>
          <w:szCs w:val="20"/>
        </w:rPr>
        <w:t>) {</w:t>
      </w:r>
    </w:p>
    <w:p w14:paraId="267893DC"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SF_SHRUBS</w:t>
      </w:r>
      <w:r w:rsidRPr="00B82A70">
        <w:rPr>
          <w:rFonts w:ascii="Menlo" w:eastAsia="Calibri" w:hAnsi="Menlo" w:cs="Menlo"/>
          <w:color w:val="000000"/>
          <w:sz w:val="18"/>
          <w:szCs w:val="20"/>
        </w:rPr>
        <w:t>; ***</w:t>
      </w:r>
    </w:p>
    <w:p w14:paraId="7ACD1C19"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29BBE3FB"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p>
    <w:p w14:paraId="2825DDD7"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SF_SAVANNA</w:t>
      </w:r>
      <w:r w:rsidRPr="00B82A70">
        <w:rPr>
          <w:rFonts w:ascii="Menlo" w:eastAsia="Calibri" w:hAnsi="Menlo" w:cs="Menlo"/>
          <w:color w:val="000000"/>
          <w:sz w:val="18"/>
          <w:szCs w:val="20"/>
        </w:rPr>
        <w:t>;</w:t>
      </w:r>
    </w:p>
    <w:p w14:paraId="4FBC49C9"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05678535" w14:textId="77777777" w:rsidR="00C719F5" w:rsidRPr="00B82A70" w:rsidRDefault="00C719F5" w:rsidP="00C719F5">
      <w:pPr>
        <w:spacing w:line="240" w:lineRule="auto"/>
        <w:rPr>
          <w:rFonts w:ascii="Times New Roman" w:eastAsia="Times New Roman" w:hAnsi="Times New Roman" w:cs="Times New Roman"/>
          <w:b/>
          <w:bCs/>
          <w:color w:val="4F81BD"/>
          <w:sz w:val="18"/>
          <w:szCs w:val="18"/>
        </w:rPr>
      </w:pPr>
      <w:r w:rsidRPr="00B82A70">
        <w:rPr>
          <w:rFonts w:ascii="Times New Roman" w:eastAsia="Times New Roman" w:hAnsi="Times New Roman" w:cs="Times New Roman"/>
          <w:b/>
          <w:bCs/>
          <w:color w:val="4F81BD"/>
          <w:sz w:val="18"/>
          <w:szCs w:val="18"/>
        </w:rPr>
        <w:t>Figure 1: Determination of a gridcell’s SIMFIRE-biome by land-cover fraction. *) biome_index: dominating biome over patches(see fig 2); **) according to Knorr et al. 2014; ***)determined such to best represent shrubs as in Knorr 2014 Fig B1</w:t>
      </w:r>
    </w:p>
    <w:p w14:paraId="6F6DE5EB" w14:textId="77777777" w:rsidR="00C719F5" w:rsidRDefault="00C719F5" w:rsidP="00C719F5">
      <w:pPr>
        <w:tabs>
          <w:tab w:val="left" w:pos="1087"/>
        </w:tabs>
        <w:autoSpaceDE w:val="0"/>
        <w:autoSpaceDN w:val="0"/>
        <w:adjustRightInd w:val="0"/>
        <w:spacing w:after="0" w:line="240" w:lineRule="auto"/>
        <w:rPr>
          <w:rFonts w:ascii="Menlo" w:hAnsi="Menlo" w:cs="Menlo"/>
          <w:color w:val="000000"/>
          <w:sz w:val="18"/>
          <w:szCs w:val="20"/>
        </w:rPr>
      </w:pPr>
    </w:p>
    <w:p w14:paraId="661A53E4"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AA0D91"/>
          <w:sz w:val="18"/>
          <w:szCs w:val="20"/>
        </w:rPr>
        <w:tab/>
        <w:t>if</w:t>
      </w:r>
      <w:r w:rsidRPr="00B82A70">
        <w:rPr>
          <w:rFonts w:ascii="Menlo" w:eastAsia="Calibri" w:hAnsi="Menlo" w:cs="Menlo"/>
          <w:color w:val="000000"/>
          <w:sz w:val="18"/>
          <w:szCs w:val="20"/>
        </w:rPr>
        <w:t xml:space="preserve"> (fpar_total &lt; </w:t>
      </w:r>
      <w:r w:rsidRPr="00B82A70">
        <w:rPr>
          <w:rFonts w:ascii="Menlo" w:eastAsia="Calibri" w:hAnsi="Menlo" w:cs="Menlo"/>
          <w:color w:val="1C00CF"/>
          <w:sz w:val="18"/>
          <w:szCs w:val="20"/>
        </w:rPr>
        <w:t>0.5</w:t>
      </w:r>
      <w:r w:rsidRPr="00B82A70">
        <w:rPr>
          <w:rFonts w:ascii="Menlo" w:eastAsia="Calibri" w:hAnsi="Menlo" w:cs="Menlo"/>
          <w:color w:val="000000"/>
          <w:sz w:val="18"/>
          <w:szCs w:val="20"/>
        </w:rPr>
        <w:t xml:space="preserve"> &amp;&amp; </w:t>
      </w:r>
      <w:r w:rsidRPr="00B82A70">
        <w:rPr>
          <w:rFonts w:ascii="Menlo" w:eastAsia="Calibri" w:hAnsi="Menlo" w:cs="Menlo"/>
          <w:color w:val="2E0D6E"/>
          <w:sz w:val="18"/>
          <w:szCs w:val="20"/>
        </w:rPr>
        <w:t>fabs</w:t>
      </w:r>
      <w:r w:rsidRPr="00B82A70">
        <w:rPr>
          <w:rFonts w:ascii="Menlo" w:eastAsia="Calibri" w:hAnsi="Menlo" w:cs="Menlo"/>
          <w:color w:val="000000"/>
          <w:sz w:val="18"/>
          <w:szCs w:val="20"/>
        </w:rPr>
        <w:t xml:space="preserve">(lat) &lt; </w:t>
      </w:r>
      <w:r w:rsidRPr="00B82A70">
        <w:rPr>
          <w:rFonts w:ascii="Menlo" w:eastAsia="Calibri" w:hAnsi="Menlo" w:cs="Menlo"/>
          <w:color w:val="1C00CF"/>
          <w:sz w:val="18"/>
          <w:szCs w:val="20"/>
        </w:rPr>
        <w:t>50.0</w:t>
      </w:r>
      <w:r w:rsidRPr="00B82A70">
        <w:rPr>
          <w:rFonts w:ascii="Menlo" w:eastAsia="Calibri" w:hAnsi="Menlo" w:cs="Menlo"/>
          <w:color w:val="000000"/>
          <w:sz w:val="18"/>
          <w:szCs w:val="20"/>
        </w:rPr>
        <w:t>) {</w:t>
      </w:r>
    </w:p>
    <w:p w14:paraId="1B1144D8"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SF_BARREN</w:t>
      </w:r>
      <w:r w:rsidRPr="00B82A70">
        <w:rPr>
          <w:rFonts w:ascii="Menlo" w:eastAsia="Calibri" w:hAnsi="Menlo" w:cs="Menlo"/>
          <w:color w:val="000000"/>
          <w:sz w:val="18"/>
          <w:szCs w:val="20"/>
        </w:rPr>
        <w:t>;</w:t>
      </w:r>
    </w:p>
    <w:p w14:paraId="008AE558"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6B8D1065"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(fpar_total &lt; </w:t>
      </w:r>
      <w:r w:rsidRPr="00B82A70">
        <w:rPr>
          <w:rFonts w:ascii="Menlo" w:eastAsia="Calibri" w:hAnsi="Menlo" w:cs="Menlo"/>
          <w:color w:val="1C00CF"/>
          <w:sz w:val="18"/>
          <w:szCs w:val="20"/>
        </w:rPr>
        <w:t>0.35</w:t>
      </w:r>
      <w:r w:rsidRPr="00B82A70">
        <w:rPr>
          <w:rFonts w:ascii="Menlo" w:eastAsia="Calibri" w:hAnsi="Menlo" w:cs="Menlo"/>
          <w:color w:val="000000"/>
          <w:sz w:val="18"/>
          <w:szCs w:val="20"/>
        </w:rPr>
        <w:t xml:space="preserve">   &amp;&amp; </w:t>
      </w:r>
      <w:r w:rsidRPr="00B82A70">
        <w:rPr>
          <w:rFonts w:ascii="Menlo" w:eastAsia="Calibri" w:hAnsi="Menlo" w:cs="Menlo"/>
          <w:color w:val="2E0D6E"/>
          <w:sz w:val="18"/>
          <w:szCs w:val="20"/>
        </w:rPr>
        <w:t>fabs</w:t>
      </w:r>
      <w:r w:rsidRPr="00B82A70">
        <w:rPr>
          <w:rFonts w:ascii="Menlo" w:eastAsia="Calibri" w:hAnsi="Menlo" w:cs="Menlo"/>
          <w:color w:val="000000"/>
          <w:sz w:val="18"/>
          <w:szCs w:val="20"/>
        </w:rPr>
        <w:t xml:space="preserve">(lat) &gt;= </w:t>
      </w:r>
      <w:r w:rsidRPr="00B82A70">
        <w:rPr>
          <w:rFonts w:ascii="Menlo" w:eastAsia="Calibri" w:hAnsi="Menlo" w:cs="Menlo"/>
          <w:color w:val="1C00CF"/>
          <w:sz w:val="18"/>
          <w:szCs w:val="20"/>
        </w:rPr>
        <w:t>50.0</w:t>
      </w:r>
      <w:r w:rsidRPr="00B82A70">
        <w:rPr>
          <w:rFonts w:ascii="Menlo" w:eastAsia="Calibri" w:hAnsi="Menlo" w:cs="Menlo"/>
          <w:color w:val="000000"/>
          <w:sz w:val="18"/>
          <w:szCs w:val="20"/>
        </w:rPr>
        <w:t>) {</w:t>
      </w:r>
    </w:p>
    <w:p w14:paraId="1DBAF213"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SF_TUNDRA</w:t>
      </w:r>
      <w:r w:rsidRPr="00B82A70">
        <w:rPr>
          <w:rFonts w:ascii="Menlo" w:eastAsia="Calibri" w:hAnsi="Menlo" w:cs="Menlo"/>
          <w:color w:val="000000"/>
          <w:sz w:val="18"/>
          <w:szCs w:val="20"/>
        </w:rPr>
        <w:t>;</w:t>
      </w:r>
    </w:p>
    <w:p w14:paraId="27E579D4"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297F72F6"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(patch.</w:t>
      </w:r>
      <w:r w:rsidRPr="00B82A70">
        <w:rPr>
          <w:rFonts w:ascii="Menlo" w:eastAsia="Calibri" w:hAnsi="Menlo" w:cs="Menlo"/>
          <w:color w:val="3F6E74"/>
          <w:sz w:val="18"/>
          <w:szCs w:val="20"/>
        </w:rPr>
        <w:t>stand</w:t>
      </w:r>
      <w:r w:rsidRPr="00B82A70">
        <w:rPr>
          <w:rFonts w:ascii="Menlo" w:eastAsia="Calibri" w:hAnsi="Menlo" w:cs="Menlo"/>
          <w:color w:val="000000"/>
          <w:sz w:val="18"/>
          <w:szCs w:val="20"/>
        </w:rPr>
        <w:t>.</w:t>
      </w:r>
      <w:r w:rsidRPr="00B82A70">
        <w:rPr>
          <w:rFonts w:ascii="Menlo" w:eastAsia="Calibri" w:hAnsi="Menlo" w:cs="Menlo"/>
          <w:color w:val="3F6E74"/>
          <w:sz w:val="18"/>
          <w:szCs w:val="20"/>
        </w:rPr>
        <w:t>landcover</w:t>
      </w:r>
      <w:r w:rsidRPr="00B82A70">
        <w:rPr>
          <w:rFonts w:ascii="Menlo" w:eastAsia="Calibri" w:hAnsi="Menlo" w:cs="Menlo"/>
          <w:color w:val="000000"/>
          <w:sz w:val="18"/>
          <w:szCs w:val="20"/>
        </w:rPr>
        <w:t xml:space="preserve"> == </w:t>
      </w:r>
      <w:r w:rsidRPr="00B82A70">
        <w:rPr>
          <w:rFonts w:ascii="Menlo" w:eastAsia="Calibri" w:hAnsi="Menlo" w:cs="Menlo"/>
          <w:color w:val="26474B"/>
          <w:sz w:val="18"/>
          <w:szCs w:val="20"/>
        </w:rPr>
        <w:t>CROPLAND</w:t>
      </w:r>
      <w:r w:rsidRPr="00B82A70">
        <w:rPr>
          <w:rFonts w:ascii="Menlo" w:eastAsia="Calibri" w:hAnsi="Menlo" w:cs="Menlo"/>
          <w:color w:val="000000"/>
          <w:sz w:val="18"/>
          <w:szCs w:val="20"/>
        </w:rPr>
        <w:t>) {</w:t>
      </w:r>
    </w:p>
    <w:p w14:paraId="196A2302"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SF_CROP</w:t>
      </w:r>
      <w:r w:rsidRPr="00B82A70">
        <w:rPr>
          <w:rFonts w:ascii="Menlo" w:eastAsia="Calibri" w:hAnsi="Menlo" w:cs="Menlo"/>
          <w:color w:val="000000"/>
          <w:sz w:val="18"/>
          <w:szCs w:val="20"/>
        </w:rPr>
        <w:t>;</w:t>
      </w:r>
    </w:p>
    <w:p w14:paraId="17CDBCD3"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4AD1ADDD"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(fpar_shrubs &gt; </w:t>
      </w:r>
      <w:r w:rsidRPr="00B82A70">
        <w:rPr>
          <w:rFonts w:ascii="Menlo" w:eastAsia="Calibri" w:hAnsi="Menlo" w:cs="Menlo"/>
          <w:color w:val="1C00CF"/>
          <w:sz w:val="18"/>
          <w:szCs w:val="20"/>
        </w:rPr>
        <w:t>0.9</w:t>
      </w:r>
      <w:r w:rsidRPr="00B82A70">
        <w:rPr>
          <w:rFonts w:ascii="Menlo" w:eastAsia="Calibri" w:hAnsi="Menlo" w:cs="Menlo"/>
          <w:color w:val="000000"/>
          <w:sz w:val="18"/>
          <w:szCs w:val="20"/>
        </w:rPr>
        <w:t xml:space="preserve"> &amp;&amp; </w:t>
      </w:r>
      <w:r w:rsidRPr="00B82A70">
        <w:rPr>
          <w:rFonts w:ascii="Menlo" w:eastAsia="Calibri" w:hAnsi="Menlo" w:cs="Menlo"/>
          <w:color w:val="2E0D6E"/>
          <w:sz w:val="18"/>
          <w:szCs w:val="20"/>
        </w:rPr>
        <w:t>fabs</w:t>
      </w:r>
      <w:r w:rsidRPr="00B82A70">
        <w:rPr>
          <w:rFonts w:ascii="Menlo" w:eastAsia="Calibri" w:hAnsi="Menlo" w:cs="Menlo"/>
          <w:color w:val="000000"/>
          <w:sz w:val="18"/>
          <w:szCs w:val="20"/>
        </w:rPr>
        <w:t xml:space="preserve">(lat) &lt; </w:t>
      </w:r>
      <w:r w:rsidRPr="00B82A70">
        <w:rPr>
          <w:rFonts w:ascii="Menlo" w:eastAsia="Calibri" w:hAnsi="Menlo" w:cs="Menlo"/>
          <w:color w:val="1C00CF"/>
          <w:sz w:val="18"/>
          <w:szCs w:val="20"/>
        </w:rPr>
        <w:t>50.0</w:t>
      </w:r>
      <w:r w:rsidRPr="00B82A70">
        <w:rPr>
          <w:rFonts w:ascii="Menlo" w:eastAsia="Calibri" w:hAnsi="Menlo" w:cs="Menlo"/>
          <w:color w:val="000000"/>
          <w:sz w:val="18"/>
          <w:szCs w:val="20"/>
        </w:rPr>
        <w:t>) {</w:t>
      </w:r>
    </w:p>
    <w:p w14:paraId="6907CE80"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SF_SHRUBS</w:t>
      </w:r>
      <w:r w:rsidRPr="00B82A70">
        <w:rPr>
          <w:rFonts w:ascii="Menlo" w:eastAsia="Calibri" w:hAnsi="Menlo" w:cs="Menlo"/>
          <w:color w:val="000000"/>
          <w:sz w:val="18"/>
          <w:szCs w:val="20"/>
        </w:rPr>
        <w:t>;</w:t>
      </w:r>
    </w:p>
    <w:p w14:paraId="6B89EED2"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259BE4D4"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(fpar_shrubs &gt; </w:t>
      </w:r>
      <w:r w:rsidRPr="00B82A70">
        <w:rPr>
          <w:rFonts w:ascii="Menlo" w:eastAsia="Calibri" w:hAnsi="Menlo" w:cs="Menlo"/>
          <w:color w:val="1C00CF"/>
          <w:sz w:val="18"/>
          <w:szCs w:val="20"/>
        </w:rPr>
        <w:t>0.4</w:t>
      </w:r>
      <w:r w:rsidRPr="00B82A70">
        <w:rPr>
          <w:rFonts w:ascii="Menlo" w:eastAsia="Calibri" w:hAnsi="Menlo" w:cs="Menlo"/>
          <w:color w:val="000000"/>
          <w:sz w:val="18"/>
          <w:szCs w:val="20"/>
        </w:rPr>
        <w:t xml:space="preserve"> &amp;&amp; </w:t>
      </w:r>
      <w:r w:rsidRPr="00B82A70">
        <w:rPr>
          <w:rFonts w:ascii="Menlo" w:eastAsia="Calibri" w:hAnsi="Menlo" w:cs="Menlo"/>
          <w:color w:val="2E0D6E"/>
          <w:sz w:val="18"/>
          <w:szCs w:val="20"/>
        </w:rPr>
        <w:t>fabs</w:t>
      </w:r>
      <w:r w:rsidRPr="00B82A70">
        <w:rPr>
          <w:rFonts w:ascii="Menlo" w:eastAsia="Calibri" w:hAnsi="Menlo" w:cs="Menlo"/>
          <w:color w:val="000000"/>
          <w:sz w:val="18"/>
          <w:szCs w:val="20"/>
        </w:rPr>
        <w:t xml:space="preserve">(lat) &gt;= </w:t>
      </w:r>
      <w:r w:rsidRPr="00B82A70">
        <w:rPr>
          <w:rFonts w:ascii="Menlo" w:eastAsia="Calibri" w:hAnsi="Menlo" w:cs="Menlo"/>
          <w:color w:val="1C00CF"/>
          <w:sz w:val="18"/>
          <w:szCs w:val="20"/>
        </w:rPr>
        <w:t>50.0</w:t>
      </w:r>
      <w:r w:rsidRPr="00B82A70">
        <w:rPr>
          <w:rFonts w:ascii="Menlo" w:eastAsia="Calibri" w:hAnsi="Menlo" w:cs="Menlo"/>
          <w:color w:val="000000"/>
          <w:sz w:val="18"/>
          <w:szCs w:val="20"/>
        </w:rPr>
        <w:t>) {</w:t>
      </w:r>
    </w:p>
    <w:p w14:paraId="68A65A47"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SF_TUNDRA</w:t>
      </w:r>
      <w:r w:rsidRPr="00B82A70">
        <w:rPr>
          <w:rFonts w:ascii="Menlo" w:eastAsia="Calibri" w:hAnsi="Menlo" w:cs="Menlo"/>
          <w:color w:val="000000"/>
          <w:sz w:val="18"/>
          <w:szCs w:val="20"/>
        </w:rPr>
        <w:t>;</w:t>
      </w:r>
    </w:p>
    <w:p w14:paraId="50E237A6"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117DBDB0"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(fpar_needleleaf &gt; </w:t>
      </w:r>
      <w:r w:rsidRPr="00B82A70">
        <w:rPr>
          <w:rFonts w:ascii="Menlo" w:eastAsia="Calibri" w:hAnsi="Menlo" w:cs="Menlo"/>
          <w:color w:val="1C00CF"/>
          <w:sz w:val="18"/>
          <w:szCs w:val="20"/>
        </w:rPr>
        <w:t>0.8</w:t>
      </w:r>
      <w:r w:rsidRPr="00B82A70">
        <w:rPr>
          <w:rFonts w:ascii="Menlo" w:eastAsia="Calibri" w:hAnsi="Menlo" w:cs="Menlo"/>
          <w:color w:val="000000"/>
          <w:sz w:val="18"/>
          <w:szCs w:val="20"/>
        </w:rPr>
        <w:t>) {</w:t>
      </w:r>
    </w:p>
    <w:p w14:paraId="1FE2CF5F"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SF_NEEDLELEAF</w:t>
      </w:r>
      <w:r w:rsidRPr="00B82A70">
        <w:rPr>
          <w:rFonts w:ascii="Menlo" w:eastAsia="Calibri" w:hAnsi="Menlo" w:cs="Menlo"/>
          <w:color w:val="000000"/>
          <w:sz w:val="18"/>
          <w:szCs w:val="20"/>
        </w:rPr>
        <w:t>;</w:t>
      </w:r>
    </w:p>
    <w:p w14:paraId="5B3A3F75"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64A16470"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(fpar_broadleaf &gt; </w:t>
      </w:r>
      <w:r w:rsidRPr="00B82A70">
        <w:rPr>
          <w:rFonts w:ascii="Menlo" w:eastAsia="Calibri" w:hAnsi="Menlo" w:cs="Menlo"/>
          <w:color w:val="1C00CF"/>
          <w:sz w:val="18"/>
          <w:szCs w:val="20"/>
        </w:rPr>
        <w:t>0.8</w:t>
      </w:r>
      <w:r w:rsidRPr="00B82A70">
        <w:rPr>
          <w:rFonts w:ascii="Menlo" w:eastAsia="Calibri" w:hAnsi="Menlo" w:cs="Menlo"/>
          <w:color w:val="000000"/>
          <w:sz w:val="18"/>
          <w:szCs w:val="20"/>
        </w:rPr>
        <w:t>) {</w:t>
      </w:r>
    </w:p>
    <w:p w14:paraId="1E96FCF9"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(fpar_trop_broadleaf_raingreen &gt; </w:t>
      </w:r>
      <w:r w:rsidRPr="00B82A70">
        <w:rPr>
          <w:rFonts w:ascii="Menlo" w:eastAsia="Calibri" w:hAnsi="Menlo" w:cs="Menlo"/>
          <w:color w:val="1C00CF"/>
          <w:sz w:val="18"/>
          <w:szCs w:val="20"/>
        </w:rPr>
        <w:t>0.3</w:t>
      </w:r>
      <w:r w:rsidRPr="00B82A70">
        <w:rPr>
          <w:rFonts w:ascii="Menlo" w:eastAsia="Calibri" w:hAnsi="Menlo" w:cs="Menlo"/>
          <w:color w:val="000000"/>
          <w:sz w:val="18"/>
          <w:szCs w:val="20"/>
        </w:rPr>
        <w:t>) {</w:t>
      </w:r>
    </w:p>
    <w:p w14:paraId="21739F98"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 </w:t>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SF_SAVANNA</w:t>
      </w:r>
      <w:r w:rsidRPr="00B82A70">
        <w:rPr>
          <w:rFonts w:ascii="Menlo" w:eastAsia="Calibri" w:hAnsi="Menlo" w:cs="Menlo"/>
          <w:color w:val="000000"/>
          <w:sz w:val="18"/>
          <w:szCs w:val="20"/>
        </w:rPr>
        <w:t>;</w:t>
      </w:r>
    </w:p>
    <w:p w14:paraId="6BBE5A77"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 </w:t>
      </w:r>
    </w:p>
    <w:p w14:paraId="00A175AE"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p>
    <w:p w14:paraId="4D2C3DCC"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SF_BROADLEAF</w:t>
      </w:r>
      <w:r w:rsidRPr="00B82A70">
        <w:rPr>
          <w:rFonts w:ascii="Menlo" w:eastAsia="Calibri" w:hAnsi="Menlo" w:cs="Menlo"/>
          <w:color w:val="000000"/>
          <w:sz w:val="18"/>
          <w:szCs w:val="20"/>
        </w:rPr>
        <w:t>;</w:t>
      </w:r>
    </w:p>
    <w:p w14:paraId="354B8DAF"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 </w:t>
      </w:r>
    </w:p>
    <w:p w14:paraId="2E8737F6"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w:t>
      </w:r>
    </w:p>
    <w:p w14:paraId="147A937D"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(fpar_grass &gt; </w:t>
      </w:r>
      <w:r w:rsidRPr="00B82A70">
        <w:rPr>
          <w:rFonts w:ascii="Menlo" w:eastAsia="Calibri" w:hAnsi="Menlo" w:cs="Menlo"/>
          <w:color w:val="1C00CF"/>
          <w:sz w:val="18"/>
          <w:szCs w:val="20"/>
        </w:rPr>
        <w:t>0.3</w:t>
      </w:r>
      <w:r w:rsidRPr="00B82A70">
        <w:rPr>
          <w:rFonts w:ascii="Menlo" w:eastAsia="Calibri" w:hAnsi="Menlo" w:cs="Menlo"/>
          <w:color w:val="000000"/>
          <w:sz w:val="18"/>
          <w:szCs w:val="20"/>
        </w:rPr>
        <w:t>) {</w:t>
      </w:r>
    </w:p>
    <w:p w14:paraId="3D78E1F3"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SF_SAVANNA</w:t>
      </w:r>
      <w:r w:rsidRPr="00B82A70">
        <w:rPr>
          <w:rFonts w:ascii="Menlo" w:eastAsia="Calibri" w:hAnsi="Menlo" w:cs="Menlo"/>
          <w:color w:val="000000"/>
          <w:sz w:val="18"/>
          <w:szCs w:val="20"/>
        </w:rPr>
        <w:t>;</w:t>
      </w:r>
    </w:p>
    <w:p w14:paraId="61810250"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2D42AB81"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r w:rsidRPr="00B82A70">
        <w:rPr>
          <w:rFonts w:ascii="Menlo" w:eastAsia="Calibri" w:hAnsi="Menlo" w:cs="Menlo"/>
          <w:color w:val="AA0D91"/>
          <w:sz w:val="18"/>
          <w:szCs w:val="20"/>
        </w:rPr>
        <w:t>if</w:t>
      </w:r>
      <w:r w:rsidRPr="00B82A70">
        <w:rPr>
          <w:rFonts w:ascii="Menlo" w:eastAsia="Calibri" w:hAnsi="Menlo" w:cs="Menlo"/>
          <w:color w:val="000000"/>
          <w:sz w:val="18"/>
          <w:szCs w:val="20"/>
        </w:rPr>
        <w:t xml:space="preserve"> (fpar_broadleaf &gt; </w:t>
      </w:r>
      <w:r w:rsidRPr="00B82A70">
        <w:rPr>
          <w:rFonts w:ascii="Menlo" w:eastAsia="Calibri" w:hAnsi="Menlo" w:cs="Menlo"/>
          <w:color w:val="1C00CF"/>
          <w:sz w:val="18"/>
          <w:szCs w:val="20"/>
        </w:rPr>
        <w:t>0.2 &amp;&amp; fpar_needleleaf &gt; 0.2</w:t>
      </w:r>
      <w:r w:rsidRPr="00B82A70">
        <w:rPr>
          <w:rFonts w:ascii="Menlo" w:eastAsia="Calibri" w:hAnsi="Menlo" w:cs="Menlo"/>
          <w:color w:val="000000"/>
          <w:sz w:val="18"/>
          <w:szCs w:val="20"/>
        </w:rPr>
        <w:t>) {</w:t>
      </w:r>
    </w:p>
    <w:p w14:paraId="71BA31AD"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SF_MIXED_FOREST</w:t>
      </w:r>
      <w:r w:rsidRPr="00B82A70">
        <w:rPr>
          <w:rFonts w:ascii="Menlo" w:eastAsia="Calibri" w:hAnsi="Menlo" w:cs="Menlo"/>
          <w:color w:val="000000"/>
          <w:sz w:val="18"/>
          <w:szCs w:val="20"/>
        </w:rPr>
        <w:t>;</w:t>
      </w:r>
    </w:p>
    <w:p w14:paraId="0F10B46F"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 xml:space="preserve">} </w:t>
      </w:r>
    </w:p>
    <w:p w14:paraId="0EE6C019"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AA0D91"/>
          <w:sz w:val="18"/>
          <w:szCs w:val="20"/>
        </w:rPr>
        <w:t>else</w:t>
      </w:r>
      <w:r w:rsidRPr="00B82A70">
        <w:rPr>
          <w:rFonts w:ascii="Menlo" w:eastAsia="Calibri" w:hAnsi="Menlo" w:cs="Menlo"/>
          <w:color w:val="000000"/>
          <w:sz w:val="18"/>
          <w:szCs w:val="20"/>
        </w:rPr>
        <w:t xml:space="preserve"> {</w:t>
      </w:r>
    </w:p>
    <w:p w14:paraId="45643448"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r>
      <w:r w:rsidRPr="00B82A70">
        <w:rPr>
          <w:rFonts w:ascii="Menlo" w:eastAsia="Calibri" w:hAnsi="Menlo" w:cs="Menlo"/>
          <w:color w:val="000000"/>
          <w:sz w:val="18"/>
          <w:szCs w:val="20"/>
        </w:rPr>
        <w:tab/>
        <w:t xml:space="preserve">biome = </w:t>
      </w:r>
      <w:r w:rsidRPr="00B82A70">
        <w:rPr>
          <w:rFonts w:ascii="Menlo" w:eastAsia="Calibri" w:hAnsi="Menlo" w:cs="Menlo"/>
          <w:color w:val="26474B"/>
          <w:sz w:val="18"/>
          <w:szCs w:val="20"/>
        </w:rPr>
        <w:t>SF_SAVANNA</w:t>
      </w:r>
      <w:r w:rsidRPr="00B82A70">
        <w:rPr>
          <w:rFonts w:ascii="Menlo" w:eastAsia="Calibri" w:hAnsi="Menlo" w:cs="Menlo"/>
          <w:color w:val="000000"/>
          <w:sz w:val="18"/>
          <w:szCs w:val="20"/>
        </w:rPr>
        <w:t xml:space="preserve">;  </w:t>
      </w:r>
    </w:p>
    <w:p w14:paraId="303686A6" w14:textId="77777777" w:rsidR="00C719F5" w:rsidRPr="00B82A70" w:rsidRDefault="00C719F5" w:rsidP="00C719F5">
      <w:pPr>
        <w:tabs>
          <w:tab w:val="left" w:pos="1087"/>
        </w:tabs>
        <w:autoSpaceDE w:val="0"/>
        <w:autoSpaceDN w:val="0"/>
        <w:adjustRightInd w:val="0"/>
        <w:spacing w:after="0" w:line="240" w:lineRule="auto"/>
        <w:rPr>
          <w:rFonts w:ascii="Helvetica" w:eastAsia="Calibri" w:hAnsi="Helvetica" w:cs="Helvetica"/>
          <w:sz w:val="18"/>
          <w:szCs w:val="20"/>
        </w:rPr>
      </w:pPr>
      <w:r w:rsidRPr="00B82A70">
        <w:rPr>
          <w:rFonts w:ascii="Menlo" w:eastAsia="Calibri" w:hAnsi="Menlo" w:cs="Menlo"/>
          <w:color w:val="000000"/>
          <w:sz w:val="18"/>
          <w:szCs w:val="20"/>
        </w:rPr>
        <w:tab/>
        <w:t>}</w:t>
      </w:r>
    </w:p>
    <w:p w14:paraId="36D855A3" w14:textId="77777777" w:rsidR="00C719F5" w:rsidRPr="00B82A70" w:rsidRDefault="00C719F5" w:rsidP="00C719F5">
      <w:pPr>
        <w:spacing w:line="240" w:lineRule="auto"/>
        <w:rPr>
          <w:rFonts w:ascii="Times New Roman" w:eastAsia="Times New Roman" w:hAnsi="Times New Roman" w:cs="Times New Roman"/>
          <w:b/>
          <w:bCs/>
          <w:color w:val="4F81BD"/>
          <w:sz w:val="18"/>
          <w:szCs w:val="18"/>
        </w:rPr>
      </w:pPr>
      <w:r w:rsidRPr="00B82A70">
        <w:rPr>
          <w:rFonts w:ascii="Times New Roman" w:eastAsia="Times New Roman" w:hAnsi="Times New Roman" w:cs="Times New Roman"/>
          <w:b/>
          <w:bCs/>
          <w:color w:val="4F81BD"/>
          <w:sz w:val="18"/>
          <w:szCs w:val="18"/>
        </w:rPr>
        <w:t xml:space="preserve">Figure </w:t>
      </w:r>
      <w:r>
        <w:rPr>
          <w:rFonts w:ascii="Times New Roman" w:eastAsia="Times New Roman" w:hAnsi="Times New Roman" w:cs="Times New Roman"/>
          <w:b/>
          <w:bCs/>
          <w:color w:val="4F81BD"/>
          <w:sz w:val="18"/>
          <w:szCs w:val="18"/>
        </w:rPr>
        <w:t>2</w:t>
      </w:r>
      <w:r w:rsidRPr="00B82A70">
        <w:rPr>
          <w:rFonts w:ascii="Times New Roman" w:eastAsia="Times New Roman" w:hAnsi="Times New Roman" w:cs="Times New Roman"/>
          <w:b/>
          <w:bCs/>
          <w:color w:val="4F81BD"/>
          <w:sz w:val="18"/>
          <w:szCs w:val="18"/>
        </w:rPr>
        <w:t xml:space="preserve">: Determination of a patch’s SIMFIRE-biome. </w:t>
      </w:r>
    </w:p>
    <w:p w14:paraId="245A250F" w14:textId="77777777" w:rsidR="00C719F5" w:rsidRPr="00932DC3" w:rsidRDefault="00C719F5" w:rsidP="00C719F5">
      <w:pPr>
        <w:rPr>
          <w:rFonts w:ascii="Times New Roman" w:eastAsia="Calibri" w:hAnsi="Times New Roman" w:cs="Times New Roman"/>
        </w:rPr>
      </w:pPr>
      <w:r>
        <w:rPr>
          <w:rFonts w:ascii="Times New Roman" w:eastAsia="Calibri" w:hAnsi="Times New Roman" w:cs="Times New Roman"/>
        </w:rPr>
        <w:lastRenderedPageBreak/>
        <w:t>For predominantly natural gridcells th</w:t>
      </w:r>
      <w:r w:rsidRPr="00932DC3">
        <w:rPr>
          <w:rFonts w:ascii="Times New Roman" w:eastAsia="Calibri" w:hAnsi="Times New Roman" w:cs="Times New Roman"/>
        </w:rPr>
        <w:t xml:space="preserve">ese </w:t>
      </w:r>
      <w:r>
        <w:rPr>
          <w:rFonts w:ascii="Times New Roman" w:eastAsia="Calibri" w:hAnsi="Times New Roman" w:cs="Times New Roman"/>
        </w:rPr>
        <w:t xml:space="preserve">biomes </w:t>
      </w:r>
      <w:r w:rsidRPr="00932DC3">
        <w:rPr>
          <w:rFonts w:ascii="Times New Roman" w:eastAsia="Calibri" w:hAnsi="Times New Roman" w:cs="Times New Roman"/>
        </w:rPr>
        <w:t xml:space="preserve">are determined </w:t>
      </w:r>
      <w:r>
        <w:rPr>
          <w:rFonts w:ascii="Times New Roman" w:eastAsia="Calibri" w:hAnsi="Times New Roman" w:cs="Times New Roman"/>
        </w:rPr>
        <w:t xml:space="preserve">patchwise </w:t>
      </w:r>
      <w:r w:rsidRPr="00932DC3">
        <w:rPr>
          <w:rFonts w:ascii="Times New Roman" w:eastAsia="Calibri" w:hAnsi="Times New Roman" w:cs="Times New Roman"/>
        </w:rPr>
        <w:t xml:space="preserve">by computing the fractions of total fPAR </w:t>
      </w:r>
      <w:r>
        <w:rPr>
          <w:rFonts w:ascii="Times New Roman" w:eastAsia="Calibri" w:hAnsi="Times New Roman" w:cs="Times New Roman"/>
        </w:rPr>
        <w:t xml:space="preserve">(indiv.fpar_leafon) </w:t>
      </w:r>
      <w:r w:rsidRPr="00932DC3">
        <w:rPr>
          <w:rFonts w:ascii="Times New Roman" w:eastAsia="Calibri" w:hAnsi="Times New Roman" w:cs="Times New Roman"/>
        </w:rPr>
        <w:t xml:space="preserve">under full leaves for </w:t>
      </w:r>
      <w:r>
        <w:rPr>
          <w:rFonts w:ascii="Times New Roman" w:eastAsia="Calibri" w:hAnsi="Times New Roman" w:cs="Times New Roman"/>
        </w:rPr>
        <w:t xml:space="preserve">these classes as shown in Fig. 2: </w:t>
      </w:r>
    </w:p>
    <w:p w14:paraId="314C77EF" w14:textId="77777777" w:rsidR="00C719F5" w:rsidRPr="00932DC3" w:rsidRDefault="00C719F5" w:rsidP="00C719F5">
      <w:pPr>
        <w:numPr>
          <w:ilvl w:val="0"/>
          <w:numId w:val="23"/>
        </w:numPr>
        <w:contextualSpacing/>
        <w:rPr>
          <w:rFonts w:ascii="Times New Roman" w:eastAsia="Times New Roman" w:hAnsi="Times New Roman" w:cs="Arial"/>
        </w:rPr>
      </w:pPr>
      <w:r w:rsidRPr="00932DC3">
        <w:rPr>
          <w:rFonts w:ascii="Times New Roman" w:eastAsia="Times New Roman" w:hAnsi="Times New Roman" w:cs="Arial"/>
        </w:rPr>
        <w:t>Grasses (f</w:t>
      </w:r>
      <w:r>
        <w:rPr>
          <w:rFonts w:ascii="Times New Roman" w:eastAsia="Times New Roman" w:hAnsi="Times New Roman" w:cs="Arial"/>
        </w:rPr>
        <w:t>par_</w:t>
      </w:r>
      <w:r w:rsidRPr="00932DC3">
        <w:rPr>
          <w:rFonts w:ascii="Times New Roman" w:eastAsia="Times New Roman" w:hAnsi="Times New Roman" w:cs="Arial"/>
        </w:rPr>
        <w:t>grass)</w:t>
      </w:r>
    </w:p>
    <w:p w14:paraId="5DA1CA3D" w14:textId="77777777" w:rsidR="00C719F5" w:rsidRPr="00932DC3" w:rsidRDefault="00C719F5" w:rsidP="00C719F5">
      <w:pPr>
        <w:numPr>
          <w:ilvl w:val="0"/>
          <w:numId w:val="23"/>
        </w:numPr>
        <w:contextualSpacing/>
        <w:rPr>
          <w:rFonts w:ascii="Times New Roman" w:eastAsia="Times New Roman" w:hAnsi="Times New Roman" w:cs="Arial"/>
        </w:rPr>
      </w:pPr>
      <w:r w:rsidRPr="00932DC3">
        <w:rPr>
          <w:rFonts w:ascii="Times New Roman" w:eastAsia="Times New Roman" w:hAnsi="Times New Roman" w:cs="Arial"/>
        </w:rPr>
        <w:t>Needle-leaf Trees (f</w:t>
      </w:r>
      <w:r>
        <w:rPr>
          <w:rFonts w:ascii="Times New Roman" w:eastAsia="Times New Roman" w:hAnsi="Times New Roman" w:cs="Arial"/>
        </w:rPr>
        <w:t>par_</w:t>
      </w:r>
      <w:r w:rsidRPr="00932DC3">
        <w:rPr>
          <w:rFonts w:ascii="Times New Roman" w:eastAsia="Times New Roman" w:hAnsi="Times New Roman" w:cs="Arial"/>
        </w:rPr>
        <w:t>n</w:t>
      </w:r>
      <w:r>
        <w:rPr>
          <w:rFonts w:ascii="Times New Roman" w:eastAsia="Times New Roman" w:hAnsi="Times New Roman" w:cs="Arial"/>
        </w:rPr>
        <w:t>eedleleaf</w:t>
      </w:r>
      <w:r w:rsidRPr="00932DC3">
        <w:rPr>
          <w:rFonts w:ascii="Times New Roman" w:eastAsia="Times New Roman" w:hAnsi="Times New Roman" w:cs="Arial"/>
        </w:rPr>
        <w:t>)</w:t>
      </w:r>
    </w:p>
    <w:p w14:paraId="22D86BC4" w14:textId="77777777" w:rsidR="00C719F5" w:rsidRPr="00932DC3" w:rsidRDefault="00C719F5" w:rsidP="00C719F5">
      <w:pPr>
        <w:numPr>
          <w:ilvl w:val="0"/>
          <w:numId w:val="23"/>
        </w:numPr>
        <w:contextualSpacing/>
        <w:rPr>
          <w:rFonts w:ascii="Times New Roman" w:eastAsia="Times New Roman" w:hAnsi="Times New Roman" w:cs="Arial"/>
        </w:rPr>
      </w:pPr>
      <w:r w:rsidRPr="00932DC3">
        <w:rPr>
          <w:rFonts w:ascii="Times New Roman" w:eastAsia="Times New Roman" w:hAnsi="Times New Roman" w:cs="Arial"/>
        </w:rPr>
        <w:t>Broad-leaf Trees (f</w:t>
      </w:r>
      <w:r>
        <w:rPr>
          <w:rFonts w:ascii="Times New Roman" w:eastAsia="Times New Roman" w:hAnsi="Times New Roman" w:cs="Arial"/>
        </w:rPr>
        <w:t>par_broadleaf</w:t>
      </w:r>
      <w:r w:rsidRPr="00932DC3">
        <w:rPr>
          <w:rFonts w:ascii="Times New Roman" w:eastAsia="Times New Roman" w:hAnsi="Times New Roman" w:cs="Arial"/>
        </w:rPr>
        <w:t>)</w:t>
      </w:r>
    </w:p>
    <w:p w14:paraId="63AAFD5E" w14:textId="77777777" w:rsidR="00C719F5" w:rsidRDefault="00C719F5" w:rsidP="00C719F5">
      <w:pPr>
        <w:numPr>
          <w:ilvl w:val="0"/>
          <w:numId w:val="23"/>
        </w:numPr>
        <w:contextualSpacing/>
        <w:rPr>
          <w:rFonts w:ascii="Times New Roman" w:eastAsia="Times New Roman" w:hAnsi="Times New Roman" w:cs="Arial"/>
        </w:rPr>
      </w:pPr>
      <w:r w:rsidRPr="00932DC3">
        <w:rPr>
          <w:rFonts w:ascii="Times New Roman" w:eastAsia="Times New Roman" w:hAnsi="Times New Roman" w:cs="Arial"/>
        </w:rPr>
        <w:t>Shrubs (f</w:t>
      </w:r>
      <w:r>
        <w:rPr>
          <w:rFonts w:ascii="Times New Roman" w:eastAsia="Times New Roman" w:hAnsi="Times New Roman" w:cs="Arial"/>
        </w:rPr>
        <w:t>par_shrub</w:t>
      </w:r>
      <w:r w:rsidRPr="00932DC3">
        <w:rPr>
          <w:rFonts w:ascii="Times New Roman" w:eastAsia="Times New Roman" w:hAnsi="Times New Roman" w:cs="Arial"/>
        </w:rPr>
        <w:t>)</w:t>
      </w:r>
    </w:p>
    <w:p w14:paraId="31C6DDB6" w14:textId="77777777" w:rsidR="00C719F5" w:rsidRDefault="00C719F5" w:rsidP="00C719F5">
      <w:pPr>
        <w:numPr>
          <w:ilvl w:val="0"/>
          <w:numId w:val="23"/>
        </w:numPr>
        <w:contextualSpacing/>
        <w:rPr>
          <w:rFonts w:ascii="Times New Roman" w:eastAsia="Times New Roman" w:hAnsi="Times New Roman" w:cs="Arial"/>
        </w:rPr>
      </w:pPr>
      <w:r>
        <w:rPr>
          <w:rFonts w:ascii="Times New Roman" w:eastAsia="Times New Roman" w:hAnsi="Times New Roman" w:cs="Arial"/>
        </w:rPr>
        <w:t>and for tropical raingreen trees (fpar_trop_broadleaf_raingreen)</w:t>
      </w:r>
    </w:p>
    <w:p w14:paraId="35344B6F" w14:textId="77777777" w:rsidR="00C719F5" w:rsidRPr="00932DC3" w:rsidRDefault="00C719F5" w:rsidP="00C719F5">
      <w:pPr>
        <w:ind w:left="720"/>
        <w:contextualSpacing/>
        <w:rPr>
          <w:rFonts w:ascii="Times New Roman" w:eastAsia="Times New Roman" w:hAnsi="Times New Roman" w:cs="Arial"/>
        </w:rPr>
      </w:pPr>
    </w:p>
    <w:p w14:paraId="323EC3A2" w14:textId="77777777" w:rsidR="00C719F5" w:rsidRPr="00BB4749" w:rsidRDefault="00C719F5" w:rsidP="00C719F5">
      <w:pPr>
        <w:rPr>
          <w:rFonts w:ascii="Times New Roman" w:eastAsia="Calibri" w:hAnsi="Times New Roman" w:cs="Times New Roman"/>
        </w:rPr>
      </w:pPr>
      <w:r w:rsidRPr="00932DC3">
        <w:rPr>
          <w:rFonts w:ascii="Times New Roman" w:eastAsia="Calibri" w:hAnsi="Times New Roman" w:cs="Times New Roman"/>
        </w:rPr>
        <w:t>For smoothing reasons the mean of the past three years of the above values is used. Every patch thus gets assigned a SIMFIRE-biome via these selection criteria</w:t>
      </w:r>
      <w:r>
        <w:rPr>
          <w:rFonts w:ascii="Times New Roman" w:eastAsia="Calibri" w:hAnsi="Times New Roman" w:cs="Times New Roman"/>
        </w:rPr>
        <w:t xml:space="preserve">, </w:t>
      </w:r>
      <w:r w:rsidRPr="001C21CB">
        <w:rPr>
          <w:rFonts w:ascii="Times New Roman" w:eastAsia="Calibri" w:hAnsi="Times New Roman" w:cs="Times New Roman"/>
        </w:rPr>
        <w:t>w</w:t>
      </w:r>
      <w:r>
        <w:rPr>
          <w:rFonts w:ascii="Times New Roman" w:eastAsia="Calibri" w:hAnsi="Times New Roman" w:cs="Times New Roman"/>
        </w:rPr>
        <w:t>here</w:t>
      </w:r>
      <w:r w:rsidRPr="001C21CB">
        <w:rPr>
          <w:rFonts w:ascii="Times New Roman" w:eastAsia="Calibri" w:hAnsi="Times New Roman" w:cs="Times New Roman"/>
        </w:rPr>
        <w:t xml:space="preserve"> f</w:t>
      </w:r>
      <w:r>
        <w:rPr>
          <w:rFonts w:ascii="Times New Roman" w:eastAsia="Calibri" w:hAnsi="Times New Roman" w:cs="Times New Roman"/>
        </w:rPr>
        <w:t>par_</w:t>
      </w:r>
      <w:r w:rsidRPr="001C21CB">
        <w:rPr>
          <w:rFonts w:ascii="Times New Roman" w:eastAsia="Calibri" w:hAnsi="Times New Roman" w:cs="Times New Roman"/>
        </w:rPr>
        <w:t>tot</w:t>
      </w:r>
      <w:r>
        <w:rPr>
          <w:rFonts w:ascii="Times New Roman" w:eastAsia="Calibri" w:hAnsi="Times New Roman" w:cs="Times New Roman"/>
        </w:rPr>
        <w:t>al=</w:t>
      </w:r>
      <w:r w:rsidRPr="001C21CB">
        <w:rPr>
          <w:rFonts w:ascii="Times New Roman" w:eastAsia="Calibri" w:hAnsi="Times New Roman" w:cs="Times New Roman"/>
        </w:rPr>
        <w:t xml:space="preserve">total fAPAR in patch; lat = latitude. Finally, the whole grid-cell is assigned the biome that occurs in the highest number of patches.  </w:t>
      </w:r>
    </w:p>
    <w:p w14:paraId="2CE3DD51" w14:textId="77777777" w:rsidR="00C719F5" w:rsidRDefault="00C719F5" w:rsidP="00C719F5">
      <w:pPr>
        <w:pStyle w:val="Heading2"/>
      </w:pPr>
      <w:bookmarkStart w:id="66" w:name="_Toc85028510"/>
      <w:r>
        <w:t>fAPAR</w:t>
      </w:r>
      <w:bookmarkEnd w:id="66"/>
    </w:p>
    <w:p w14:paraId="3CAE407F" w14:textId="77777777" w:rsidR="00C719F5" w:rsidRDefault="00C719F5" w:rsidP="00C719F5">
      <w:r>
        <w:t xml:space="preserve">SIMFIRE uses the running mean of the maximum annual fAPAR over the past three years as a proxy for the amount of vegetation and, thus, fuel growing in a grid-cell </w:t>
      </w:r>
      <w:r w:rsidRPr="00E309C9">
        <w:rPr>
          <w:i/>
        </w:rPr>
        <w:t>i</w:t>
      </w:r>
      <w:r>
        <w:t xml:space="preserve">. Daily fAPAR is computed by averaging over Stands </w:t>
      </w:r>
      <w:r w:rsidRPr="00E309C9">
        <w:rPr>
          <w:i/>
        </w:rPr>
        <w:t>s</w:t>
      </w:r>
      <w:r>
        <w:t xml:space="preserve"> and Patches </w:t>
      </w:r>
      <w:r w:rsidRPr="00E309C9">
        <w:rPr>
          <w:i/>
        </w:rPr>
        <w:t>p</w:t>
      </w:r>
      <w:r>
        <w:t>:</w:t>
      </w:r>
    </w:p>
    <w:p w14:paraId="03ED1A56" w14:textId="77777777" w:rsidR="00C719F5" w:rsidRDefault="00AA2323" w:rsidP="00C719F5">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fAPAR</m:t>
                  </m:r>
                </m:e>
                <m:sub>
                  <m:r>
                    <w:rPr>
                      <w:rFonts w:ascii="Cambria Math" w:hAnsi="Cambria Math"/>
                    </w:rPr>
                    <m:t>i</m:t>
                  </m:r>
                </m:sub>
              </m:sSub>
            </m:e>
          </m:bar>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p</m:t>
                  </m:r>
                </m:sub>
                <m:sup/>
                <m:e>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fAPAR</m:t>
                          </m:r>
                        </m:e>
                        <m:sub>
                          <m:r>
                            <w:rPr>
                              <w:rFonts w:ascii="Cambria Math" w:hAnsi="Cambria Math"/>
                            </w:rPr>
                            <m:t>soil</m:t>
                          </m:r>
                        </m:sub>
                      </m:sSub>
                    </m:e>
                    <m:sub>
                      <m:r>
                        <w:rPr>
                          <w:rFonts w:ascii="Cambria Math" w:hAnsi="Cambria Math"/>
                        </w:rPr>
                        <m:t>p,s</m:t>
                      </m:r>
                    </m:sub>
                  </m:sSub>
                  <m:r>
                    <w:rPr>
                      <w:rFonts w:ascii="Cambria Math" w:hAnsi="Cambria Math"/>
                    </w:rPr>
                    <m:t>)</m:t>
                  </m:r>
                </m:e>
              </m:nary>
            </m:e>
          </m:nary>
        </m:oMath>
      </m:oMathPara>
    </w:p>
    <w:p w14:paraId="3A1812AF" w14:textId="77777777" w:rsidR="00C719F5" w:rsidRPr="00E309C9" w:rsidRDefault="00C719F5" w:rsidP="00C719F5">
      <w:pPr>
        <w:rPr>
          <w:lang w:val="en-GB"/>
        </w:rPr>
      </w:pPr>
      <w:r>
        <w:rPr>
          <w:lang w:val="en-GB"/>
        </w:rPr>
        <w:t>with fAPAR</w:t>
      </w:r>
      <w:r w:rsidRPr="00E309C9">
        <w:rPr>
          <w:vertAlign w:val="subscript"/>
          <w:lang w:val="en-GB"/>
        </w:rPr>
        <w:t>soil</w:t>
      </w:r>
      <w:r>
        <w:rPr>
          <w:vertAlign w:val="subscript"/>
          <w:lang w:val="en-GB"/>
        </w:rPr>
        <w:t>,sp</w:t>
      </w:r>
      <w:r>
        <w:rPr>
          <w:lang w:val="en-GB"/>
        </w:rPr>
        <w:t xml:space="preserve">  being the fraction of fAPAR remaining at soil-level.  </w:t>
      </w:r>
    </w:p>
    <w:p w14:paraId="48919B51" w14:textId="77777777" w:rsidR="00C719F5" w:rsidRDefault="00C719F5" w:rsidP="00C719F5">
      <w:pPr>
        <w:pStyle w:val="Heading2"/>
      </w:pPr>
      <w:bookmarkStart w:id="67" w:name="_Toc85028511"/>
      <w:r>
        <w:t>The Nesterov-Index</w:t>
      </w:r>
      <w:bookmarkEnd w:id="67"/>
    </w:p>
    <w:p w14:paraId="150040CE" w14:textId="77777777" w:rsidR="00C719F5" w:rsidRDefault="00C719F5" w:rsidP="00C719F5">
      <w:r>
        <w:t xml:space="preserve">As a proxy for fuel moisture and general fire-weather the Nesterov-Index is used. It is computed as a running maximum over the past 365 days for each grid-cell and is updated daily as </w:t>
      </w:r>
    </w:p>
    <w:p w14:paraId="45C2D229" w14:textId="77777777" w:rsidR="00C719F5" w:rsidRDefault="00AA2323" w:rsidP="00C719F5">
      <w:pPr>
        <w:rPr>
          <w:lang w:val="en-GB"/>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m:t>
                  </m:r>
                  <m:sSub>
                    <m:sSubPr>
                      <m:ctrlPr>
                        <w:rPr>
                          <w:rFonts w:ascii="Cambria Math" w:hAnsi="Cambria Math"/>
                          <w:i/>
                        </w:rPr>
                      </m:ctrlPr>
                    </m:sSubPr>
                    <m:e>
                      <m:r>
                        <w:rPr>
                          <w:rFonts w:ascii="Cambria Math" w:hAnsi="Cambria Math"/>
                        </w:rPr>
                        <m:t>precip</m:t>
                      </m:r>
                    </m:e>
                    <m:sub>
                      <m:r>
                        <w:rPr>
                          <w:rFonts w:ascii="Cambria Math" w:hAnsi="Cambria Math"/>
                        </w:rPr>
                        <m:t>t</m:t>
                      </m:r>
                    </m:sub>
                  </m:sSub>
                  <m:r>
                    <w:rPr>
                      <w:rFonts w:ascii="Cambria Math" w:hAnsi="Cambria Math"/>
                    </w:rPr>
                    <m:t xml:space="preserve">&gt;3 mm    </m:t>
                  </m:r>
                </m:e>
                <m:e>
                  <m:sSub>
                    <m:sSubPr>
                      <m:ctrlPr>
                        <w:rPr>
                          <w:rFonts w:ascii="Cambria Math" w:hAnsi="Cambria Math"/>
                          <w:i/>
                        </w:rPr>
                      </m:ctrlPr>
                    </m:sSubPr>
                    <m:e>
                      <m:r>
                        <w:rPr>
                          <w:rFonts w:ascii="Cambria Math" w:hAnsi="Cambria Math"/>
                        </w:rPr>
                        <m:t>N</m:t>
                      </m:r>
                    </m:e>
                    <m:sub>
                      <m:r>
                        <w:rPr>
                          <w:rFonts w:ascii="Cambria Math" w:hAnsi="Cambria Math"/>
                        </w:rPr>
                        <m:t>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t,min</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t,max</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t,max</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t,min</m:t>
                      </m:r>
                    </m:sub>
                  </m:sSub>
                  <m:r>
                    <w:rPr>
                      <w:rFonts w:ascii="Cambria Math" w:hAnsi="Cambria Math"/>
                    </w:rPr>
                    <m:t>+4</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N</m:t>
                      </m:r>
                    </m:e>
                    <m:sub>
                      <m:r>
                        <w:rPr>
                          <w:rFonts w:ascii="Cambria Math" w:hAnsi="Cambria Math"/>
                        </w:rPr>
                        <m:t>t-1</m:t>
                      </m:r>
                    </m:sub>
                  </m:sSub>
                  <m:r>
                    <w:rPr>
                      <w:rFonts w:ascii="Cambria Math" w:hAnsi="Cambria Math"/>
                    </w:rPr>
                    <m:t xml:space="preserve">                                                                   ;else                            </m:t>
                  </m:r>
                </m:e>
              </m:eqArr>
            </m:e>
          </m:d>
        </m:oMath>
      </m:oMathPara>
    </w:p>
    <w:p w14:paraId="5E0558FE" w14:textId="77777777" w:rsidR="00C719F5" w:rsidRPr="00E309C9" w:rsidRDefault="00C719F5" w:rsidP="00C719F5">
      <w:r>
        <w:t xml:space="preserve">where </w:t>
      </w:r>
      <w:r w:rsidRPr="00E309C9">
        <w:rPr>
          <w:i/>
        </w:rPr>
        <w:t>N</w:t>
      </w:r>
      <w:r w:rsidRPr="00E309C9">
        <w:rPr>
          <w:i/>
          <w:vertAlign w:val="subscript"/>
        </w:rPr>
        <w:t>t</w:t>
      </w:r>
      <w:r>
        <w:t xml:space="preserve"> is the Nesterov-index; </w:t>
      </w:r>
      <w:r w:rsidRPr="00E309C9">
        <w:rPr>
          <w:i/>
        </w:rPr>
        <w:t>T</w:t>
      </w:r>
      <w:r>
        <w:t xml:space="preserve">: temperature [°C], </w:t>
      </w:r>
      <w:r w:rsidRPr="00E309C9">
        <w:rPr>
          <w:i/>
        </w:rPr>
        <w:t>t</w:t>
      </w:r>
      <w:r>
        <w:t xml:space="preserve">: current time-step (here: day).  The maximum annual Nesterov-index as used in the Burned-Area-Equation (top of chapter) is then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t-364,…,t</m:t>
                  </m:r>
                </m:sub>
              </m:sSub>
            </m:e>
          </m:func>
          <m:r>
            <w:rPr>
              <w:rFonts w:ascii="Cambria Math" w:eastAsiaTheme="minorEastAsia" w:hAnsi="Cambria Math"/>
            </w:rPr>
            <m:t>)</m:t>
          </m:r>
        </m:oMath>
      </m:oMathPara>
    </w:p>
    <w:p w14:paraId="0E33E9E9" w14:textId="77777777" w:rsidR="00C719F5" w:rsidRDefault="00C719F5" w:rsidP="00C719F5">
      <w:pPr>
        <w:pStyle w:val="Heading2"/>
      </w:pPr>
      <w:bookmarkStart w:id="68" w:name="_Toc85028512"/>
      <w:r>
        <w:t>Human population density</w:t>
      </w:r>
      <w:bookmarkEnd w:id="68"/>
    </w:p>
    <w:p w14:paraId="78A136C1" w14:textId="77777777" w:rsidR="00C719F5" w:rsidRDefault="00C719F5" w:rsidP="00C719F5">
      <w:r>
        <w:t xml:space="preserve">Humans play an important role in the evolution of a fire., especially in its suppression. This is parameterized by the last term in the burned-area-equation in the beginning of this chapter. The human population density is taken from the HYDE 3.1 dataset (Klein Goldewijk et al. 2010). It has been aggregated onto the 0.5° grid of LPJ-GUESS. Annual values are linearly </w:t>
      </w:r>
      <w:r>
        <w:lastRenderedPageBreak/>
        <w:t>interpolated between two existing values. For years after 2005 a linear extrapolation from the latest changes is applied.</w:t>
      </w:r>
    </w:p>
    <w:p w14:paraId="5BBE8345" w14:textId="77777777" w:rsidR="00C719F5" w:rsidRDefault="00C719F5" w:rsidP="00C719F5">
      <w:pPr>
        <w:pStyle w:val="Heading2"/>
      </w:pPr>
      <w:bookmarkStart w:id="69" w:name="_Toc85028513"/>
      <w:r>
        <w:t>Monthly and daily burned area</w:t>
      </w:r>
      <w:bookmarkEnd w:id="69"/>
    </w:p>
    <w:p w14:paraId="36BEE354" w14:textId="77777777" w:rsidR="00C719F5" w:rsidRDefault="00C719F5" w:rsidP="00C719F5">
      <w:r>
        <w:t xml:space="preserve">A global fire-climatology has been created using the GFED4 (Giglio et al. 2013) Burned Area product from 1997-2012 containing the fraction </w:t>
      </w:r>
      <w:r w:rsidRPr="00E309C9">
        <w:rPr>
          <w:i/>
        </w:rPr>
        <w:t>f</w:t>
      </w:r>
      <w:r>
        <w:t xml:space="preserve"> of all BA over the period occurring in every single month for every grid-cell </w:t>
      </w:r>
      <w:r w:rsidRPr="00E309C9">
        <w:rPr>
          <w:i/>
        </w:rPr>
        <w:t>i</w:t>
      </w:r>
      <w:r>
        <w:t xml:space="preserve">.  Thus, BA for month </w:t>
      </w:r>
      <w:r w:rsidRPr="00E309C9">
        <w:rPr>
          <w:i/>
        </w:rPr>
        <w:t>m</w:t>
      </w:r>
      <w:r>
        <w:t xml:space="preserve"> is computed by</w:t>
      </w:r>
    </w:p>
    <w:p w14:paraId="5423F19E" w14:textId="77777777" w:rsidR="00C719F5" w:rsidRDefault="00AA2323" w:rsidP="00C719F5">
      <w:pPr>
        <w:jc w:val="center"/>
        <w:rPr>
          <w:rFonts w:eastAsiaTheme="minorEastAsia"/>
        </w:rPr>
      </w:pPr>
      <m:oMath>
        <m:sSub>
          <m:sSubPr>
            <m:ctrlPr>
              <w:rPr>
                <w:rFonts w:ascii="Cambria Math" w:hAnsi="Cambria Math"/>
                <w:i/>
              </w:rPr>
            </m:ctrlPr>
          </m:sSubPr>
          <m:e>
            <m:r>
              <w:rPr>
                <w:rFonts w:ascii="Cambria Math" w:hAnsi="Cambria Math"/>
              </w:rPr>
              <m:t>BA</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BA</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m:t>
            </m:r>
          </m:sub>
        </m:sSub>
      </m:oMath>
      <w:r w:rsidR="00C719F5">
        <w:rPr>
          <w:rFonts w:eastAsiaTheme="minorEastAsia"/>
        </w:rPr>
        <w:t xml:space="preserve"> </w:t>
      </w:r>
    </w:p>
    <w:p w14:paraId="01F92E04" w14:textId="77777777" w:rsidR="00C719F5" w:rsidRDefault="00C719F5" w:rsidP="00C719F5">
      <w:r>
        <w:t xml:space="preserve">Daily burned area is then generated by simply dividing through the number of days of the current month.  </w:t>
      </w:r>
    </w:p>
    <w:p w14:paraId="4F670D58" w14:textId="77777777" w:rsidR="00C719F5" w:rsidRPr="00E309C9" w:rsidRDefault="00C719F5" w:rsidP="00C719F5">
      <w:pPr>
        <w:jc w:val="both"/>
      </w:pPr>
    </w:p>
    <w:p w14:paraId="3F77C429" w14:textId="77777777" w:rsidR="00C719F5" w:rsidRDefault="00C719F5" w:rsidP="00C719F5">
      <w:pPr>
        <w:pStyle w:val="Heading2"/>
      </w:pPr>
      <w:bookmarkStart w:id="70" w:name="_Toc85028514"/>
      <w:r>
        <w:t>References</w:t>
      </w:r>
      <w:bookmarkEnd w:id="70"/>
    </w:p>
    <w:p w14:paraId="70AD258B" w14:textId="77777777" w:rsidR="00C719F5" w:rsidRPr="00D02C60" w:rsidRDefault="00C719F5" w:rsidP="00C719F5">
      <w:pPr>
        <w:ind w:left="709" w:hanging="709"/>
        <w:jc w:val="both"/>
        <w:rPr>
          <w:sz w:val="20"/>
          <w:szCs w:val="20"/>
          <w:lang w:val="de-DE"/>
        </w:rPr>
      </w:pPr>
      <w:r w:rsidRPr="00247948">
        <w:rPr>
          <w:sz w:val="20"/>
          <w:szCs w:val="20"/>
        </w:rPr>
        <w:t>Giglio, L., Randerson, J. T., and van der Werf, G. R.: Analysis</w:t>
      </w:r>
      <w:r>
        <w:rPr>
          <w:sz w:val="20"/>
          <w:szCs w:val="20"/>
        </w:rPr>
        <w:t xml:space="preserve"> </w:t>
      </w:r>
      <w:r w:rsidRPr="00247948">
        <w:rPr>
          <w:sz w:val="20"/>
          <w:szCs w:val="20"/>
        </w:rPr>
        <w:t>of daily, monthly, and annual burned area using the fourthgeneration</w:t>
      </w:r>
      <w:r>
        <w:rPr>
          <w:sz w:val="20"/>
          <w:szCs w:val="20"/>
        </w:rPr>
        <w:t xml:space="preserve"> </w:t>
      </w:r>
      <w:r w:rsidRPr="00247948">
        <w:rPr>
          <w:sz w:val="20"/>
          <w:szCs w:val="20"/>
        </w:rPr>
        <w:t>global fire emissions database (GFED4), J. Geophys.</w:t>
      </w:r>
      <w:r>
        <w:rPr>
          <w:sz w:val="20"/>
          <w:szCs w:val="20"/>
        </w:rPr>
        <w:t xml:space="preserve"> </w:t>
      </w:r>
      <w:r w:rsidRPr="00D02C60">
        <w:rPr>
          <w:sz w:val="20"/>
          <w:szCs w:val="20"/>
          <w:lang w:val="de-DE"/>
        </w:rPr>
        <w:t>Res.-Biogeo., 118, 317–328, doi:10.1002/jgrg.20042, 2013.</w:t>
      </w:r>
    </w:p>
    <w:p w14:paraId="3D863EBB" w14:textId="77777777" w:rsidR="00C719F5" w:rsidRPr="00C51B05" w:rsidRDefault="00C719F5" w:rsidP="00C719F5">
      <w:pPr>
        <w:ind w:left="709" w:hanging="709"/>
        <w:jc w:val="both"/>
        <w:rPr>
          <w:sz w:val="20"/>
          <w:szCs w:val="20"/>
        </w:rPr>
      </w:pPr>
      <w:r w:rsidRPr="00C51B05">
        <w:rPr>
          <w:sz w:val="20"/>
          <w:szCs w:val="20"/>
          <w:lang w:val="de-DE"/>
        </w:rPr>
        <w:t xml:space="preserve">Klein Goldewijk, K. , A. Beusen, M. de Vos and G. van Drecht (2011). </w:t>
      </w:r>
      <w:r w:rsidRPr="00C51B05">
        <w:rPr>
          <w:sz w:val="20"/>
          <w:szCs w:val="20"/>
        </w:rPr>
        <w:t>The HYDE 3.1 spatially explicit database of human induced land use change over the past 12,000 years, </w:t>
      </w:r>
      <w:r w:rsidRPr="00C51B05">
        <w:rPr>
          <w:i/>
          <w:iCs/>
          <w:sz w:val="20"/>
          <w:szCs w:val="20"/>
        </w:rPr>
        <w:t>Global Ecology and Biogeography</w:t>
      </w:r>
      <w:r w:rsidRPr="00C51B05">
        <w:rPr>
          <w:b/>
          <w:bCs/>
          <w:sz w:val="20"/>
          <w:szCs w:val="20"/>
        </w:rPr>
        <w:t>20(1)</w:t>
      </w:r>
      <w:r w:rsidRPr="00C51B05">
        <w:rPr>
          <w:sz w:val="20"/>
          <w:szCs w:val="20"/>
        </w:rPr>
        <w:t>: 73-86. </w:t>
      </w:r>
      <w:hyperlink r:id="rId90" w:history="1">
        <w:r w:rsidRPr="00C51B05">
          <w:rPr>
            <w:rStyle w:val="Hyperlink"/>
            <w:sz w:val="20"/>
            <w:szCs w:val="20"/>
          </w:rPr>
          <w:t>DOI: 10.1111/j.1466-8238.2010.00587.x</w:t>
        </w:r>
      </w:hyperlink>
    </w:p>
    <w:p w14:paraId="622161E0" w14:textId="77777777" w:rsidR="00C719F5" w:rsidRPr="001E553D" w:rsidRDefault="00C719F5" w:rsidP="00C719F5">
      <w:pPr>
        <w:ind w:left="709" w:hanging="709"/>
        <w:jc w:val="both"/>
        <w:rPr>
          <w:sz w:val="20"/>
          <w:szCs w:val="20"/>
        </w:rPr>
      </w:pPr>
      <w:r w:rsidRPr="007672B1">
        <w:rPr>
          <w:sz w:val="20"/>
          <w:szCs w:val="20"/>
          <w:lang w:val="en-GB"/>
        </w:rPr>
        <w:t>Knorr, W., Kaminski, T., Arneth, A., and Weber, U.: Impact of human population density on fire frequency at the global scale, Biogeosciences, 11, 1085-1102, 10.5194/bg-11-1085-2014, 2014</w:t>
      </w:r>
    </w:p>
    <w:p w14:paraId="35B4B554" w14:textId="77777777" w:rsidR="00C719F5" w:rsidRDefault="00C719F5" w:rsidP="00C719F5"/>
    <w:p w14:paraId="709D2105" w14:textId="77777777" w:rsidR="00C719F5" w:rsidRDefault="00C719F5" w:rsidP="00C719F5"/>
    <w:p w14:paraId="57089DEC" w14:textId="77777777" w:rsidR="00C719F5" w:rsidRDefault="00C719F5" w:rsidP="00C719F5">
      <w:pPr>
        <w:rPr>
          <w:rFonts w:ascii="Times New Roman" w:eastAsiaTheme="majorEastAsia" w:hAnsi="Times New Roman" w:cstheme="majorBidi"/>
          <w:b/>
          <w:bCs/>
          <w:sz w:val="32"/>
          <w:szCs w:val="28"/>
        </w:rPr>
      </w:pPr>
      <w:r>
        <w:br w:type="page"/>
      </w:r>
    </w:p>
    <w:p w14:paraId="009F502A" w14:textId="77777777" w:rsidR="00C719F5" w:rsidRPr="00E309C9" w:rsidRDefault="00C719F5" w:rsidP="00376754">
      <w:pPr>
        <w:pStyle w:val="Heading1"/>
        <w:numPr>
          <w:ilvl w:val="0"/>
          <w:numId w:val="31"/>
        </w:numPr>
      </w:pPr>
      <w:bookmarkStart w:id="71" w:name="_Toc85028515"/>
      <w:r>
        <w:lastRenderedPageBreak/>
        <w:t>The wildfire combustion model BLAZE</w:t>
      </w:r>
      <w:bookmarkEnd w:id="71"/>
      <w:r>
        <w:t xml:space="preserve"> </w:t>
      </w:r>
    </w:p>
    <w:p w14:paraId="7AD2FE2C" w14:textId="77777777" w:rsidR="00C719F5" w:rsidRPr="00E309C9" w:rsidRDefault="00C719F5" w:rsidP="00C719F5">
      <w:pPr>
        <w:rPr>
          <w:i/>
          <w:lang w:val="en-GB"/>
        </w:rPr>
      </w:pPr>
      <w:r w:rsidRPr="00E309C9">
        <w:rPr>
          <w:i/>
          <w:lang w:val="en-GB"/>
        </w:rPr>
        <w:t>Lars Nieradzik, October 2019</w:t>
      </w:r>
    </w:p>
    <w:p w14:paraId="0B6DD08E" w14:textId="77777777" w:rsidR="00C719F5" w:rsidRDefault="00C719F5" w:rsidP="00C719F5">
      <w:pPr>
        <w:jc w:val="both"/>
      </w:pPr>
      <w:r>
        <w:t>BLAZE (BLAZe induced biosphere-atmosphere flux Estimator) has been developed to simulate combustion of living and dead biomass given fire-weather conditions while taking into account the fuel-conditions in a grid-cell. In brief, BLAZE will process the following steps on a daily basis on every patch of a grid-cell, which will be described in detail in the subsequent paragraphs.</w:t>
      </w:r>
    </w:p>
    <w:p w14:paraId="0EE68C44" w14:textId="77777777" w:rsidR="00C719F5" w:rsidRDefault="00C719F5" w:rsidP="00C719F5">
      <w:pPr>
        <w:pStyle w:val="ListParagraph"/>
        <w:numPr>
          <w:ilvl w:val="0"/>
          <w:numId w:val="30"/>
        </w:numPr>
        <w:jc w:val="both"/>
      </w:pPr>
      <w:r>
        <w:t>Check for non-zero Burned Area in grid-cell provided by SIMFIRE</w:t>
      </w:r>
    </w:p>
    <w:p w14:paraId="3D9FB46A" w14:textId="77777777" w:rsidR="00C719F5" w:rsidRDefault="00C719F5" w:rsidP="00C719F5">
      <w:pPr>
        <w:pStyle w:val="ListParagraph"/>
        <w:numPr>
          <w:ilvl w:val="0"/>
          <w:numId w:val="30"/>
        </w:numPr>
        <w:jc w:val="both"/>
      </w:pPr>
      <w:r>
        <w:t>Check, whether the patch has already burned this year</w:t>
      </w:r>
    </w:p>
    <w:p w14:paraId="32D92AB0" w14:textId="77777777" w:rsidR="00C719F5" w:rsidRDefault="00C719F5" w:rsidP="00C719F5">
      <w:pPr>
        <w:pStyle w:val="ListParagraph"/>
        <w:numPr>
          <w:ilvl w:val="0"/>
          <w:numId w:val="30"/>
        </w:numPr>
        <w:jc w:val="both"/>
      </w:pPr>
      <w:r>
        <w:t>Check, whether the patch contains a minimum amount of fuel (200 g(C)/m</w:t>
      </w:r>
      <w:r w:rsidRPr="0099206D">
        <w:rPr>
          <w:vertAlign w:val="superscript"/>
        </w:rPr>
        <w:t>2</w:t>
      </w:r>
      <w:r>
        <w:t>) and compute fire-weather characteristics</w:t>
      </w:r>
    </w:p>
    <w:p w14:paraId="50477628" w14:textId="77777777" w:rsidR="00C719F5" w:rsidRDefault="00C719F5" w:rsidP="00C719F5">
      <w:pPr>
        <w:pStyle w:val="ListParagraph"/>
        <w:numPr>
          <w:ilvl w:val="0"/>
          <w:numId w:val="30"/>
        </w:numPr>
        <w:jc w:val="both"/>
      </w:pPr>
      <w:r>
        <w:t>Stochastically check for fire-occurrence by using fractional burned area as a fire-probability for the patch</w:t>
      </w:r>
    </w:p>
    <w:p w14:paraId="608CBCAA" w14:textId="77777777" w:rsidR="00C719F5" w:rsidRDefault="00C719F5" w:rsidP="00C719F5">
      <w:pPr>
        <w:pStyle w:val="ListParagraph"/>
        <w:numPr>
          <w:ilvl w:val="0"/>
          <w:numId w:val="30"/>
        </w:numPr>
        <w:jc w:val="both"/>
      </w:pPr>
      <w:r>
        <w:t xml:space="preserve">Test every Individual/Cohort for survival </w:t>
      </w:r>
    </w:p>
    <w:p w14:paraId="122EA153" w14:textId="77777777" w:rsidR="00C719F5" w:rsidRDefault="00C719F5" w:rsidP="00C719F5">
      <w:pPr>
        <w:pStyle w:val="ListParagraph"/>
        <w:numPr>
          <w:ilvl w:val="0"/>
          <w:numId w:val="30"/>
        </w:numPr>
        <w:jc w:val="both"/>
      </w:pPr>
      <w:r>
        <w:t>Apply combustion-factors to amount of affected biomass, compute the fluxes between the pools and update the pools. This procedure is applied on a per-patch-basis for litter and grass and on a per-individual/cohort-basis for tree-pfts.</w:t>
      </w:r>
    </w:p>
    <w:p w14:paraId="21EF9F48" w14:textId="77777777" w:rsidR="00C719F5" w:rsidRDefault="00C719F5" w:rsidP="00C719F5">
      <w:pPr>
        <w:pStyle w:val="Heading2"/>
      </w:pPr>
      <w:bookmarkStart w:id="72" w:name="_Toc85028516"/>
      <w:r>
        <w:t xml:space="preserve">Fire-weather characteristics </w:t>
      </w:r>
      <w:r>
        <w:rPr>
          <w:lang w:val="en-GB"/>
        </w:rPr>
        <w:t>and potential fire-line intensity</w:t>
      </w:r>
      <w:bookmarkEnd w:id="72"/>
    </w:p>
    <w:p w14:paraId="00BE547E" w14:textId="77777777" w:rsidR="00C719F5" w:rsidRPr="00245C8F" w:rsidRDefault="00C719F5" w:rsidP="00C719F5">
      <w:r>
        <w:t>To compute combustion in case of a fire occurring in a grid-cell a couple of parameters are computed that characterize a day’s fire-weather conditions.</w:t>
      </w:r>
      <w:r w:rsidRPr="005E5E6F">
        <w:rPr>
          <w:lang w:val="en-GB"/>
        </w:rPr>
        <w:t xml:space="preserve"> </w:t>
      </w:r>
    </w:p>
    <w:p w14:paraId="20BC1641" w14:textId="77777777" w:rsidR="00C719F5" w:rsidRPr="005E5E6F" w:rsidRDefault="00C719F5" w:rsidP="00C719F5">
      <w:pPr>
        <w:jc w:val="both"/>
        <w:rPr>
          <w:lang w:val="en-GB"/>
        </w:rPr>
      </w:pPr>
      <w:r w:rsidRPr="005E5E6F">
        <w:rPr>
          <w:lang w:val="en-GB"/>
        </w:rPr>
        <w:t xml:space="preserve">The McArthur </w:t>
      </w:r>
      <w:r>
        <w:rPr>
          <w:lang w:val="en-GB"/>
        </w:rPr>
        <w:t xml:space="preserve">forest </w:t>
      </w:r>
      <w:r w:rsidRPr="005E5E6F">
        <w:rPr>
          <w:lang w:val="en-GB"/>
        </w:rPr>
        <w:t>fire-danger index (F</w:t>
      </w:r>
      <w:r>
        <w:rPr>
          <w:lang w:val="en-GB"/>
        </w:rPr>
        <w:t>F</w:t>
      </w:r>
      <w:r w:rsidRPr="005E5E6F">
        <w:rPr>
          <w:lang w:val="en-GB"/>
        </w:rPr>
        <w:t>DI), put into a mathematical framework by Noble 1980, is an empirical parameter and is computed as follows:</w:t>
      </w:r>
    </w:p>
    <w:p w14:paraId="6AAE8318" w14:textId="77777777" w:rsidR="00C719F5" w:rsidRPr="00EB4FD3" w:rsidRDefault="00C719F5" w:rsidP="00C719F5">
      <w:pPr>
        <w:jc w:val="both"/>
        <w:rPr>
          <w:lang w:val="en-GB"/>
        </w:rPr>
      </w:pPr>
      <m:oMathPara>
        <m:oMathParaPr>
          <m:jc m:val="center"/>
        </m:oMathParaPr>
        <m:oMath>
          <m:r>
            <w:rPr>
              <w:rFonts w:ascii="Cambria Math" w:hAnsi="Cambria Math"/>
              <w:lang w:val="en-GB"/>
            </w:rPr>
            <m:t>FFDI=2∙</m:t>
          </m:r>
          <m:r>
            <m:rPr>
              <m:sty m:val="p"/>
            </m:rPr>
            <w:rPr>
              <w:rFonts w:ascii="Cambria Math" w:hAnsi="Cambria Math"/>
              <w:lang w:val="en-GB"/>
            </w:rPr>
            <m:t>exp⁡</m:t>
          </m:r>
          <m:d>
            <m:dPr>
              <m:begChr m:val="["/>
              <m:endChr m:val="]"/>
              <m:ctrlPr>
                <w:rPr>
                  <w:rFonts w:ascii="Cambria Math" w:hAnsi="Cambria Math"/>
                  <w:i/>
                  <w:lang w:val="en-GB"/>
                </w:rPr>
              </m:ctrlPr>
            </m:dPr>
            <m:e>
              <m:r>
                <w:rPr>
                  <w:rFonts w:ascii="Cambria Math" w:hAnsi="Cambria Math"/>
                  <w:lang w:val="en-GB"/>
                </w:rPr>
                <m:t>-0.45+0.987∙</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D+0.001</m:t>
                      </m:r>
                    </m:e>
                  </m:d>
                  <m:r>
                    <w:rPr>
                      <w:rFonts w:ascii="Cambria Math" w:hAnsi="Cambria Math"/>
                      <w:lang w:val="en-GB"/>
                    </w:rPr>
                    <m:t>-0.03456∙RH+0.0338∙T+0.0234∙</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10</m:t>
                      </m:r>
                    </m:sub>
                  </m:sSub>
                </m:e>
              </m:func>
            </m:e>
          </m:d>
        </m:oMath>
      </m:oMathPara>
    </w:p>
    <w:p w14:paraId="43E82000" w14:textId="77777777" w:rsidR="00C719F5" w:rsidRPr="005E5E6F" w:rsidRDefault="00C719F5" w:rsidP="00C719F5">
      <w:pPr>
        <w:jc w:val="both"/>
        <w:rPr>
          <w:lang w:val="en-GB"/>
        </w:rPr>
      </w:pPr>
      <w:r w:rsidRPr="005E5E6F">
        <w:rPr>
          <w:lang w:val="en-GB"/>
        </w:rPr>
        <w:t>with RH being relative humidity [%], T temperature in [</w:t>
      </w:r>
      <w:r w:rsidRPr="005E5E6F">
        <w:rPr>
          <w:rFonts w:ascii="Cambria Math" w:hAnsi="Cambria Math" w:cs="Cambria Math"/>
          <w:lang w:val="en-GB"/>
        </w:rPr>
        <w:t>⁰</w:t>
      </w:r>
      <w:r w:rsidRPr="005E5E6F">
        <w:rPr>
          <w:lang w:val="en-GB"/>
        </w:rPr>
        <w:t>C], U</w:t>
      </w:r>
      <w:r w:rsidRPr="005E5E6F">
        <w:rPr>
          <w:vertAlign w:val="subscript"/>
          <w:lang w:val="en-GB"/>
        </w:rPr>
        <w:t>10</w:t>
      </w:r>
      <w:r w:rsidRPr="005E5E6F">
        <w:rPr>
          <w:lang w:val="en-GB"/>
        </w:rPr>
        <w:t xml:space="preserve"> wind speed at 10 m [m/s], and D</w:t>
      </w:r>
      <w:r>
        <w:rPr>
          <w:lang w:val="en-GB"/>
        </w:rPr>
        <w:t>,</w:t>
      </w:r>
      <w:r w:rsidRPr="005E5E6F">
        <w:rPr>
          <w:lang w:val="en-GB"/>
        </w:rPr>
        <w:t xml:space="preserve"> the so</w:t>
      </w:r>
      <w:r>
        <w:rPr>
          <w:lang w:val="en-GB"/>
        </w:rPr>
        <w:t>-</w:t>
      </w:r>
      <w:r w:rsidRPr="005E5E6F">
        <w:rPr>
          <w:lang w:val="en-GB"/>
        </w:rPr>
        <w:t>called McArthur-drought-factor</w:t>
      </w:r>
      <w:r>
        <w:rPr>
          <w:lang w:val="en-GB"/>
        </w:rPr>
        <w:t>,</w:t>
      </w:r>
    </w:p>
    <w:p w14:paraId="3B206DED" w14:textId="77777777" w:rsidR="00C719F5" w:rsidRPr="00EB4FD3" w:rsidRDefault="00C719F5" w:rsidP="00C719F5">
      <w:pPr>
        <w:jc w:val="both"/>
        <w:rPr>
          <w:lang w:val="en-GB"/>
        </w:rPr>
      </w:pPr>
      <m:oMathPara>
        <m:oMathParaPr>
          <m:jc m:val="center"/>
        </m:oMathParaPr>
        <m:oMath>
          <m:r>
            <w:rPr>
              <w:rFonts w:ascii="Cambria Math" w:hAnsi="Cambria Math"/>
              <w:lang w:val="en-GB"/>
            </w:rPr>
            <m:t>D=</m:t>
          </m:r>
          <m:f>
            <m:fPr>
              <m:ctrlPr>
                <w:rPr>
                  <w:rFonts w:ascii="Cambria Math" w:hAnsi="Cambria Math"/>
                  <w:i/>
                  <w:lang w:val="en-GB"/>
                </w:rPr>
              </m:ctrlPr>
            </m:fPr>
            <m:num>
              <m:r>
                <w:rPr>
                  <w:rFonts w:ascii="Cambria Math" w:hAnsi="Cambria Math"/>
                  <w:lang w:val="en-GB"/>
                </w:rPr>
                <m:t>0.0191∙</m:t>
              </m:r>
              <m:d>
                <m:dPr>
                  <m:ctrlPr>
                    <w:rPr>
                      <w:rFonts w:ascii="Cambria Math" w:hAnsi="Cambria Math"/>
                      <w:i/>
                      <w:lang w:val="en-GB"/>
                    </w:rPr>
                  </m:ctrlPr>
                </m:dPr>
                <m:e>
                  <m:r>
                    <w:rPr>
                      <w:rFonts w:ascii="Cambria Math" w:hAnsi="Cambria Math"/>
                      <w:lang w:val="en-GB"/>
                    </w:rPr>
                    <m:t>KBDI+104</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DSLR+1</m:t>
                      </m:r>
                    </m:e>
                  </m:d>
                </m:e>
                <m:sup>
                  <m:r>
                    <w:rPr>
                      <w:rFonts w:ascii="Cambria Math" w:hAnsi="Cambria Math"/>
                      <w:lang w:val="en-GB"/>
                    </w:rPr>
                    <m:t>3/2</m:t>
                  </m:r>
                </m:sup>
              </m:sSup>
            </m:num>
            <m:den>
              <m:r>
                <w:rPr>
                  <w:rFonts w:ascii="Cambria Math" w:hAnsi="Cambria Math"/>
                  <w:lang w:val="en-GB"/>
                </w:rPr>
                <m:t>3.52∙</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DSLR+1</m:t>
                      </m:r>
                    </m:e>
                  </m:d>
                </m:e>
                <m:sup>
                  <m:f>
                    <m:fPr>
                      <m:ctrlPr>
                        <w:rPr>
                          <w:rFonts w:ascii="Cambria Math" w:hAnsi="Cambria Math"/>
                          <w:i/>
                          <w:lang w:val="en-GB"/>
                        </w:rPr>
                      </m:ctrlPr>
                    </m:fPr>
                    <m:num>
                      <m:r>
                        <w:rPr>
                          <w:rFonts w:ascii="Cambria Math" w:hAnsi="Cambria Math"/>
                          <w:lang w:val="en-GB"/>
                        </w:rPr>
                        <m:t>3</m:t>
                      </m:r>
                    </m:num>
                    <m:den>
                      <m:r>
                        <w:rPr>
                          <w:rFonts w:ascii="Cambria Math" w:hAnsi="Cambria Math"/>
                          <w:lang w:val="en-GB"/>
                        </w:rPr>
                        <m:t>2</m:t>
                      </m:r>
                    </m:den>
                  </m:f>
                </m:sup>
              </m:sSup>
              <m:r>
                <w:rPr>
                  <w:rFonts w:ascii="Cambria Math" w:hAnsi="Cambria Math"/>
                  <w:lang w:val="en-GB"/>
                </w:rPr>
                <m:t>+P-1</m:t>
              </m:r>
            </m:den>
          </m:f>
        </m:oMath>
      </m:oMathPara>
    </w:p>
    <w:p w14:paraId="6625F357" w14:textId="77777777" w:rsidR="00C719F5" w:rsidRPr="005E5E6F" w:rsidRDefault="00C719F5" w:rsidP="00C719F5">
      <w:pPr>
        <w:jc w:val="both"/>
        <w:rPr>
          <w:lang w:val="en-GB"/>
        </w:rPr>
      </w:pPr>
      <w:r w:rsidRPr="005E5E6F">
        <w:rPr>
          <w:lang w:val="en-GB"/>
        </w:rPr>
        <w:t xml:space="preserve">Where DSLR </w:t>
      </w:r>
      <w:r>
        <w:rPr>
          <w:lang w:val="en-GB"/>
        </w:rPr>
        <w:t>is</w:t>
      </w:r>
      <w:r w:rsidRPr="005E5E6F">
        <w:rPr>
          <w:lang w:val="en-GB"/>
        </w:rPr>
        <w:t xml:space="preserve"> the number of days since last rainfall, </w:t>
      </w:r>
      <w:r w:rsidRPr="005E5E6F">
        <w:rPr>
          <w:i/>
          <w:lang w:val="en-GB"/>
        </w:rPr>
        <w:t>P</w:t>
      </w:r>
      <w:r w:rsidRPr="005E5E6F">
        <w:rPr>
          <w:lang w:val="en-GB"/>
        </w:rPr>
        <w:t xml:space="preserve"> the daily total of the last day with rainfall [mm/d], and KBDI the Keetch-Byram-Drought-Index (Keetch, 1968), a daily updated running drought index</w:t>
      </w:r>
    </w:p>
    <w:p w14:paraId="58F52D11" w14:textId="77777777" w:rsidR="00C719F5" w:rsidRPr="00EB4FD3" w:rsidRDefault="00AA2323" w:rsidP="00C719F5">
      <w:pPr>
        <w:jc w:val="both"/>
        <w:rPr>
          <w:lang w:val="en-GB"/>
        </w:rPr>
      </w:pPr>
      <m:oMathPara>
        <m:oMathParaPr>
          <m:jc m:val="center"/>
        </m:oMathParaPr>
        <m:oMath>
          <m:sSub>
            <m:sSubPr>
              <m:ctrlPr>
                <w:rPr>
                  <w:rFonts w:ascii="Cambria Math" w:hAnsi="Cambria Math"/>
                  <w:i/>
                  <w:lang w:val="en-GB"/>
                </w:rPr>
              </m:ctrlPr>
            </m:sSubPr>
            <m:e>
              <m:r>
                <w:rPr>
                  <w:rFonts w:ascii="Cambria Math" w:hAnsi="Cambria Math"/>
                  <w:lang w:val="en-GB"/>
                </w:rPr>
                <m:t>KBDI</m:t>
              </m:r>
            </m:e>
            <m: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0</m:t>
                  </m:r>
                </m:sub>
              </m:sSub>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d=-∞</m:t>
              </m:r>
            </m:sub>
            <m:sup>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0</m:t>
                  </m:r>
                </m:sub>
              </m:sSub>
            </m:sup>
            <m:e>
              <m:sSub>
                <m:sSubPr>
                  <m:ctrlPr>
                    <w:rPr>
                      <w:rFonts w:ascii="Cambria Math" w:hAnsi="Cambria Math"/>
                      <w:i/>
                      <w:lang w:val="en-GB"/>
                    </w:rPr>
                  </m:ctrlPr>
                </m:sSubPr>
                <m:e>
                  <m:r>
                    <w:rPr>
                      <w:rFonts w:ascii="Cambria Math" w:hAnsi="Cambria Math"/>
                      <w:lang w:val="en-GB"/>
                    </w:rPr>
                    <m:t>dKBDI</m:t>
                  </m:r>
                </m:e>
                <m:sub>
                  <m:r>
                    <w:rPr>
                      <w:rFonts w:ascii="Cambria Math" w:hAnsi="Cambria Math"/>
                      <w:lang w:val="en-GB"/>
                    </w:rPr>
                    <m:t>d</m:t>
                  </m:r>
                </m:sub>
              </m:sSub>
            </m:e>
          </m:nary>
        </m:oMath>
      </m:oMathPara>
    </w:p>
    <w:p w14:paraId="50CEC48F" w14:textId="77777777" w:rsidR="00C719F5" w:rsidRPr="00EB4FD3" w:rsidRDefault="00C719F5" w:rsidP="00C719F5">
      <w:pPr>
        <w:jc w:val="both"/>
        <w:rPr>
          <w:lang w:val="en-GB"/>
        </w:rPr>
      </w:pPr>
      <w:r w:rsidRPr="005E5E6F">
        <w:rPr>
          <w:lang w:val="en-GB"/>
        </w:rPr>
        <w:t xml:space="preserve">for day </w:t>
      </w:r>
      <w:r w:rsidRPr="005E5E6F">
        <w:rPr>
          <w:i/>
          <w:lang w:val="en-GB"/>
        </w:rPr>
        <w:t>d</w:t>
      </w:r>
      <w:r w:rsidRPr="005E5E6F">
        <w:rPr>
          <w:i/>
          <w:vertAlign w:val="subscript"/>
          <w:lang w:val="en-GB"/>
        </w:rPr>
        <w:t>0</w:t>
      </w:r>
      <w:r w:rsidRPr="005E5E6F">
        <w:rPr>
          <w:lang w:val="en-GB"/>
        </w:rPr>
        <w:t xml:space="preserve">, and with the daily increment </w:t>
      </w:r>
    </w:p>
    <w:p w14:paraId="2757848F" w14:textId="77777777" w:rsidR="00C719F5" w:rsidRPr="006710F2" w:rsidRDefault="00AA2323" w:rsidP="00C719F5">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dKBDI</m:t>
              </m:r>
            </m:e>
            <m:sub>
              <m:r>
                <w:rPr>
                  <w:rFonts w:ascii="Cambria Math" w:hAnsi="Cambria Math"/>
                  <w:lang w:val="en-GB"/>
                </w:rPr>
                <m:t>d</m:t>
              </m:r>
            </m:sub>
          </m:sSub>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d>
                        <m:dPr>
                          <m:ctrlPr>
                            <w:rPr>
                              <w:rFonts w:ascii="Cambria Math" w:hAnsi="Cambria Math"/>
                              <w:i/>
                              <w:lang w:val="en-GB"/>
                            </w:rPr>
                          </m:ctrlPr>
                        </m:dPr>
                        <m:e>
                          <m:r>
                            <w:rPr>
                              <w:rFonts w:ascii="Cambria Math" w:hAnsi="Cambria Math"/>
                              <w:lang w:val="en-GB"/>
                            </w:rPr>
                            <m:t>800-</m:t>
                          </m:r>
                          <m:sSub>
                            <m:sSubPr>
                              <m:ctrlPr>
                                <w:rPr>
                                  <w:rFonts w:ascii="Cambria Math" w:hAnsi="Cambria Math"/>
                                  <w:i/>
                                  <w:lang w:val="en-GB"/>
                                </w:rPr>
                              </m:ctrlPr>
                            </m:sSubPr>
                            <m:e>
                              <m:r>
                                <w:rPr>
                                  <w:rFonts w:ascii="Cambria Math" w:hAnsi="Cambria Math"/>
                                  <w:lang w:val="en-GB"/>
                                </w:rPr>
                                <m:t>KBDI</m:t>
                              </m:r>
                            </m:e>
                            <m:sub>
                              <m:r>
                                <w:rPr>
                                  <w:rFonts w:ascii="Cambria Math" w:hAnsi="Cambria Math"/>
                                  <w:lang w:val="en-GB"/>
                                </w:rPr>
                                <m:t>d-1</m:t>
                              </m:r>
                            </m:sub>
                          </m:sSub>
                        </m:e>
                      </m:d>
                      <m:r>
                        <w:rPr>
                          <w:rFonts w:ascii="Cambria Math" w:hAnsi="Cambria Math"/>
                          <w:lang w:val="en-GB"/>
                        </w:rPr>
                        <m:t>∙</m:t>
                      </m:r>
                      <m:d>
                        <m:dPr>
                          <m:ctrlPr>
                            <w:rPr>
                              <w:rFonts w:ascii="Cambria Math" w:hAnsi="Cambria Math"/>
                              <w:i/>
                              <w:lang w:val="en-GB"/>
                            </w:rPr>
                          </m:ctrlPr>
                        </m:dPr>
                        <m:e>
                          <m:r>
                            <w:rPr>
                              <w:rFonts w:ascii="Cambria Math" w:hAnsi="Cambria Math"/>
                              <w:lang w:val="en-GB"/>
                            </w:rPr>
                            <m:t>0.968∙</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0.0486∙</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max,d</m:t>
                                      </m:r>
                                    </m:sub>
                                  </m:sSub>
                                  <m:r>
                                    <w:rPr>
                                      <w:rFonts w:ascii="Cambria Math" w:hAnsi="Cambria Math"/>
                                      <w:lang w:val="en-GB"/>
                                    </w:rPr>
                                    <m:t>∙</m:t>
                                  </m:r>
                                  <m:f>
                                    <m:fPr>
                                      <m:type m:val="skw"/>
                                      <m:ctrlPr>
                                        <w:rPr>
                                          <w:rFonts w:ascii="Cambria Math" w:hAnsi="Cambria Math"/>
                                          <w:i/>
                                          <w:lang w:val="en-GB"/>
                                        </w:rPr>
                                      </m:ctrlPr>
                                    </m:fPr>
                                    <m:num>
                                      <m:r>
                                        <w:rPr>
                                          <w:rFonts w:ascii="Cambria Math" w:hAnsi="Cambria Math"/>
                                          <w:lang w:val="en-GB"/>
                                        </w:rPr>
                                        <m:t>9</m:t>
                                      </m:r>
                                    </m:num>
                                    <m:den>
                                      <m:r>
                                        <w:rPr>
                                          <w:rFonts w:ascii="Cambria Math" w:hAnsi="Cambria Math"/>
                                          <w:lang w:val="en-GB"/>
                                        </w:rPr>
                                        <m:t>5</m:t>
                                      </m:r>
                                    </m:den>
                                  </m:f>
                                  <m:r>
                                    <w:rPr>
                                      <w:rFonts w:ascii="Cambria Math" w:hAnsi="Cambria Math"/>
                                      <w:lang w:val="en-GB"/>
                                    </w:rPr>
                                    <m:t>+32</m:t>
                                  </m:r>
                                </m:e>
                              </m:d>
                            </m:sup>
                          </m:sSup>
                          <m:r>
                            <w:rPr>
                              <w:rFonts w:ascii="Cambria Math" w:hAnsi="Cambria Math"/>
                              <w:lang w:val="en-GB"/>
                            </w:rPr>
                            <m:t>-8.3</m:t>
                          </m:r>
                        </m:e>
                      </m:d>
                    </m:num>
                    <m:den>
                      <m:d>
                        <m:dPr>
                          <m:ctrlPr>
                            <w:rPr>
                              <w:rFonts w:ascii="Cambria Math" w:hAnsi="Cambria Math"/>
                              <w:i/>
                              <w:lang w:val="en-GB"/>
                            </w:rPr>
                          </m:ctrlPr>
                        </m:dPr>
                        <m:e>
                          <m:r>
                            <w:rPr>
                              <w:rFonts w:ascii="Cambria Math" w:hAnsi="Cambria Math"/>
                              <w:lang w:val="en-GB"/>
                            </w:rPr>
                            <m:t>1+10.88∙</m:t>
                          </m:r>
                          <m:sSup>
                            <m:sSupPr>
                              <m:ctrlPr>
                                <w:rPr>
                                  <w:rFonts w:ascii="Cambria Math" w:hAnsi="Cambria Math"/>
                                  <w:i/>
                                  <w:lang w:val="en-GB"/>
                                </w:rPr>
                              </m:ctrlPr>
                            </m:sSupPr>
                            <m:e>
                              <m:r>
                                <w:rPr>
                                  <w:rFonts w:ascii="Cambria Math" w:hAnsi="Cambria Math"/>
                                  <w:lang w:val="en-GB"/>
                                </w:rPr>
                                <m:t>e</m:t>
                              </m:r>
                            </m:e>
                            <m:sup>
                              <m:f>
                                <m:fPr>
                                  <m:type m:val="lin"/>
                                  <m:ctrlPr>
                                    <w:rPr>
                                      <w:rFonts w:ascii="Cambria Math" w:hAnsi="Cambria Math"/>
                                      <w:i/>
                                      <w:lang w:val="en-GB"/>
                                    </w:rPr>
                                  </m:ctrlPr>
                                </m:fPr>
                                <m:num>
                                  <m:r>
                                    <w:rPr>
                                      <w:rFonts w:ascii="Cambria Math" w:hAnsi="Cambria Math"/>
                                      <w:lang w:val="en-GB"/>
                                    </w:rPr>
                                    <m:t>-0.0441∙</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a</m:t>
                                          </m:r>
                                        </m:sub>
                                      </m:sSub>
                                    </m:e>
                                  </m:d>
                                </m:num>
                                <m:den>
                                  <m:r>
                                    <w:rPr>
                                      <w:rFonts w:ascii="Cambria Math" w:hAnsi="Cambria Math"/>
                                      <w:lang w:val="en-GB"/>
                                    </w:rPr>
                                    <m:t>25.4</m:t>
                                  </m:r>
                                </m:den>
                              </m:f>
                            </m:sup>
                          </m:sSup>
                        </m:e>
                      </m:d>
                      <m:r>
                        <w:rPr>
                          <w:rFonts w:ascii="Cambria Math" w:hAnsi="Cambria Math"/>
                          <w:lang w:val="en-GB"/>
                        </w:rPr>
                        <m:t>∙254</m:t>
                      </m:r>
                    </m:den>
                  </m:f>
                  <m:r>
                    <w:rPr>
                      <w:rFonts w:ascii="Cambria Math" w:hAnsi="Cambria Math"/>
                      <w:lang w:val="en-GB"/>
                    </w:rPr>
                    <m:t xml:space="preserve">    ;DSLR&gt;0         </m:t>
                  </m:r>
                </m:e>
                <m:e>
                  <m:func>
                    <m:funcPr>
                      <m:ctrlPr>
                        <w:rPr>
                          <w:rFonts w:ascii="Cambria Math" w:hAnsi="Cambria Math"/>
                          <w:i/>
                          <w:lang w:val="en-GB"/>
                        </w:rPr>
                      </m:ctrlPr>
                    </m:funcPr>
                    <m:fName>
                      <m:r>
                        <m:rPr>
                          <m:sty m:val="p"/>
                        </m:rPr>
                        <w:rPr>
                          <w:rFonts w:ascii="Cambria Math" w:hAnsi="Cambria Math"/>
                          <w:lang w:val="en-GB"/>
                        </w:rPr>
                        <m:t>min</m:t>
                      </m:r>
                    </m:fName>
                    <m:e>
                      <m:d>
                        <m:dPr>
                          <m:ctrlPr>
                            <w:rPr>
                              <w:rFonts w:ascii="Cambria Math" w:hAnsi="Cambria Math"/>
                              <w:i/>
                              <w:lang w:val="en-GB"/>
                            </w:rPr>
                          </m:ctrlPr>
                        </m:dPr>
                        <m:e>
                          <m:r>
                            <w:rPr>
                              <w:rFonts w:ascii="Cambria Math" w:hAnsi="Cambria Math"/>
                              <w:lang w:val="en-GB"/>
                            </w:rPr>
                            <m:t>0, 5-</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d</m:t>
                              </m:r>
                            </m:sub>
                          </m:sSub>
                          <m:r>
                            <w:rPr>
                              <w:rFonts w:ascii="Cambria Math" w:hAnsi="Cambria Math"/>
                              <w:lang w:val="en-GB"/>
                            </w:rPr>
                            <m:t xml:space="preserve"> </m:t>
                          </m:r>
                        </m:e>
                      </m:d>
                    </m:e>
                  </m:func>
                  <m:r>
                    <w:rPr>
                      <w:rFonts w:ascii="Cambria Math" w:hAnsi="Cambria Math"/>
                      <w:lang w:val="en-GB"/>
                    </w:rPr>
                    <m:t xml:space="preserve">                                                                                ;DSLR=0        </m:t>
                  </m:r>
                </m:e>
              </m:eqArr>
            </m:e>
          </m:d>
        </m:oMath>
      </m:oMathPara>
    </w:p>
    <w:p w14:paraId="638516EC" w14:textId="77777777" w:rsidR="00C719F5" w:rsidRPr="004D6551" w:rsidRDefault="00C719F5" w:rsidP="00C719F5">
      <w:pPr>
        <w:jc w:val="both"/>
        <w:rPr>
          <w:rFonts w:eastAsiaTheme="minorEastAsia"/>
          <w:lang w:val="en-GB"/>
        </w:rPr>
      </w:pPr>
      <w:r w:rsidRPr="005E5E6F">
        <w:rPr>
          <w:lang w:val="en-GB"/>
        </w:rPr>
        <w:t xml:space="preserve">with </w:t>
      </w:r>
      <w:r w:rsidRPr="005E5E6F">
        <w:rPr>
          <w:lang w:val="en-GB"/>
        </w:rPr>
        <w:sym w:font="Symbol" w:char="F0E1"/>
      </w:r>
      <w:r w:rsidRPr="005E5E6F">
        <w:rPr>
          <w:lang w:val="en-GB"/>
        </w:rPr>
        <w:t>P</w:t>
      </w:r>
      <w:r w:rsidRPr="005E5E6F">
        <w:rPr>
          <w:vertAlign w:val="subscript"/>
          <w:lang w:val="en-GB"/>
        </w:rPr>
        <w:t>a</w:t>
      </w:r>
      <w:r w:rsidRPr="005E5E6F">
        <w:rPr>
          <w:lang w:val="en-GB"/>
        </w:rPr>
        <w:sym w:font="Symbol" w:char="F0F1"/>
      </w:r>
      <w:r w:rsidRPr="005E5E6F">
        <w:rPr>
          <w:lang w:val="en-GB"/>
        </w:rPr>
        <w:t xml:space="preserve"> being the average annual precipitation [mm/a], </w:t>
      </w:r>
      <w:r w:rsidRPr="005E5E6F">
        <w:rPr>
          <w:i/>
          <w:lang w:val="en-GB"/>
        </w:rPr>
        <w:t>P</w:t>
      </w:r>
      <w:r w:rsidRPr="005E5E6F">
        <w:rPr>
          <w:i/>
          <w:vertAlign w:val="subscript"/>
          <w:lang w:val="en-GB"/>
        </w:rPr>
        <w:t>d</w:t>
      </w:r>
      <w:r w:rsidRPr="005E5E6F">
        <w:rPr>
          <w:lang w:val="en-GB"/>
        </w:rPr>
        <w:t xml:space="preserve"> precipitation [mm</w:t>
      </w:r>
      <w:r>
        <w:rPr>
          <w:lang w:val="en-GB"/>
        </w:rPr>
        <w:t>/d</w:t>
      </w:r>
      <w:r w:rsidRPr="005E5E6F">
        <w:rPr>
          <w:lang w:val="en-GB"/>
        </w:rPr>
        <w:t>]</w:t>
      </w:r>
      <w:r>
        <w:rPr>
          <w:lang w:val="en-GB"/>
        </w:rPr>
        <w:t xml:space="preserve"> of current day </w:t>
      </w:r>
      <w:r w:rsidRPr="00630A6F">
        <w:rPr>
          <w:i/>
          <w:lang w:val="en-GB"/>
        </w:rPr>
        <w:t>d</w:t>
      </w:r>
      <w:r w:rsidRPr="005E5E6F">
        <w:rPr>
          <w:lang w:val="en-GB"/>
        </w:rPr>
        <w:t xml:space="preserve">. </w:t>
      </w:r>
    </w:p>
    <w:p w14:paraId="03CD45B0" w14:textId="77777777" w:rsidR="00C719F5" w:rsidRPr="005E5E6F" w:rsidRDefault="00C719F5" w:rsidP="00C719F5">
      <w:pPr>
        <w:jc w:val="both"/>
        <w:rPr>
          <w:lang w:val="en-GB"/>
        </w:rPr>
      </w:pPr>
      <w:r w:rsidRPr="005E5E6F">
        <w:rPr>
          <w:lang w:val="en-GB"/>
        </w:rPr>
        <w:t xml:space="preserve">Using a formulation called </w:t>
      </w:r>
      <w:r w:rsidRPr="005E5E6F">
        <w:rPr>
          <w:i/>
          <w:lang w:val="en-GB"/>
        </w:rPr>
        <w:t>Byram’s Fire Line Intensity</w:t>
      </w:r>
      <w:r w:rsidRPr="005E5E6F">
        <w:rPr>
          <w:lang w:val="en-GB"/>
        </w:rPr>
        <w:t xml:space="preserve"> (Pyne, 1996 derived from </w:t>
      </w:r>
      <w:r w:rsidRPr="005E5E6F">
        <w:rPr>
          <w:iCs/>
          <w:lang w:val="en-GB"/>
        </w:rPr>
        <w:t>Byram 1959</w:t>
      </w:r>
      <w:r w:rsidRPr="005E5E6F">
        <w:rPr>
          <w:lang w:val="en-GB"/>
        </w:rPr>
        <w:t xml:space="preserve">) the fire-line intensity </w:t>
      </w:r>
      <w:r w:rsidRPr="00F41700">
        <w:rPr>
          <w:i/>
          <w:lang w:val="en-GB"/>
        </w:rPr>
        <w:t>FL</w:t>
      </w:r>
      <w:r w:rsidRPr="005E5E6F">
        <w:rPr>
          <w:i/>
          <w:lang w:val="en-GB"/>
        </w:rPr>
        <w:t>I</w:t>
      </w:r>
      <w:r w:rsidRPr="005E5E6F">
        <w:rPr>
          <w:lang w:val="en-GB"/>
        </w:rPr>
        <w:t xml:space="preserve"> is calculated as</w:t>
      </w:r>
    </w:p>
    <w:p w14:paraId="74F71E44" w14:textId="22FE5A21" w:rsidR="00C719F5" w:rsidRPr="005E5E6F" w:rsidRDefault="00C719F5" w:rsidP="00C719F5">
      <w:pPr>
        <w:jc w:val="center"/>
        <w:rPr>
          <w:lang w:val="de-DE"/>
        </w:rPr>
      </w:pPr>
      <m:oMath>
        <m:r>
          <w:rPr>
            <w:rFonts w:ascii="Cambria Math" w:hAnsi="Cambria Math"/>
            <w:lang w:val="en-GB"/>
          </w:rPr>
          <m:t>FLI</m:t>
        </m:r>
        <m:r>
          <w:rPr>
            <w:rFonts w:ascii="Cambria Math" w:hAnsi="Cambria Math"/>
            <w:lang w:val="de-DE"/>
          </w:rPr>
          <m:t>=</m:t>
        </m:r>
        <m:r>
          <w:rPr>
            <w:rFonts w:ascii="Cambria Math" w:hAnsi="Cambria Math"/>
            <w:lang w:val="en-GB"/>
          </w:rPr>
          <m:t>H</m:t>
        </m:r>
        <m:r>
          <w:rPr>
            <w:rFonts w:ascii="Cambria Math" w:hAnsi="Cambria Math"/>
            <w:lang w:val="de-DE"/>
          </w:rPr>
          <m:t>∙</m:t>
        </m:r>
        <m:r>
          <w:rPr>
            <w:rFonts w:ascii="Cambria Math" w:hAnsi="Cambria Math"/>
            <w:lang w:val="en-GB"/>
          </w:rPr>
          <m:t>ω</m:t>
        </m:r>
        <m:r>
          <w:rPr>
            <w:rFonts w:ascii="Cambria Math" w:hAnsi="Cambria Math"/>
            <w:lang w:val="de-DE"/>
          </w:rPr>
          <m:t>∙</m:t>
        </m:r>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spread</m:t>
            </m:r>
          </m:sub>
        </m:sSub>
      </m:oMath>
      <w:r w:rsidRPr="005E5E6F">
        <w:rPr>
          <w:lang w:val="de-DE"/>
        </w:rPr>
        <w:t xml:space="preserve">  [MW/m],</w:t>
      </w:r>
    </w:p>
    <w:p w14:paraId="475112C9" w14:textId="77777777" w:rsidR="00C719F5" w:rsidRPr="005E5E6F" w:rsidRDefault="00C719F5" w:rsidP="00C719F5">
      <w:pPr>
        <w:jc w:val="both"/>
        <w:rPr>
          <w:lang w:val="en-GB"/>
        </w:rPr>
      </w:pPr>
      <w:r w:rsidRPr="005E5E6F">
        <w:rPr>
          <w:lang w:val="en-GB"/>
        </w:rPr>
        <w:t xml:space="preserve">the product of the heat-yield </w:t>
      </w:r>
      <w:r w:rsidRPr="005E5E6F">
        <w:rPr>
          <w:i/>
          <w:lang w:val="en-GB"/>
        </w:rPr>
        <w:t>H</w:t>
      </w:r>
      <w:r w:rsidRPr="005E5E6F">
        <w:rPr>
          <w:lang w:val="en-GB"/>
        </w:rPr>
        <w:t xml:space="preserve"> of the burning fuel set to 20 MJ/kg (as in Liedloff</w:t>
      </w:r>
      <w:r>
        <w:rPr>
          <w:lang w:val="en-GB"/>
        </w:rPr>
        <w:t xml:space="preserve"> et al.</w:t>
      </w:r>
      <w:r w:rsidRPr="005E5E6F">
        <w:rPr>
          <w:lang w:val="en-GB"/>
        </w:rPr>
        <w:t xml:space="preserve">, 2007), the available fuel </w:t>
      </w:r>
      <w:r w:rsidRPr="005E5E6F">
        <w:rPr>
          <w:lang w:val="en-GB"/>
        </w:rPr>
        <w:sym w:font="Symbol" w:char="F077"/>
      </w:r>
      <w:r w:rsidRPr="005E5E6F">
        <w:rPr>
          <w:lang w:val="en-GB"/>
        </w:rPr>
        <w:t xml:space="preserve"> [kg</w:t>
      </w:r>
      <w:r>
        <w:rPr>
          <w:lang w:val="en-GB"/>
        </w:rPr>
        <w:t>C</w:t>
      </w:r>
      <w:r w:rsidRPr="005E5E6F">
        <w:rPr>
          <w:lang w:val="en-GB"/>
        </w:rPr>
        <w:t>/m</w:t>
      </w:r>
      <w:r w:rsidRPr="005E5E6F">
        <w:rPr>
          <w:vertAlign w:val="superscript"/>
          <w:lang w:val="en-GB"/>
        </w:rPr>
        <w:t>2</w:t>
      </w:r>
      <w:r w:rsidRPr="005E5E6F">
        <w:rPr>
          <w:lang w:val="en-GB"/>
        </w:rPr>
        <w:t xml:space="preserve">] and the fire’s rate-of-spread </w:t>
      </w:r>
    </w:p>
    <w:p w14:paraId="0C4A7B12" w14:textId="06451334" w:rsidR="00C719F5" w:rsidRPr="005E5E6F" w:rsidRDefault="00AA2323" w:rsidP="00C719F5">
      <w:pPr>
        <w:jc w:val="center"/>
        <w:rPr>
          <w:lang w:val="en-GB"/>
        </w:rPr>
      </w:pPr>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spread</m:t>
            </m:r>
          </m:sub>
        </m:sSub>
        <m:r>
          <w:rPr>
            <w:rFonts w:ascii="Cambria Math" w:hAnsi="Cambria Math"/>
            <w:lang w:val="en-GB"/>
          </w:rPr>
          <m:t>=</m:t>
        </m:r>
        <m:f>
          <m:fPr>
            <m:type m:val="skw"/>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∙FFDI∙ω∙</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oMath>
      <w:r w:rsidR="00C719F5" w:rsidRPr="005E5E6F">
        <w:rPr>
          <w:lang w:val="en-GB"/>
        </w:rPr>
        <w:t xml:space="preserve">  [m/s].</w:t>
      </w:r>
    </w:p>
    <w:p w14:paraId="2060110C" w14:textId="77777777" w:rsidR="00C719F5" w:rsidRDefault="00C719F5" w:rsidP="00C719F5">
      <w:pPr>
        <w:jc w:val="both"/>
        <w:rPr>
          <w:lang w:val="en-GB"/>
        </w:rPr>
      </w:pPr>
      <w:r w:rsidRPr="005E5E6F">
        <w:rPr>
          <w:lang w:val="en-GB"/>
        </w:rPr>
        <w:t xml:space="preserve">The available fuel load </w:t>
      </w:r>
      <w:r w:rsidRPr="005E5E6F">
        <w:rPr>
          <w:lang w:val="en-GB"/>
        </w:rPr>
        <w:sym w:font="Symbol" w:char="F077"/>
      </w:r>
      <w:r w:rsidRPr="005E5E6F">
        <w:rPr>
          <w:lang w:val="en-GB"/>
        </w:rPr>
        <w:t xml:space="preserve"> indicates the </w:t>
      </w:r>
      <w:r>
        <w:rPr>
          <w:lang w:val="en-GB"/>
        </w:rPr>
        <w:t xml:space="preserve">amount of </w:t>
      </w:r>
      <w:r w:rsidRPr="005E5E6F">
        <w:rPr>
          <w:lang w:val="en-GB"/>
        </w:rPr>
        <w:t>fuel that is ready to burn as the fire approaches. In many models (e.g. FLAMES; Liedloff</w:t>
      </w:r>
      <w:r>
        <w:rPr>
          <w:lang w:val="en-GB"/>
        </w:rPr>
        <w:t xml:space="preserve"> et al.</w:t>
      </w:r>
      <w:r w:rsidRPr="005E5E6F">
        <w:rPr>
          <w:lang w:val="en-GB"/>
        </w:rPr>
        <w:t>, 2007) it is assumed that all fine fuels</w:t>
      </w:r>
      <w:r>
        <w:rPr>
          <w:lang w:val="en-GB"/>
        </w:rPr>
        <w:t xml:space="preserve"> are ready</w:t>
      </w:r>
      <w:r w:rsidRPr="005E5E6F">
        <w:rPr>
          <w:lang w:val="en-GB"/>
        </w:rPr>
        <w:t xml:space="preserve"> to burn which may lead to an underestimation of the affected pools in consequence. </w:t>
      </w:r>
    </w:p>
    <w:p w14:paraId="207AB2FB" w14:textId="77777777" w:rsidR="00C719F5" w:rsidRPr="004E2798" w:rsidRDefault="00C719F5" w:rsidP="00C719F5">
      <w:pPr>
        <w:pStyle w:val="Caption"/>
        <w:keepNext/>
        <w:rPr>
          <w:lang w:val="en-GB"/>
        </w:rPr>
      </w:pPr>
      <w:r>
        <w:t xml:space="preserve">Table 1: </w:t>
      </w:r>
      <w:r w:rsidRPr="004E2798">
        <w:rPr>
          <w:lang w:val="en-GB"/>
        </w:rPr>
        <w:t xml:space="preserve">FullCAM combustion coefficients for different carbon pools and different values of FLI  </w:t>
      </w:r>
    </w:p>
    <w:tbl>
      <w:tblPr>
        <w:tblW w:w="9031" w:type="dxa"/>
        <w:tblLook w:val="04A0" w:firstRow="1" w:lastRow="0" w:firstColumn="1" w:lastColumn="0" w:noHBand="0" w:noVBand="1"/>
      </w:tblPr>
      <w:tblGrid>
        <w:gridCol w:w="760"/>
        <w:gridCol w:w="3692"/>
        <w:gridCol w:w="793"/>
        <w:gridCol w:w="992"/>
        <w:gridCol w:w="993"/>
        <w:gridCol w:w="992"/>
        <w:gridCol w:w="809"/>
      </w:tblGrid>
      <w:tr w:rsidR="00C719F5" w:rsidRPr="00242DE9" w14:paraId="5A6D7C68" w14:textId="77777777" w:rsidTr="00C719F5">
        <w:tc>
          <w:tcPr>
            <w:tcW w:w="4452" w:type="dxa"/>
            <w:gridSpan w:val="2"/>
            <w:vMerge w:val="restart"/>
            <w:tcBorders>
              <w:right w:val="single" w:sz="4" w:space="0" w:color="auto"/>
            </w:tcBorders>
          </w:tcPr>
          <w:p w14:paraId="1E3114D0" w14:textId="77777777" w:rsidR="00C719F5" w:rsidRPr="00242DE9" w:rsidRDefault="00C719F5" w:rsidP="00C719F5">
            <w:pPr>
              <w:jc w:val="both"/>
              <w:rPr>
                <w:sz w:val="22"/>
                <w:lang w:val="en-AU"/>
              </w:rPr>
            </w:pPr>
            <w:r w:rsidRPr="00242DE9">
              <w:rPr>
                <w:sz w:val="22"/>
                <w:lang w:val="en-AU"/>
              </w:rPr>
              <w:t>FullCAM combustion coefficients cF(FLI)</w:t>
            </w:r>
          </w:p>
        </w:tc>
        <w:tc>
          <w:tcPr>
            <w:tcW w:w="4579" w:type="dxa"/>
            <w:gridSpan w:val="5"/>
            <w:tcBorders>
              <w:left w:val="single" w:sz="4" w:space="0" w:color="auto"/>
            </w:tcBorders>
          </w:tcPr>
          <w:p w14:paraId="5BF829EE" w14:textId="77777777" w:rsidR="00C719F5" w:rsidRPr="00242DE9" w:rsidRDefault="00C719F5" w:rsidP="00C719F5">
            <w:pPr>
              <w:jc w:val="both"/>
              <w:rPr>
                <w:sz w:val="22"/>
                <w:lang w:val="en-AU"/>
              </w:rPr>
            </w:pPr>
            <w:r w:rsidRPr="00242DE9">
              <w:rPr>
                <w:sz w:val="22"/>
                <w:lang w:val="en-AU"/>
              </w:rPr>
              <w:t xml:space="preserve">Fire Line Intensity </w:t>
            </w:r>
            <w:r w:rsidRPr="00242DE9">
              <w:rPr>
                <w:i/>
                <w:sz w:val="22"/>
                <w:lang w:val="en-AU"/>
              </w:rPr>
              <w:t xml:space="preserve">FLI </w:t>
            </w:r>
            <w:r w:rsidRPr="00242DE9">
              <w:rPr>
                <w:sz w:val="22"/>
                <w:lang w:val="en-AU"/>
              </w:rPr>
              <w:t>[kW/m]</w:t>
            </w:r>
          </w:p>
        </w:tc>
      </w:tr>
      <w:tr w:rsidR="00C719F5" w:rsidRPr="00242DE9" w14:paraId="10BD4828" w14:textId="77777777" w:rsidTr="00C719F5">
        <w:trPr>
          <w:gridAfter w:val="1"/>
          <w:wAfter w:w="809" w:type="dxa"/>
        </w:trPr>
        <w:tc>
          <w:tcPr>
            <w:tcW w:w="4452" w:type="dxa"/>
            <w:gridSpan w:val="2"/>
            <w:vMerge/>
            <w:tcBorders>
              <w:bottom w:val="single" w:sz="4" w:space="0" w:color="auto"/>
              <w:right w:val="single" w:sz="4" w:space="0" w:color="auto"/>
            </w:tcBorders>
          </w:tcPr>
          <w:p w14:paraId="354A7FAB" w14:textId="77777777" w:rsidR="00C719F5" w:rsidRPr="00242DE9" w:rsidRDefault="00C719F5" w:rsidP="00C719F5">
            <w:pPr>
              <w:jc w:val="both"/>
              <w:rPr>
                <w:sz w:val="22"/>
                <w:lang w:val="en-AU"/>
              </w:rPr>
            </w:pPr>
          </w:p>
        </w:tc>
        <w:tc>
          <w:tcPr>
            <w:tcW w:w="793" w:type="dxa"/>
            <w:tcBorders>
              <w:left w:val="single" w:sz="4" w:space="0" w:color="auto"/>
              <w:bottom w:val="single" w:sz="4" w:space="0" w:color="auto"/>
            </w:tcBorders>
            <w:vAlign w:val="center"/>
          </w:tcPr>
          <w:p w14:paraId="06108D74" w14:textId="77777777" w:rsidR="00C719F5" w:rsidRPr="00242DE9" w:rsidRDefault="00C719F5" w:rsidP="00C719F5">
            <w:pPr>
              <w:jc w:val="both"/>
              <w:rPr>
                <w:sz w:val="22"/>
                <w:lang w:val="en-AU"/>
              </w:rPr>
            </w:pPr>
            <w:r w:rsidRPr="00242DE9">
              <w:rPr>
                <w:sz w:val="22"/>
                <w:lang w:val="en-AU"/>
              </w:rPr>
              <w:t>≤ 750</w:t>
            </w:r>
          </w:p>
        </w:tc>
        <w:tc>
          <w:tcPr>
            <w:tcW w:w="992" w:type="dxa"/>
            <w:tcBorders>
              <w:bottom w:val="single" w:sz="4" w:space="0" w:color="auto"/>
            </w:tcBorders>
            <w:vAlign w:val="center"/>
          </w:tcPr>
          <w:p w14:paraId="440F55CF" w14:textId="77777777" w:rsidR="00C719F5" w:rsidRPr="00242DE9" w:rsidRDefault="00C719F5" w:rsidP="00C719F5">
            <w:pPr>
              <w:jc w:val="both"/>
              <w:rPr>
                <w:sz w:val="22"/>
                <w:lang w:val="en-AU"/>
              </w:rPr>
            </w:pPr>
            <w:r w:rsidRPr="00242DE9">
              <w:rPr>
                <w:sz w:val="22"/>
                <w:lang w:val="en-AU"/>
              </w:rPr>
              <w:t>≤ 3000</w:t>
            </w:r>
          </w:p>
        </w:tc>
        <w:tc>
          <w:tcPr>
            <w:tcW w:w="993" w:type="dxa"/>
            <w:tcBorders>
              <w:bottom w:val="single" w:sz="4" w:space="0" w:color="auto"/>
            </w:tcBorders>
            <w:vAlign w:val="center"/>
          </w:tcPr>
          <w:p w14:paraId="1B5BC8A8" w14:textId="77777777" w:rsidR="00C719F5" w:rsidRPr="00242DE9" w:rsidRDefault="00C719F5" w:rsidP="00C719F5">
            <w:pPr>
              <w:jc w:val="both"/>
              <w:rPr>
                <w:sz w:val="22"/>
                <w:lang w:val="en-AU"/>
              </w:rPr>
            </w:pPr>
            <w:r w:rsidRPr="00242DE9">
              <w:rPr>
                <w:sz w:val="22"/>
                <w:lang w:val="en-AU"/>
              </w:rPr>
              <w:t>≤ 7000</w:t>
            </w:r>
          </w:p>
        </w:tc>
        <w:tc>
          <w:tcPr>
            <w:tcW w:w="992" w:type="dxa"/>
            <w:tcBorders>
              <w:bottom w:val="single" w:sz="4" w:space="0" w:color="auto"/>
            </w:tcBorders>
            <w:vAlign w:val="center"/>
          </w:tcPr>
          <w:p w14:paraId="2B2DA26F" w14:textId="77777777" w:rsidR="00C719F5" w:rsidRPr="00242DE9" w:rsidRDefault="00C719F5" w:rsidP="00C719F5">
            <w:pPr>
              <w:jc w:val="both"/>
              <w:rPr>
                <w:sz w:val="22"/>
                <w:lang w:val="en-AU"/>
              </w:rPr>
            </w:pPr>
            <w:r w:rsidRPr="00242DE9">
              <w:rPr>
                <w:sz w:val="22"/>
                <w:lang w:val="en-AU"/>
              </w:rPr>
              <w:t>&gt; 7000</w:t>
            </w:r>
          </w:p>
        </w:tc>
      </w:tr>
      <w:tr w:rsidR="00C719F5" w:rsidRPr="00242DE9" w14:paraId="219EC41B" w14:textId="77777777" w:rsidTr="00C719F5">
        <w:trPr>
          <w:gridAfter w:val="1"/>
          <w:wAfter w:w="809" w:type="dxa"/>
        </w:trPr>
        <w:tc>
          <w:tcPr>
            <w:tcW w:w="760" w:type="dxa"/>
            <w:tcBorders>
              <w:top w:val="single" w:sz="4" w:space="0" w:color="auto"/>
              <w:right w:val="single" w:sz="4" w:space="0" w:color="auto"/>
            </w:tcBorders>
          </w:tcPr>
          <w:p w14:paraId="4885D31D"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1</w:t>
            </w:r>
          </w:p>
        </w:tc>
        <w:tc>
          <w:tcPr>
            <w:tcW w:w="3692" w:type="dxa"/>
            <w:tcBorders>
              <w:top w:val="single" w:sz="4" w:space="0" w:color="auto"/>
              <w:left w:val="single" w:sz="4" w:space="0" w:color="auto"/>
              <w:right w:val="single" w:sz="4" w:space="0" w:color="auto"/>
            </w:tcBorders>
          </w:tcPr>
          <w:p w14:paraId="5100DC4C" w14:textId="77777777" w:rsidR="00C719F5" w:rsidRPr="00242DE9" w:rsidRDefault="00C719F5" w:rsidP="00C719F5">
            <w:pPr>
              <w:jc w:val="both"/>
              <w:rPr>
                <w:sz w:val="22"/>
                <w:lang w:val="en-AU"/>
              </w:rPr>
            </w:pPr>
            <w:r w:rsidRPr="00242DE9">
              <w:rPr>
                <w:sz w:val="22"/>
                <w:lang w:val="en-AU"/>
              </w:rPr>
              <w:t>Stem to atmosphere</w:t>
            </w:r>
          </w:p>
        </w:tc>
        <w:tc>
          <w:tcPr>
            <w:tcW w:w="793" w:type="dxa"/>
            <w:tcBorders>
              <w:top w:val="single" w:sz="4" w:space="0" w:color="auto"/>
              <w:left w:val="single" w:sz="4" w:space="0" w:color="auto"/>
            </w:tcBorders>
          </w:tcPr>
          <w:p w14:paraId="29102481" w14:textId="77777777" w:rsidR="00C719F5" w:rsidRPr="00242DE9" w:rsidRDefault="00C719F5" w:rsidP="00C719F5">
            <w:pPr>
              <w:jc w:val="both"/>
              <w:rPr>
                <w:sz w:val="22"/>
                <w:lang w:val="en-AU"/>
              </w:rPr>
            </w:pPr>
            <w:r w:rsidRPr="00242DE9">
              <w:rPr>
                <w:sz w:val="22"/>
                <w:lang w:val="en-AU"/>
              </w:rPr>
              <w:t>0</w:t>
            </w:r>
          </w:p>
        </w:tc>
        <w:tc>
          <w:tcPr>
            <w:tcW w:w="992" w:type="dxa"/>
            <w:tcBorders>
              <w:top w:val="single" w:sz="4" w:space="0" w:color="auto"/>
            </w:tcBorders>
          </w:tcPr>
          <w:p w14:paraId="6B553AFB" w14:textId="77777777" w:rsidR="00C719F5" w:rsidRPr="00242DE9" w:rsidRDefault="00C719F5" w:rsidP="00C719F5">
            <w:pPr>
              <w:jc w:val="both"/>
              <w:rPr>
                <w:sz w:val="22"/>
                <w:lang w:val="en-AU"/>
              </w:rPr>
            </w:pPr>
            <w:r w:rsidRPr="00242DE9">
              <w:rPr>
                <w:sz w:val="22"/>
                <w:lang w:val="en-AU"/>
              </w:rPr>
              <w:t>0</w:t>
            </w:r>
          </w:p>
        </w:tc>
        <w:tc>
          <w:tcPr>
            <w:tcW w:w="993" w:type="dxa"/>
            <w:tcBorders>
              <w:top w:val="single" w:sz="4" w:space="0" w:color="auto"/>
            </w:tcBorders>
          </w:tcPr>
          <w:p w14:paraId="3FC4B262" w14:textId="77777777" w:rsidR="00C719F5" w:rsidRPr="00242DE9" w:rsidRDefault="00C719F5" w:rsidP="00C719F5">
            <w:pPr>
              <w:jc w:val="both"/>
              <w:rPr>
                <w:sz w:val="22"/>
                <w:lang w:val="en-AU"/>
              </w:rPr>
            </w:pPr>
            <w:r w:rsidRPr="00242DE9">
              <w:rPr>
                <w:sz w:val="22"/>
                <w:lang w:val="en-AU"/>
              </w:rPr>
              <w:t>0.05</w:t>
            </w:r>
          </w:p>
        </w:tc>
        <w:tc>
          <w:tcPr>
            <w:tcW w:w="992" w:type="dxa"/>
            <w:tcBorders>
              <w:top w:val="single" w:sz="4" w:space="0" w:color="auto"/>
            </w:tcBorders>
          </w:tcPr>
          <w:p w14:paraId="77FC3589" w14:textId="77777777" w:rsidR="00C719F5" w:rsidRPr="00242DE9" w:rsidRDefault="00C719F5" w:rsidP="00C719F5">
            <w:pPr>
              <w:jc w:val="both"/>
              <w:rPr>
                <w:sz w:val="22"/>
                <w:lang w:val="en-AU"/>
              </w:rPr>
            </w:pPr>
            <w:r w:rsidRPr="00242DE9">
              <w:rPr>
                <w:sz w:val="22"/>
                <w:lang w:val="en-AU"/>
              </w:rPr>
              <w:t>0.20</w:t>
            </w:r>
          </w:p>
        </w:tc>
      </w:tr>
      <w:tr w:rsidR="00C719F5" w:rsidRPr="00242DE9" w14:paraId="60AA1923" w14:textId="77777777" w:rsidTr="00C719F5">
        <w:trPr>
          <w:gridAfter w:val="1"/>
          <w:wAfter w:w="809" w:type="dxa"/>
        </w:trPr>
        <w:tc>
          <w:tcPr>
            <w:tcW w:w="760" w:type="dxa"/>
            <w:tcBorders>
              <w:right w:val="single" w:sz="4" w:space="0" w:color="auto"/>
            </w:tcBorders>
          </w:tcPr>
          <w:p w14:paraId="62D5F2AF"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2</w:t>
            </w:r>
          </w:p>
        </w:tc>
        <w:tc>
          <w:tcPr>
            <w:tcW w:w="3692" w:type="dxa"/>
            <w:tcBorders>
              <w:left w:val="single" w:sz="4" w:space="0" w:color="auto"/>
              <w:right w:val="single" w:sz="4" w:space="0" w:color="auto"/>
            </w:tcBorders>
          </w:tcPr>
          <w:p w14:paraId="44CC0A3A" w14:textId="77777777" w:rsidR="00C719F5" w:rsidRPr="00242DE9" w:rsidRDefault="00C719F5" w:rsidP="00C719F5">
            <w:pPr>
              <w:jc w:val="both"/>
              <w:rPr>
                <w:sz w:val="22"/>
                <w:lang w:val="en-AU"/>
              </w:rPr>
            </w:pPr>
            <w:r w:rsidRPr="00242DE9">
              <w:rPr>
                <w:sz w:val="22"/>
                <w:lang w:val="en-AU"/>
              </w:rPr>
              <w:t>Branches to atmosphere</w:t>
            </w:r>
          </w:p>
        </w:tc>
        <w:tc>
          <w:tcPr>
            <w:tcW w:w="793" w:type="dxa"/>
            <w:tcBorders>
              <w:left w:val="single" w:sz="4" w:space="0" w:color="auto"/>
            </w:tcBorders>
          </w:tcPr>
          <w:p w14:paraId="62B12710" w14:textId="77777777" w:rsidR="00C719F5" w:rsidRPr="00242DE9" w:rsidRDefault="00C719F5" w:rsidP="00C719F5">
            <w:pPr>
              <w:jc w:val="both"/>
              <w:rPr>
                <w:sz w:val="22"/>
                <w:lang w:val="en-AU"/>
              </w:rPr>
            </w:pPr>
            <w:r w:rsidRPr="00242DE9">
              <w:rPr>
                <w:sz w:val="22"/>
                <w:lang w:val="en-AU"/>
              </w:rPr>
              <w:t>0</w:t>
            </w:r>
          </w:p>
        </w:tc>
        <w:tc>
          <w:tcPr>
            <w:tcW w:w="992" w:type="dxa"/>
          </w:tcPr>
          <w:p w14:paraId="41348267" w14:textId="77777777" w:rsidR="00C719F5" w:rsidRPr="00242DE9" w:rsidRDefault="00C719F5" w:rsidP="00C719F5">
            <w:pPr>
              <w:jc w:val="both"/>
              <w:rPr>
                <w:sz w:val="22"/>
                <w:lang w:val="en-AU"/>
              </w:rPr>
            </w:pPr>
            <w:r w:rsidRPr="00242DE9">
              <w:rPr>
                <w:sz w:val="22"/>
                <w:lang w:val="en-AU"/>
              </w:rPr>
              <w:t>0</w:t>
            </w:r>
          </w:p>
        </w:tc>
        <w:tc>
          <w:tcPr>
            <w:tcW w:w="993" w:type="dxa"/>
          </w:tcPr>
          <w:p w14:paraId="167B9159" w14:textId="77777777" w:rsidR="00C719F5" w:rsidRPr="00242DE9" w:rsidRDefault="00C719F5" w:rsidP="00C719F5">
            <w:pPr>
              <w:jc w:val="both"/>
              <w:rPr>
                <w:sz w:val="22"/>
                <w:lang w:val="en-AU"/>
              </w:rPr>
            </w:pPr>
            <w:r w:rsidRPr="00242DE9">
              <w:rPr>
                <w:sz w:val="22"/>
                <w:lang w:val="en-AU"/>
              </w:rPr>
              <w:t>0.15</w:t>
            </w:r>
          </w:p>
        </w:tc>
        <w:tc>
          <w:tcPr>
            <w:tcW w:w="992" w:type="dxa"/>
          </w:tcPr>
          <w:p w14:paraId="1D83B456" w14:textId="77777777" w:rsidR="00C719F5" w:rsidRPr="00242DE9" w:rsidRDefault="00C719F5" w:rsidP="00C719F5">
            <w:pPr>
              <w:jc w:val="both"/>
              <w:rPr>
                <w:sz w:val="22"/>
                <w:lang w:val="en-AU"/>
              </w:rPr>
            </w:pPr>
            <w:r w:rsidRPr="00242DE9">
              <w:rPr>
                <w:sz w:val="22"/>
                <w:lang w:val="en-AU"/>
              </w:rPr>
              <w:t>0.20</w:t>
            </w:r>
          </w:p>
        </w:tc>
      </w:tr>
      <w:tr w:rsidR="00C719F5" w:rsidRPr="00242DE9" w14:paraId="21BD9CA7" w14:textId="77777777" w:rsidTr="00C719F5">
        <w:trPr>
          <w:gridAfter w:val="1"/>
          <w:wAfter w:w="809" w:type="dxa"/>
        </w:trPr>
        <w:tc>
          <w:tcPr>
            <w:tcW w:w="760" w:type="dxa"/>
            <w:tcBorders>
              <w:right w:val="single" w:sz="4" w:space="0" w:color="auto"/>
            </w:tcBorders>
          </w:tcPr>
          <w:p w14:paraId="78934202"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3</w:t>
            </w:r>
          </w:p>
        </w:tc>
        <w:tc>
          <w:tcPr>
            <w:tcW w:w="3692" w:type="dxa"/>
            <w:tcBorders>
              <w:left w:val="single" w:sz="4" w:space="0" w:color="auto"/>
              <w:right w:val="single" w:sz="4" w:space="0" w:color="auto"/>
            </w:tcBorders>
          </w:tcPr>
          <w:p w14:paraId="44582EF4" w14:textId="77777777" w:rsidR="00C719F5" w:rsidRPr="00242DE9" w:rsidRDefault="00C719F5" w:rsidP="00C719F5">
            <w:pPr>
              <w:jc w:val="both"/>
              <w:rPr>
                <w:sz w:val="22"/>
                <w:lang w:val="en-AU"/>
              </w:rPr>
            </w:pPr>
            <w:r w:rsidRPr="00242DE9">
              <w:rPr>
                <w:sz w:val="22"/>
                <w:lang w:val="en-AU"/>
              </w:rPr>
              <w:t>Bark to atmosphere</w:t>
            </w:r>
          </w:p>
        </w:tc>
        <w:tc>
          <w:tcPr>
            <w:tcW w:w="793" w:type="dxa"/>
            <w:tcBorders>
              <w:left w:val="single" w:sz="4" w:space="0" w:color="auto"/>
            </w:tcBorders>
          </w:tcPr>
          <w:p w14:paraId="060E1399" w14:textId="77777777" w:rsidR="00C719F5" w:rsidRPr="00242DE9" w:rsidRDefault="00C719F5" w:rsidP="00C719F5">
            <w:pPr>
              <w:jc w:val="both"/>
              <w:rPr>
                <w:sz w:val="22"/>
                <w:lang w:val="en-AU"/>
              </w:rPr>
            </w:pPr>
            <w:r w:rsidRPr="00242DE9">
              <w:rPr>
                <w:sz w:val="22"/>
                <w:lang w:val="en-AU"/>
              </w:rPr>
              <w:t>0.03</w:t>
            </w:r>
          </w:p>
        </w:tc>
        <w:tc>
          <w:tcPr>
            <w:tcW w:w="992" w:type="dxa"/>
          </w:tcPr>
          <w:p w14:paraId="65127699" w14:textId="77777777" w:rsidR="00C719F5" w:rsidRPr="00242DE9" w:rsidRDefault="00C719F5" w:rsidP="00C719F5">
            <w:pPr>
              <w:jc w:val="both"/>
              <w:rPr>
                <w:sz w:val="22"/>
                <w:lang w:val="en-AU"/>
              </w:rPr>
            </w:pPr>
            <w:r w:rsidRPr="00242DE9">
              <w:rPr>
                <w:sz w:val="22"/>
                <w:lang w:val="en-AU"/>
              </w:rPr>
              <w:t>0.13</w:t>
            </w:r>
          </w:p>
        </w:tc>
        <w:tc>
          <w:tcPr>
            <w:tcW w:w="993" w:type="dxa"/>
          </w:tcPr>
          <w:p w14:paraId="105CB742" w14:textId="77777777" w:rsidR="00C719F5" w:rsidRPr="00242DE9" w:rsidRDefault="00C719F5" w:rsidP="00C719F5">
            <w:pPr>
              <w:jc w:val="both"/>
              <w:rPr>
                <w:sz w:val="22"/>
                <w:lang w:val="en-AU"/>
              </w:rPr>
            </w:pPr>
            <w:r w:rsidRPr="00242DE9">
              <w:rPr>
                <w:sz w:val="22"/>
                <w:lang w:val="en-AU"/>
              </w:rPr>
              <w:t>0.25</w:t>
            </w:r>
          </w:p>
        </w:tc>
        <w:tc>
          <w:tcPr>
            <w:tcW w:w="992" w:type="dxa"/>
          </w:tcPr>
          <w:p w14:paraId="4FEF1320" w14:textId="77777777" w:rsidR="00C719F5" w:rsidRPr="00242DE9" w:rsidRDefault="00C719F5" w:rsidP="00C719F5">
            <w:pPr>
              <w:jc w:val="both"/>
              <w:rPr>
                <w:sz w:val="22"/>
                <w:lang w:val="en-AU"/>
              </w:rPr>
            </w:pPr>
            <w:r w:rsidRPr="00242DE9">
              <w:rPr>
                <w:sz w:val="22"/>
                <w:lang w:val="en-AU"/>
              </w:rPr>
              <w:t>0.50</w:t>
            </w:r>
          </w:p>
        </w:tc>
      </w:tr>
      <w:tr w:rsidR="00C719F5" w:rsidRPr="00242DE9" w14:paraId="346591C1" w14:textId="77777777" w:rsidTr="00C719F5">
        <w:trPr>
          <w:gridAfter w:val="1"/>
          <w:wAfter w:w="809" w:type="dxa"/>
        </w:trPr>
        <w:tc>
          <w:tcPr>
            <w:tcW w:w="760" w:type="dxa"/>
            <w:tcBorders>
              <w:right w:val="single" w:sz="4" w:space="0" w:color="auto"/>
            </w:tcBorders>
          </w:tcPr>
          <w:p w14:paraId="022F66F9"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4</w:t>
            </w:r>
          </w:p>
        </w:tc>
        <w:tc>
          <w:tcPr>
            <w:tcW w:w="3692" w:type="dxa"/>
            <w:tcBorders>
              <w:left w:val="single" w:sz="4" w:space="0" w:color="auto"/>
              <w:right w:val="single" w:sz="4" w:space="0" w:color="auto"/>
            </w:tcBorders>
          </w:tcPr>
          <w:p w14:paraId="6F8E09B0" w14:textId="77777777" w:rsidR="00C719F5" w:rsidRPr="00242DE9" w:rsidRDefault="00C719F5" w:rsidP="00C719F5">
            <w:pPr>
              <w:jc w:val="both"/>
              <w:rPr>
                <w:sz w:val="22"/>
                <w:lang w:val="en-AU"/>
              </w:rPr>
            </w:pPr>
            <w:r w:rsidRPr="00242DE9">
              <w:rPr>
                <w:sz w:val="22"/>
                <w:lang w:val="en-AU"/>
              </w:rPr>
              <w:t>Leaves to atmosphere</w:t>
            </w:r>
          </w:p>
        </w:tc>
        <w:tc>
          <w:tcPr>
            <w:tcW w:w="793" w:type="dxa"/>
            <w:tcBorders>
              <w:left w:val="single" w:sz="4" w:space="0" w:color="auto"/>
            </w:tcBorders>
          </w:tcPr>
          <w:p w14:paraId="37169DBA" w14:textId="77777777" w:rsidR="00C719F5" w:rsidRPr="00242DE9" w:rsidRDefault="00C719F5" w:rsidP="00C719F5">
            <w:pPr>
              <w:jc w:val="both"/>
              <w:rPr>
                <w:sz w:val="22"/>
                <w:lang w:val="en-AU"/>
              </w:rPr>
            </w:pPr>
            <w:r w:rsidRPr="00242DE9">
              <w:rPr>
                <w:sz w:val="22"/>
                <w:lang w:val="en-AU"/>
              </w:rPr>
              <w:t>0.02</w:t>
            </w:r>
          </w:p>
        </w:tc>
        <w:tc>
          <w:tcPr>
            <w:tcW w:w="992" w:type="dxa"/>
          </w:tcPr>
          <w:p w14:paraId="79ADABA1" w14:textId="77777777" w:rsidR="00C719F5" w:rsidRPr="00242DE9" w:rsidRDefault="00C719F5" w:rsidP="00C719F5">
            <w:pPr>
              <w:jc w:val="both"/>
              <w:rPr>
                <w:sz w:val="22"/>
                <w:lang w:val="en-AU"/>
              </w:rPr>
            </w:pPr>
            <w:r w:rsidRPr="00242DE9">
              <w:rPr>
                <w:sz w:val="22"/>
                <w:lang w:val="en-AU"/>
              </w:rPr>
              <w:t>0.05</w:t>
            </w:r>
          </w:p>
        </w:tc>
        <w:tc>
          <w:tcPr>
            <w:tcW w:w="993" w:type="dxa"/>
          </w:tcPr>
          <w:p w14:paraId="169E2F22" w14:textId="77777777" w:rsidR="00C719F5" w:rsidRPr="00242DE9" w:rsidRDefault="00C719F5" w:rsidP="00C719F5">
            <w:pPr>
              <w:jc w:val="both"/>
              <w:rPr>
                <w:sz w:val="22"/>
                <w:lang w:val="en-AU"/>
              </w:rPr>
            </w:pPr>
            <w:r w:rsidRPr="00242DE9">
              <w:rPr>
                <w:sz w:val="22"/>
                <w:lang w:val="en-AU"/>
              </w:rPr>
              <w:t>0.10</w:t>
            </w:r>
          </w:p>
        </w:tc>
        <w:tc>
          <w:tcPr>
            <w:tcW w:w="992" w:type="dxa"/>
          </w:tcPr>
          <w:p w14:paraId="4D82F7B4" w14:textId="77777777" w:rsidR="00C719F5" w:rsidRPr="00242DE9" w:rsidRDefault="00C719F5" w:rsidP="00C719F5">
            <w:pPr>
              <w:jc w:val="both"/>
              <w:rPr>
                <w:sz w:val="22"/>
                <w:lang w:val="en-AU"/>
              </w:rPr>
            </w:pPr>
            <w:r w:rsidRPr="00242DE9">
              <w:rPr>
                <w:sz w:val="22"/>
                <w:lang w:val="en-AU"/>
              </w:rPr>
              <w:t>0.60</w:t>
            </w:r>
          </w:p>
        </w:tc>
      </w:tr>
      <w:tr w:rsidR="00C719F5" w:rsidRPr="00242DE9" w14:paraId="58D61CD5" w14:textId="77777777" w:rsidTr="00C719F5">
        <w:trPr>
          <w:gridAfter w:val="1"/>
          <w:wAfter w:w="809" w:type="dxa"/>
        </w:trPr>
        <w:tc>
          <w:tcPr>
            <w:tcW w:w="760" w:type="dxa"/>
            <w:tcBorders>
              <w:right w:val="single" w:sz="4" w:space="0" w:color="auto"/>
            </w:tcBorders>
          </w:tcPr>
          <w:p w14:paraId="37955907"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5</w:t>
            </w:r>
          </w:p>
        </w:tc>
        <w:tc>
          <w:tcPr>
            <w:tcW w:w="3692" w:type="dxa"/>
            <w:tcBorders>
              <w:left w:val="single" w:sz="4" w:space="0" w:color="auto"/>
              <w:right w:val="single" w:sz="4" w:space="0" w:color="auto"/>
            </w:tcBorders>
          </w:tcPr>
          <w:p w14:paraId="7785390E" w14:textId="77777777" w:rsidR="00C719F5" w:rsidRPr="00242DE9" w:rsidRDefault="00C719F5" w:rsidP="00C719F5">
            <w:pPr>
              <w:jc w:val="both"/>
              <w:rPr>
                <w:sz w:val="22"/>
                <w:lang w:val="en-AU"/>
              </w:rPr>
            </w:pPr>
            <w:r w:rsidRPr="00242DE9">
              <w:rPr>
                <w:sz w:val="22"/>
                <w:lang w:val="en-AU"/>
              </w:rPr>
              <w:t>Stem to litter</w:t>
            </w:r>
          </w:p>
        </w:tc>
        <w:tc>
          <w:tcPr>
            <w:tcW w:w="793" w:type="dxa"/>
            <w:tcBorders>
              <w:left w:val="single" w:sz="4" w:space="0" w:color="auto"/>
            </w:tcBorders>
          </w:tcPr>
          <w:p w14:paraId="4CEAD448" w14:textId="77777777" w:rsidR="00C719F5" w:rsidRPr="00242DE9" w:rsidRDefault="00C719F5" w:rsidP="00C719F5">
            <w:pPr>
              <w:jc w:val="both"/>
              <w:rPr>
                <w:sz w:val="22"/>
                <w:lang w:val="en-AU"/>
              </w:rPr>
            </w:pPr>
            <w:r w:rsidRPr="00242DE9">
              <w:rPr>
                <w:sz w:val="22"/>
                <w:lang w:val="en-AU"/>
              </w:rPr>
              <w:t>0</w:t>
            </w:r>
          </w:p>
        </w:tc>
        <w:tc>
          <w:tcPr>
            <w:tcW w:w="992" w:type="dxa"/>
          </w:tcPr>
          <w:p w14:paraId="67DEB448" w14:textId="77777777" w:rsidR="00C719F5" w:rsidRPr="00242DE9" w:rsidRDefault="00C719F5" w:rsidP="00C719F5">
            <w:pPr>
              <w:jc w:val="both"/>
              <w:rPr>
                <w:sz w:val="22"/>
                <w:lang w:val="en-AU"/>
              </w:rPr>
            </w:pPr>
            <w:r w:rsidRPr="00242DE9">
              <w:rPr>
                <w:sz w:val="22"/>
                <w:lang w:val="en-AU"/>
              </w:rPr>
              <w:t>0</w:t>
            </w:r>
          </w:p>
        </w:tc>
        <w:tc>
          <w:tcPr>
            <w:tcW w:w="993" w:type="dxa"/>
          </w:tcPr>
          <w:p w14:paraId="65B71E19" w14:textId="77777777" w:rsidR="00C719F5" w:rsidRPr="00242DE9" w:rsidRDefault="00C719F5" w:rsidP="00C719F5">
            <w:pPr>
              <w:jc w:val="both"/>
              <w:rPr>
                <w:sz w:val="22"/>
                <w:lang w:val="en-AU"/>
              </w:rPr>
            </w:pPr>
            <w:r w:rsidRPr="00242DE9">
              <w:rPr>
                <w:sz w:val="22"/>
                <w:lang w:val="en-AU"/>
              </w:rPr>
              <w:t>0.05</w:t>
            </w:r>
          </w:p>
        </w:tc>
        <w:tc>
          <w:tcPr>
            <w:tcW w:w="992" w:type="dxa"/>
          </w:tcPr>
          <w:p w14:paraId="3D0A8D28" w14:textId="77777777" w:rsidR="00C719F5" w:rsidRPr="00242DE9" w:rsidRDefault="00C719F5" w:rsidP="00C719F5">
            <w:pPr>
              <w:jc w:val="both"/>
              <w:rPr>
                <w:sz w:val="22"/>
                <w:lang w:val="en-AU"/>
              </w:rPr>
            </w:pPr>
            <w:r w:rsidRPr="00242DE9">
              <w:rPr>
                <w:sz w:val="22"/>
                <w:lang w:val="en-AU"/>
              </w:rPr>
              <w:t>0.20</w:t>
            </w:r>
          </w:p>
        </w:tc>
      </w:tr>
      <w:tr w:rsidR="00C719F5" w:rsidRPr="00242DE9" w14:paraId="75BA4FEE" w14:textId="77777777" w:rsidTr="00C719F5">
        <w:trPr>
          <w:gridAfter w:val="1"/>
          <w:wAfter w:w="809" w:type="dxa"/>
        </w:trPr>
        <w:tc>
          <w:tcPr>
            <w:tcW w:w="760" w:type="dxa"/>
            <w:tcBorders>
              <w:right w:val="single" w:sz="4" w:space="0" w:color="auto"/>
            </w:tcBorders>
          </w:tcPr>
          <w:p w14:paraId="291D0766"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6</w:t>
            </w:r>
          </w:p>
        </w:tc>
        <w:tc>
          <w:tcPr>
            <w:tcW w:w="3692" w:type="dxa"/>
            <w:tcBorders>
              <w:left w:val="single" w:sz="4" w:space="0" w:color="auto"/>
              <w:right w:val="single" w:sz="4" w:space="0" w:color="auto"/>
            </w:tcBorders>
          </w:tcPr>
          <w:p w14:paraId="59B19CBC" w14:textId="77777777" w:rsidR="00C719F5" w:rsidRPr="00242DE9" w:rsidRDefault="00C719F5" w:rsidP="00C719F5">
            <w:pPr>
              <w:jc w:val="both"/>
              <w:rPr>
                <w:sz w:val="22"/>
                <w:lang w:val="en-AU"/>
              </w:rPr>
            </w:pPr>
            <w:r w:rsidRPr="00242DE9">
              <w:rPr>
                <w:sz w:val="22"/>
                <w:lang w:val="en-AU"/>
              </w:rPr>
              <w:t>Branches to litter</w:t>
            </w:r>
          </w:p>
        </w:tc>
        <w:tc>
          <w:tcPr>
            <w:tcW w:w="793" w:type="dxa"/>
            <w:tcBorders>
              <w:left w:val="single" w:sz="4" w:space="0" w:color="auto"/>
            </w:tcBorders>
          </w:tcPr>
          <w:p w14:paraId="0DD6B97B" w14:textId="77777777" w:rsidR="00C719F5" w:rsidRPr="00242DE9" w:rsidRDefault="00C719F5" w:rsidP="00C719F5">
            <w:pPr>
              <w:jc w:val="both"/>
              <w:rPr>
                <w:sz w:val="22"/>
                <w:lang w:val="en-AU"/>
              </w:rPr>
            </w:pPr>
            <w:r w:rsidRPr="00242DE9">
              <w:rPr>
                <w:sz w:val="22"/>
                <w:lang w:val="en-AU"/>
              </w:rPr>
              <w:t>0</w:t>
            </w:r>
          </w:p>
        </w:tc>
        <w:tc>
          <w:tcPr>
            <w:tcW w:w="992" w:type="dxa"/>
          </w:tcPr>
          <w:p w14:paraId="01966DB8" w14:textId="77777777" w:rsidR="00C719F5" w:rsidRPr="00242DE9" w:rsidRDefault="00C719F5" w:rsidP="00C719F5">
            <w:pPr>
              <w:jc w:val="both"/>
              <w:rPr>
                <w:sz w:val="22"/>
                <w:lang w:val="en-AU"/>
              </w:rPr>
            </w:pPr>
            <w:r w:rsidRPr="00242DE9">
              <w:rPr>
                <w:sz w:val="22"/>
                <w:lang w:val="en-AU"/>
              </w:rPr>
              <w:t>0.02</w:t>
            </w:r>
          </w:p>
        </w:tc>
        <w:tc>
          <w:tcPr>
            <w:tcW w:w="993" w:type="dxa"/>
          </w:tcPr>
          <w:p w14:paraId="02FBCAA5" w14:textId="77777777" w:rsidR="00C719F5" w:rsidRPr="00242DE9" w:rsidRDefault="00C719F5" w:rsidP="00C719F5">
            <w:pPr>
              <w:jc w:val="both"/>
              <w:rPr>
                <w:sz w:val="22"/>
                <w:lang w:val="en-AU"/>
              </w:rPr>
            </w:pPr>
            <w:r w:rsidRPr="00242DE9">
              <w:rPr>
                <w:sz w:val="22"/>
                <w:lang w:val="en-AU"/>
              </w:rPr>
              <w:t>0.07</w:t>
            </w:r>
          </w:p>
        </w:tc>
        <w:tc>
          <w:tcPr>
            <w:tcW w:w="992" w:type="dxa"/>
          </w:tcPr>
          <w:p w14:paraId="1099C229" w14:textId="77777777" w:rsidR="00C719F5" w:rsidRPr="00242DE9" w:rsidRDefault="00C719F5" w:rsidP="00C719F5">
            <w:pPr>
              <w:jc w:val="both"/>
              <w:rPr>
                <w:sz w:val="22"/>
                <w:lang w:val="en-AU"/>
              </w:rPr>
            </w:pPr>
            <w:r w:rsidRPr="00242DE9">
              <w:rPr>
                <w:sz w:val="22"/>
                <w:lang w:val="en-AU"/>
              </w:rPr>
              <w:t>0.20</w:t>
            </w:r>
          </w:p>
        </w:tc>
      </w:tr>
      <w:tr w:rsidR="00C719F5" w:rsidRPr="00242DE9" w14:paraId="735DC136" w14:textId="77777777" w:rsidTr="00C719F5">
        <w:trPr>
          <w:gridAfter w:val="1"/>
          <w:wAfter w:w="809" w:type="dxa"/>
        </w:trPr>
        <w:tc>
          <w:tcPr>
            <w:tcW w:w="760" w:type="dxa"/>
            <w:tcBorders>
              <w:right w:val="single" w:sz="4" w:space="0" w:color="auto"/>
            </w:tcBorders>
          </w:tcPr>
          <w:p w14:paraId="07995563"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7</w:t>
            </w:r>
          </w:p>
        </w:tc>
        <w:tc>
          <w:tcPr>
            <w:tcW w:w="3692" w:type="dxa"/>
            <w:tcBorders>
              <w:left w:val="single" w:sz="4" w:space="0" w:color="auto"/>
              <w:right w:val="single" w:sz="4" w:space="0" w:color="auto"/>
            </w:tcBorders>
          </w:tcPr>
          <w:p w14:paraId="206D72D6" w14:textId="77777777" w:rsidR="00C719F5" w:rsidRPr="00242DE9" w:rsidRDefault="00C719F5" w:rsidP="00C719F5">
            <w:pPr>
              <w:jc w:val="both"/>
              <w:rPr>
                <w:sz w:val="22"/>
                <w:lang w:val="en-AU"/>
              </w:rPr>
            </w:pPr>
            <w:r w:rsidRPr="00242DE9">
              <w:rPr>
                <w:sz w:val="22"/>
                <w:lang w:val="en-AU"/>
              </w:rPr>
              <w:t>Bark to litter</w:t>
            </w:r>
          </w:p>
        </w:tc>
        <w:tc>
          <w:tcPr>
            <w:tcW w:w="793" w:type="dxa"/>
            <w:tcBorders>
              <w:left w:val="single" w:sz="4" w:space="0" w:color="auto"/>
            </w:tcBorders>
          </w:tcPr>
          <w:p w14:paraId="21DB343E" w14:textId="77777777" w:rsidR="00C719F5" w:rsidRPr="00242DE9" w:rsidRDefault="00C719F5" w:rsidP="00C719F5">
            <w:pPr>
              <w:jc w:val="both"/>
              <w:rPr>
                <w:sz w:val="22"/>
                <w:lang w:val="en-AU"/>
              </w:rPr>
            </w:pPr>
            <w:r w:rsidRPr="00242DE9">
              <w:rPr>
                <w:sz w:val="22"/>
                <w:lang w:val="en-AU"/>
              </w:rPr>
              <w:t>0.03</w:t>
            </w:r>
          </w:p>
        </w:tc>
        <w:tc>
          <w:tcPr>
            <w:tcW w:w="992" w:type="dxa"/>
          </w:tcPr>
          <w:p w14:paraId="716FE059" w14:textId="77777777" w:rsidR="00C719F5" w:rsidRPr="00242DE9" w:rsidRDefault="00C719F5" w:rsidP="00C719F5">
            <w:pPr>
              <w:jc w:val="both"/>
              <w:rPr>
                <w:sz w:val="22"/>
                <w:lang w:val="en-AU"/>
              </w:rPr>
            </w:pPr>
            <w:r w:rsidRPr="00242DE9">
              <w:rPr>
                <w:sz w:val="22"/>
                <w:lang w:val="en-AU"/>
              </w:rPr>
              <w:t>0.13</w:t>
            </w:r>
          </w:p>
        </w:tc>
        <w:tc>
          <w:tcPr>
            <w:tcW w:w="993" w:type="dxa"/>
          </w:tcPr>
          <w:p w14:paraId="6BFEAE84" w14:textId="77777777" w:rsidR="00C719F5" w:rsidRPr="00242DE9" w:rsidRDefault="00C719F5" w:rsidP="00C719F5">
            <w:pPr>
              <w:jc w:val="both"/>
              <w:rPr>
                <w:sz w:val="22"/>
                <w:lang w:val="en-AU"/>
              </w:rPr>
            </w:pPr>
            <w:r w:rsidRPr="00242DE9">
              <w:rPr>
                <w:sz w:val="22"/>
                <w:lang w:val="en-AU"/>
              </w:rPr>
              <w:t>0.25</w:t>
            </w:r>
          </w:p>
        </w:tc>
        <w:tc>
          <w:tcPr>
            <w:tcW w:w="992" w:type="dxa"/>
          </w:tcPr>
          <w:p w14:paraId="2479E548" w14:textId="77777777" w:rsidR="00C719F5" w:rsidRPr="00242DE9" w:rsidRDefault="00C719F5" w:rsidP="00C719F5">
            <w:pPr>
              <w:jc w:val="both"/>
              <w:rPr>
                <w:sz w:val="22"/>
                <w:lang w:val="en-AU"/>
              </w:rPr>
            </w:pPr>
            <w:r w:rsidRPr="00242DE9">
              <w:rPr>
                <w:sz w:val="22"/>
                <w:lang w:val="en-AU"/>
              </w:rPr>
              <w:t>0.50</w:t>
            </w:r>
          </w:p>
        </w:tc>
      </w:tr>
      <w:tr w:rsidR="00C719F5" w:rsidRPr="00242DE9" w14:paraId="4CD99CEB" w14:textId="77777777" w:rsidTr="00C719F5">
        <w:trPr>
          <w:gridAfter w:val="1"/>
          <w:wAfter w:w="809" w:type="dxa"/>
        </w:trPr>
        <w:tc>
          <w:tcPr>
            <w:tcW w:w="760" w:type="dxa"/>
            <w:tcBorders>
              <w:right w:val="single" w:sz="4" w:space="0" w:color="auto"/>
            </w:tcBorders>
          </w:tcPr>
          <w:p w14:paraId="6ECA2E73"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8</w:t>
            </w:r>
          </w:p>
        </w:tc>
        <w:tc>
          <w:tcPr>
            <w:tcW w:w="3692" w:type="dxa"/>
            <w:tcBorders>
              <w:left w:val="single" w:sz="4" w:space="0" w:color="auto"/>
              <w:right w:val="single" w:sz="4" w:space="0" w:color="auto"/>
            </w:tcBorders>
          </w:tcPr>
          <w:p w14:paraId="5D64D91A" w14:textId="77777777" w:rsidR="00C719F5" w:rsidRPr="00242DE9" w:rsidRDefault="00C719F5" w:rsidP="00C719F5">
            <w:pPr>
              <w:jc w:val="both"/>
              <w:rPr>
                <w:sz w:val="22"/>
                <w:lang w:val="en-AU"/>
              </w:rPr>
            </w:pPr>
            <w:r w:rsidRPr="00242DE9">
              <w:rPr>
                <w:sz w:val="22"/>
                <w:lang w:val="en-AU"/>
              </w:rPr>
              <w:t>Leaves to litter</w:t>
            </w:r>
          </w:p>
        </w:tc>
        <w:tc>
          <w:tcPr>
            <w:tcW w:w="793" w:type="dxa"/>
            <w:tcBorders>
              <w:left w:val="single" w:sz="4" w:space="0" w:color="auto"/>
            </w:tcBorders>
          </w:tcPr>
          <w:p w14:paraId="00E9A6DF" w14:textId="77777777" w:rsidR="00C719F5" w:rsidRPr="00242DE9" w:rsidRDefault="00C719F5" w:rsidP="00C719F5">
            <w:pPr>
              <w:jc w:val="both"/>
              <w:rPr>
                <w:sz w:val="22"/>
                <w:lang w:val="en-AU"/>
              </w:rPr>
            </w:pPr>
            <w:r w:rsidRPr="00242DE9">
              <w:rPr>
                <w:sz w:val="22"/>
                <w:lang w:val="en-AU"/>
              </w:rPr>
              <w:t>0.05</w:t>
            </w:r>
          </w:p>
        </w:tc>
        <w:tc>
          <w:tcPr>
            <w:tcW w:w="992" w:type="dxa"/>
          </w:tcPr>
          <w:p w14:paraId="1EB3661F" w14:textId="77777777" w:rsidR="00C719F5" w:rsidRPr="00242DE9" w:rsidRDefault="00C719F5" w:rsidP="00C719F5">
            <w:pPr>
              <w:jc w:val="both"/>
              <w:rPr>
                <w:sz w:val="22"/>
                <w:lang w:val="en-AU"/>
              </w:rPr>
            </w:pPr>
            <w:r w:rsidRPr="00242DE9">
              <w:rPr>
                <w:sz w:val="22"/>
                <w:lang w:val="en-AU"/>
              </w:rPr>
              <w:t>0.10</w:t>
            </w:r>
          </w:p>
        </w:tc>
        <w:tc>
          <w:tcPr>
            <w:tcW w:w="993" w:type="dxa"/>
          </w:tcPr>
          <w:p w14:paraId="63617413" w14:textId="77777777" w:rsidR="00C719F5" w:rsidRPr="00242DE9" w:rsidRDefault="00C719F5" w:rsidP="00C719F5">
            <w:pPr>
              <w:jc w:val="both"/>
              <w:rPr>
                <w:sz w:val="22"/>
                <w:lang w:val="en-AU"/>
              </w:rPr>
            </w:pPr>
            <w:r w:rsidRPr="00242DE9">
              <w:rPr>
                <w:sz w:val="22"/>
                <w:lang w:val="en-AU"/>
              </w:rPr>
              <w:t>0.15</w:t>
            </w:r>
          </w:p>
        </w:tc>
        <w:tc>
          <w:tcPr>
            <w:tcW w:w="992" w:type="dxa"/>
          </w:tcPr>
          <w:p w14:paraId="2CAEE6D1" w14:textId="77777777" w:rsidR="00C719F5" w:rsidRPr="00242DE9" w:rsidRDefault="00C719F5" w:rsidP="00C719F5">
            <w:pPr>
              <w:jc w:val="both"/>
              <w:rPr>
                <w:sz w:val="22"/>
                <w:lang w:val="en-AU"/>
              </w:rPr>
            </w:pPr>
            <w:r w:rsidRPr="00242DE9">
              <w:rPr>
                <w:sz w:val="22"/>
                <w:lang w:val="en-AU"/>
              </w:rPr>
              <w:t>0.30</w:t>
            </w:r>
          </w:p>
        </w:tc>
      </w:tr>
      <w:tr w:rsidR="00C719F5" w:rsidRPr="00242DE9" w14:paraId="705F21F7" w14:textId="77777777" w:rsidTr="00C719F5">
        <w:trPr>
          <w:gridAfter w:val="1"/>
          <w:wAfter w:w="809" w:type="dxa"/>
        </w:trPr>
        <w:tc>
          <w:tcPr>
            <w:tcW w:w="760" w:type="dxa"/>
            <w:tcBorders>
              <w:right w:val="single" w:sz="4" w:space="0" w:color="auto"/>
            </w:tcBorders>
          </w:tcPr>
          <w:p w14:paraId="5365B7AA"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9</w:t>
            </w:r>
          </w:p>
        </w:tc>
        <w:tc>
          <w:tcPr>
            <w:tcW w:w="3692" w:type="dxa"/>
            <w:tcBorders>
              <w:left w:val="single" w:sz="4" w:space="0" w:color="auto"/>
              <w:right w:val="single" w:sz="4" w:space="0" w:color="auto"/>
            </w:tcBorders>
          </w:tcPr>
          <w:p w14:paraId="0043DBDD" w14:textId="77777777" w:rsidR="00C719F5" w:rsidRPr="00242DE9" w:rsidRDefault="00C719F5" w:rsidP="00C719F5">
            <w:pPr>
              <w:jc w:val="both"/>
              <w:rPr>
                <w:sz w:val="22"/>
                <w:lang w:val="en-AU"/>
              </w:rPr>
            </w:pPr>
            <w:r w:rsidRPr="00242DE9">
              <w:rPr>
                <w:sz w:val="22"/>
                <w:lang w:val="en-AU"/>
              </w:rPr>
              <w:t>Roots to atmosphere</w:t>
            </w:r>
          </w:p>
        </w:tc>
        <w:tc>
          <w:tcPr>
            <w:tcW w:w="793" w:type="dxa"/>
            <w:tcBorders>
              <w:left w:val="single" w:sz="4" w:space="0" w:color="auto"/>
            </w:tcBorders>
          </w:tcPr>
          <w:p w14:paraId="46565E5D" w14:textId="77777777" w:rsidR="00C719F5" w:rsidRPr="00242DE9" w:rsidRDefault="00C719F5" w:rsidP="00C719F5">
            <w:pPr>
              <w:jc w:val="both"/>
              <w:rPr>
                <w:sz w:val="22"/>
                <w:lang w:val="en-AU"/>
              </w:rPr>
            </w:pPr>
            <w:r w:rsidRPr="00242DE9">
              <w:rPr>
                <w:sz w:val="22"/>
                <w:lang w:val="en-AU"/>
              </w:rPr>
              <w:t>0</w:t>
            </w:r>
          </w:p>
        </w:tc>
        <w:tc>
          <w:tcPr>
            <w:tcW w:w="992" w:type="dxa"/>
          </w:tcPr>
          <w:p w14:paraId="7A6EEEA6" w14:textId="77777777" w:rsidR="00C719F5" w:rsidRPr="00242DE9" w:rsidRDefault="00C719F5" w:rsidP="00C719F5">
            <w:pPr>
              <w:jc w:val="both"/>
              <w:rPr>
                <w:sz w:val="22"/>
                <w:lang w:val="en-AU"/>
              </w:rPr>
            </w:pPr>
            <w:r w:rsidRPr="00242DE9">
              <w:rPr>
                <w:sz w:val="22"/>
                <w:lang w:val="en-AU"/>
              </w:rPr>
              <w:t>0.02</w:t>
            </w:r>
          </w:p>
        </w:tc>
        <w:tc>
          <w:tcPr>
            <w:tcW w:w="993" w:type="dxa"/>
          </w:tcPr>
          <w:p w14:paraId="0CC64EDE" w14:textId="77777777" w:rsidR="00C719F5" w:rsidRPr="00242DE9" w:rsidRDefault="00C719F5" w:rsidP="00C719F5">
            <w:pPr>
              <w:jc w:val="both"/>
              <w:rPr>
                <w:sz w:val="22"/>
                <w:lang w:val="en-AU"/>
              </w:rPr>
            </w:pPr>
            <w:r w:rsidRPr="00242DE9">
              <w:rPr>
                <w:sz w:val="22"/>
                <w:lang w:val="en-AU"/>
              </w:rPr>
              <w:t>0.02</w:t>
            </w:r>
          </w:p>
        </w:tc>
        <w:tc>
          <w:tcPr>
            <w:tcW w:w="992" w:type="dxa"/>
          </w:tcPr>
          <w:p w14:paraId="2ECC582A" w14:textId="77777777" w:rsidR="00C719F5" w:rsidRPr="00242DE9" w:rsidRDefault="00C719F5" w:rsidP="00C719F5">
            <w:pPr>
              <w:jc w:val="both"/>
              <w:rPr>
                <w:sz w:val="22"/>
                <w:lang w:val="en-AU"/>
              </w:rPr>
            </w:pPr>
            <w:r w:rsidRPr="00242DE9">
              <w:rPr>
                <w:sz w:val="22"/>
                <w:lang w:val="en-AU"/>
              </w:rPr>
              <w:t>0.04</w:t>
            </w:r>
          </w:p>
        </w:tc>
      </w:tr>
      <w:tr w:rsidR="00C719F5" w:rsidRPr="00242DE9" w14:paraId="573212C5" w14:textId="77777777" w:rsidTr="00C719F5">
        <w:trPr>
          <w:gridAfter w:val="1"/>
          <w:wAfter w:w="809" w:type="dxa"/>
        </w:trPr>
        <w:tc>
          <w:tcPr>
            <w:tcW w:w="760" w:type="dxa"/>
            <w:tcBorders>
              <w:right w:val="single" w:sz="4" w:space="0" w:color="auto"/>
            </w:tcBorders>
          </w:tcPr>
          <w:p w14:paraId="0CA6F15A"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10</w:t>
            </w:r>
          </w:p>
        </w:tc>
        <w:tc>
          <w:tcPr>
            <w:tcW w:w="3692" w:type="dxa"/>
            <w:tcBorders>
              <w:left w:val="single" w:sz="4" w:space="0" w:color="auto"/>
              <w:right w:val="single" w:sz="4" w:space="0" w:color="auto"/>
            </w:tcBorders>
          </w:tcPr>
          <w:p w14:paraId="7B85BD78" w14:textId="77777777" w:rsidR="00C719F5" w:rsidRPr="00242DE9" w:rsidRDefault="00C719F5" w:rsidP="00C719F5">
            <w:pPr>
              <w:jc w:val="both"/>
              <w:rPr>
                <w:sz w:val="22"/>
                <w:lang w:val="en-AU"/>
              </w:rPr>
            </w:pPr>
            <w:r w:rsidRPr="00242DE9">
              <w:rPr>
                <w:sz w:val="22"/>
                <w:lang w:val="en-AU"/>
              </w:rPr>
              <w:t>Coarse woody debris to atmosphere</w:t>
            </w:r>
          </w:p>
        </w:tc>
        <w:tc>
          <w:tcPr>
            <w:tcW w:w="793" w:type="dxa"/>
            <w:tcBorders>
              <w:left w:val="single" w:sz="4" w:space="0" w:color="auto"/>
            </w:tcBorders>
          </w:tcPr>
          <w:p w14:paraId="54C29223" w14:textId="77777777" w:rsidR="00C719F5" w:rsidRPr="00242DE9" w:rsidRDefault="00C719F5" w:rsidP="00C719F5">
            <w:pPr>
              <w:jc w:val="both"/>
              <w:rPr>
                <w:sz w:val="22"/>
                <w:lang w:val="en-AU"/>
              </w:rPr>
            </w:pPr>
            <w:r w:rsidRPr="00242DE9">
              <w:rPr>
                <w:sz w:val="22"/>
                <w:lang w:val="en-AU"/>
              </w:rPr>
              <w:t>0.50</w:t>
            </w:r>
          </w:p>
        </w:tc>
        <w:tc>
          <w:tcPr>
            <w:tcW w:w="992" w:type="dxa"/>
          </w:tcPr>
          <w:p w14:paraId="476D3822" w14:textId="77777777" w:rsidR="00C719F5" w:rsidRPr="00242DE9" w:rsidRDefault="00C719F5" w:rsidP="00C719F5">
            <w:pPr>
              <w:jc w:val="both"/>
              <w:rPr>
                <w:sz w:val="22"/>
                <w:lang w:val="en-AU"/>
              </w:rPr>
            </w:pPr>
            <w:r w:rsidRPr="00242DE9">
              <w:rPr>
                <w:sz w:val="22"/>
                <w:lang w:val="en-AU"/>
              </w:rPr>
              <w:t>0.75</w:t>
            </w:r>
          </w:p>
        </w:tc>
        <w:tc>
          <w:tcPr>
            <w:tcW w:w="993" w:type="dxa"/>
          </w:tcPr>
          <w:p w14:paraId="440F4E03" w14:textId="77777777" w:rsidR="00C719F5" w:rsidRPr="00242DE9" w:rsidRDefault="00C719F5" w:rsidP="00C719F5">
            <w:pPr>
              <w:jc w:val="both"/>
              <w:rPr>
                <w:sz w:val="22"/>
                <w:lang w:val="en-AU"/>
              </w:rPr>
            </w:pPr>
            <w:r w:rsidRPr="00242DE9">
              <w:rPr>
                <w:sz w:val="22"/>
                <w:lang w:val="en-AU"/>
              </w:rPr>
              <w:t>0.75</w:t>
            </w:r>
          </w:p>
        </w:tc>
        <w:tc>
          <w:tcPr>
            <w:tcW w:w="992" w:type="dxa"/>
          </w:tcPr>
          <w:p w14:paraId="1A30A4E1" w14:textId="77777777" w:rsidR="00C719F5" w:rsidRPr="00242DE9" w:rsidRDefault="00C719F5" w:rsidP="00C719F5">
            <w:pPr>
              <w:jc w:val="both"/>
              <w:rPr>
                <w:sz w:val="22"/>
                <w:lang w:val="en-AU"/>
              </w:rPr>
            </w:pPr>
            <w:r w:rsidRPr="00242DE9">
              <w:rPr>
                <w:sz w:val="22"/>
                <w:lang w:val="en-AU"/>
              </w:rPr>
              <w:t>0.80</w:t>
            </w:r>
          </w:p>
        </w:tc>
      </w:tr>
      <w:tr w:rsidR="00C719F5" w:rsidRPr="00242DE9" w14:paraId="604762D9" w14:textId="77777777" w:rsidTr="00C719F5">
        <w:trPr>
          <w:gridAfter w:val="1"/>
          <w:wAfter w:w="809" w:type="dxa"/>
        </w:trPr>
        <w:tc>
          <w:tcPr>
            <w:tcW w:w="760" w:type="dxa"/>
            <w:tcBorders>
              <w:right w:val="single" w:sz="4" w:space="0" w:color="auto"/>
            </w:tcBorders>
          </w:tcPr>
          <w:p w14:paraId="3706F0E6"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11</w:t>
            </w:r>
          </w:p>
        </w:tc>
        <w:tc>
          <w:tcPr>
            <w:tcW w:w="3692" w:type="dxa"/>
            <w:tcBorders>
              <w:left w:val="single" w:sz="4" w:space="0" w:color="auto"/>
              <w:right w:val="single" w:sz="4" w:space="0" w:color="auto"/>
            </w:tcBorders>
          </w:tcPr>
          <w:p w14:paraId="20547F86" w14:textId="77777777" w:rsidR="00C719F5" w:rsidRPr="00242DE9" w:rsidRDefault="00C719F5" w:rsidP="00C719F5">
            <w:pPr>
              <w:jc w:val="both"/>
              <w:rPr>
                <w:sz w:val="22"/>
                <w:lang w:val="en-AU"/>
              </w:rPr>
            </w:pPr>
            <w:r w:rsidRPr="00242DE9">
              <w:rPr>
                <w:sz w:val="22"/>
                <w:lang w:val="en-AU"/>
              </w:rPr>
              <w:t>Bark litter to atmosphere</w:t>
            </w:r>
          </w:p>
        </w:tc>
        <w:tc>
          <w:tcPr>
            <w:tcW w:w="793" w:type="dxa"/>
            <w:tcBorders>
              <w:left w:val="single" w:sz="4" w:space="0" w:color="auto"/>
            </w:tcBorders>
          </w:tcPr>
          <w:p w14:paraId="64ACF498" w14:textId="77777777" w:rsidR="00C719F5" w:rsidRPr="00242DE9" w:rsidRDefault="00C719F5" w:rsidP="00C719F5">
            <w:pPr>
              <w:jc w:val="both"/>
              <w:rPr>
                <w:sz w:val="22"/>
                <w:lang w:val="en-AU"/>
              </w:rPr>
            </w:pPr>
            <w:r w:rsidRPr="00242DE9">
              <w:rPr>
                <w:sz w:val="22"/>
                <w:lang w:val="en-AU"/>
              </w:rPr>
              <w:t>0.60</w:t>
            </w:r>
          </w:p>
        </w:tc>
        <w:tc>
          <w:tcPr>
            <w:tcW w:w="992" w:type="dxa"/>
          </w:tcPr>
          <w:p w14:paraId="5A305EE8" w14:textId="77777777" w:rsidR="00C719F5" w:rsidRPr="00242DE9" w:rsidRDefault="00C719F5" w:rsidP="00C719F5">
            <w:pPr>
              <w:jc w:val="both"/>
              <w:rPr>
                <w:sz w:val="22"/>
                <w:lang w:val="en-AU"/>
              </w:rPr>
            </w:pPr>
            <w:r w:rsidRPr="00242DE9">
              <w:rPr>
                <w:sz w:val="22"/>
                <w:lang w:val="en-AU"/>
              </w:rPr>
              <w:t>0.65</w:t>
            </w:r>
          </w:p>
        </w:tc>
        <w:tc>
          <w:tcPr>
            <w:tcW w:w="993" w:type="dxa"/>
          </w:tcPr>
          <w:p w14:paraId="0CB5D582" w14:textId="77777777" w:rsidR="00C719F5" w:rsidRPr="00242DE9" w:rsidRDefault="00C719F5" w:rsidP="00C719F5">
            <w:pPr>
              <w:jc w:val="both"/>
              <w:rPr>
                <w:sz w:val="22"/>
                <w:lang w:val="en-AU"/>
              </w:rPr>
            </w:pPr>
            <w:r w:rsidRPr="00242DE9">
              <w:rPr>
                <w:sz w:val="22"/>
                <w:lang w:val="en-AU"/>
              </w:rPr>
              <w:t>0.85</w:t>
            </w:r>
          </w:p>
        </w:tc>
        <w:tc>
          <w:tcPr>
            <w:tcW w:w="992" w:type="dxa"/>
          </w:tcPr>
          <w:p w14:paraId="36CC8CEE" w14:textId="77777777" w:rsidR="00C719F5" w:rsidRPr="00242DE9" w:rsidRDefault="00C719F5" w:rsidP="00C719F5">
            <w:pPr>
              <w:jc w:val="both"/>
              <w:rPr>
                <w:sz w:val="22"/>
                <w:lang w:val="en-AU"/>
              </w:rPr>
            </w:pPr>
            <w:r w:rsidRPr="00242DE9">
              <w:rPr>
                <w:sz w:val="22"/>
                <w:lang w:val="en-AU"/>
              </w:rPr>
              <w:t>1.00</w:t>
            </w:r>
          </w:p>
        </w:tc>
      </w:tr>
      <w:tr w:rsidR="00C719F5" w:rsidRPr="00242DE9" w14:paraId="3A17CE1C" w14:textId="77777777" w:rsidTr="00C719F5">
        <w:trPr>
          <w:gridAfter w:val="1"/>
          <w:wAfter w:w="809" w:type="dxa"/>
        </w:trPr>
        <w:tc>
          <w:tcPr>
            <w:tcW w:w="760" w:type="dxa"/>
            <w:tcBorders>
              <w:bottom w:val="single" w:sz="4" w:space="0" w:color="auto"/>
              <w:right w:val="single" w:sz="4" w:space="0" w:color="auto"/>
            </w:tcBorders>
          </w:tcPr>
          <w:p w14:paraId="2DA7F740" w14:textId="77777777" w:rsidR="00C719F5" w:rsidRPr="00242DE9" w:rsidRDefault="00C719F5" w:rsidP="00C719F5">
            <w:pPr>
              <w:jc w:val="both"/>
              <w:rPr>
                <w:sz w:val="22"/>
                <w:lang w:val="en-AU"/>
              </w:rPr>
            </w:pPr>
            <w:r w:rsidRPr="00242DE9">
              <w:rPr>
                <w:sz w:val="22"/>
                <w:lang w:val="en-AU"/>
              </w:rPr>
              <w:t>cF</w:t>
            </w:r>
            <w:r w:rsidRPr="00242DE9">
              <w:rPr>
                <w:sz w:val="22"/>
                <w:vertAlign w:val="subscript"/>
                <w:lang w:val="en-AU"/>
              </w:rPr>
              <w:t>12</w:t>
            </w:r>
          </w:p>
        </w:tc>
        <w:tc>
          <w:tcPr>
            <w:tcW w:w="3692" w:type="dxa"/>
            <w:tcBorders>
              <w:left w:val="single" w:sz="4" w:space="0" w:color="auto"/>
              <w:bottom w:val="single" w:sz="4" w:space="0" w:color="auto"/>
              <w:right w:val="single" w:sz="4" w:space="0" w:color="auto"/>
            </w:tcBorders>
          </w:tcPr>
          <w:p w14:paraId="1FC5129E" w14:textId="77777777" w:rsidR="00C719F5" w:rsidRPr="00242DE9" w:rsidRDefault="00C719F5" w:rsidP="00C719F5">
            <w:pPr>
              <w:jc w:val="both"/>
              <w:rPr>
                <w:sz w:val="22"/>
                <w:lang w:val="en-AU"/>
              </w:rPr>
            </w:pPr>
            <w:r w:rsidRPr="00242DE9">
              <w:rPr>
                <w:sz w:val="22"/>
                <w:lang w:val="en-AU"/>
              </w:rPr>
              <w:t>Leaf litter to atmosphere</w:t>
            </w:r>
          </w:p>
        </w:tc>
        <w:tc>
          <w:tcPr>
            <w:tcW w:w="793" w:type="dxa"/>
            <w:tcBorders>
              <w:left w:val="single" w:sz="4" w:space="0" w:color="auto"/>
              <w:bottom w:val="single" w:sz="4" w:space="0" w:color="auto"/>
            </w:tcBorders>
          </w:tcPr>
          <w:p w14:paraId="6667EBFF" w14:textId="77777777" w:rsidR="00C719F5" w:rsidRPr="00242DE9" w:rsidRDefault="00C719F5" w:rsidP="00C719F5">
            <w:pPr>
              <w:jc w:val="both"/>
              <w:rPr>
                <w:sz w:val="22"/>
                <w:lang w:val="en-AU"/>
              </w:rPr>
            </w:pPr>
            <w:r w:rsidRPr="00242DE9">
              <w:rPr>
                <w:sz w:val="22"/>
                <w:lang w:val="en-AU"/>
              </w:rPr>
              <w:t>0.60</w:t>
            </w:r>
          </w:p>
        </w:tc>
        <w:tc>
          <w:tcPr>
            <w:tcW w:w="992" w:type="dxa"/>
            <w:tcBorders>
              <w:bottom w:val="single" w:sz="4" w:space="0" w:color="auto"/>
            </w:tcBorders>
          </w:tcPr>
          <w:p w14:paraId="3BD5831C" w14:textId="77777777" w:rsidR="00C719F5" w:rsidRPr="00242DE9" w:rsidRDefault="00C719F5" w:rsidP="00C719F5">
            <w:pPr>
              <w:jc w:val="both"/>
              <w:rPr>
                <w:sz w:val="22"/>
                <w:lang w:val="en-AU"/>
              </w:rPr>
            </w:pPr>
            <w:r w:rsidRPr="00242DE9">
              <w:rPr>
                <w:sz w:val="22"/>
                <w:lang w:val="en-AU"/>
              </w:rPr>
              <w:t>0.65</w:t>
            </w:r>
          </w:p>
        </w:tc>
        <w:tc>
          <w:tcPr>
            <w:tcW w:w="993" w:type="dxa"/>
            <w:tcBorders>
              <w:bottom w:val="single" w:sz="4" w:space="0" w:color="auto"/>
            </w:tcBorders>
          </w:tcPr>
          <w:p w14:paraId="09138B1D" w14:textId="77777777" w:rsidR="00C719F5" w:rsidRPr="00242DE9" w:rsidRDefault="00C719F5" w:rsidP="00C719F5">
            <w:pPr>
              <w:jc w:val="both"/>
              <w:rPr>
                <w:sz w:val="22"/>
                <w:lang w:val="en-AU"/>
              </w:rPr>
            </w:pPr>
            <w:r w:rsidRPr="00242DE9">
              <w:rPr>
                <w:sz w:val="22"/>
                <w:lang w:val="en-AU"/>
              </w:rPr>
              <w:t>0.85</w:t>
            </w:r>
          </w:p>
        </w:tc>
        <w:tc>
          <w:tcPr>
            <w:tcW w:w="992" w:type="dxa"/>
            <w:tcBorders>
              <w:bottom w:val="single" w:sz="4" w:space="0" w:color="auto"/>
            </w:tcBorders>
          </w:tcPr>
          <w:p w14:paraId="4DCC8504" w14:textId="77777777" w:rsidR="00C719F5" w:rsidRPr="00242DE9" w:rsidRDefault="00C719F5" w:rsidP="00C719F5">
            <w:pPr>
              <w:jc w:val="both"/>
              <w:rPr>
                <w:sz w:val="22"/>
                <w:lang w:val="en-AU"/>
              </w:rPr>
            </w:pPr>
            <w:r w:rsidRPr="00242DE9">
              <w:rPr>
                <w:sz w:val="22"/>
                <w:lang w:val="en-AU"/>
              </w:rPr>
              <w:t>1.00</w:t>
            </w:r>
          </w:p>
        </w:tc>
      </w:tr>
    </w:tbl>
    <w:p w14:paraId="3E4AD1FA" w14:textId="77777777" w:rsidR="00C719F5" w:rsidRPr="00404541" w:rsidRDefault="00C719F5" w:rsidP="00C719F5">
      <w:pPr>
        <w:pStyle w:val="Caption"/>
        <w:rPr>
          <w:lang w:val="en-GB"/>
        </w:rPr>
      </w:pPr>
    </w:p>
    <w:p w14:paraId="57663A70" w14:textId="77777777" w:rsidR="00C719F5" w:rsidRPr="00FC3F9D" w:rsidRDefault="00C719F5" w:rsidP="00C719F5">
      <w:pPr>
        <w:jc w:val="both"/>
        <w:rPr>
          <w:lang w:val="en-GB"/>
        </w:rPr>
      </w:pPr>
      <w:r w:rsidRPr="00FC3F9D">
        <w:rPr>
          <w:lang w:val="en-GB"/>
        </w:rPr>
        <w:t xml:space="preserve">Here, we use the revised FullCAM combustion completeness factors for </w:t>
      </w:r>
      <w:r w:rsidRPr="00FC3F9D">
        <w:rPr>
          <w:i/>
          <w:lang w:val="en-GB"/>
        </w:rPr>
        <w:t xml:space="preserve">FLI&lt;750kW/m </w:t>
      </w:r>
      <w:r w:rsidRPr="00FC3F9D">
        <w:rPr>
          <w:lang w:val="en-GB"/>
        </w:rPr>
        <w:t xml:space="preserve">(Surawski et al., 2012) to compute the potential FLI for a fire every day. In the stochastic case of an ignition (see below) the potential FLI will in return determine the actual combustion completeness from </w:t>
      </w:r>
      <w:r>
        <w:rPr>
          <w:lang w:val="en-GB"/>
        </w:rPr>
        <w:t>T</w:t>
      </w:r>
      <w:r w:rsidRPr="00FC3F9D">
        <w:rPr>
          <w:lang w:val="en-GB"/>
        </w:rPr>
        <w:t xml:space="preserve">able 1.   </w:t>
      </w:r>
    </w:p>
    <w:p w14:paraId="07DCB3A2" w14:textId="77777777" w:rsidR="00C719F5" w:rsidRDefault="00C719F5" w:rsidP="00C719F5">
      <w:pPr>
        <w:pStyle w:val="Heading2"/>
      </w:pPr>
    </w:p>
    <w:p w14:paraId="38E3F244" w14:textId="77777777" w:rsidR="00C719F5" w:rsidRPr="00874EDC" w:rsidRDefault="00C719F5" w:rsidP="00C719F5">
      <w:pPr>
        <w:jc w:val="both"/>
        <w:rPr>
          <w:rFonts w:ascii="Times New Roman" w:eastAsia="Calibri" w:hAnsi="Times New Roman" w:cs="Times New Roman"/>
          <w:b/>
        </w:rPr>
      </w:pPr>
      <w:r w:rsidRPr="00874EDC">
        <w:rPr>
          <w:rFonts w:ascii="Times New Roman" w:eastAsia="Calibri" w:hAnsi="Times New Roman" w:cs="Times New Roman"/>
          <w:b/>
        </w:rPr>
        <w:t>Tuning-factors</w:t>
      </w:r>
    </w:p>
    <w:p w14:paraId="1BD1FF2F" w14:textId="77777777" w:rsidR="00C719F5" w:rsidRPr="002E392C" w:rsidRDefault="00C719F5" w:rsidP="00C719F5">
      <w:pPr>
        <w:jc w:val="both"/>
        <w:rPr>
          <w:rFonts w:ascii="Times New Roman" w:eastAsia="Calibri" w:hAnsi="Times New Roman" w:cs="Times New Roman"/>
        </w:rPr>
      </w:pPr>
      <w:r>
        <w:rPr>
          <w:rFonts w:ascii="Times New Roman" w:eastAsia="Calibri" w:hAnsi="Times New Roman" w:cs="Times New Roman"/>
        </w:rPr>
        <w:t>BLAZE is very sensitive to changes in fuel abundance that often occur due to changes in other parts of the model. To be able to re-calibrate BLAZE in conjunction with changes in other parts of LPJ-GUESS, a set of “tuning factors” was introduced to regulate the amount of coarse woody debris available for instant ignition. These factors have been optimised for regions (see Table 2) and evaluated against the GFED4 carbon-emissions (Giglio et al. 2013). While the factors for the boreal and temperate region are solely dependent on latitude, the factors for the general tropics and tropical savannas depend on the SIMFIRE-biome, too. The combustion completeness for cF</w:t>
      </w:r>
      <w:r>
        <w:rPr>
          <w:rFonts w:ascii="Times New Roman" w:eastAsia="Calibri" w:hAnsi="Times New Roman" w:cs="Times New Roman"/>
          <w:vertAlign w:val="subscript"/>
        </w:rPr>
        <w:t>11</w:t>
      </w:r>
      <w:r>
        <w:rPr>
          <w:rFonts w:ascii="Times New Roman" w:eastAsia="Calibri" w:hAnsi="Times New Roman" w:cs="Times New Roman"/>
        </w:rPr>
        <w:t xml:space="preserve"> will be multiplied by the respective factor K_LITTER_x. </w:t>
      </w:r>
    </w:p>
    <w:p w14:paraId="623777CD" w14:textId="77777777" w:rsidR="00C719F5" w:rsidRDefault="00C719F5" w:rsidP="00C719F5">
      <w:pPr>
        <w:pStyle w:val="Caption"/>
        <w:keepNext/>
      </w:pPr>
      <w:r>
        <w:t xml:space="preserve">Table 2: </w:t>
      </w:r>
      <w:r w:rsidRPr="004E2798">
        <w:t>Tuning factors for coarse woody debris (cF</w:t>
      </w:r>
      <w:r w:rsidRPr="004E2798">
        <w:rPr>
          <w:vertAlign w:val="subscript"/>
        </w:rPr>
        <w:t>11</w:t>
      </w:r>
      <w:r w:rsidRPr="004E2798">
        <w:t xml:space="preserve"> in Table 1) to adjust to changes in the model.</w:t>
      </w:r>
    </w:p>
    <w:tbl>
      <w:tblPr>
        <w:tblW w:w="0" w:type="auto"/>
        <w:tblLook w:val="04A0" w:firstRow="1" w:lastRow="0" w:firstColumn="1" w:lastColumn="0" w:noHBand="0" w:noVBand="1"/>
      </w:tblPr>
      <w:tblGrid>
        <w:gridCol w:w="2647"/>
        <w:gridCol w:w="5400"/>
        <w:gridCol w:w="980"/>
      </w:tblGrid>
      <w:tr w:rsidR="00C719F5" w:rsidRPr="002E392C" w14:paraId="78848A66" w14:textId="77777777" w:rsidTr="00C719F5">
        <w:tc>
          <w:tcPr>
            <w:tcW w:w="2647" w:type="dxa"/>
            <w:tcBorders>
              <w:bottom w:val="single" w:sz="4" w:space="0" w:color="auto"/>
              <w:right w:val="single" w:sz="4" w:space="0" w:color="auto"/>
            </w:tcBorders>
          </w:tcPr>
          <w:p w14:paraId="04FBE97D" w14:textId="77777777" w:rsidR="00C719F5" w:rsidRPr="00874EDC" w:rsidRDefault="00C719F5" w:rsidP="00C719F5">
            <w:pPr>
              <w:jc w:val="both"/>
              <w:rPr>
                <w:rFonts w:ascii="Times New Roman" w:eastAsia="Calibri" w:hAnsi="Times New Roman" w:cs="Times New Roman"/>
                <w:b/>
              </w:rPr>
            </w:pPr>
            <w:r w:rsidRPr="00874EDC">
              <w:rPr>
                <w:rFonts w:ascii="Times New Roman" w:eastAsia="Calibri" w:hAnsi="Times New Roman" w:cs="Times New Roman"/>
                <w:b/>
              </w:rPr>
              <w:t>Tuning-factor</w:t>
            </w:r>
          </w:p>
        </w:tc>
        <w:tc>
          <w:tcPr>
            <w:tcW w:w="5400" w:type="dxa"/>
            <w:tcBorders>
              <w:left w:val="single" w:sz="4" w:space="0" w:color="auto"/>
              <w:bottom w:val="single" w:sz="4" w:space="0" w:color="auto"/>
              <w:right w:val="single" w:sz="4" w:space="0" w:color="auto"/>
            </w:tcBorders>
          </w:tcPr>
          <w:p w14:paraId="4F39171B" w14:textId="77777777" w:rsidR="00C719F5" w:rsidRPr="00874EDC" w:rsidRDefault="00C719F5" w:rsidP="00C719F5">
            <w:pPr>
              <w:jc w:val="both"/>
              <w:rPr>
                <w:rFonts w:ascii="Times New Roman" w:eastAsia="Calibri" w:hAnsi="Times New Roman" w:cs="Times New Roman"/>
                <w:b/>
              </w:rPr>
            </w:pPr>
            <w:r w:rsidRPr="00874EDC">
              <w:rPr>
                <w:rFonts w:ascii="Times New Roman" w:eastAsia="Calibri" w:hAnsi="Times New Roman" w:cs="Times New Roman"/>
                <w:b/>
              </w:rPr>
              <w:t>Condition</w:t>
            </w:r>
          </w:p>
        </w:tc>
        <w:tc>
          <w:tcPr>
            <w:tcW w:w="980" w:type="dxa"/>
            <w:tcBorders>
              <w:left w:val="single" w:sz="4" w:space="0" w:color="auto"/>
              <w:bottom w:val="single" w:sz="4" w:space="0" w:color="auto"/>
            </w:tcBorders>
          </w:tcPr>
          <w:p w14:paraId="5C385793" w14:textId="77777777" w:rsidR="00C719F5" w:rsidRPr="00874EDC" w:rsidRDefault="00C719F5" w:rsidP="00C719F5">
            <w:pPr>
              <w:jc w:val="both"/>
              <w:rPr>
                <w:rFonts w:ascii="Times New Roman" w:eastAsia="Calibri" w:hAnsi="Times New Roman" w:cs="Times New Roman"/>
                <w:b/>
              </w:rPr>
            </w:pPr>
            <w:r w:rsidRPr="00874EDC">
              <w:rPr>
                <w:rFonts w:ascii="Times New Roman" w:eastAsia="Calibri" w:hAnsi="Times New Roman" w:cs="Times New Roman"/>
                <w:b/>
              </w:rPr>
              <w:t>Value</w:t>
            </w:r>
          </w:p>
        </w:tc>
      </w:tr>
      <w:tr w:rsidR="00C719F5" w14:paraId="1C4019F3" w14:textId="77777777" w:rsidTr="00C719F5">
        <w:tc>
          <w:tcPr>
            <w:tcW w:w="2647" w:type="dxa"/>
            <w:tcBorders>
              <w:top w:val="single" w:sz="4" w:space="0" w:color="auto"/>
              <w:right w:val="single" w:sz="4" w:space="0" w:color="auto"/>
            </w:tcBorders>
          </w:tcPr>
          <w:p w14:paraId="0FBE6FC2" w14:textId="77777777" w:rsidR="00C719F5" w:rsidRPr="00874EDC" w:rsidRDefault="00C719F5" w:rsidP="00C719F5">
            <w:pPr>
              <w:jc w:val="both"/>
              <w:rPr>
                <w:rFonts w:ascii="Times New Roman" w:eastAsia="Calibri" w:hAnsi="Times New Roman" w:cs="Times New Roman"/>
                <w:sz w:val="21"/>
              </w:rPr>
            </w:pPr>
            <w:r w:rsidRPr="00874EDC">
              <w:rPr>
                <w:rFonts w:ascii="Times New Roman" w:eastAsia="Calibri" w:hAnsi="Times New Roman" w:cs="Times New Roman"/>
                <w:sz w:val="21"/>
              </w:rPr>
              <w:t>K_LITTER_BOREAL</w:t>
            </w:r>
          </w:p>
        </w:tc>
        <w:tc>
          <w:tcPr>
            <w:tcW w:w="5400" w:type="dxa"/>
            <w:tcBorders>
              <w:top w:val="single" w:sz="4" w:space="0" w:color="auto"/>
              <w:left w:val="single" w:sz="4" w:space="0" w:color="auto"/>
              <w:right w:val="single" w:sz="4" w:space="0" w:color="auto"/>
            </w:tcBorders>
          </w:tcPr>
          <w:p w14:paraId="17D20CF7" w14:textId="77777777" w:rsidR="00C719F5" w:rsidRPr="00874EDC" w:rsidRDefault="00C719F5" w:rsidP="00C719F5">
            <w:pPr>
              <w:jc w:val="both"/>
              <w:rPr>
                <w:rFonts w:ascii="Times New Roman" w:eastAsia="Calibri" w:hAnsi="Times New Roman" w:cs="Times New Roman"/>
                <w:sz w:val="21"/>
              </w:rPr>
            </w:pPr>
            <w:r w:rsidRPr="00874EDC">
              <w:rPr>
                <w:rFonts w:ascii="Times New Roman" w:eastAsia="Calibri" w:hAnsi="Times New Roman" w:cs="Times New Roman"/>
                <w:sz w:val="21"/>
              </w:rPr>
              <w:t>|Latitude| &gt; 50°</w:t>
            </w:r>
          </w:p>
        </w:tc>
        <w:tc>
          <w:tcPr>
            <w:tcW w:w="980" w:type="dxa"/>
            <w:tcBorders>
              <w:top w:val="single" w:sz="4" w:space="0" w:color="auto"/>
              <w:left w:val="single" w:sz="4" w:space="0" w:color="auto"/>
            </w:tcBorders>
          </w:tcPr>
          <w:p w14:paraId="70482F01" w14:textId="77777777" w:rsidR="00C719F5" w:rsidRPr="00874EDC" w:rsidRDefault="00C719F5" w:rsidP="00C719F5">
            <w:pPr>
              <w:rPr>
                <w:rFonts w:ascii="Times New Roman" w:eastAsia="Calibri" w:hAnsi="Times New Roman" w:cs="Times New Roman"/>
                <w:sz w:val="21"/>
              </w:rPr>
            </w:pPr>
            <w:r>
              <w:rPr>
                <w:rFonts w:ascii="Times New Roman" w:eastAsia="Calibri" w:hAnsi="Times New Roman" w:cs="Times New Roman"/>
                <w:sz w:val="21"/>
              </w:rPr>
              <w:t>0.38</w:t>
            </w:r>
          </w:p>
        </w:tc>
      </w:tr>
      <w:tr w:rsidR="00C719F5" w14:paraId="30B5EFA4" w14:textId="77777777" w:rsidTr="00C719F5">
        <w:tc>
          <w:tcPr>
            <w:tcW w:w="2647" w:type="dxa"/>
            <w:tcBorders>
              <w:right w:val="single" w:sz="4" w:space="0" w:color="auto"/>
            </w:tcBorders>
          </w:tcPr>
          <w:p w14:paraId="623037FF" w14:textId="77777777" w:rsidR="00C719F5" w:rsidRPr="00874EDC" w:rsidRDefault="00C719F5" w:rsidP="00C719F5">
            <w:pPr>
              <w:jc w:val="both"/>
              <w:rPr>
                <w:rFonts w:ascii="Times New Roman" w:eastAsia="Calibri" w:hAnsi="Times New Roman" w:cs="Times New Roman"/>
                <w:sz w:val="21"/>
              </w:rPr>
            </w:pPr>
            <w:r w:rsidRPr="00874EDC">
              <w:rPr>
                <w:rFonts w:ascii="Times New Roman" w:eastAsia="Calibri" w:hAnsi="Times New Roman" w:cs="Times New Roman"/>
                <w:sz w:val="21"/>
              </w:rPr>
              <w:t>K_LITTER_TEMPERATE</w:t>
            </w:r>
          </w:p>
        </w:tc>
        <w:tc>
          <w:tcPr>
            <w:tcW w:w="5400" w:type="dxa"/>
            <w:tcBorders>
              <w:left w:val="single" w:sz="4" w:space="0" w:color="auto"/>
              <w:right w:val="single" w:sz="4" w:space="0" w:color="auto"/>
            </w:tcBorders>
          </w:tcPr>
          <w:p w14:paraId="6EE11EBB" w14:textId="77777777" w:rsidR="00C719F5" w:rsidRPr="00874EDC" w:rsidRDefault="00C719F5" w:rsidP="00C719F5">
            <w:pPr>
              <w:jc w:val="both"/>
              <w:rPr>
                <w:rFonts w:ascii="Times New Roman" w:eastAsia="Calibri" w:hAnsi="Times New Roman" w:cs="Times New Roman"/>
                <w:sz w:val="21"/>
              </w:rPr>
            </w:pPr>
            <w:r w:rsidRPr="00874EDC">
              <w:rPr>
                <w:rFonts w:ascii="Times New Roman" w:eastAsia="Calibri" w:hAnsi="Times New Roman" w:cs="Times New Roman"/>
                <w:sz w:val="21"/>
              </w:rPr>
              <w:t xml:space="preserve">30° &lt; |Latitude| </w:t>
            </w:r>
            <w:r w:rsidRPr="00874EDC">
              <w:rPr>
                <w:rFonts w:ascii="Times New Roman" w:eastAsia="Calibri" w:hAnsi="Times New Roman" w:cs="Times New Roman"/>
                <w:sz w:val="21"/>
                <w:lang w:val="en-AU"/>
              </w:rPr>
              <w:t>≤ 50°</w:t>
            </w:r>
          </w:p>
        </w:tc>
        <w:tc>
          <w:tcPr>
            <w:tcW w:w="980" w:type="dxa"/>
            <w:tcBorders>
              <w:left w:val="single" w:sz="4" w:space="0" w:color="auto"/>
            </w:tcBorders>
          </w:tcPr>
          <w:p w14:paraId="4D64D7C1" w14:textId="77777777" w:rsidR="00C719F5" w:rsidRPr="00874EDC" w:rsidRDefault="00C719F5" w:rsidP="00C719F5">
            <w:pPr>
              <w:rPr>
                <w:rFonts w:ascii="Times New Roman" w:eastAsia="Calibri" w:hAnsi="Times New Roman" w:cs="Times New Roman"/>
                <w:sz w:val="21"/>
              </w:rPr>
            </w:pPr>
            <w:r>
              <w:rPr>
                <w:rFonts w:ascii="Times New Roman" w:eastAsia="Calibri" w:hAnsi="Times New Roman" w:cs="Times New Roman"/>
                <w:sz w:val="21"/>
              </w:rPr>
              <w:t>0.0025</w:t>
            </w:r>
          </w:p>
        </w:tc>
      </w:tr>
      <w:tr w:rsidR="00C719F5" w14:paraId="1DF8063A" w14:textId="77777777" w:rsidTr="00C719F5">
        <w:tc>
          <w:tcPr>
            <w:tcW w:w="2647" w:type="dxa"/>
            <w:tcBorders>
              <w:right w:val="single" w:sz="4" w:space="0" w:color="auto"/>
            </w:tcBorders>
          </w:tcPr>
          <w:p w14:paraId="4EB728F7" w14:textId="77777777" w:rsidR="00C719F5" w:rsidRPr="00874EDC" w:rsidRDefault="00C719F5" w:rsidP="00C719F5">
            <w:pPr>
              <w:jc w:val="both"/>
              <w:rPr>
                <w:rFonts w:ascii="Times New Roman" w:eastAsia="Calibri" w:hAnsi="Times New Roman" w:cs="Times New Roman"/>
                <w:sz w:val="21"/>
              </w:rPr>
            </w:pPr>
            <w:r w:rsidRPr="00874EDC">
              <w:rPr>
                <w:rFonts w:ascii="Times New Roman" w:eastAsia="Calibri" w:hAnsi="Times New Roman" w:cs="Times New Roman"/>
                <w:sz w:val="21"/>
              </w:rPr>
              <w:t>K_LITTER_TROPICS</w:t>
            </w:r>
          </w:p>
        </w:tc>
        <w:tc>
          <w:tcPr>
            <w:tcW w:w="5400" w:type="dxa"/>
            <w:tcBorders>
              <w:left w:val="single" w:sz="4" w:space="0" w:color="auto"/>
              <w:right w:val="single" w:sz="4" w:space="0" w:color="auto"/>
            </w:tcBorders>
          </w:tcPr>
          <w:p w14:paraId="63AB6305" w14:textId="77777777" w:rsidR="00C719F5" w:rsidRPr="00874EDC" w:rsidRDefault="00C719F5" w:rsidP="00C719F5">
            <w:pPr>
              <w:jc w:val="both"/>
              <w:rPr>
                <w:rFonts w:ascii="Times New Roman" w:eastAsia="Calibri" w:hAnsi="Times New Roman" w:cs="Times New Roman"/>
                <w:sz w:val="21"/>
              </w:rPr>
            </w:pPr>
            <w:r w:rsidRPr="00874EDC">
              <w:rPr>
                <w:rFonts w:ascii="Times New Roman" w:eastAsia="Calibri" w:hAnsi="Times New Roman" w:cs="Times New Roman"/>
                <w:sz w:val="21"/>
              </w:rPr>
              <w:t xml:space="preserve">|LATITUDE| </w:t>
            </w:r>
            <w:r w:rsidRPr="00874EDC">
              <w:rPr>
                <w:rFonts w:ascii="Times New Roman" w:eastAsia="Calibri" w:hAnsi="Times New Roman" w:cs="Times New Roman"/>
                <w:sz w:val="21"/>
                <w:lang w:val="en-AU"/>
              </w:rPr>
              <w:t xml:space="preserve">≤ 30° </w:t>
            </w:r>
            <w:r>
              <w:rPr>
                <w:rFonts w:ascii="Times New Roman" w:eastAsia="Calibri" w:hAnsi="Times New Roman" w:cs="Times New Roman"/>
                <w:sz w:val="21"/>
                <w:lang w:val="en-AU"/>
              </w:rPr>
              <w:t>&amp;&amp;</w:t>
            </w:r>
            <w:r w:rsidRPr="00874EDC">
              <w:rPr>
                <w:rFonts w:ascii="Times New Roman" w:eastAsia="Calibri" w:hAnsi="Times New Roman" w:cs="Times New Roman"/>
                <w:sz w:val="21"/>
                <w:lang w:val="en-AU"/>
              </w:rPr>
              <w:t xml:space="preserve"> simfire_biome != SAVANNA</w:t>
            </w:r>
          </w:p>
        </w:tc>
        <w:tc>
          <w:tcPr>
            <w:tcW w:w="980" w:type="dxa"/>
            <w:tcBorders>
              <w:left w:val="single" w:sz="4" w:space="0" w:color="auto"/>
            </w:tcBorders>
          </w:tcPr>
          <w:p w14:paraId="4102A81C" w14:textId="77777777" w:rsidR="00C719F5" w:rsidRPr="00874EDC" w:rsidRDefault="00C719F5" w:rsidP="00C719F5">
            <w:pPr>
              <w:rPr>
                <w:rFonts w:ascii="Times New Roman" w:eastAsia="Calibri" w:hAnsi="Times New Roman" w:cs="Times New Roman"/>
                <w:sz w:val="21"/>
              </w:rPr>
            </w:pPr>
            <w:r>
              <w:rPr>
                <w:rFonts w:ascii="Times New Roman" w:eastAsia="Calibri" w:hAnsi="Times New Roman" w:cs="Times New Roman"/>
                <w:sz w:val="21"/>
              </w:rPr>
              <w:t>0.25</w:t>
            </w:r>
          </w:p>
        </w:tc>
      </w:tr>
      <w:tr w:rsidR="00C719F5" w14:paraId="6E2F0E40" w14:textId="77777777" w:rsidTr="00C719F5">
        <w:tc>
          <w:tcPr>
            <w:tcW w:w="2647" w:type="dxa"/>
            <w:tcBorders>
              <w:bottom w:val="single" w:sz="4" w:space="0" w:color="auto"/>
              <w:right w:val="single" w:sz="4" w:space="0" w:color="auto"/>
            </w:tcBorders>
          </w:tcPr>
          <w:p w14:paraId="4F13A08F" w14:textId="77777777" w:rsidR="00C719F5" w:rsidRPr="00874EDC" w:rsidRDefault="00C719F5" w:rsidP="00C719F5">
            <w:pPr>
              <w:jc w:val="both"/>
              <w:rPr>
                <w:rFonts w:ascii="Times New Roman" w:eastAsia="Calibri" w:hAnsi="Times New Roman" w:cs="Times New Roman"/>
                <w:sz w:val="21"/>
              </w:rPr>
            </w:pPr>
            <w:r w:rsidRPr="00874EDC">
              <w:rPr>
                <w:rFonts w:ascii="Times New Roman" w:eastAsia="Calibri" w:hAnsi="Times New Roman" w:cs="Times New Roman"/>
                <w:sz w:val="21"/>
              </w:rPr>
              <w:t>K_LITTER_SAVANNA</w:t>
            </w:r>
          </w:p>
        </w:tc>
        <w:tc>
          <w:tcPr>
            <w:tcW w:w="5400" w:type="dxa"/>
            <w:tcBorders>
              <w:left w:val="single" w:sz="4" w:space="0" w:color="auto"/>
              <w:bottom w:val="single" w:sz="4" w:space="0" w:color="auto"/>
              <w:right w:val="single" w:sz="4" w:space="0" w:color="auto"/>
            </w:tcBorders>
          </w:tcPr>
          <w:p w14:paraId="3F035E59" w14:textId="77777777" w:rsidR="00C719F5" w:rsidRPr="00874EDC" w:rsidRDefault="00C719F5" w:rsidP="00C719F5">
            <w:pPr>
              <w:jc w:val="both"/>
              <w:rPr>
                <w:rFonts w:ascii="Times New Roman" w:eastAsia="Calibri" w:hAnsi="Times New Roman" w:cs="Times New Roman"/>
                <w:sz w:val="21"/>
              </w:rPr>
            </w:pPr>
            <w:r w:rsidRPr="006259BF">
              <w:rPr>
                <w:rFonts w:ascii="Times New Roman" w:eastAsia="Calibri" w:hAnsi="Times New Roman" w:cs="Times New Roman"/>
                <w:sz w:val="21"/>
              </w:rPr>
              <w:t xml:space="preserve">|LATITUDE| </w:t>
            </w:r>
            <w:r w:rsidRPr="006259BF">
              <w:rPr>
                <w:rFonts w:ascii="Times New Roman" w:eastAsia="Calibri" w:hAnsi="Times New Roman" w:cs="Times New Roman"/>
                <w:sz w:val="21"/>
                <w:lang w:val="en-AU"/>
              </w:rPr>
              <w:t xml:space="preserve">≤ 30° </w:t>
            </w:r>
            <w:r>
              <w:rPr>
                <w:rFonts w:ascii="Times New Roman" w:eastAsia="Calibri" w:hAnsi="Times New Roman" w:cs="Times New Roman"/>
                <w:sz w:val="21"/>
                <w:lang w:val="en-AU"/>
              </w:rPr>
              <w:t>&amp;&amp;</w:t>
            </w:r>
            <w:r w:rsidRPr="006259BF">
              <w:rPr>
                <w:rFonts w:ascii="Times New Roman" w:eastAsia="Calibri" w:hAnsi="Times New Roman" w:cs="Times New Roman"/>
                <w:sz w:val="21"/>
                <w:lang w:val="en-AU"/>
              </w:rPr>
              <w:t xml:space="preserve"> simfire_biome </w:t>
            </w:r>
            <w:r>
              <w:rPr>
                <w:rFonts w:ascii="Times New Roman" w:eastAsia="Calibri" w:hAnsi="Times New Roman" w:cs="Times New Roman"/>
                <w:sz w:val="21"/>
                <w:lang w:val="en-AU"/>
              </w:rPr>
              <w:t>=</w:t>
            </w:r>
            <w:r w:rsidRPr="006259BF">
              <w:rPr>
                <w:rFonts w:ascii="Times New Roman" w:eastAsia="Calibri" w:hAnsi="Times New Roman" w:cs="Times New Roman"/>
                <w:sz w:val="21"/>
                <w:lang w:val="en-AU"/>
              </w:rPr>
              <w:t>= SAVANNA</w:t>
            </w:r>
          </w:p>
        </w:tc>
        <w:tc>
          <w:tcPr>
            <w:tcW w:w="980" w:type="dxa"/>
            <w:tcBorders>
              <w:left w:val="single" w:sz="4" w:space="0" w:color="auto"/>
              <w:bottom w:val="single" w:sz="4" w:space="0" w:color="auto"/>
            </w:tcBorders>
          </w:tcPr>
          <w:p w14:paraId="7F475259" w14:textId="77777777" w:rsidR="00C719F5" w:rsidRPr="00874EDC" w:rsidRDefault="00C719F5" w:rsidP="00C719F5">
            <w:pPr>
              <w:rPr>
                <w:rFonts w:ascii="Times New Roman" w:eastAsia="Calibri" w:hAnsi="Times New Roman" w:cs="Times New Roman"/>
                <w:sz w:val="21"/>
              </w:rPr>
            </w:pPr>
            <w:r>
              <w:rPr>
                <w:rFonts w:ascii="Times New Roman" w:eastAsia="Calibri" w:hAnsi="Times New Roman" w:cs="Times New Roman"/>
                <w:sz w:val="21"/>
              </w:rPr>
              <w:t>0.75</w:t>
            </w:r>
          </w:p>
        </w:tc>
      </w:tr>
    </w:tbl>
    <w:p w14:paraId="1E429913" w14:textId="77777777" w:rsidR="00C719F5" w:rsidRDefault="00C719F5" w:rsidP="00C719F5">
      <w:pPr>
        <w:pStyle w:val="Heading2"/>
      </w:pPr>
      <w:bookmarkStart w:id="73" w:name="_Toc85028517"/>
      <w:r>
        <w:t>Fire occurrence - “Ignition”</w:t>
      </w:r>
      <w:bookmarkEnd w:id="73"/>
    </w:p>
    <w:p w14:paraId="7BF73010" w14:textId="77777777" w:rsidR="00C719F5" w:rsidRDefault="00C719F5" w:rsidP="00C719F5">
      <w:pPr>
        <w:jc w:val="both"/>
      </w:pPr>
      <w:r>
        <w:t xml:space="preserve">As described in the previous section on SIMFIRE, there is a burned area (BA) value generated by SIMFIRE on every single day. If there is non-zero BA on a given day every patch whose readily available fuel exceeds the threshold for combustion of </w:t>
      </w:r>
      <w:r>
        <w:rPr>
          <w:i/>
        </w:rPr>
        <w:t>20</w:t>
      </w:r>
      <w:r w:rsidRPr="0039196E">
        <w:rPr>
          <w:i/>
        </w:rPr>
        <w:t>0 g</w:t>
      </w:r>
      <w:r>
        <w:rPr>
          <w:i/>
        </w:rPr>
        <w:t>C/</w:t>
      </w:r>
      <w:r w:rsidRPr="0039196E">
        <w:rPr>
          <w:i/>
        </w:rPr>
        <w:t>m</w:t>
      </w:r>
      <w:r w:rsidRPr="0039196E">
        <w:rPr>
          <w:i/>
          <w:vertAlign w:val="superscript"/>
        </w:rPr>
        <w:t>2</w:t>
      </w:r>
      <w:r>
        <w:rPr>
          <w:i/>
          <w:vertAlign w:val="superscript"/>
        </w:rPr>
        <w:t xml:space="preserve"> </w:t>
      </w:r>
      <w:r>
        <w:t>will be tested for ignition using the fractional BA as the probability for a fire to occur on a patch. If so, the whole patch will be affected. Patches are not allowed to burn a second time in the same year.</w:t>
      </w:r>
    </w:p>
    <w:p w14:paraId="54FBBE90" w14:textId="77777777" w:rsidR="00C719F5" w:rsidRDefault="00C719F5" w:rsidP="00C719F5">
      <w:pPr>
        <w:pStyle w:val="Heading2"/>
        <w:rPr>
          <w:lang w:val="en-GB"/>
        </w:rPr>
      </w:pPr>
    </w:p>
    <w:p w14:paraId="58CA71C1" w14:textId="77777777" w:rsidR="00C719F5" w:rsidRDefault="00C719F5" w:rsidP="00C719F5">
      <w:pPr>
        <w:pStyle w:val="Heading2"/>
        <w:rPr>
          <w:lang w:val="en-GB"/>
        </w:rPr>
      </w:pPr>
    </w:p>
    <w:p w14:paraId="697AD1FA" w14:textId="77777777" w:rsidR="00C719F5" w:rsidRDefault="00C719F5" w:rsidP="00C719F5">
      <w:pPr>
        <w:pStyle w:val="Heading2"/>
        <w:rPr>
          <w:lang w:val="en-GB"/>
        </w:rPr>
      </w:pPr>
    </w:p>
    <w:p w14:paraId="27D64DFF" w14:textId="77777777" w:rsidR="00C719F5" w:rsidRDefault="00C719F5" w:rsidP="00C719F5">
      <w:pPr>
        <w:rPr>
          <w:rFonts w:ascii="Times New Roman" w:eastAsiaTheme="majorEastAsia" w:hAnsi="Times New Roman" w:cs="Times New Roman"/>
          <w:b/>
          <w:sz w:val="28"/>
          <w:szCs w:val="26"/>
          <w:lang w:val="en-GB"/>
        </w:rPr>
      </w:pPr>
      <w:r>
        <w:rPr>
          <w:lang w:val="en-GB"/>
        </w:rPr>
        <w:br w:type="page"/>
      </w:r>
    </w:p>
    <w:p w14:paraId="637AF1DF" w14:textId="77777777" w:rsidR="00C719F5" w:rsidRDefault="00C719F5" w:rsidP="00C719F5">
      <w:pPr>
        <w:pStyle w:val="Heading2"/>
        <w:rPr>
          <w:lang w:val="en-GB"/>
        </w:rPr>
      </w:pPr>
      <w:bookmarkStart w:id="74" w:name="_Toc85028518"/>
      <w:r>
        <w:rPr>
          <w:lang w:val="en-GB"/>
        </w:rPr>
        <w:lastRenderedPageBreak/>
        <w:t>Fire-mortality</w:t>
      </w:r>
      <w:bookmarkEnd w:id="74"/>
    </w:p>
    <w:p w14:paraId="7E9DE7BA" w14:textId="77777777" w:rsidR="00C719F5" w:rsidRDefault="00C719F5" w:rsidP="00C719F5">
      <w:pPr>
        <w:jc w:val="both"/>
        <w:rPr>
          <w:lang w:val="en-GB"/>
        </w:rPr>
      </w:pPr>
      <w:r>
        <w:rPr>
          <w:lang w:val="en-GB"/>
        </w:rPr>
        <w:t xml:space="preserve">In case of an occurrence of a fire in a patch, each individual or cohort on a non-grassy patch has a stochastic chance to survive the fire, depending the computed potential fire-line intensity (FLI) and some allometric properties. </w:t>
      </w:r>
    </w:p>
    <w:p w14:paraId="0ACFC41C" w14:textId="77777777" w:rsidR="00C719F5" w:rsidRDefault="00C719F5" w:rsidP="00C719F5">
      <w:pPr>
        <w:rPr>
          <w:b/>
          <w:lang w:val="en-GB"/>
        </w:rPr>
      </w:pPr>
      <w:r w:rsidRPr="00843D68">
        <w:rPr>
          <w:b/>
          <w:lang w:val="en-GB"/>
        </w:rPr>
        <w:t>Needleleaf Trees</w:t>
      </w:r>
    </w:p>
    <w:p w14:paraId="5FA30B43" w14:textId="77777777" w:rsidR="00C719F5" w:rsidRPr="00843D68" w:rsidRDefault="00C719F5" w:rsidP="00C719F5">
      <w:pPr>
        <w:rPr>
          <w:b/>
          <w:lang w:val="en-GB"/>
        </w:rPr>
      </w:pPr>
      <w:r>
        <w:rPr>
          <w:lang w:val="en-GB"/>
        </w:rPr>
        <w:t>Two different survival probabilities for needle-leafed trees are applied:</w:t>
      </w:r>
    </w:p>
    <w:p w14:paraId="0CF3DFCF" w14:textId="77777777" w:rsidR="00C719F5" w:rsidRDefault="00C719F5" w:rsidP="00C719F5">
      <w:pPr>
        <w:rPr>
          <w:lang w:val="en-GB"/>
        </w:rPr>
      </w:pPr>
      <w:r w:rsidRPr="001C1BEF">
        <w:rPr>
          <w:b/>
          <w:lang w:val="en-GB"/>
        </w:rPr>
        <w:t>Boreal</w:t>
      </w:r>
      <w:r>
        <w:rPr>
          <w:lang w:val="en-GB"/>
        </w:rPr>
        <w:t xml:space="preserve">: For trees at latitudes beyond 50°N/S (|latitude|&gt;50) according to Dalziel et al. 2008: </w:t>
      </w:r>
    </w:p>
    <w:p w14:paraId="02DDD335" w14:textId="77777777" w:rsidR="00C719F5" w:rsidRPr="00F6371B" w:rsidRDefault="00AA2323" w:rsidP="00C719F5">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survival</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-FLI/500</m:t>
              </m:r>
            </m:sup>
          </m:sSup>
        </m:oMath>
      </m:oMathPara>
    </w:p>
    <w:p w14:paraId="12FC44EA" w14:textId="77777777" w:rsidR="00C719F5" w:rsidRPr="001C1BEF" w:rsidRDefault="00C719F5" w:rsidP="00C719F5">
      <w:pPr>
        <w:rPr>
          <w:rFonts w:eastAsiaTheme="minorEastAsia"/>
          <w:lang w:val="en-GB"/>
        </w:rPr>
      </w:pPr>
      <w:r>
        <w:rPr>
          <w:rFonts w:eastAsiaTheme="minorEastAsia"/>
          <w:lang w:val="en-GB"/>
        </w:rPr>
        <w:t>with [FLI] = kw/m</w:t>
      </w:r>
    </w:p>
    <w:p w14:paraId="72EC8260" w14:textId="77777777" w:rsidR="00C719F5" w:rsidRDefault="00C719F5" w:rsidP="00C719F5">
      <w:pPr>
        <w:rPr>
          <w:lang w:val="en-GB"/>
        </w:rPr>
      </w:pPr>
      <w:r w:rsidRPr="001C1BEF">
        <w:rPr>
          <w:b/>
          <w:lang w:val="en-GB"/>
        </w:rPr>
        <w:t>Temperate</w:t>
      </w:r>
      <w:r w:rsidRPr="001C1BEF">
        <w:rPr>
          <w:lang w:val="en-GB"/>
        </w:rPr>
        <w:t>:</w:t>
      </w:r>
      <w:r>
        <w:rPr>
          <w:lang w:val="en-GB"/>
        </w:rPr>
        <w:t xml:space="preserve"> All other needle-leafed trees have survival-probabilities following to Kobziar et al. 2006:</w:t>
      </w:r>
    </w:p>
    <w:p w14:paraId="765284A6" w14:textId="77777777" w:rsidR="00C719F5" w:rsidRPr="00F6371B" w:rsidRDefault="00AA2323" w:rsidP="00C719F5">
      <w:pPr>
        <w:jc w:val="cente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survival</m:t>
              </m:r>
            </m:sub>
          </m:sSub>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-(1.0337+0.000151∙FLI-0.221∙dbh+0.0219∙</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cwd</m:t>
                          </m:r>
                        </m:sub>
                      </m:sSub>
                      <m:r>
                        <w:rPr>
                          <w:rFonts w:ascii="Cambria Math" w:hAnsi="Cambria Math"/>
                          <w:lang w:val="en-GB"/>
                        </w:rPr>
                        <m:t>)</m:t>
                      </m:r>
                    </m:sup>
                  </m:sSup>
                </m:e>
              </m:d>
            </m:e>
            <m:sup>
              <m:r>
                <w:rPr>
                  <w:rFonts w:ascii="Cambria Math" w:hAnsi="Cambria Math"/>
                  <w:lang w:val="en-GB"/>
                </w:rPr>
                <m:t>-1</m:t>
              </m:r>
            </m:sup>
          </m:sSup>
        </m:oMath>
      </m:oMathPara>
    </w:p>
    <w:p w14:paraId="56B7C42C" w14:textId="77777777" w:rsidR="00C719F5" w:rsidRDefault="00C719F5" w:rsidP="00C719F5">
      <w:pPr>
        <w:rPr>
          <w:rFonts w:eastAsiaTheme="minorEastAsia"/>
          <w:lang w:val="en-GB"/>
        </w:rPr>
      </w:pPr>
      <w:r>
        <w:rPr>
          <w:rFonts w:eastAsiaTheme="minorEastAsia"/>
          <w:lang w:val="en-GB"/>
        </w:rPr>
        <w:t>Where dbh is diameter-at-breast-height [cm]; m</w:t>
      </w:r>
      <w:r>
        <w:rPr>
          <w:rFonts w:eastAsiaTheme="minorEastAsia"/>
          <w:vertAlign w:val="subscript"/>
          <w:lang w:val="en-GB"/>
        </w:rPr>
        <w:t>cwd</w:t>
      </w:r>
      <w:r>
        <w:rPr>
          <w:rFonts w:eastAsiaTheme="minorEastAsia"/>
          <w:lang w:val="en-GB"/>
        </w:rPr>
        <w:t xml:space="preserve"> the dry matter mass of coarse woody debris [Mg/ha].</w:t>
      </w:r>
    </w:p>
    <w:p w14:paraId="62EDAD2A" w14:textId="77777777" w:rsidR="00C719F5" w:rsidRPr="00843D68" w:rsidRDefault="00C719F5" w:rsidP="00C719F5">
      <w:pPr>
        <w:rPr>
          <w:b/>
          <w:lang w:val="en-GB"/>
        </w:rPr>
      </w:pPr>
      <w:r w:rsidRPr="00843D68">
        <w:rPr>
          <w:b/>
          <w:lang w:val="en-GB"/>
        </w:rPr>
        <w:t>Broadleaf trees</w:t>
      </w:r>
    </w:p>
    <w:p w14:paraId="531914A6" w14:textId="77777777" w:rsidR="00C719F5" w:rsidRDefault="00C719F5" w:rsidP="00C719F5">
      <w:pPr>
        <w:rPr>
          <w:lang w:val="en-GB"/>
        </w:rPr>
      </w:pPr>
      <w:r>
        <w:rPr>
          <w:b/>
          <w:lang w:val="en-GB"/>
        </w:rPr>
        <w:t>Savanna</w:t>
      </w:r>
      <w:r>
        <w:rPr>
          <w:lang w:val="en-GB"/>
        </w:rPr>
        <w:t xml:space="preserve">: The savanna-mortality by Bond 2008 is applied to all broad-leaved trees living in the SIMFIRE biomes shrubland, savannah, and barren. </w:t>
      </w:r>
    </w:p>
    <w:p w14:paraId="043A0FD5" w14:textId="77777777" w:rsidR="00C719F5" w:rsidRPr="008815DA" w:rsidRDefault="00AA2323" w:rsidP="00C719F5">
      <w:pPr>
        <w:jc w:val="cente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survival</m:t>
              </m:r>
            </m:sub>
          </m:sSub>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1.5∙(</m:t>
                      </m:r>
                      <m:r>
                        <w:rPr>
                          <w:rFonts w:ascii="Cambria Math" w:hAnsi="Cambria Math"/>
                          <w:lang w:val="en-GB"/>
                        </w:rPr>
                        <m:t>height-500∙FLI-1</m:t>
                      </m:r>
                    </m:sup>
                  </m:sSup>
                </m:e>
              </m:d>
            </m:e>
            <m:sup>
              <m:r>
                <w:rPr>
                  <w:rFonts w:ascii="Cambria Math" w:hAnsi="Cambria Math"/>
                  <w:lang w:val="en-GB"/>
                </w:rPr>
                <m:t>-1</m:t>
              </m:r>
            </m:sup>
          </m:sSup>
        </m:oMath>
      </m:oMathPara>
    </w:p>
    <w:p w14:paraId="427E0498" w14:textId="77777777" w:rsidR="00C719F5" w:rsidRPr="005C5D07" w:rsidRDefault="00C719F5" w:rsidP="00C719F5">
      <w:pPr>
        <w:rPr>
          <w:lang w:val="en-GB"/>
        </w:rPr>
      </w:pPr>
      <w:r>
        <w:rPr>
          <w:lang w:val="en-GB"/>
        </w:rPr>
        <w:t>With height being the tree-height [m].</w:t>
      </w:r>
    </w:p>
    <w:p w14:paraId="7783071E" w14:textId="77777777" w:rsidR="00C719F5" w:rsidRDefault="00C719F5" w:rsidP="00C719F5">
      <w:pPr>
        <w:rPr>
          <w:lang w:val="en-GB"/>
        </w:rPr>
      </w:pPr>
      <w:r>
        <w:rPr>
          <w:b/>
          <w:lang w:val="en-GB"/>
        </w:rPr>
        <w:t>Tropical</w:t>
      </w:r>
      <w:r>
        <w:rPr>
          <w:lang w:val="en-GB"/>
        </w:rPr>
        <w:t>: Tropical survival is based on van Nieuwstadt et al. 2005 is depending on dbh and was calculated for a fire-line intensity of about 3000 kW/m. A dependence on FLI has been added for FLI above and below 3000kW/m as:</w:t>
      </w:r>
    </w:p>
    <w:p w14:paraId="78B50A2C" w14:textId="77777777" w:rsidR="00C719F5" w:rsidRPr="001763AF" w:rsidRDefault="00AA2323" w:rsidP="00C719F5">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survival</m:t>
              </m:r>
            </m:sub>
          </m:sSub>
          <m:r>
            <w:rPr>
              <w:rFonts w:ascii="Cambria Math" w:hAnsi="Cambria Math"/>
            </w:rPr>
            <m:t>(3000)=1-(0.82-0.035∙</m:t>
          </m:r>
          <m:sSup>
            <m:sSupPr>
              <m:ctrlPr>
                <w:rPr>
                  <w:rFonts w:ascii="Cambria Math" w:hAnsi="Cambria Math"/>
                  <w:i/>
                </w:rPr>
              </m:ctrlPr>
            </m:sSupPr>
            <m:e>
              <m:r>
                <w:rPr>
                  <w:rFonts w:ascii="Cambria Math" w:hAnsi="Cambria Math"/>
                </w:rPr>
                <m:t>dbh</m:t>
              </m:r>
            </m:e>
            <m:sup>
              <m:r>
                <w:rPr>
                  <w:rFonts w:ascii="Cambria Math" w:hAnsi="Cambria Math"/>
                </w:rPr>
                <m:t>0.7</m:t>
              </m:r>
            </m:sup>
          </m:sSup>
          <m:r>
            <w:rPr>
              <w:rFonts w:ascii="Cambria Math" w:hAnsi="Cambria Math"/>
            </w:rPr>
            <m:t>)</m:t>
          </m:r>
        </m:oMath>
      </m:oMathPara>
    </w:p>
    <w:p w14:paraId="545438FD" w14:textId="77777777" w:rsidR="00C719F5" w:rsidRPr="00C0214B" w:rsidRDefault="00C719F5" w:rsidP="00C719F5">
      <w:pPr>
        <w:rPr>
          <w:rFonts w:eastAsiaTheme="minorEastAsia"/>
        </w:rPr>
      </w:pPr>
    </w:p>
    <w:p w14:paraId="3E1B1741" w14:textId="77777777" w:rsidR="00C719F5" w:rsidRDefault="00AA2323" w:rsidP="00C719F5">
      <m:oMathPara>
        <m:oMath>
          <m:sSub>
            <m:sSubPr>
              <m:ctrlPr>
                <w:rPr>
                  <w:rFonts w:ascii="Cambria Math" w:hAnsi="Cambria Math"/>
                  <w:i/>
                </w:rPr>
              </m:ctrlPr>
            </m:sSubPr>
            <m:e>
              <m:r>
                <w:rPr>
                  <w:rFonts w:ascii="Cambria Math" w:hAnsi="Cambria Math"/>
                </w:rPr>
                <m:t>P</m:t>
              </m:r>
            </m:e>
            <m:sub>
              <m:r>
                <w:rPr>
                  <w:rFonts w:ascii="Cambria Math" w:hAnsi="Cambria Math"/>
                </w:rPr>
                <m:t>survival</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cs="Menlo"/>
                          <w:color w:val="000000" w:themeColor="text1"/>
                          <w:sz w:val="22"/>
                        </w:rPr>
                      </m:ctrlPr>
                    </m:dPr>
                    <m:e>
                      <m:r>
                        <m:rPr>
                          <m:sty m:val="p"/>
                        </m:rPr>
                        <w:rPr>
                          <w:rFonts w:ascii="Cambria Math" w:hAnsi="Cambria Math" w:cs="Menlo"/>
                          <w:color w:val="000000" w:themeColor="text1"/>
                          <w:sz w:val="22"/>
                        </w:rPr>
                        <m:t>1 - ln</m:t>
                      </m:r>
                      <m:d>
                        <m:dPr>
                          <m:ctrlPr>
                            <w:rPr>
                              <w:rFonts w:ascii="Cambria Math" w:hAnsi="Cambria Math" w:cs="Menlo"/>
                              <w:color w:val="000000" w:themeColor="text1"/>
                              <w:sz w:val="22"/>
                            </w:rPr>
                          </m:ctrlPr>
                        </m:dPr>
                        <m:e>
                          <m:f>
                            <m:fPr>
                              <m:type m:val="skw"/>
                              <m:ctrlPr>
                                <w:rPr>
                                  <w:rFonts w:ascii="Cambria Math" w:hAnsi="Cambria Math" w:cs="Menlo"/>
                                  <w:color w:val="000000" w:themeColor="text1"/>
                                  <w:sz w:val="22"/>
                                </w:rPr>
                              </m:ctrlPr>
                            </m:fPr>
                            <m:num>
                              <m:r>
                                <m:rPr>
                                  <m:sty m:val="p"/>
                                </m:rPr>
                                <w:rPr>
                                  <w:rFonts w:ascii="Cambria Math" w:hAnsi="Cambria Math" w:cs="Menlo"/>
                                  <w:color w:val="000000" w:themeColor="text1"/>
                                  <w:sz w:val="22"/>
                                </w:rPr>
                                <m:t>fli</m:t>
                              </m:r>
                            </m:num>
                            <m:den>
                              <m:r>
                                <w:rPr>
                                  <w:rFonts w:ascii="Cambria Math" w:hAnsi="Cambria Math" w:cs="Menlo"/>
                                  <w:color w:val="000000" w:themeColor="text1"/>
                                  <w:sz w:val="22"/>
                                </w:rPr>
                                <m:t>7000</m:t>
                              </m:r>
                            </m:den>
                          </m:f>
                        </m:e>
                      </m:d>
                      <m:r>
                        <w:rPr>
                          <w:rFonts w:ascii="Cambria Math" w:hAnsi="Cambria Math"/>
                          <w:color w:val="000000" w:themeColor="text1"/>
                        </w:rPr>
                        <m:t xml:space="preserve"> </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survival</m:t>
                      </m:r>
                    </m:sub>
                  </m:sSub>
                  <m:d>
                    <m:dPr>
                      <m:ctrlPr>
                        <w:rPr>
                          <w:rFonts w:ascii="Cambria Math" w:hAnsi="Cambria Math"/>
                          <w:i/>
                        </w:rPr>
                      </m:ctrlPr>
                    </m:dPr>
                    <m:e>
                      <m:r>
                        <w:rPr>
                          <w:rFonts w:ascii="Cambria Math" w:hAnsi="Cambria Math"/>
                        </w:rPr>
                        <m:t>3000</m:t>
                      </m:r>
                    </m:e>
                  </m:d>
                  <m:r>
                    <w:rPr>
                      <w:rFonts w:ascii="Cambria Math" w:hAnsi="Cambria Math"/>
                    </w:rPr>
                    <m:t xml:space="preserve">             ;fli&gt;7000 </m:t>
                  </m:r>
                  <m:f>
                    <m:fPr>
                      <m:type m:val="lin"/>
                      <m:ctrlPr>
                        <w:rPr>
                          <w:rFonts w:ascii="Cambria Math" w:hAnsi="Cambria Math"/>
                          <w:i/>
                        </w:rPr>
                      </m:ctrlPr>
                    </m:fPr>
                    <m:num>
                      <m:r>
                        <w:rPr>
                          <w:rFonts w:ascii="Cambria Math" w:hAnsi="Cambria Math"/>
                        </w:rPr>
                        <m:t>kW</m:t>
                      </m:r>
                    </m:num>
                    <m:den>
                      <m:r>
                        <w:rPr>
                          <w:rFonts w:ascii="Cambria Math" w:hAnsi="Cambria Math"/>
                        </w:rPr>
                        <m:t>m</m:t>
                      </m:r>
                    </m:den>
                  </m:f>
                  <m:r>
                    <w:rPr>
                      <w:rFonts w:ascii="Cambria Math" w:hAnsi="Cambria Math"/>
                    </w:rPr>
                    <m:t xml:space="preserve">                       </m:t>
                  </m:r>
                </m:e>
                <m:e>
                  <m:sSub>
                    <m:sSubPr>
                      <m:ctrlPr>
                        <w:rPr>
                          <w:rFonts w:ascii="Cambria Math" w:hAnsi="Cambria Math"/>
                          <w:i/>
                        </w:rPr>
                      </m:ctrlPr>
                    </m:sSubPr>
                    <m:e>
                      <m:r>
                        <w:rPr>
                          <w:rFonts w:ascii="Cambria Math" w:hAnsi="Cambria Math"/>
                        </w:rPr>
                        <m:t>P</m:t>
                      </m:r>
                    </m:e>
                    <m:sub>
                      <m:r>
                        <w:rPr>
                          <w:rFonts w:ascii="Cambria Math" w:hAnsi="Cambria Math"/>
                        </w:rPr>
                        <m:t>survival</m:t>
                      </m:r>
                    </m:sub>
                  </m:sSub>
                  <m:d>
                    <m:dPr>
                      <m:ctrlPr>
                        <w:rPr>
                          <w:rFonts w:ascii="Cambria Math" w:hAnsi="Cambria Math"/>
                          <w:i/>
                        </w:rPr>
                      </m:ctrlPr>
                    </m:dPr>
                    <m:e>
                      <m:r>
                        <w:rPr>
                          <w:rFonts w:ascii="Cambria Math" w:hAnsi="Cambria Math"/>
                        </w:rPr>
                        <m:t>3000</m:t>
                      </m:r>
                    </m:e>
                  </m:d>
                  <m:r>
                    <w:rPr>
                      <w:rFonts w:ascii="Cambria Math" w:hAnsi="Cambria Math"/>
                    </w:rPr>
                    <m:t xml:space="preserve">                                                     ;3000&lt;fli≤7000 kW/m        </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type m:val="skw"/>
                              <m:ctrlPr>
                                <w:rPr>
                                  <w:rFonts w:ascii="Cambria Math" w:hAnsi="Cambria Math"/>
                                  <w:i/>
                                </w:rPr>
                              </m:ctrlPr>
                            </m:fPr>
                            <m:num>
                              <m:r>
                                <w:rPr>
                                  <w:rFonts w:ascii="Cambria Math" w:hAnsi="Cambria Math"/>
                                </w:rPr>
                                <m:t>fli</m:t>
                              </m:r>
                            </m:num>
                            <m:den>
                              <m:r>
                                <w:rPr>
                                  <w:rFonts w:ascii="Cambria Math" w:hAnsi="Cambria Math"/>
                                </w:rPr>
                                <m:t>3000</m:t>
                              </m:r>
                            </m:den>
                          </m:f>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survival</m:t>
                                  </m:r>
                                </m:sub>
                              </m:sSub>
                              <m:d>
                                <m:dPr>
                                  <m:ctrlPr>
                                    <w:rPr>
                                      <w:rFonts w:ascii="Cambria Math" w:hAnsi="Cambria Math"/>
                                      <w:i/>
                                    </w:rPr>
                                  </m:ctrlPr>
                                </m:dPr>
                                <m:e>
                                  <m:r>
                                    <w:rPr>
                                      <w:rFonts w:ascii="Cambria Math" w:hAnsi="Cambria Math"/>
                                    </w:rPr>
                                    <m:t>3000</m:t>
                                  </m:r>
                                </m:e>
                              </m:d>
                            </m:e>
                          </m:d>
                        </m:e>
                      </m:d>
                    </m:e>
                  </m:func>
                  <m:r>
                    <w:rPr>
                      <w:rFonts w:ascii="Cambria Math" w:hAnsi="Cambria Math"/>
                    </w:rPr>
                    <m:t xml:space="preserve">           ;fli≤3000 kW/m                        </m:t>
                  </m:r>
                </m:e>
              </m:eqArr>
            </m:e>
          </m:d>
        </m:oMath>
      </m:oMathPara>
    </w:p>
    <w:p w14:paraId="3057EE2F" w14:textId="77777777" w:rsidR="00C719F5" w:rsidRPr="00C0214B" w:rsidRDefault="00C719F5" w:rsidP="00C719F5">
      <w:pPr>
        <w:rPr>
          <w:rFonts w:eastAsiaTheme="minorEastAsia"/>
        </w:rPr>
      </w:pPr>
    </w:p>
    <w:p w14:paraId="3859452F" w14:textId="77777777" w:rsidR="00C719F5" w:rsidRDefault="00C719F5" w:rsidP="00C719F5">
      <w:pPr>
        <w:rPr>
          <w:lang w:val="en-GB"/>
        </w:rPr>
      </w:pPr>
    </w:p>
    <w:p w14:paraId="53BFFA2F" w14:textId="77777777" w:rsidR="00C719F5" w:rsidRDefault="00C719F5" w:rsidP="00C719F5">
      <w:pPr>
        <w:rPr>
          <w:lang w:val="en-GB"/>
        </w:rPr>
      </w:pPr>
      <w:r w:rsidRPr="008815DA">
        <w:rPr>
          <w:b/>
          <w:lang w:val="en-GB"/>
        </w:rPr>
        <w:lastRenderedPageBreak/>
        <w:t>Temperate</w:t>
      </w:r>
      <w:r>
        <w:rPr>
          <w:lang w:val="en-GB"/>
        </w:rPr>
        <w:t xml:space="preserve">: Extra-tropical non-savannah broadleaved trees are considered to be temperate. Their survival probability is calculated following Hickler et al. 2004 using the resilience-value </w:t>
      </w:r>
      <w:r w:rsidRPr="00471DD8">
        <w:rPr>
          <w:i/>
          <w:lang w:val="en-GB"/>
        </w:rPr>
        <w:t>res</w:t>
      </w:r>
      <w:r>
        <w:rPr>
          <w:lang w:val="en-GB"/>
        </w:rPr>
        <w:t xml:space="preserve"> to distinguish between seeders and resprouters that is set as </w:t>
      </w:r>
    </w:p>
    <w:p w14:paraId="06EDBC50" w14:textId="77777777" w:rsidR="00C719F5" w:rsidRDefault="00C719F5" w:rsidP="00C719F5">
      <w:pPr>
        <w:rPr>
          <w:lang w:val="en-GB"/>
        </w:rPr>
      </w:pPr>
      <m:oMathPara>
        <m:oMath>
          <m:r>
            <w:rPr>
              <w:rFonts w:ascii="Cambria Math" w:hAnsi="Cambria Math"/>
              <w:lang w:val="en-GB"/>
            </w:rPr>
            <m:t>res=</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0.04; sprouter</m:t>
                  </m:r>
                </m:e>
                <m:e>
                  <m:r>
                    <w:rPr>
                      <w:rFonts w:ascii="Cambria Math" w:hAnsi="Cambria Math"/>
                      <w:lang w:val="en-GB"/>
                    </w:rPr>
                    <m:t xml:space="preserve"> 0.07;      seeder</m:t>
                  </m:r>
                </m:e>
              </m:eqArr>
            </m:e>
          </m:d>
        </m:oMath>
      </m:oMathPara>
    </w:p>
    <w:p w14:paraId="695DF75E" w14:textId="77777777" w:rsidR="00C719F5" w:rsidRDefault="00C719F5" w:rsidP="00C719F5">
      <w:pPr>
        <w:rPr>
          <w:lang w:val="en-GB"/>
        </w:rPr>
      </w:pPr>
      <w:r>
        <w:rPr>
          <w:lang w:val="en-GB"/>
        </w:rPr>
        <w:t xml:space="preserve">Originating from the probability at 3000 kW/m </w:t>
      </w:r>
    </w:p>
    <w:p w14:paraId="54E7B4BA" w14:textId="77777777" w:rsidR="00C719F5" w:rsidRDefault="00AA2323" w:rsidP="00C719F5">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survival</m:t>
              </m:r>
            </m:sub>
          </m:sSub>
          <m:d>
            <m:dPr>
              <m:ctrlPr>
                <w:rPr>
                  <w:rFonts w:ascii="Cambria Math" w:hAnsi="Cambria Math"/>
                  <w:i/>
                  <w:lang w:val="en-GB"/>
                </w:rPr>
              </m:ctrlPr>
            </m:dPr>
            <m:e>
              <m:r>
                <w:rPr>
                  <w:rFonts w:ascii="Cambria Math" w:hAnsi="Cambria Math"/>
                  <w:lang w:val="en-GB"/>
                </w:rPr>
                <m:t>3000</m:t>
              </m:r>
            </m:e>
          </m:d>
          <m:r>
            <w:rPr>
              <w:rFonts w:ascii="Cambria Math" w:hAnsi="Cambria Math"/>
              <w:lang w:val="en-GB"/>
            </w:rPr>
            <m:t>=0.95-</m:t>
          </m:r>
          <m:f>
            <m:fPr>
              <m:type m:val="skw"/>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type m:val="skw"/>
                          <m:ctrlPr>
                            <w:rPr>
                              <w:rFonts w:ascii="Cambria Math" w:hAnsi="Cambria Math"/>
                              <w:i/>
                              <w:lang w:val="en-GB"/>
                            </w:rPr>
                          </m:ctrlPr>
                        </m:fPr>
                        <m:num>
                          <m:r>
                            <w:rPr>
                              <w:rFonts w:ascii="Cambria Math" w:hAnsi="Cambria Math"/>
                              <w:lang w:val="en-GB"/>
                            </w:rPr>
                            <m:t>dbh</m:t>
                          </m:r>
                        </m:num>
                        <m:den>
                          <m:r>
                            <w:rPr>
                              <w:rFonts w:ascii="Cambria Math" w:hAnsi="Cambria Math"/>
                              <w:lang w:val="en-GB"/>
                            </w:rPr>
                            <m:t>res</m:t>
                          </m:r>
                        </m:den>
                      </m:f>
                    </m:e>
                  </m:d>
                </m:e>
                <m:sup>
                  <m:f>
                    <m:fPr>
                      <m:type m:val="skw"/>
                      <m:ctrlPr>
                        <w:rPr>
                          <w:rFonts w:ascii="Cambria Math" w:hAnsi="Cambria Math"/>
                          <w:i/>
                          <w:lang w:val="en-GB"/>
                        </w:rPr>
                      </m:ctrlPr>
                    </m:fPr>
                    <m:num>
                      <m:r>
                        <w:rPr>
                          <w:rFonts w:ascii="Cambria Math" w:hAnsi="Cambria Math"/>
                          <w:lang w:val="en-GB"/>
                        </w:rPr>
                        <m:t>3</m:t>
                      </m:r>
                    </m:num>
                    <m:den>
                      <m:r>
                        <w:rPr>
                          <w:rFonts w:ascii="Cambria Math" w:hAnsi="Cambria Math"/>
                          <w:lang w:val="en-GB"/>
                        </w:rPr>
                        <m:t>2</m:t>
                      </m:r>
                    </m:den>
                  </m:f>
                </m:sup>
              </m:sSup>
            </m:den>
          </m:f>
        </m:oMath>
      </m:oMathPara>
    </w:p>
    <w:p w14:paraId="580D2CC5" w14:textId="77777777" w:rsidR="00C719F5" w:rsidRDefault="00C719F5" w:rsidP="00C719F5">
      <w:pPr>
        <w:rPr>
          <w:lang w:val="en-GB"/>
        </w:rPr>
      </w:pPr>
      <w:r>
        <w:rPr>
          <w:lang w:val="en-GB"/>
        </w:rPr>
        <w:t>The overall survival probability is computed as follows:</w:t>
      </w:r>
    </w:p>
    <w:p w14:paraId="0C7B5C4F" w14:textId="77777777" w:rsidR="00C719F5" w:rsidRPr="00C05938" w:rsidRDefault="00AA2323" w:rsidP="00C719F5">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survival</m:t>
              </m:r>
            </m:sub>
          </m:sSub>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0.001                                                       ;fli≥7000 </m:t>
                  </m:r>
                  <m:r>
                    <w:rPr>
                      <w:rFonts w:ascii="Cambria Math" w:hAnsi="Cambria Math"/>
                    </w:rPr>
                    <m:t>kW/m</m:t>
                  </m:r>
                  <m:r>
                    <w:rPr>
                      <w:rFonts w:ascii="Cambria Math" w:hAnsi="Cambria Math"/>
                      <w:lang w:val="en-GB"/>
                    </w:rPr>
                    <m:t xml:space="preserve">               </m:t>
                  </m:r>
                </m:e>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survival</m:t>
                      </m:r>
                    </m:sub>
                  </m:sSub>
                  <m:d>
                    <m:dPr>
                      <m:ctrlPr>
                        <w:rPr>
                          <w:rFonts w:ascii="Cambria Math" w:hAnsi="Cambria Math"/>
                          <w:i/>
                          <w:lang w:val="en-GB"/>
                        </w:rPr>
                      </m:ctrlPr>
                    </m:dPr>
                    <m:e>
                      <m:r>
                        <w:rPr>
                          <w:rFonts w:ascii="Cambria Math" w:hAnsi="Cambria Math"/>
                          <w:lang w:val="en-GB"/>
                        </w:rPr>
                        <m:t>3000</m:t>
                      </m:r>
                    </m:e>
                  </m:d>
                  <m:r>
                    <w:rPr>
                      <w:rFonts w:ascii="Cambria Math" w:hAnsi="Cambria Math"/>
                      <w:lang w:val="en-GB"/>
                    </w:rPr>
                    <m:t>∙</m:t>
                  </m:r>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fli-3000</m:t>
                          </m:r>
                        </m:num>
                        <m:den>
                          <m:r>
                            <w:rPr>
                              <w:rFonts w:ascii="Cambria Math" w:hAnsi="Cambria Math"/>
                              <w:lang w:val="en-GB"/>
                            </w:rPr>
                            <m:t>4000</m:t>
                          </m:r>
                        </m:den>
                      </m:f>
                    </m:e>
                  </m:d>
                  <m:r>
                    <w:rPr>
                      <w:rFonts w:ascii="Cambria Math" w:hAnsi="Cambria Math"/>
                      <w:lang w:val="en-GB"/>
                    </w:rPr>
                    <m:t xml:space="preserve">;3000≤fli&lt;7000 </m:t>
                  </m:r>
                  <m:r>
                    <w:rPr>
                      <w:rFonts w:ascii="Cambria Math" w:hAnsi="Cambria Math"/>
                    </w:rPr>
                    <m:t>kW/m</m:t>
                  </m:r>
                  <m:ctrlPr>
                    <w:rPr>
                      <w:rFonts w:ascii="Cambria Math" w:eastAsia="Cambria Math" w:hAnsi="Cambria Math" w:cs="Cambria Math"/>
                      <w:i/>
                      <w:lang w:val="en-GB"/>
                    </w:rPr>
                  </m:ctrlPr>
                </m:e>
                <m:e>
                  <m:sSup>
                    <m:sSupPr>
                      <m:ctrlPr>
                        <w:rPr>
                          <w:rFonts w:ascii="Cambria Math" w:eastAsia="Cambria Math" w:hAnsi="Cambria Math" w:cs="Cambria Math"/>
                          <w:i/>
                          <w:lang w:val="en-GB"/>
                        </w:rPr>
                      </m:ctrlPr>
                    </m:sSupPr>
                    <m:e>
                      <m:r>
                        <w:rPr>
                          <w:rFonts w:ascii="Cambria Math" w:eastAsia="Cambria Math" w:hAnsi="Cambria Math" w:cs="Cambria Math"/>
                          <w:lang w:val="en-GB"/>
                        </w:rPr>
                        <m:t>e</m:t>
                      </m:r>
                    </m:e>
                    <m:sup>
                      <m:f>
                        <m:fPr>
                          <m:type m:val="skw"/>
                          <m:ctrlPr>
                            <w:rPr>
                              <w:rFonts w:ascii="Cambria Math" w:eastAsia="Cambria Math" w:hAnsi="Cambria Math" w:cs="Cambria Math"/>
                              <w:i/>
                              <w:lang w:val="en-GB"/>
                            </w:rPr>
                          </m:ctrlPr>
                        </m:fPr>
                        <m:num>
                          <m:r>
                            <w:rPr>
                              <w:rFonts w:ascii="Cambria Math" w:eastAsia="Cambria Math" w:hAnsi="Cambria Math" w:cs="Cambria Math"/>
                              <w:lang w:val="en-GB"/>
                            </w:rPr>
                            <m:t>fli</m:t>
                          </m:r>
                        </m:num>
                        <m:den>
                          <m:r>
                            <w:rPr>
                              <w:rFonts w:ascii="Cambria Math" w:eastAsia="Cambria Math" w:hAnsi="Cambria Math" w:cs="Cambria Math"/>
                              <w:lang w:val="en-GB"/>
                            </w:rPr>
                            <m:t>3000</m:t>
                          </m:r>
                        </m:den>
                      </m:f>
                      <m:r>
                        <w:rPr>
                          <w:rFonts w:ascii="Cambria Math" w:eastAsia="Cambria Math" w:hAnsi="Cambria Math" w:cs="Cambria Math"/>
                          <w:lang w:val="en-GB"/>
                        </w:rPr>
                        <m:t>∙</m:t>
                      </m:r>
                      <m:r>
                        <m:rPr>
                          <m:sty m:val="p"/>
                        </m:rPr>
                        <w:rPr>
                          <w:rFonts w:ascii="Cambria Math" w:eastAsia="Cambria Math" w:hAnsi="Cambria Math" w:cs="Cambria Math"/>
                          <w:lang w:val="en-GB"/>
                        </w:rPr>
                        <m:t>ln⁡</m:t>
                      </m:r>
                      <m:d>
                        <m:dPr>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P</m:t>
                              </m:r>
                            </m:e>
                            <m:sub>
                              <m:r>
                                <w:rPr>
                                  <w:rFonts w:ascii="Cambria Math" w:eastAsia="Cambria Math" w:hAnsi="Cambria Math" w:cs="Cambria Math"/>
                                  <w:lang w:val="en-GB"/>
                                </w:rPr>
                                <m:t>survival</m:t>
                              </m:r>
                            </m:sub>
                          </m:sSub>
                          <m:r>
                            <w:rPr>
                              <w:rFonts w:ascii="Cambria Math" w:eastAsia="Cambria Math" w:hAnsi="Cambria Math" w:cs="Cambria Math"/>
                              <w:lang w:val="en-GB"/>
                            </w:rPr>
                            <m:t>(3000)</m:t>
                          </m:r>
                        </m:e>
                      </m:d>
                    </m:sup>
                  </m:sSup>
                  <m:r>
                    <w:rPr>
                      <w:rFonts w:ascii="Cambria Math" w:eastAsia="Cambria Math" w:hAnsi="Cambria Math" w:cs="Cambria Math"/>
                      <w:lang w:val="en-GB"/>
                    </w:rPr>
                    <m:t xml:space="preserve">                    ;fli&lt;3000 </m:t>
                  </m:r>
                  <m:r>
                    <w:rPr>
                      <w:rFonts w:ascii="Cambria Math" w:hAnsi="Cambria Math"/>
                    </w:rPr>
                    <m:t>kW/m</m:t>
                  </m:r>
                  <m:r>
                    <w:rPr>
                      <w:rFonts w:ascii="Cambria Math" w:eastAsia="Cambria Math" w:hAnsi="Cambria Math" w:cs="Cambria Math"/>
                      <w:lang w:val="en-GB"/>
                    </w:rPr>
                    <m:t xml:space="preserve">                </m:t>
                  </m:r>
                </m:e>
              </m:eqArr>
            </m:e>
          </m:d>
        </m:oMath>
      </m:oMathPara>
    </w:p>
    <w:p w14:paraId="7390F4E6" w14:textId="77777777" w:rsidR="00C719F5" w:rsidRPr="004B7D55" w:rsidRDefault="00C719F5" w:rsidP="00C719F5">
      <w:pPr>
        <w:rPr>
          <w:lang w:val="en-GB"/>
        </w:rPr>
      </w:pPr>
      <w:r>
        <w:rPr>
          <w:lang w:val="en-GB"/>
        </w:rPr>
        <w:t xml:space="preserve">With </w:t>
      </w:r>
      <w:r w:rsidRPr="00A40100">
        <w:rPr>
          <w:i/>
          <w:lang w:val="en-GB"/>
        </w:rPr>
        <w:t>fli</w:t>
      </w:r>
      <w:r>
        <w:rPr>
          <w:lang w:val="en-GB"/>
        </w:rPr>
        <w:t xml:space="preserve"> being the fire-line intensity.</w:t>
      </w:r>
    </w:p>
    <w:p w14:paraId="1B101038" w14:textId="77777777" w:rsidR="00C719F5" w:rsidRPr="005E5E6F" w:rsidRDefault="00C719F5" w:rsidP="00C719F5">
      <w:pPr>
        <w:pStyle w:val="Heading2"/>
        <w:rPr>
          <w:lang w:val="en-GB"/>
        </w:rPr>
      </w:pPr>
      <w:bookmarkStart w:id="75" w:name="_Toc85028519"/>
      <w:r>
        <w:rPr>
          <w:lang w:val="en-GB"/>
        </w:rPr>
        <w:t>Combustion</w:t>
      </w:r>
      <w:bookmarkEnd w:id="75"/>
    </w:p>
    <w:p w14:paraId="524B0724" w14:textId="77777777" w:rsidR="00C719F5" w:rsidRDefault="00C719F5" w:rsidP="00C719F5">
      <w:pPr>
        <w:jc w:val="both"/>
        <w:rPr>
          <w:lang w:val="en-GB"/>
        </w:rPr>
      </w:pPr>
      <w:r>
        <w:rPr>
          <w:lang w:val="en-GB"/>
        </w:rPr>
        <w:t xml:space="preserve">After the amount of biomass that is affected in a cohort/individual has been determined by the stochastic mortality in the previous step, the combustion factors </w:t>
      </w:r>
      <w:r w:rsidRPr="00DA5957">
        <w:rPr>
          <w:lang w:val="en-GB"/>
        </w:rPr>
        <w:t xml:space="preserve">from Table </w:t>
      </w:r>
      <w:r>
        <w:rPr>
          <w:lang w:val="en-GB"/>
        </w:rPr>
        <w:t>1</w:t>
      </w:r>
      <w:r w:rsidRPr="00DA5957">
        <w:rPr>
          <w:lang w:val="en-GB"/>
        </w:rPr>
        <w:t xml:space="preserve"> are now taken to compute the fluxes</w:t>
      </w:r>
      <w:r>
        <w:rPr>
          <w:lang w:val="en-GB"/>
        </w:rPr>
        <w:t xml:space="preserve"> between the affected pools. LPJ-GUESS </w:t>
      </w:r>
      <w:r w:rsidRPr="00DA5957">
        <w:rPr>
          <w:lang w:val="en-GB"/>
        </w:rPr>
        <w:t>has both grassy and woody component</w:t>
      </w:r>
      <w:r>
        <w:rPr>
          <w:lang w:val="en-GB"/>
        </w:rPr>
        <w:t>s</w:t>
      </w:r>
      <w:r w:rsidRPr="00DA5957">
        <w:rPr>
          <w:lang w:val="en-GB"/>
        </w:rPr>
        <w:t xml:space="preserve"> for each grid cell and both are affected by the </w:t>
      </w:r>
      <w:r>
        <w:rPr>
          <w:lang w:val="en-GB"/>
        </w:rPr>
        <w:t>fire. The fluxes from litter and grasses are computed on a patch basis according to Table 3. For grasses a fixed value of 75% is set, i.e. this amount of grass will be killed</w:t>
      </w:r>
      <w:r w:rsidRPr="00DA5957">
        <w:rPr>
          <w:lang w:val="en-GB"/>
        </w:rPr>
        <w:t xml:space="preserve">. </w:t>
      </w:r>
    </w:p>
    <w:p w14:paraId="235DBEE8" w14:textId="77777777" w:rsidR="00C719F5" w:rsidRDefault="00C719F5" w:rsidP="00C719F5">
      <w:pPr>
        <w:pStyle w:val="Caption"/>
        <w:keepNext/>
      </w:pPr>
      <w:r>
        <w:t xml:space="preserve">Table </w:t>
      </w:r>
      <w:r w:rsidR="00A9649B">
        <w:rPr>
          <w:noProof/>
        </w:rPr>
        <w:fldChar w:fldCharType="begin"/>
      </w:r>
      <w:r w:rsidR="00A9649B">
        <w:rPr>
          <w:noProof/>
        </w:rPr>
        <w:instrText xml:space="preserve"> SEQ Table \* ARABIC </w:instrText>
      </w:r>
      <w:r w:rsidR="00A9649B">
        <w:rPr>
          <w:noProof/>
        </w:rPr>
        <w:fldChar w:fldCharType="separate"/>
      </w:r>
      <w:r>
        <w:rPr>
          <w:noProof/>
        </w:rPr>
        <w:t>3</w:t>
      </w:r>
      <w:r w:rsidR="00A9649B">
        <w:rPr>
          <w:noProof/>
        </w:rPr>
        <w:fldChar w:fldCharType="end"/>
      </w:r>
      <w:r>
        <w:t>:</w:t>
      </w:r>
      <w:r w:rsidRPr="004E2798">
        <w:rPr>
          <w:lang w:val="en-GB"/>
        </w:rPr>
        <w:t xml:space="preserve"> </w:t>
      </w:r>
      <w:r>
        <w:rPr>
          <w:lang w:val="en-GB"/>
        </w:rPr>
        <w:t>Turnover-rates for litter</w:t>
      </w:r>
      <w:r w:rsidRPr="00316E37">
        <w:rPr>
          <w:lang w:val="en-GB"/>
        </w:rPr>
        <w:t xml:space="preserve"> </w:t>
      </w:r>
      <w:r>
        <w:rPr>
          <w:lang w:val="en-GB"/>
        </w:rPr>
        <w:t xml:space="preserve">and grass </w:t>
      </w:r>
      <w:r w:rsidRPr="00316E37">
        <w:rPr>
          <w:lang w:val="en-GB"/>
        </w:rPr>
        <w:t xml:space="preserve">used in BLAZE to compute fluxes between source pool </w:t>
      </w:r>
      <w:r w:rsidRPr="00DA4B24">
        <w:rPr>
          <w:i/>
          <w:lang w:val="en-GB"/>
        </w:rPr>
        <w:t>i</w:t>
      </w:r>
      <w:r w:rsidRPr="00316E37">
        <w:rPr>
          <w:lang w:val="en-GB"/>
        </w:rPr>
        <w:t xml:space="preserve"> and target pool </w:t>
      </w:r>
      <w:r w:rsidRPr="00DA4B24">
        <w:rPr>
          <w:i/>
          <w:lang w:val="en-GB"/>
        </w:rPr>
        <w:t>j</w:t>
      </w:r>
      <w:r>
        <w:rPr>
          <w:i/>
          <w:lang w:val="en-GB"/>
        </w:rPr>
        <w:t xml:space="preserve"> </w:t>
      </w:r>
      <w:r>
        <w:rPr>
          <w:lang w:val="en-GB"/>
        </w:rPr>
        <w:t>(</w:t>
      </w:r>
      <w:r>
        <w:rPr>
          <w:i/>
          <w:lang w:val="en-GB"/>
        </w:rPr>
        <w:t>i</w:t>
      </w:r>
      <w:r w:rsidRPr="004D6551">
        <w:rPr>
          <w:i/>
          <w:lang w:val="en-GB"/>
        </w:rPr>
        <w:t>,j</w:t>
      </w:r>
      <w:r>
        <w:rPr>
          <w:lang w:val="en-GB"/>
        </w:rPr>
        <w:t xml:space="preserve"> indicated by numbers in columns 2 and 4)</w:t>
      </w:r>
      <w:r w:rsidRPr="00316E37">
        <w:rPr>
          <w:lang w:val="en-GB"/>
        </w:rPr>
        <w:t xml:space="preserve">. </w:t>
      </w:r>
      <w:r w:rsidRPr="00DA4B24">
        <w:rPr>
          <w:i/>
          <w:lang w:val="en-GB"/>
        </w:rPr>
        <w:t>fm</w:t>
      </w:r>
      <w:r>
        <w:rPr>
          <w:i/>
          <w:vertAlign w:val="subscript"/>
          <w:lang w:val="en-GB"/>
        </w:rPr>
        <w:t>leaf</w:t>
      </w:r>
      <w:r>
        <w:rPr>
          <w:lang w:val="en-GB"/>
        </w:rPr>
        <w:t xml:space="preserve"> </w:t>
      </w:r>
      <w:r w:rsidRPr="00316E37">
        <w:rPr>
          <w:lang w:val="en-GB"/>
        </w:rPr>
        <w:t xml:space="preserve">is the </w:t>
      </w:r>
      <w:r>
        <w:rPr>
          <w:lang w:val="en-GB"/>
        </w:rPr>
        <w:t>metabolic litter fraction depending on the lignin-to-nitrogen ratio as defined in soil-dynamics.</w:t>
      </w:r>
    </w:p>
    <w:tbl>
      <w:tblPr>
        <w:tblStyle w:val="TableGrid"/>
        <w:tblW w:w="9067" w:type="dxa"/>
        <w:tblLook w:val="04A0" w:firstRow="1" w:lastRow="0" w:firstColumn="1" w:lastColumn="0" w:noHBand="0" w:noVBand="1"/>
        <w:tblDescription w:val="fw is fraction of wood "/>
      </w:tblPr>
      <w:tblGrid>
        <w:gridCol w:w="1718"/>
        <w:gridCol w:w="703"/>
        <w:gridCol w:w="1390"/>
        <w:gridCol w:w="515"/>
        <w:gridCol w:w="4741"/>
      </w:tblGrid>
      <w:tr w:rsidR="00C719F5" w:rsidRPr="00820C32" w14:paraId="28A80950" w14:textId="77777777" w:rsidTr="00C719F5">
        <w:trPr>
          <w:trHeight w:val="416"/>
        </w:trPr>
        <w:tc>
          <w:tcPr>
            <w:tcW w:w="2421" w:type="dxa"/>
            <w:gridSpan w:val="2"/>
          </w:tcPr>
          <w:p w14:paraId="5E71810D" w14:textId="77777777" w:rsidR="00C719F5" w:rsidRPr="00820C32" w:rsidRDefault="00C719F5" w:rsidP="00C719F5">
            <w:pPr>
              <w:spacing w:after="200" w:line="276" w:lineRule="auto"/>
              <w:jc w:val="both"/>
              <w:rPr>
                <w:b/>
                <w:lang w:val="en-AU"/>
              </w:rPr>
            </w:pPr>
            <w:r w:rsidRPr="00820C32">
              <w:rPr>
                <w:b/>
                <w:lang w:val="en-AU"/>
              </w:rPr>
              <w:t xml:space="preserve">Source Pool </w:t>
            </w:r>
            <w:r w:rsidRPr="00820C32">
              <w:rPr>
                <w:b/>
                <w:i/>
                <w:lang w:val="en-AU"/>
              </w:rPr>
              <w:t>i</w:t>
            </w:r>
          </w:p>
        </w:tc>
        <w:tc>
          <w:tcPr>
            <w:tcW w:w="1905" w:type="dxa"/>
            <w:gridSpan w:val="2"/>
          </w:tcPr>
          <w:p w14:paraId="4370C775" w14:textId="77777777" w:rsidR="00C719F5" w:rsidRPr="00820C32" w:rsidRDefault="00C719F5" w:rsidP="00C719F5">
            <w:pPr>
              <w:spacing w:after="200" w:line="276" w:lineRule="auto"/>
              <w:jc w:val="both"/>
              <w:rPr>
                <w:b/>
                <w:lang w:val="en-AU"/>
              </w:rPr>
            </w:pPr>
            <w:r w:rsidRPr="00820C32">
              <w:rPr>
                <w:b/>
                <w:lang w:val="en-AU"/>
              </w:rPr>
              <w:t xml:space="preserve">Target Pool </w:t>
            </w:r>
            <w:r w:rsidRPr="00820C32">
              <w:rPr>
                <w:b/>
                <w:i/>
                <w:lang w:val="en-AU"/>
              </w:rPr>
              <w:t>j</w:t>
            </w:r>
          </w:p>
        </w:tc>
        <w:tc>
          <w:tcPr>
            <w:tcW w:w="4741" w:type="dxa"/>
          </w:tcPr>
          <w:p w14:paraId="58A0B762" w14:textId="77777777" w:rsidR="00C719F5" w:rsidRPr="00820C32" w:rsidRDefault="00C719F5" w:rsidP="00C719F5">
            <w:pPr>
              <w:spacing w:after="200" w:line="276" w:lineRule="auto"/>
              <w:jc w:val="both"/>
              <w:rPr>
                <w:b/>
                <w:lang w:val="en-AU"/>
              </w:rPr>
            </w:pPr>
            <w:r w:rsidRPr="00820C32">
              <w:rPr>
                <w:b/>
                <w:lang w:val="en-AU"/>
              </w:rPr>
              <w:t xml:space="preserve">BLAZE flux coefficient </w:t>
            </w:r>
            <w:r w:rsidRPr="00820C32">
              <w:rPr>
                <w:b/>
                <w:i/>
                <w:lang w:val="en-AU"/>
              </w:rPr>
              <w:t>f</w:t>
            </w:r>
            <w:r w:rsidRPr="00820C32">
              <w:rPr>
                <w:b/>
                <w:i/>
                <w:vertAlign w:val="subscript"/>
                <w:lang w:val="en-AU"/>
              </w:rPr>
              <w:t>ij</w:t>
            </w:r>
            <w:r w:rsidRPr="00820C32">
              <w:rPr>
                <w:b/>
                <w:i/>
                <w:lang w:val="en-AU"/>
              </w:rPr>
              <w:t xml:space="preserve"> </w:t>
            </w:r>
          </w:p>
        </w:tc>
      </w:tr>
      <w:tr w:rsidR="00C719F5" w:rsidRPr="009F517E" w14:paraId="5237597D" w14:textId="77777777" w:rsidTr="00C719F5">
        <w:tc>
          <w:tcPr>
            <w:tcW w:w="9067" w:type="dxa"/>
            <w:gridSpan w:val="5"/>
          </w:tcPr>
          <w:p w14:paraId="517A0C51" w14:textId="77777777" w:rsidR="00C719F5" w:rsidRPr="009F517E" w:rsidRDefault="00C719F5" w:rsidP="00C719F5">
            <w:pPr>
              <w:jc w:val="both"/>
              <w:rPr>
                <w:rFonts w:ascii="Times New Roman" w:eastAsia="Calibri" w:hAnsi="Times New Roman" w:cs="Times New Roman"/>
                <w:i/>
                <w:lang w:val="en-AU"/>
              </w:rPr>
            </w:pPr>
            <w:r w:rsidRPr="009F517E">
              <w:rPr>
                <w:rFonts w:ascii="Times New Roman" w:eastAsia="Calibri" w:hAnsi="Times New Roman" w:cs="Times New Roman"/>
                <w:i/>
                <w:lang w:val="en-AU"/>
              </w:rPr>
              <w:t>Litter pools (both</w:t>
            </w:r>
            <w:r>
              <w:rPr>
                <w:rFonts w:ascii="Times New Roman" w:eastAsia="Calibri" w:hAnsi="Times New Roman" w:cs="Times New Roman"/>
                <w:i/>
                <w:lang w:val="en-AU"/>
              </w:rPr>
              <w:t xml:space="preserve">, </w:t>
            </w:r>
            <w:r w:rsidRPr="009F517E">
              <w:rPr>
                <w:rFonts w:ascii="Times New Roman" w:eastAsia="Calibri" w:hAnsi="Times New Roman" w:cs="Times New Roman"/>
                <w:i/>
                <w:lang w:val="en-AU"/>
              </w:rPr>
              <w:t>soil-surface</w:t>
            </w:r>
            <w:r>
              <w:rPr>
                <w:rFonts w:ascii="Times New Roman" w:eastAsia="Calibri" w:hAnsi="Times New Roman" w:cs="Times New Roman"/>
                <w:i/>
                <w:lang w:val="en-AU"/>
              </w:rPr>
              <w:t xml:space="preserve"> and last year’s litter spread over the current year</w:t>
            </w:r>
            <w:r w:rsidRPr="009F517E">
              <w:rPr>
                <w:rFonts w:ascii="Times New Roman" w:eastAsia="Calibri" w:hAnsi="Times New Roman" w:cs="Times New Roman"/>
                <w:i/>
                <w:lang w:val="en-AU"/>
              </w:rPr>
              <w:t>)</w:t>
            </w:r>
          </w:p>
        </w:tc>
      </w:tr>
      <w:tr w:rsidR="00C719F5" w:rsidRPr="00DA5957" w14:paraId="1B9D8A1D" w14:textId="77777777" w:rsidTr="00C719F5">
        <w:tc>
          <w:tcPr>
            <w:tcW w:w="1718" w:type="dxa"/>
          </w:tcPr>
          <w:p w14:paraId="3070F6FD" w14:textId="77777777" w:rsidR="00C719F5" w:rsidRPr="00DA5957" w:rsidRDefault="00C719F5" w:rsidP="00C719F5">
            <w:pPr>
              <w:spacing w:after="200" w:line="276" w:lineRule="auto"/>
              <w:jc w:val="both"/>
              <w:rPr>
                <w:lang w:val="en-AU"/>
              </w:rPr>
            </w:pPr>
            <w:r>
              <w:rPr>
                <w:lang w:val="en-AU"/>
              </w:rPr>
              <w:t>metabolic</w:t>
            </w:r>
          </w:p>
        </w:tc>
        <w:tc>
          <w:tcPr>
            <w:tcW w:w="703" w:type="dxa"/>
          </w:tcPr>
          <w:p w14:paraId="78C014EF" w14:textId="77777777" w:rsidR="00C719F5" w:rsidRPr="00DA5957" w:rsidRDefault="00C719F5" w:rsidP="00C719F5">
            <w:pPr>
              <w:spacing w:after="200" w:line="276" w:lineRule="auto"/>
              <w:jc w:val="both"/>
              <w:rPr>
                <w:i/>
                <w:lang w:val="en-AU"/>
              </w:rPr>
            </w:pPr>
            <w:r w:rsidRPr="00DA5957">
              <w:rPr>
                <w:i/>
                <w:lang w:val="en-AU"/>
              </w:rPr>
              <w:t>1</w:t>
            </w:r>
          </w:p>
        </w:tc>
        <w:tc>
          <w:tcPr>
            <w:tcW w:w="1390" w:type="dxa"/>
          </w:tcPr>
          <w:p w14:paraId="7BF00A89" w14:textId="77777777" w:rsidR="00C719F5" w:rsidRPr="00DA5957" w:rsidRDefault="00C719F5" w:rsidP="00C719F5">
            <w:pPr>
              <w:spacing w:after="200" w:line="276" w:lineRule="auto"/>
              <w:jc w:val="both"/>
              <w:rPr>
                <w:lang w:val="en-AU"/>
              </w:rPr>
            </w:pPr>
            <w:r>
              <w:rPr>
                <w:lang w:val="en-AU"/>
              </w:rPr>
              <w:t>Atmosphere</w:t>
            </w:r>
          </w:p>
        </w:tc>
        <w:tc>
          <w:tcPr>
            <w:tcW w:w="515" w:type="dxa"/>
          </w:tcPr>
          <w:p w14:paraId="42D11165" w14:textId="77777777" w:rsidR="00C719F5" w:rsidRPr="00DA5957" w:rsidRDefault="00C719F5" w:rsidP="00C719F5">
            <w:pPr>
              <w:spacing w:after="200" w:line="276" w:lineRule="auto"/>
              <w:jc w:val="both"/>
              <w:rPr>
                <w:i/>
                <w:lang w:val="en-AU"/>
              </w:rPr>
            </w:pPr>
            <w:r w:rsidRPr="00DA5957">
              <w:rPr>
                <w:i/>
                <w:lang w:val="en-AU"/>
              </w:rPr>
              <w:t>1</w:t>
            </w:r>
          </w:p>
        </w:tc>
        <w:tc>
          <w:tcPr>
            <w:tcW w:w="4741" w:type="dxa"/>
          </w:tcPr>
          <w:p w14:paraId="6995319F" w14:textId="77777777" w:rsidR="00C719F5" w:rsidRPr="00DA5957" w:rsidRDefault="00AA2323" w:rsidP="00C719F5">
            <w:pPr>
              <w:spacing w:after="200" w:line="276" w:lineRule="auto"/>
              <w:jc w:val="both"/>
              <w:rPr>
                <w:lang w:val="en-AU"/>
              </w:rPr>
            </w:pPr>
            <m:oMathPara>
              <m:oMath>
                <m:sSub>
                  <m:sSubPr>
                    <m:ctrlPr>
                      <w:rPr>
                        <w:rFonts w:ascii="Cambria Math" w:hAnsi="Cambria Math"/>
                        <w:i/>
                        <w:lang w:val="en-AU"/>
                      </w:rPr>
                    </m:ctrlPr>
                  </m:sSubPr>
                  <m:e>
                    <m:r>
                      <w:rPr>
                        <w:rFonts w:ascii="Cambria Math" w:hAnsi="Cambria Math"/>
                        <w:lang w:val="en-AU"/>
                      </w:rPr>
                      <m:t>cF</m:t>
                    </m:r>
                  </m:e>
                  <m:sub>
                    <m:r>
                      <w:rPr>
                        <w:rFonts w:ascii="Cambria Math" w:hAnsi="Cambria Math"/>
                        <w:lang w:val="en-AU"/>
                      </w:rPr>
                      <m:t>12</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m:t>
                    </m:r>
                  </m:e>
                  <m:sub>
                    <m:r>
                      <w:rPr>
                        <w:rFonts w:ascii="Cambria Math" w:hAnsi="Cambria Math"/>
                        <w:lang w:val="en-AU"/>
                      </w:rPr>
                      <m:t>leaf</m:t>
                    </m:r>
                  </m:sub>
                </m:sSub>
              </m:oMath>
            </m:oMathPara>
          </w:p>
        </w:tc>
      </w:tr>
      <w:tr w:rsidR="00C719F5" w:rsidRPr="00DA5957" w14:paraId="2FE0EB4D" w14:textId="77777777" w:rsidTr="00C719F5">
        <w:tc>
          <w:tcPr>
            <w:tcW w:w="1718" w:type="dxa"/>
          </w:tcPr>
          <w:p w14:paraId="05C83CDA" w14:textId="77777777" w:rsidR="00C719F5" w:rsidRPr="00DA5957" w:rsidRDefault="00C719F5" w:rsidP="00C719F5">
            <w:pPr>
              <w:spacing w:after="200" w:line="276" w:lineRule="auto"/>
              <w:jc w:val="both"/>
              <w:rPr>
                <w:lang w:val="en-AU"/>
              </w:rPr>
            </w:pPr>
            <w:r>
              <w:rPr>
                <w:lang w:val="en-AU"/>
              </w:rPr>
              <w:t>Structural</w:t>
            </w:r>
          </w:p>
        </w:tc>
        <w:tc>
          <w:tcPr>
            <w:tcW w:w="703" w:type="dxa"/>
          </w:tcPr>
          <w:p w14:paraId="6DD32127" w14:textId="77777777" w:rsidR="00C719F5" w:rsidRPr="00DA5957" w:rsidRDefault="00C719F5" w:rsidP="00C719F5">
            <w:pPr>
              <w:spacing w:after="200" w:line="276" w:lineRule="auto"/>
              <w:jc w:val="both"/>
              <w:rPr>
                <w:i/>
                <w:lang w:val="en-AU"/>
              </w:rPr>
            </w:pPr>
            <w:r>
              <w:rPr>
                <w:i/>
                <w:lang w:val="en-AU"/>
              </w:rPr>
              <w:t>2</w:t>
            </w:r>
          </w:p>
        </w:tc>
        <w:tc>
          <w:tcPr>
            <w:tcW w:w="1390" w:type="dxa"/>
          </w:tcPr>
          <w:p w14:paraId="57ABCA94" w14:textId="77777777" w:rsidR="00C719F5" w:rsidRPr="00DA5957" w:rsidRDefault="00C719F5" w:rsidP="00C719F5">
            <w:pPr>
              <w:spacing w:after="200" w:line="276" w:lineRule="auto"/>
              <w:jc w:val="both"/>
              <w:rPr>
                <w:lang w:val="en-AU"/>
              </w:rPr>
            </w:pPr>
            <w:r>
              <w:rPr>
                <w:lang w:val="en-AU"/>
              </w:rPr>
              <w:t>Atmosphere</w:t>
            </w:r>
          </w:p>
        </w:tc>
        <w:tc>
          <w:tcPr>
            <w:tcW w:w="515" w:type="dxa"/>
          </w:tcPr>
          <w:p w14:paraId="748781E1" w14:textId="77777777" w:rsidR="00C719F5" w:rsidRPr="00DA5957" w:rsidRDefault="00C719F5" w:rsidP="00C719F5">
            <w:pPr>
              <w:spacing w:after="200" w:line="276" w:lineRule="auto"/>
              <w:jc w:val="both"/>
              <w:rPr>
                <w:i/>
                <w:lang w:val="en-AU"/>
              </w:rPr>
            </w:pPr>
            <w:r>
              <w:rPr>
                <w:i/>
                <w:lang w:val="en-AU"/>
              </w:rPr>
              <w:t>1</w:t>
            </w:r>
          </w:p>
        </w:tc>
        <w:tc>
          <w:tcPr>
            <w:tcW w:w="4741" w:type="dxa"/>
          </w:tcPr>
          <w:p w14:paraId="0D8E8715" w14:textId="77777777" w:rsidR="00C719F5" w:rsidRPr="00DA5957" w:rsidRDefault="00AA2323" w:rsidP="00C719F5">
            <w:pPr>
              <w:spacing w:after="200" w:line="276" w:lineRule="auto"/>
              <w:jc w:val="both"/>
              <w:rPr>
                <w:lang w:val="en-AU"/>
              </w:rPr>
            </w:pPr>
            <m:oMathPara>
              <m:oMath>
                <m:sSub>
                  <m:sSubPr>
                    <m:ctrlPr>
                      <w:rPr>
                        <w:rFonts w:ascii="Cambria Math" w:hAnsi="Cambria Math"/>
                        <w:i/>
                        <w:lang w:val="en-AU"/>
                      </w:rPr>
                    </m:ctrlPr>
                  </m:sSubPr>
                  <m:e>
                    <m:r>
                      <w:rPr>
                        <w:rFonts w:ascii="Cambria Math" w:hAnsi="Cambria Math"/>
                        <w:lang w:val="en-AU"/>
                      </w:rPr>
                      <m:t>cF</m:t>
                    </m:r>
                  </m:e>
                  <m:sub>
                    <m:r>
                      <w:rPr>
                        <w:rFonts w:ascii="Cambria Math" w:hAnsi="Cambria Math"/>
                        <w:lang w:val="en-AU"/>
                      </w:rPr>
                      <m:t>12</m:t>
                    </m:r>
                  </m:sub>
                </m:sSub>
                <m:r>
                  <w:rPr>
                    <w:rFonts w:ascii="Cambria Math" w:hAnsi="Cambria Math"/>
                    <w:lang w:val="en-AU"/>
                  </w:rPr>
                  <m:t>∙</m:t>
                </m:r>
                <m:d>
                  <m:dPr>
                    <m:ctrlPr>
                      <w:rPr>
                        <w:rFonts w:ascii="Cambria Math" w:hAnsi="Cambria Math"/>
                        <w:i/>
                        <w:lang w:val="en-AU"/>
                      </w:rPr>
                    </m:ctrlPr>
                  </m:dPr>
                  <m:e>
                    <m:r>
                      <w:rPr>
                        <w:rFonts w:ascii="Cambria Math" w:hAnsi="Cambria Math"/>
                        <w:lang w:val="en-AU"/>
                      </w:rPr>
                      <m:t>1-</m:t>
                    </m:r>
                    <m:sSub>
                      <m:sSubPr>
                        <m:ctrlPr>
                          <w:rPr>
                            <w:rFonts w:ascii="Cambria Math" w:hAnsi="Cambria Math"/>
                            <w:i/>
                            <w:lang w:val="en-AU"/>
                          </w:rPr>
                        </m:ctrlPr>
                      </m:sSubPr>
                      <m:e>
                        <m:r>
                          <w:rPr>
                            <w:rFonts w:ascii="Cambria Math" w:hAnsi="Cambria Math"/>
                            <w:lang w:val="en-AU"/>
                          </w:rPr>
                          <m:t>fm</m:t>
                        </m:r>
                      </m:e>
                      <m:sub>
                        <m:r>
                          <w:rPr>
                            <w:rFonts w:ascii="Cambria Math" w:hAnsi="Cambria Math"/>
                            <w:lang w:val="en-AU"/>
                          </w:rPr>
                          <m:t>leaf</m:t>
                        </m:r>
                      </m:sub>
                    </m:sSub>
                  </m:e>
                </m:d>
              </m:oMath>
            </m:oMathPara>
          </w:p>
        </w:tc>
      </w:tr>
      <w:tr w:rsidR="00C719F5" w:rsidRPr="00DA5957" w14:paraId="3FF12D95" w14:textId="77777777" w:rsidTr="00C719F5">
        <w:tc>
          <w:tcPr>
            <w:tcW w:w="1718" w:type="dxa"/>
          </w:tcPr>
          <w:p w14:paraId="62AFA510" w14:textId="77777777" w:rsidR="00C719F5" w:rsidRPr="00DA5957" w:rsidRDefault="00C719F5" w:rsidP="00C719F5">
            <w:pPr>
              <w:spacing w:after="200" w:line="276" w:lineRule="auto"/>
              <w:jc w:val="both"/>
              <w:rPr>
                <w:lang w:val="en-AU"/>
              </w:rPr>
            </w:pPr>
            <w:r>
              <w:rPr>
                <w:lang w:val="en-AU"/>
              </w:rPr>
              <w:t>Fine woody debris</w:t>
            </w:r>
          </w:p>
        </w:tc>
        <w:tc>
          <w:tcPr>
            <w:tcW w:w="703" w:type="dxa"/>
          </w:tcPr>
          <w:p w14:paraId="075C4A95" w14:textId="77777777" w:rsidR="00C719F5" w:rsidRPr="00DA5957" w:rsidRDefault="00C719F5" w:rsidP="00C719F5">
            <w:pPr>
              <w:spacing w:after="200" w:line="276" w:lineRule="auto"/>
              <w:jc w:val="both"/>
              <w:rPr>
                <w:i/>
                <w:lang w:val="en-AU"/>
              </w:rPr>
            </w:pPr>
            <w:r>
              <w:rPr>
                <w:i/>
                <w:lang w:val="en-AU"/>
              </w:rPr>
              <w:t>3</w:t>
            </w:r>
          </w:p>
        </w:tc>
        <w:tc>
          <w:tcPr>
            <w:tcW w:w="1390" w:type="dxa"/>
          </w:tcPr>
          <w:p w14:paraId="7AA5DB97" w14:textId="77777777" w:rsidR="00C719F5" w:rsidRPr="00DA5957" w:rsidRDefault="00C719F5" w:rsidP="00C719F5">
            <w:pPr>
              <w:spacing w:after="200" w:line="276" w:lineRule="auto"/>
              <w:jc w:val="both"/>
              <w:rPr>
                <w:lang w:val="en-AU"/>
              </w:rPr>
            </w:pPr>
            <w:r>
              <w:rPr>
                <w:lang w:val="en-AU"/>
              </w:rPr>
              <w:t>Atmosphere</w:t>
            </w:r>
          </w:p>
        </w:tc>
        <w:tc>
          <w:tcPr>
            <w:tcW w:w="515" w:type="dxa"/>
          </w:tcPr>
          <w:p w14:paraId="47E6292A" w14:textId="77777777" w:rsidR="00C719F5" w:rsidRPr="00DA5957" w:rsidRDefault="00C719F5" w:rsidP="00C719F5">
            <w:pPr>
              <w:spacing w:after="200" w:line="276" w:lineRule="auto"/>
              <w:jc w:val="both"/>
              <w:rPr>
                <w:i/>
                <w:lang w:val="en-AU"/>
              </w:rPr>
            </w:pPr>
            <w:r>
              <w:rPr>
                <w:i/>
                <w:lang w:val="en-AU"/>
              </w:rPr>
              <w:t>1</w:t>
            </w:r>
          </w:p>
        </w:tc>
        <w:tc>
          <w:tcPr>
            <w:tcW w:w="4741" w:type="dxa"/>
          </w:tcPr>
          <w:p w14:paraId="63C60D18" w14:textId="77777777" w:rsidR="00C719F5" w:rsidRPr="00DA5957" w:rsidRDefault="00AA2323" w:rsidP="00C719F5">
            <w:pPr>
              <w:spacing w:after="200" w:line="276" w:lineRule="auto"/>
              <w:jc w:val="both"/>
              <w:rPr>
                <w:lang w:val="en-AU"/>
              </w:rPr>
            </w:pPr>
            <m:oMathPara>
              <m:oMath>
                <m:sSub>
                  <m:sSubPr>
                    <m:ctrlPr>
                      <w:rPr>
                        <w:rFonts w:ascii="Cambria Math" w:hAnsi="Cambria Math"/>
                        <w:i/>
                        <w:lang w:val="en-AU"/>
                      </w:rPr>
                    </m:ctrlPr>
                  </m:sSubPr>
                  <m:e>
                    <m:r>
                      <w:rPr>
                        <w:rFonts w:ascii="Cambria Math" w:hAnsi="Cambria Math"/>
                        <w:lang w:val="en-AU"/>
                      </w:rPr>
                      <m:t>cF</m:t>
                    </m:r>
                  </m:e>
                  <m:sub>
                    <m:r>
                      <w:rPr>
                        <w:rFonts w:ascii="Cambria Math" w:hAnsi="Cambria Math"/>
                        <w:lang w:val="en-AU"/>
                      </w:rPr>
                      <m:t>11</m:t>
                    </m:r>
                  </m:sub>
                </m:sSub>
              </m:oMath>
            </m:oMathPara>
          </w:p>
        </w:tc>
      </w:tr>
      <w:tr w:rsidR="00C719F5" w:rsidRPr="00DA5957" w14:paraId="6E457D1F" w14:textId="77777777" w:rsidTr="00C719F5">
        <w:tc>
          <w:tcPr>
            <w:tcW w:w="1718" w:type="dxa"/>
          </w:tcPr>
          <w:p w14:paraId="226E7B22" w14:textId="77777777" w:rsidR="00C719F5" w:rsidRPr="00DA5957" w:rsidRDefault="00C719F5" w:rsidP="00C719F5">
            <w:pPr>
              <w:spacing w:after="200" w:line="276" w:lineRule="auto"/>
              <w:jc w:val="both"/>
              <w:rPr>
                <w:lang w:val="en-AU"/>
              </w:rPr>
            </w:pPr>
            <w:r>
              <w:rPr>
                <w:lang w:val="en-AU"/>
              </w:rPr>
              <w:t>Coarse woody debris</w:t>
            </w:r>
          </w:p>
        </w:tc>
        <w:tc>
          <w:tcPr>
            <w:tcW w:w="703" w:type="dxa"/>
          </w:tcPr>
          <w:p w14:paraId="03767E34" w14:textId="77777777" w:rsidR="00C719F5" w:rsidRPr="00DA5957" w:rsidRDefault="00C719F5" w:rsidP="00C719F5">
            <w:pPr>
              <w:spacing w:after="200" w:line="276" w:lineRule="auto"/>
              <w:jc w:val="both"/>
              <w:rPr>
                <w:i/>
                <w:lang w:val="en-AU"/>
              </w:rPr>
            </w:pPr>
            <w:r>
              <w:rPr>
                <w:i/>
                <w:lang w:val="en-AU"/>
              </w:rPr>
              <w:t>4</w:t>
            </w:r>
          </w:p>
        </w:tc>
        <w:tc>
          <w:tcPr>
            <w:tcW w:w="1390" w:type="dxa"/>
          </w:tcPr>
          <w:p w14:paraId="73D442DD" w14:textId="77777777" w:rsidR="00C719F5" w:rsidRPr="00DA5957" w:rsidRDefault="00C719F5" w:rsidP="00C719F5">
            <w:pPr>
              <w:spacing w:after="200" w:line="276" w:lineRule="auto"/>
              <w:jc w:val="both"/>
              <w:rPr>
                <w:lang w:val="en-AU"/>
              </w:rPr>
            </w:pPr>
            <w:r>
              <w:rPr>
                <w:lang w:val="en-AU"/>
              </w:rPr>
              <w:t>Atmosphere</w:t>
            </w:r>
          </w:p>
        </w:tc>
        <w:tc>
          <w:tcPr>
            <w:tcW w:w="515" w:type="dxa"/>
          </w:tcPr>
          <w:p w14:paraId="31161E68" w14:textId="77777777" w:rsidR="00C719F5" w:rsidRPr="00DA5957" w:rsidRDefault="00C719F5" w:rsidP="00C719F5">
            <w:pPr>
              <w:spacing w:after="200" w:line="276" w:lineRule="auto"/>
              <w:jc w:val="both"/>
              <w:rPr>
                <w:i/>
                <w:lang w:val="en-AU"/>
              </w:rPr>
            </w:pPr>
            <w:r>
              <w:rPr>
                <w:i/>
                <w:lang w:val="en-AU"/>
              </w:rPr>
              <w:t>1</w:t>
            </w:r>
          </w:p>
        </w:tc>
        <w:tc>
          <w:tcPr>
            <w:tcW w:w="4741" w:type="dxa"/>
          </w:tcPr>
          <w:p w14:paraId="38995B04" w14:textId="77777777" w:rsidR="00C719F5" w:rsidRPr="00DA5957" w:rsidRDefault="00C719F5" w:rsidP="00C719F5">
            <w:pPr>
              <w:spacing w:after="200" w:line="276" w:lineRule="auto"/>
              <w:jc w:val="both"/>
              <w:rPr>
                <w:lang w:val="en-AU"/>
              </w:rPr>
            </w:pPr>
            <m:oMathPara>
              <m:oMath>
                <m:r>
                  <w:rPr>
                    <w:rFonts w:ascii="Cambria Math" w:hAnsi="Cambria Math"/>
                    <w:lang w:val="en-AU"/>
                  </w:rPr>
                  <m:t>c</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10</m:t>
                    </m:r>
                  </m:sub>
                </m:sSub>
              </m:oMath>
            </m:oMathPara>
          </w:p>
        </w:tc>
      </w:tr>
      <w:tr w:rsidR="00C719F5" w:rsidRPr="00DA5957" w14:paraId="2F93AE62" w14:textId="77777777" w:rsidTr="00C719F5">
        <w:tc>
          <w:tcPr>
            <w:tcW w:w="9067" w:type="dxa"/>
            <w:gridSpan w:val="5"/>
          </w:tcPr>
          <w:p w14:paraId="7ADDF1D7" w14:textId="77777777" w:rsidR="00C719F5" w:rsidRDefault="00C719F5" w:rsidP="00C719F5">
            <w:pPr>
              <w:jc w:val="both"/>
              <w:rPr>
                <w:rFonts w:ascii="Times New Roman" w:eastAsia="Calibri" w:hAnsi="Times New Roman" w:cs="Times New Roman"/>
                <w:i/>
                <w:lang w:val="en-AU"/>
              </w:rPr>
            </w:pPr>
            <w:r>
              <w:rPr>
                <w:rFonts w:ascii="Times New Roman" w:eastAsia="Calibri" w:hAnsi="Times New Roman" w:cs="Times New Roman"/>
                <w:i/>
                <w:lang w:val="en-AU"/>
              </w:rPr>
              <w:t>Grass</w:t>
            </w:r>
          </w:p>
        </w:tc>
      </w:tr>
      <w:tr w:rsidR="00C719F5" w:rsidRPr="00DA5957" w14:paraId="0135109B" w14:textId="77777777" w:rsidTr="00C719F5">
        <w:tc>
          <w:tcPr>
            <w:tcW w:w="1718" w:type="dxa"/>
          </w:tcPr>
          <w:p w14:paraId="4F95A105" w14:textId="77777777" w:rsidR="00C719F5" w:rsidRPr="00DA5957" w:rsidRDefault="00C719F5" w:rsidP="00C719F5">
            <w:pPr>
              <w:spacing w:after="200" w:line="276" w:lineRule="auto"/>
              <w:jc w:val="both"/>
              <w:rPr>
                <w:lang w:val="en-AU"/>
              </w:rPr>
            </w:pPr>
            <w:r w:rsidRPr="00DA5957">
              <w:rPr>
                <w:lang w:val="en-AU"/>
              </w:rPr>
              <w:t>Grass leaf</w:t>
            </w:r>
          </w:p>
        </w:tc>
        <w:tc>
          <w:tcPr>
            <w:tcW w:w="703" w:type="dxa"/>
          </w:tcPr>
          <w:p w14:paraId="3A4F183B" w14:textId="77777777" w:rsidR="00C719F5" w:rsidRPr="00DA5957" w:rsidRDefault="00C719F5" w:rsidP="00C719F5">
            <w:pPr>
              <w:spacing w:after="200" w:line="276" w:lineRule="auto"/>
              <w:jc w:val="both"/>
              <w:rPr>
                <w:i/>
                <w:lang w:val="en-AU"/>
              </w:rPr>
            </w:pPr>
            <w:r>
              <w:rPr>
                <w:i/>
                <w:lang w:val="en-AU"/>
              </w:rPr>
              <w:t>5</w:t>
            </w:r>
          </w:p>
        </w:tc>
        <w:tc>
          <w:tcPr>
            <w:tcW w:w="1390" w:type="dxa"/>
          </w:tcPr>
          <w:p w14:paraId="076159FE" w14:textId="77777777" w:rsidR="00C719F5" w:rsidRPr="00DA5957" w:rsidRDefault="00C719F5" w:rsidP="00C719F5">
            <w:pPr>
              <w:spacing w:after="200" w:line="276" w:lineRule="auto"/>
              <w:jc w:val="both"/>
              <w:rPr>
                <w:lang w:val="en-AU"/>
              </w:rPr>
            </w:pPr>
            <w:r>
              <w:rPr>
                <w:lang w:val="en-AU"/>
              </w:rPr>
              <w:t>Atmosphere</w:t>
            </w:r>
          </w:p>
        </w:tc>
        <w:tc>
          <w:tcPr>
            <w:tcW w:w="515" w:type="dxa"/>
          </w:tcPr>
          <w:p w14:paraId="3CC60E7C" w14:textId="77777777" w:rsidR="00C719F5" w:rsidRPr="00DA5957" w:rsidRDefault="00C719F5" w:rsidP="00C719F5">
            <w:pPr>
              <w:spacing w:after="200" w:line="276" w:lineRule="auto"/>
              <w:jc w:val="both"/>
              <w:rPr>
                <w:i/>
                <w:lang w:val="en-AU"/>
              </w:rPr>
            </w:pPr>
            <w:r w:rsidRPr="00DA5957">
              <w:rPr>
                <w:i/>
                <w:lang w:val="en-AU"/>
              </w:rPr>
              <w:t>1</w:t>
            </w:r>
          </w:p>
        </w:tc>
        <w:tc>
          <w:tcPr>
            <w:tcW w:w="4741" w:type="dxa"/>
            <w:vAlign w:val="center"/>
          </w:tcPr>
          <w:p w14:paraId="15268124" w14:textId="77777777" w:rsidR="00C719F5" w:rsidRPr="00DA5957" w:rsidRDefault="00C719F5" w:rsidP="00C719F5">
            <w:pPr>
              <w:spacing w:after="200" w:line="276" w:lineRule="auto"/>
              <w:jc w:val="center"/>
              <w:rPr>
                <w:lang w:val="en-AU"/>
              </w:rPr>
            </w:pPr>
            <w:r w:rsidRPr="00DA5957">
              <w:rPr>
                <w:lang w:val="en-AU"/>
              </w:rPr>
              <w:sym w:font="Symbol" w:char="F0BA"/>
            </w:r>
            <w:r w:rsidRPr="00DA5957">
              <w:rPr>
                <w:lang w:val="en-AU"/>
              </w:rPr>
              <w:t xml:space="preserve"> </w:t>
            </w:r>
            <w:r>
              <w:rPr>
                <w:lang w:val="en-AU"/>
              </w:rPr>
              <w:t>0.75</w:t>
            </w:r>
          </w:p>
        </w:tc>
      </w:tr>
    </w:tbl>
    <w:p w14:paraId="6BCACB92" w14:textId="77777777" w:rsidR="00C719F5" w:rsidRPr="00316E37" w:rsidRDefault="00C719F5" w:rsidP="00C719F5">
      <w:pPr>
        <w:pStyle w:val="Caption"/>
        <w:rPr>
          <w:lang w:val="en-GB"/>
        </w:rPr>
      </w:pPr>
    </w:p>
    <w:p w14:paraId="5DF081E5" w14:textId="77777777" w:rsidR="00C719F5" w:rsidRDefault="00C719F5" w:rsidP="00C719F5">
      <w:pPr>
        <w:jc w:val="both"/>
        <w:rPr>
          <w:lang w:val="en-GB"/>
        </w:rPr>
      </w:pPr>
      <w:r>
        <w:rPr>
          <w:lang w:val="en-GB"/>
        </w:rPr>
        <w:t xml:space="preserve">The total amounts turned over from live biomass to litter and atmosphere depend on the actual percentage of trees killed in the fire. As mentioned above this is processed on individual/cohort level. It is further assumed that the turnover of root biomass to litter is of the same ratio as the overall loss of aboveground live biomass in an individual/cohort. Firstly, the relative fluxes from </w:t>
      </w:r>
      <w:r w:rsidRPr="004B680D">
        <w:rPr>
          <w:color w:val="000000" w:themeColor="text1"/>
          <w:lang w:val="en-GB"/>
        </w:rPr>
        <w:t>live</w:t>
      </w:r>
      <w:r>
        <w:rPr>
          <w:lang w:val="en-GB"/>
        </w:rPr>
        <w:t xml:space="preserve"> wood into the target pools are computed as in Table 4. Table 5 depicts the actual turnover-rates between the affected pools.</w:t>
      </w:r>
    </w:p>
    <w:p w14:paraId="6EB41C1C" w14:textId="77777777" w:rsidR="00C719F5" w:rsidRPr="004E2798" w:rsidRDefault="00C719F5" w:rsidP="00C719F5">
      <w:pPr>
        <w:pStyle w:val="Caption"/>
        <w:rPr>
          <w:lang w:val="en-GB"/>
        </w:rPr>
      </w:pPr>
      <w:r>
        <w:t xml:space="preserve">Table </w:t>
      </w:r>
      <w:r w:rsidR="00A9649B">
        <w:rPr>
          <w:noProof/>
        </w:rPr>
        <w:fldChar w:fldCharType="begin"/>
      </w:r>
      <w:r w:rsidR="00A9649B">
        <w:rPr>
          <w:noProof/>
        </w:rPr>
        <w:instrText xml:space="preserve"> SEQ Table \* ARABIC </w:instrText>
      </w:r>
      <w:r w:rsidR="00A9649B">
        <w:rPr>
          <w:noProof/>
        </w:rPr>
        <w:fldChar w:fldCharType="separate"/>
      </w:r>
      <w:r>
        <w:rPr>
          <w:noProof/>
        </w:rPr>
        <w:t>4</w:t>
      </w:r>
      <w:r w:rsidR="00A9649B">
        <w:rPr>
          <w:noProof/>
        </w:rPr>
        <w:fldChar w:fldCharType="end"/>
      </w:r>
      <w:r>
        <w:t>:</w:t>
      </w:r>
      <w:r w:rsidRPr="004E2798">
        <w:rPr>
          <w:lang w:val="en-GB"/>
        </w:rPr>
        <w:t xml:space="preserve"> </w:t>
      </w:r>
      <w:r>
        <w:rPr>
          <w:lang w:val="en-GB"/>
        </w:rPr>
        <w:t xml:space="preserve">Separation of relative fluxes for live woody biomass to target pools </w:t>
      </w:r>
    </w:p>
    <w:tbl>
      <w:tblPr>
        <w:tblStyle w:val="TableGrid"/>
        <w:tblW w:w="9067" w:type="dxa"/>
        <w:tblLook w:val="04A0" w:firstRow="1" w:lastRow="0" w:firstColumn="1" w:lastColumn="0" w:noHBand="0" w:noVBand="1"/>
        <w:tblDescription w:val="fw is fraction of wood "/>
      </w:tblPr>
      <w:tblGrid>
        <w:gridCol w:w="2421"/>
        <w:gridCol w:w="1905"/>
        <w:gridCol w:w="4741"/>
      </w:tblGrid>
      <w:tr w:rsidR="00C719F5" w:rsidRPr="00E26D3E" w14:paraId="02785FE8" w14:textId="77777777" w:rsidTr="00C719F5">
        <w:trPr>
          <w:trHeight w:val="416"/>
        </w:trPr>
        <w:tc>
          <w:tcPr>
            <w:tcW w:w="2421" w:type="dxa"/>
          </w:tcPr>
          <w:p w14:paraId="0EA749EC" w14:textId="77777777" w:rsidR="00C719F5" w:rsidRPr="00E26D3E" w:rsidRDefault="00C719F5" w:rsidP="00C719F5">
            <w:pPr>
              <w:spacing w:after="200" w:line="276" w:lineRule="auto"/>
              <w:jc w:val="both"/>
              <w:rPr>
                <w:b/>
                <w:lang w:val="en-AU"/>
              </w:rPr>
            </w:pPr>
            <w:r w:rsidRPr="00E26D3E">
              <w:rPr>
                <w:b/>
                <w:lang w:val="en-AU"/>
              </w:rPr>
              <w:t>Source Pool</w:t>
            </w:r>
          </w:p>
        </w:tc>
        <w:tc>
          <w:tcPr>
            <w:tcW w:w="1905" w:type="dxa"/>
          </w:tcPr>
          <w:p w14:paraId="42CB9E01" w14:textId="77777777" w:rsidR="00C719F5" w:rsidRPr="00E26D3E" w:rsidRDefault="00C719F5" w:rsidP="00C719F5">
            <w:pPr>
              <w:spacing w:after="200" w:line="276" w:lineRule="auto"/>
              <w:jc w:val="both"/>
              <w:rPr>
                <w:b/>
                <w:lang w:val="en-AU"/>
              </w:rPr>
            </w:pPr>
            <w:r w:rsidRPr="00E26D3E">
              <w:rPr>
                <w:b/>
                <w:lang w:val="en-AU"/>
              </w:rPr>
              <w:t>Target Pool</w:t>
            </w:r>
          </w:p>
        </w:tc>
        <w:tc>
          <w:tcPr>
            <w:tcW w:w="4741" w:type="dxa"/>
          </w:tcPr>
          <w:p w14:paraId="187959D8" w14:textId="77777777" w:rsidR="00C719F5" w:rsidRPr="00E26D3E" w:rsidRDefault="00C719F5" w:rsidP="00C719F5">
            <w:pPr>
              <w:spacing w:after="200" w:line="276" w:lineRule="auto"/>
              <w:jc w:val="both"/>
              <w:rPr>
                <w:b/>
                <w:vertAlign w:val="subscript"/>
                <w:lang w:val="en-AU"/>
              </w:rPr>
            </w:pPr>
            <w:r w:rsidRPr="00E26D3E">
              <w:rPr>
                <w:b/>
                <w:lang w:val="en-AU"/>
              </w:rPr>
              <w:t xml:space="preserve">BLAZE flux coefficient </w:t>
            </w:r>
            <w:r>
              <w:rPr>
                <w:b/>
                <w:lang w:val="en-AU"/>
              </w:rPr>
              <w:t>for live biomass</w:t>
            </w:r>
          </w:p>
        </w:tc>
      </w:tr>
      <w:tr w:rsidR="00C719F5" w:rsidRPr="00DA5957" w14:paraId="31AF1BE1" w14:textId="77777777" w:rsidTr="00C719F5">
        <w:tc>
          <w:tcPr>
            <w:tcW w:w="2421" w:type="dxa"/>
            <w:vMerge w:val="restart"/>
          </w:tcPr>
          <w:p w14:paraId="5F03EFBE" w14:textId="77777777" w:rsidR="00C719F5" w:rsidRDefault="00C719F5" w:rsidP="00C719F5">
            <w:pPr>
              <w:jc w:val="both"/>
              <w:rPr>
                <w:i/>
                <w:lang w:val="en-AU"/>
              </w:rPr>
            </w:pPr>
            <w:r>
              <w:rPr>
                <w:lang w:val="en-AU"/>
              </w:rPr>
              <w:t>Live wood</w:t>
            </w:r>
          </w:p>
        </w:tc>
        <w:tc>
          <w:tcPr>
            <w:tcW w:w="1905" w:type="dxa"/>
          </w:tcPr>
          <w:p w14:paraId="3511292A" w14:textId="77777777" w:rsidR="00C719F5" w:rsidRPr="00DA5957" w:rsidRDefault="00C719F5" w:rsidP="00C719F5">
            <w:pPr>
              <w:jc w:val="both"/>
              <w:rPr>
                <w:i/>
                <w:lang w:val="en-AU"/>
              </w:rPr>
            </w:pPr>
            <w:r>
              <w:rPr>
                <w:lang w:val="en-AU"/>
              </w:rPr>
              <w:t>Atmosphere</w:t>
            </w:r>
          </w:p>
        </w:tc>
        <w:tc>
          <w:tcPr>
            <w:tcW w:w="4741" w:type="dxa"/>
          </w:tcPr>
          <w:p w14:paraId="6E64F244" w14:textId="77777777" w:rsidR="00C719F5" w:rsidRPr="002878FF" w:rsidRDefault="00AA2323" w:rsidP="00C719F5">
            <w:pPr>
              <w:jc w:val="both"/>
              <w:rPr>
                <w:rFonts w:ascii="Times New Roman" w:eastAsia="Calibri" w:hAnsi="Times New Roman" w:cs="Times New Roman"/>
                <w:lang w:val="en-AU"/>
              </w:rP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lw2atm</m:t>
                    </m:r>
                  </m:sub>
                </m:sSub>
                <m:r>
                  <w:rPr>
                    <w:rFonts w:ascii="Cambria Math" w:hAnsi="Cambria Math"/>
                    <w:lang w:val="en-AU"/>
                  </w:rPr>
                  <m:t>=</m:t>
                </m:r>
                <m:d>
                  <m:dPr>
                    <m:ctrlPr>
                      <w:rPr>
                        <w:rFonts w:ascii="Cambria Math" w:hAnsi="Cambria Math"/>
                        <w:i/>
                        <w:lang w:val="en-AU"/>
                      </w:rPr>
                    </m:ctrlPr>
                  </m:dPr>
                  <m:e>
                    <m:r>
                      <w:rPr>
                        <w:rFonts w:ascii="Cambria Math" w:hAnsi="Cambria Math"/>
                        <w:lang w:val="en-AU"/>
                      </w:rPr>
                      <m:t>1-</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br</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ba</m:t>
                        </m:r>
                      </m:sub>
                    </m:sSub>
                  </m:e>
                </m:d>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cF</m:t>
                    </m:r>
                  </m:e>
                  <m:sub>
                    <m:r>
                      <w:rPr>
                        <w:rFonts w:ascii="Cambria Math" w:hAnsi="Cambria Math"/>
                        <w:lang w:val="en-AU"/>
                      </w:rPr>
                      <m:t>1</m:t>
                    </m:r>
                  </m:sub>
                </m:sSub>
                <m:r>
                  <m:rPr>
                    <m:sty m:val="p"/>
                  </m:rPr>
                  <w:rPr>
                    <w:rFonts w:ascii="Cambria Math" w:hAnsi="Cambria Math"/>
                    <w:lang w:val="en-AU"/>
                  </w:rPr>
                  <w:br/>
                </m:r>
              </m:oMath>
              <m:oMath>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br</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cF</m:t>
                    </m:r>
                  </m:e>
                  <m:sub>
                    <m:r>
                      <w:rPr>
                        <w:rFonts w:ascii="Cambria Math" w:hAnsi="Cambria Math"/>
                        <w:lang w:val="en-AU"/>
                      </w:rPr>
                      <m:t>2</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ba</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cF</m:t>
                    </m:r>
                  </m:e>
                  <m:sub>
                    <m:r>
                      <w:rPr>
                        <w:rFonts w:ascii="Cambria Math" w:hAnsi="Cambria Math"/>
                        <w:lang w:val="en-AU"/>
                      </w:rPr>
                      <m:t>3</m:t>
                    </m:r>
                  </m:sub>
                </m:sSub>
              </m:oMath>
            </m:oMathPara>
          </w:p>
        </w:tc>
      </w:tr>
      <w:tr w:rsidR="00C719F5" w:rsidRPr="00DA5957" w14:paraId="0B478DE8" w14:textId="77777777" w:rsidTr="00C719F5">
        <w:trPr>
          <w:trHeight w:val="406"/>
        </w:trPr>
        <w:tc>
          <w:tcPr>
            <w:tcW w:w="2421" w:type="dxa"/>
            <w:vMerge/>
          </w:tcPr>
          <w:p w14:paraId="25CD6646" w14:textId="77777777" w:rsidR="00C719F5" w:rsidRDefault="00C719F5" w:rsidP="00C719F5">
            <w:pPr>
              <w:jc w:val="both"/>
              <w:rPr>
                <w:i/>
                <w:lang w:val="en-AU"/>
              </w:rPr>
            </w:pPr>
          </w:p>
        </w:tc>
        <w:tc>
          <w:tcPr>
            <w:tcW w:w="1905" w:type="dxa"/>
          </w:tcPr>
          <w:p w14:paraId="53D9559C" w14:textId="77777777" w:rsidR="00C719F5" w:rsidRPr="00DA5957" w:rsidRDefault="00C719F5" w:rsidP="00C719F5">
            <w:pPr>
              <w:jc w:val="both"/>
              <w:rPr>
                <w:i/>
                <w:lang w:val="en-AU"/>
              </w:rPr>
            </w:pPr>
            <w:r>
              <w:rPr>
                <w:lang w:val="en-AU"/>
              </w:rPr>
              <w:t>Surface Structural Lit</w:t>
            </w:r>
          </w:p>
        </w:tc>
        <w:tc>
          <w:tcPr>
            <w:tcW w:w="4741" w:type="dxa"/>
          </w:tcPr>
          <w:p w14:paraId="53B614C4" w14:textId="77777777" w:rsidR="00C719F5" w:rsidRPr="005A4391" w:rsidRDefault="00AA2323" w:rsidP="00C719F5">
            <w:pPr>
              <w:jc w:val="both"/>
              <w:rPr>
                <w:rFonts w:ascii="Times New Roman" w:eastAsia="Calibri" w:hAnsi="Times New Roman" w:cs="Times New Roman"/>
                <w:i/>
                <w:lang w:val="en-AU"/>
              </w:rP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lw2str</m:t>
                    </m:r>
                  </m:sub>
                </m:sSub>
                <m:r>
                  <w:rPr>
                    <w:rFonts w:ascii="Cambria Math" w:hAnsi="Cambria Math"/>
                    <w:lang w:val="en-AU"/>
                  </w:rPr>
                  <m:t>=</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1-f</m:t>
                        </m:r>
                      </m:e>
                      <m:sub>
                        <m:r>
                          <w:rPr>
                            <w:rFonts w:ascii="Cambria Math" w:hAnsi="Cambria Math"/>
                            <w:lang w:val="en-AU"/>
                          </w:rPr>
                          <m:t>lw2atm</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ba</m:t>
                    </m:r>
                  </m:sub>
                </m:sSub>
              </m:oMath>
            </m:oMathPara>
          </w:p>
        </w:tc>
      </w:tr>
      <w:tr w:rsidR="00C719F5" w:rsidRPr="00DA5957" w14:paraId="1B3E1BB4" w14:textId="77777777" w:rsidTr="00C719F5">
        <w:tc>
          <w:tcPr>
            <w:tcW w:w="2421" w:type="dxa"/>
            <w:vMerge/>
          </w:tcPr>
          <w:p w14:paraId="531BA392" w14:textId="77777777" w:rsidR="00C719F5" w:rsidRDefault="00C719F5" w:rsidP="00C719F5">
            <w:pPr>
              <w:jc w:val="both"/>
              <w:rPr>
                <w:i/>
                <w:lang w:val="en-AU"/>
              </w:rPr>
            </w:pPr>
          </w:p>
        </w:tc>
        <w:tc>
          <w:tcPr>
            <w:tcW w:w="1905" w:type="dxa"/>
          </w:tcPr>
          <w:p w14:paraId="665EEAE8" w14:textId="77777777" w:rsidR="00C719F5" w:rsidRPr="00DA5957" w:rsidRDefault="00C719F5" w:rsidP="00C719F5">
            <w:pPr>
              <w:jc w:val="both"/>
              <w:rPr>
                <w:i/>
                <w:lang w:val="en-AU"/>
              </w:rPr>
            </w:pPr>
            <w:r>
              <w:rPr>
                <w:lang w:val="en-AU"/>
              </w:rPr>
              <w:t>Fine woody debris</w:t>
            </w:r>
          </w:p>
        </w:tc>
        <w:tc>
          <w:tcPr>
            <w:tcW w:w="4741" w:type="dxa"/>
          </w:tcPr>
          <w:p w14:paraId="6266C270" w14:textId="77777777" w:rsidR="00C719F5" w:rsidRPr="005A4391" w:rsidRDefault="00AA2323" w:rsidP="00C719F5">
            <w:pPr>
              <w:jc w:val="both"/>
              <w:rPr>
                <w:rFonts w:ascii="Times New Roman" w:eastAsia="Calibri" w:hAnsi="Times New Roman" w:cs="Times New Roman"/>
                <w:i/>
                <w:lang w:val="en-AU"/>
              </w:rP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lw2fwd</m:t>
                    </m:r>
                  </m:sub>
                </m:sSub>
                <m:r>
                  <w:rPr>
                    <w:rFonts w:ascii="Cambria Math" w:hAnsi="Cambria Math"/>
                    <w:lang w:val="en-AU"/>
                  </w:rPr>
                  <m:t>=</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1-f</m:t>
                        </m:r>
                      </m:e>
                      <m:sub>
                        <m:r>
                          <w:rPr>
                            <w:rFonts w:ascii="Cambria Math" w:hAnsi="Cambria Math"/>
                            <w:lang w:val="en-AU"/>
                          </w:rPr>
                          <m:t>lw2atm</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br</m:t>
                    </m:r>
                  </m:sub>
                </m:sSub>
              </m:oMath>
            </m:oMathPara>
          </w:p>
        </w:tc>
      </w:tr>
      <w:tr w:rsidR="00C719F5" w:rsidRPr="00DA5957" w14:paraId="0EFAA8DB" w14:textId="77777777" w:rsidTr="00C719F5">
        <w:tc>
          <w:tcPr>
            <w:tcW w:w="2421" w:type="dxa"/>
            <w:vMerge/>
          </w:tcPr>
          <w:p w14:paraId="38B99A23" w14:textId="77777777" w:rsidR="00C719F5" w:rsidRDefault="00C719F5" w:rsidP="00C719F5">
            <w:pPr>
              <w:jc w:val="both"/>
              <w:rPr>
                <w:i/>
                <w:lang w:val="en-AU"/>
              </w:rPr>
            </w:pPr>
          </w:p>
        </w:tc>
        <w:tc>
          <w:tcPr>
            <w:tcW w:w="1905" w:type="dxa"/>
          </w:tcPr>
          <w:p w14:paraId="435B1113" w14:textId="77777777" w:rsidR="00C719F5" w:rsidRPr="00DA5957" w:rsidRDefault="00C719F5" w:rsidP="00C719F5">
            <w:pPr>
              <w:jc w:val="both"/>
              <w:rPr>
                <w:i/>
                <w:lang w:val="en-AU"/>
              </w:rPr>
            </w:pPr>
            <w:r>
              <w:rPr>
                <w:lang w:val="en-AU"/>
              </w:rPr>
              <w:t>Coarse woody debris</w:t>
            </w:r>
          </w:p>
        </w:tc>
        <w:tc>
          <w:tcPr>
            <w:tcW w:w="4741" w:type="dxa"/>
          </w:tcPr>
          <w:p w14:paraId="17AAD002" w14:textId="77777777" w:rsidR="00C719F5" w:rsidRPr="005A4391" w:rsidRDefault="00AA2323" w:rsidP="00C719F5">
            <w:pPr>
              <w:jc w:val="both"/>
              <w:rPr>
                <w:rFonts w:ascii="Times New Roman" w:eastAsia="Calibri" w:hAnsi="Times New Roman" w:cs="Times New Roman"/>
                <w:i/>
                <w:lang w:val="en-AU"/>
              </w:rP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lw2cwd</m:t>
                    </m:r>
                  </m:sub>
                </m:sSub>
                <m:r>
                  <w:rPr>
                    <w:rFonts w:ascii="Cambria Math" w:hAnsi="Cambria Math"/>
                    <w:lang w:val="en-AU"/>
                  </w:rPr>
                  <m:t>=</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1-f</m:t>
                        </m:r>
                      </m:e>
                      <m:sub>
                        <m:r>
                          <w:rPr>
                            <w:rFonts w:ascii="Cambria Math" w:hAnsi="Cambria Math"/>
                            <w:lang w:val="en-AU"/>
                          </w:rPr>
                          <m:t>lw2atm</m:t>
                        </m:r>
                      </m:sub>
                    </m:sSub>
                  </m:e>
                </m:d>
                <m:r>
                  <w:rPr>
                    <w:rFonts w:ascii="Cambria Math" w:hAnsi="Cambria Math"/>
                    <w:lang w:val="en-AU"/>
                  </w:rPr>
                  <m:t>∙</m:t>
                </m:r>
                <m:d>
                  <m:dPr>
                    <m:ctrlPr>
                      <w:rPr>
                        <w:rFonts w:ascii="Cambria Math" w:hAnsi="Cambria Math"/>
                        <w:i/>
                        <w:lang w:val="en-AU"/>
                      </w:rPr>
                    </m:ctrlPr>
                  </m:dPr>
                  <m:e>
                    <m:r>
                      <w:rPr>
                        <w:rFonts w:ascii="Cambria Math" w:hAnsi="Cambria Math"/>
                        <w:lang w:val="en-AU"/>
                      </w:rPr>
                      <m:t>1-</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br</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ba</m:t>
                        </m:r>
                      </m:sub>
                    </m:sSub>
                  </m:e>
                </m:d>
              </m:oMath>
            </m:oMathPara>
          </w:p>
        </w:tc>
      </w:tr>
    </w:tbl>
    <w:p w14:paraId="412CA204" w14:textId="77777777" w:rsidR="00C719F5" w:rsidRDefault="00C719F5" w:rsidP="00C719F5">
      <w:pPr>
        <w:jc w:val="both"/>
        <w:rPr>
          <w:lang w:val="en-GB"/>
        </w:rPr>
      </w:pPr>
      <w:r>
        <w:rPr>
          <w:lang w:val="en-GB"/>
        </w:rPr>
        <w:t xml:space="preserve">The same separations are applied to both Carbon (cmass) and Nitrogen (nmass) pools. The total fluxes between pool </w:t>
      </w:r>
      <w:r>
        <w:rPr>
          <w:i/>
          <w:lang w:val="en-GB"/>
        </w:rPr>
        <w:t>i</w:t>
      </w:r>
      <w:r>
        <w:rPr>
          <w:lang w:val="en-GB"/>
        </w:rPr>
        <w:t xml:space="preserve"> and pool </w:t>
      </w:r>
      <w:r>
        <w:rPr>
          <w:i/>
          <w:lang w:val="en-GB"/>
        </w:rPr>
        <w:t>j</w:t>
      </w:r>
      <w:r>
        <w:rPr>
          <w:lang w:val="en-GB"/>
        </w:rPr>
        <w:t xml:space="preserve"> in a patch can now be summarized as follows using the indices from Tables 3 and 5:</w:t>
      </w:r>
    </w:p>
    <w:p w14:paraId="68503FBA" w14:textId="77777777" w:rsidR="00C719F5" w:rsidRPr="0031235C" w:rsidRDefault="00AA2323" w:rsidP="00C719F5">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Fcarbon</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∙cmass</m:t>
              </m:r>
            </m:e>
            <m:sub>
              <m:r>
                <w:rPr>
                  <w:rFonts w:ascii="Cambria Math" w:hAnsi="Cambria Math"/>
                  <w:lang w:val="en-GB"/>
                </w:rPr>
                <m:t>i</m:t>
              </m:r>
            </m:sub>
          </m:sSub>
        </m:oMath>
      </m:oMathPara>
    </w:p>
    <w:p w14:paraId="69A9BF53" w14:textId="77777777" w:rsidR="00C719F5" w:rsidRDefault="00C719F5" w:rsidP="00C719F5">
      <w:pPr>
        <w:jc w:val="both"/>
        <w:rPr>
          <w:lang w:val="en-GB"/>
        </w:rPr>
      </w:pPr>
      <w:r>
        <w:rPr>
          <w:lang w:val="en-GB"/>
        </w:rPr>
        <w:t>and</w:t>
      </w:r>
    </w:p>
    <w:p w14:paraId="301DBD8D" w14:textId="77777777" w:rsidR="00C719F5" w:rsidRPr="00DA5957" w:rsidRDefault="00AA2323" w:rsidP="00C719F5">
      <w:pPr>
        <w:jc w:val="center"/>
        <w:rPr>
          <w:lang w:val="en-GB"/>
        </w:rPr>
      </w:pPr>
      <m:oMath>
        <m:sSub>
          <m:sSubPr>
            <m:ctrlPr>
              <w:rPr>
                <w:rFonts w:ascii="Cambria Math" w:hAnsi="Cambria Math"/>
                <w:i/>
                <w:lang w:val="en-GB"/>
              </w:rPr>
            </m:ctrlPr>
          </m:sSubPr>
          <m:e>
            <m:r>
              <w:rPr>
                <w:rFonts w:ascii="Cambria Math" w:hAnsi="Cambria Math"/>
                <w:lang w:val="en-GB"/>
              </w:rPr>
              <m:t>Fnitrogen</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∙nmass</m:t>
            </m:r>
          </m:e>
          <m:sub>
            <m:r>
              <w:rPr>
                <w:rFonts w:ascii="Cambria Math" w:hAnsi="Cambria Math"/>
                <w:lang w:val="en-GB"/>
              </w:rPr>
              <m:t>i</m:t>
            </m:r>
          </m:sub>
        </m:sSub>
      </m:oMath>
      <w:r w:rsidR="00C719F5">
        <w:rPr>
          <w:rFonts w:eastAsiaTheme="minorEastAsia"/>
          <w:lang w:val="en-GB"/>
        </w:rPr>
        <w:t>.</w:t>
      </w:r>
    </w:p>
    <w:p w14:paraId="7FFDA15C" w14:textId="77777777" w:rsidR="00C719F5" w:rsidRPr="001E6718" w:rsidRDefault="00C719F5" w:rsidP="00C719F5">
      <w:pPr>
        <w:jc w:val="both"/>
        <w:rPr>
          <w:lang w:val="en-GB"/>
        </w:rPr>
      </w:pPr>
      <w:r>
        <w:rPr>
          <w:lang w:val="en-GB"/>
        </w:rPr>
        <w:t xml:space="preserve">An analogous way is chosen to remove already built up NPP from a patch by using the same turnover-rates as in Tables 3 and 5, with </w:t>
      </w:r>
      <w:r>
        <w:rPr>
          <w:i/>
          <w:lang w:val="en-GB"/>
        </w:rPr>
        <w:t>j</w:t>
      </w:r>
      <w:r>
        <w:rPr>
          <w:lang w:val="en-GB"/>
        </w:rPr>
        <w:t xml:space="preserve"> being the target pool:</w:t>
      </w:r>
    </w:p>
    <w:p w14:paraId="40245024" w14:textId="77777777" w:rsidR="00C719F5" w:rsidRPr="00451124" w:rsidRDefault="00AA2323" w:rsidP="00C719F5">
      <w:pPr>
        <w:jc w:val="cente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npp,j</m:t>
              </m:r>
            </m:sub>
          </m:sSub>
          <m:r>
            <w:rPr>
              <w:rFonts w:ascii="Cambria Math" w:hAnsi="Cambria Math"/>
              <w:lang w:val="en-GB"/>
            </w:rPr>
            <m:t>=</m:t>
          </m:r>
          <m:d>
            <m:dPr>
              <m:ctrlPr>
                <w:rPr>
                  <w:rFonts w:ascii="Cambria Math" w:hAnsi="Cambria Math"/>
                  <w:i/>
                  <w:lang w:val="en-GB"/>
                </w:rPr>
              </m:ctrlPr>
            </m:dPr>
            <m:e>
              <m:f>
                <m:fPr>
                  <m:type m:val="skw"/>
                  <m:ctrlPr>
                    <w:rPr>
                      <w:rFonts w:ascii="Cambria Math" w:hAnsi="Cambria Math"/>
                      <w:i/>
                      <w:lang w:val="en-GB"/>
                    </w:rPr>
                  </m:ctrlPr>
                </m:fPr>
                <m:num>
                  <m:nary>
                    <m:naryPr>
                      <m:chr m:val="∑"/>
                      <m:limLoc m:val="subSup"/>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i,j</m:t>
                          </m:r>
                        </m:sub>
                      </m:sSub>
                    </m:e>
                  </m:nary>
                </m:num>
                <m:den>
                  <m:nary>
                    <m:naryPr>
                      <m:chr m:val="∑"/>
                      <m:limLoc m:val="subSup"/>
                      <m:supHide m:val="1"/>
                      <m:ctrlPr>
                        <w:rPr>
                          <w:rFonts w:ascii="Cambria Math" w:hAnsi="Cambria Math"/>
                          <w:i/>
                          <w:lang w:val="en-GB"/>
                        </w:rPr>
                      </m:ctrlPr>
                    </m:naryPr>
                    <m:sub>
                      <m:r>
                        <w:rPr>
                          <w:rFonts w:ascii="Cambria Math" w:hAnsi="Cambria Math"/>
                          <w:lang w:val="en-GB"/>
                        </w:rPr>
                        <m:t>i,k</m:t>
                      </m:r>
                    </m:sub>
                    <m:sup/>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i,k</m:t>
                          </m:r>
                        </m:sub>
                      </m:sSub>
                      <m:r>
                        <w:rPr>
                          <w:rFonts w:ascii="Cambria Math" w:hAnsi="Cambria Math"/>
                          <w:lang w:val="en-GB"/>
                        </w:rPr>
                        <m:t xml:space="preserve"> </m:t>
                      </m:r>
                    </m:e>
                  </m:nary>
                </m:den>
              </m:f>
            </m:e>
          </m:d>
          <m:r>
            <w:rPr>
              <w:rFonts w:ascii="Cambria Math" w:hAnsi="Cambria Math"/>
              <w:lang w:val="en-GB"/>
            </w:rPr>
            <m:t>∙npp</m:t>
          </m:r>
        </m:oMath>
      </m:oMathPara>
    </w:p>
    <w:p w14:paraId="4C234986" w14:textId="77777777" w:rsidR="00C719F5" w:rsidRDefault="00C719F5" w:rsidP="00C719F5">
      <w:pPr>
        <w:rPr>
          <w:lang w:val="en-GB"/>
        </w:rPr>
      </w:pPr>
      <w:r>
        <w:rPr>
          <w:lang w:val="en-GB"/>
        </w:rPr>
        <w:t xml:space="preserve">And, finally, the cmass_debt-pool will be affected by removing all of it from autotrophic respiration and adding it to NPP instead. </w:t>
      </w:r>
    </w:p>
    <w:p w14:paraId="00C8685C" w14:textId="77777777" w:rsidR="00C719F5" w:rsidRDefault="00C719F5" w:rsidP="00C719F5">
      <w:pPr>
        <w:jc w:val="both"/>
        <w:rPr>
          <w:lang w:val="en-GB"/>
        </w:rPr>
      </w:pPr>
    </w:p>
    <w:p w14:paraId="23583A43" w14:textId="77777777" w:rsidR="00C719F5" w:rsidRDefault="00C719F5" w:rsidP="00C719F5">
      <w:pPr>
        <w:jc w:val="both"/>
        <w:rPr>
          <w:lang w:val="en-GB"/>
        </w:rPr>
      </w:pPr>
    </w:p>
    <w:p w14:paraId="0ABFCF98" w14:textId="77777777" w:rsidR="00C719F5" w:rsidRDefault="00C719F5" w:rsidP="00C719F5">
      <w:pPr>
        <w:jc w:val="both"/>
        <w:rPr>
          <w:lang w:val="en-GB"/>
        </w:rPr>
      </w:pPr>
    </w:p>
    <w:p w14:paraId="7B8BC27C" w14:textId="77777777" w:rsidR="00C719F5" w:rsidRDefault="00C719F5" w:rsidP="00C719F5">
      <w:pPr>
        <w:jc w:val="both"/>
        <w:rPr>
          <w:lang w:val="en-GB"/>
        </w:rPr>
      </w:pPr>
    </w:p>
    <w:p w14:paraId="3BB10373" w14:textId="77777777" w:rsidR="00C719F5" w:rsidRDefault="00C719F5" w:rsidP="00C719F5">
      <w:pPr>
        <w:jc w:val="both"/>
        <w:rPr>
          <w:lang w:val="en-GB"/>
        </w:rPr>
      </w:pPr>
    </w:p>
    <w:p w14:paraId="10DE2055" w14:textId="77777777" w:rsidR="00C719F5" w:rsidRDefault="00C719F5" w:rsidP="00C719F5">
      <w:pPr>
        <w:jc w:val="both"/>
        <w:rPr>
          <w:lang w:val="en-GB"/>
        </w:rPr>
      </w:pPr>
    </w:p>
    <w:p w14:paraId="348B1048" w14:textId="77777777" w:rsidR="00C719F5" w:rsidRPr="004E2798" w:rsidRDefault="00C719F5" w:rsidP="00C719F5">
      <w:pPr>
        <w:pStyle w:val="Caption"/>
        <w:keepNext/>
        <w:rPr>
          <w:lang w:val="en-GB"/>
        </w:rPr>
      </w:pPr>
      <w:r>
        <w:lastRenderedPageBreak/>
        <w:t xml:space="preserve">Table </w:t>
      </w:r>
      <w:r w:rsidR="00A9649B">
        <w:rPr>
          <w:noProof/>
        </w:rPr>
        <w:fldChar w:fldCharType="begin"/>
      </w:r>
      <w:r w:rsidR="00A9649B">
        <w:rPr>
          <w:noProof/>
        </w:rPr>
        <w:instrText xml:space="preserve"> SEQ Table \* ARABIC </w:instrText>
      </w:r>
      <w:r w:rsidR="00A9649B">
        <w:rPr>
          <w:noProof/>
        </w:rPr>
        <w:fldChar w:fldCharType="separate"/>
      </w:r>
      <w:r>
        <w:rPr>
          <w:noProof/>
        </w:rPr>
        <w:t>5</w:t>
      </w:r>
      <w:r w:rsidR="00A9649B">
        <w:rPr>
          <w:noProof/>
        </w:rPr>
        <w:fldChar w:fldCharType="end"/>
      </w:r>
      <w:r>
        <w:t xml:space="preserve">: </w:t>
      </w:r>
      <w:r w:rsidRPr="004E2798">
        <w:rPr>
          <w:lang w:val="en-GB"/>
        </w:rPr>
        <w:t>Turn-over rates for fluxes from the live woody biomass pools, with f</w:t>
      </w:r>
      <w:r w:rsidRPr="004E2798">
        <w:rPr>
          <w:vertAlign w:val="subscript"/>
          <w:lang w:val="en-GB"/>
        </w:rPr>
        <w:t>w</w:t>
      </w:r>
      <w:r w:rsidRPr="004E2798">
        <w:rPr>
          <w:lang w:val="en-GB"/>
        </w:rPr>
        <w:t xml:space="preserve"> = 0.94 the fraction of stem of total wood, f</w:t>
      </w:r>
      <w:r w:rsidRPr="004E2798">
        <w:rPr>
          <w:vertAlign w:val="subscript"/>
          <w:lang w:val="en-GB"/>
        </w:rPr>
        <w:t>br</w:t>
      </w:r>
      <w:r w:rsidRPr="004E2798">
        <w:rPr>
          <w:lang w:val="en-GB"/>
        </w:rPr>
        <w:t xml:space="preserve"> =0.05 branch fraction , and f</w:t>
      </w:r>
      <w:r w:rsidRPr="004E2798">
        <w:rPr>
          <w:vertAlign w:val="subscript"/>
          <w:lang w:val="en-GB"/>
        </w:rPr>
        <w:t>ba</w:t>
      </w:r>
      <w:r w:rsidRPr="004E2798">
        <w:rPr>
          <w:lang w:val="en-GB"/>
        </w:rPr>
        <w:t xml:space="preserve"> = 0.01 bark fraction; *) using live biomass-fluxes from Table 3, </w:t>
      </w:r>
      <w:r w:rsidRPr="004E2798">
        <w:rPr>
          <w:i/>
          <w:lang w:val="en-GB"/>
        </w:rPr>
        <w:t>f</w:t>
      </w:r>
      <w:r w:rsidRPr="004E2798">
        <w:rPr>
          <w:i/>
          <w:vertAlign w:val="subscript"/>
          <w:lang w:val="en-GB"/>
        </w:rPr>
        <w:t>kill</w:t>
      </w:r>
      <w:r w:rsidRPr="004E2798">
        <w:rPr>
          <w:i/>
          <w:lang w:val="en-GB"/>
        </w:rPr>
        <w:t xml:space="preserve"> </w:t>
      </w:r>
      <w:r w:rsidRPr="004E2798">
        <w:rPr>
          <w:lang w:val="en-GB"/>
        </w:rPr>
        <w:t xml:space="preserve">is the fraction of trees killed, and </w:t>
      </w:r>
      <w:r w:rsidRPr="004E2798">
        <w:rPr>
          <w:i/>
          <w:lang w:val="en-GB"/>
        </w:rPr>
        <w:t>fm</w:t>
      </w:r>
      <w:r w:rsidRPr="004E2798">
        <w:rPr>
          <w:i/>
          <w:vertAlign w:val="subscript"/>
          <w:lang w:val="en-GB"/>
        </w:rPr>
        <w:t>root</w:t>
      </w:r>
      <w:r w:rsidRPr="004E2798">
        <w:rPr>
          <w:lang w:val="en-GB"/>
        </w:rPr>
        <w:t xml:space="preserve"> is the metabolic litter fraction depending on the lignin-to-nitrogen ratio as defined in soil-dynamics.</w:t>
      </w:r>
    </w:p>
    <w:tbl>
      <w:tblPr>
        <w:tblStyle w:val="TableGrid"/>
        <w:tblW w:w="9067" w:type="dxa"/>
        <w:tblLook w:val="04A0" w:firstRow="1" w:lastRow="0" w:firstColumn="1" w:lastColumn="0" w:noHBand="0" w:noVBand="1"/>
        <w:tblDescription w:val="fw is fraction of wood "/>
      </w:tblPr>
      <w:tblGrid>
        <w:gridCol w:w="1718"/>
        <w:gridCol w:w="703"/>
        <w:gridCol w:w="1390"/>
        <w:gridCol w:w="515"/>
        <w:gridCol w:w="4741"/>
      </w:tblGrid>
      <w:tr w:rsidR="00C719F5" w:rsidRPr="00E26D3E" w14:paraId="33B06E9F" w14:textId="77777777" w:rsidTr="00C719F5">
        <w:trPr>
          <w:trHeight w:val="416"/>
        </w:trPr>
        <w:tc>
          <w:tcPr>
            <w:tcW w:w="2421" w:type="dxa"/>
            <w:gridSpan w:val="2"/>
          </w:tcPr>
          <w:p w14:paraId="55FC64DC" w14:textId="77777777" w:rsidR="00C719F5" w:rsidRPr="00E26D3E" w:rsidRDefault="00C719F5" w:rsidP="00C719F5">
            <w:pPr>
              <w:spacing w:after="200" w:line="276" w:lineRule="auto"/>
              <w:jc w:val="both"/>
              <w:rPr>
                <w:b/>
                <w:lang w:val="en-AU"/>
              </w:rPr>
            </w:pPr>
            <w:r w:rsidRPr="00E26D3E">
              <w:rPr>
                <w:b/>
                <w:lang w:val="en-AU"/>
              </w:rPr>
              <w:t xml:space="preserve">Source Pool </w:t>
            </w:r>
            <w:r w:rsidRPr="00E26D3E">
              <w:rPr>
                <w:b/>
                <w:i/>
                <w:lang w:val="en-AU"/>
              </w:rPr>
              <w:t>i</w:t>
            </w:r>
          </w:p>
        </w:tc>
        <w:tc>
          <w:tcPr>
            <w:tcW w:w="1905" w:type="dxa"/>
            <w:gridSpan w:val="2"/>
          </w:tcPr>
          <w:p w14:paraId="4EB6296F" w14:textId="77777777" w:rsidR="00C719F5" w:rsidRPr="00E26D3E" w:rsidRDefault="00C719F5" w:rsidP="00C719F5">
            <w:pPr>
              <w:spacing w:after="200" w:line="276" w:lineRule="auto"/>
              <w:jc w:val="both"/>
              <w:rPr>
                <w:b/>
                <w:lang w:val="en-AU"/>
              </w:rPr>
            </w:pPr>
            <w:r w:rsidRPr="00E26D3E">
              <w:rPr>
                <w:b/>
                <w:lang w:val="en-AU"/>
              </w:rPr>
              <w:t xml:space="preserve">Target Pool </w:t>
            </w:r>
            <w:r w:rsidRPr="00E26D3E">
              <w:rPr>
                <w:b/>
                <w:i/>
                <w:lang w:val="en-AU"/>
              </w:rPr>
              <w:t>j</w:t>
            </w:r>
          </w:p>
        </w:tc>
        <w:tc>
          <w:tcPr>
            <w:tcW w:w="4741" w:type="dxa"/>
          </w:tcPr>
          <w:p w14:paraId="3D60552D" w14:textId="77777777" w:rsidR="00C719F5" w:rsidRPr="00E26D3E" w:rsidRDefault="00C719F5" w:rsidP="00C719F5">
            <w:pPr>
              <w:spacing w:after="200" w:line="276" w:lineRule="auto"/>
              <w:jc w:val="both"/>
              <w:rPr>
                <w:b/>
                <w:vertAlign w:val="subscript"/>
                <w:lang w:val="en-AU"/>
              </w:rPr>
            </w:pPr>
            <w:r w:rsidRPr="00E26D3E">
              <w:rPr>
                <w:b/>
                <w:lang w:val="en-AU"/>
              </w:rPr>
              <w:t xml:space="preserve">BLAZE flux coefficient </w:t>
            </w:r>
            <w:r w:rsidRPr="00E26D3E">
              <w:rPr>
                <w:b/>
                <w:i/>
                <w:lang w:val="en-AU"/>
              </w:rPr>
              <w:t>f</w:t>
            </w:r>
            <w:r w:rsidRPr="00E26D3E">
              <w:rPr>
                <w:b/>
                <w:i/>
                <w:vertAlign w:val="subscript"/>
                <w:lang w:val="en-AU"/>
              </w:rPr>
              <w:t>ij</w:t>
            </w:r>
          </w:p>
        </w:tc>
      </w:tr>
      <w:tr w:rsidR="00C719F5" w:rsidRPr="009F517E" w14:paraId="52E3D0FA" w14:textId="77777777" w:rsidTr="00C719F5">
        <w:tc>
          <w:tcPr>
            <w:tcW w:w="9067" w:type="dxa"/>
            <w:gridSpan w:val="5"/>
          </w:tcPr>
          <w:p w14:paraId="1290AA59" w14:textId="77777777" w:rsidR="00C719F5" w:rsidRPr="009F517E" w:rsidRDefault="00C719F5" w:rsidP="00C719F5">
            <w:pPr>
              <w:jc w:val="both"/>
              <w:rPr>
                <w:rFonts w:ascii="Times New Roman" w:eastAsia="Calibri" w:hAnsi="Times New Roman" w:cs="Times New Roman"/>
                <w:i/>
                <w:lang w:val="en-AU"/>
              </w:rPr>
            </w:pPr>
            <w:r>
              <w:rPr>
                <w:rFonts w:ascii="Times New Roman" w:eastAsia="Calibri" w:hAnsi="Times New Roman" w:cs="Times New Roman"/>
                <w:i/>
                <w:lang w:val="en-AU"/>
              </w:rPr>
              <w:t>Live woody biomass</w:t>
            </w:r>
          </w:p>
        </w:tc>
      </w:tr>
      <w:tr w:rsidR="00C719F5" w:rsidRPr="00DA5957" w14:paraId="4B1633E1" w14:textId="77777777" w:rsidTr="00C719F5">
        <w:tc>
          <w:tcPr>
            <w:tcW w:w="1718" w:type="dxa"/>
            <w:vMerge w:val="restart"/>
          </w:tcPr>
          <w:p w14:paraId="08D4ECF4" w14:textId="77777777" w:rsidR="00C719F5" w:rsidRPr="00DA5957" w:rsidRDefault="00C719F5" w:rsidP="00C719F5">
            <w:pPr>
              <w:spacing w:after="200" w:line="276" w:lineRule="auto"/>
              <w:jc w:val="both"/>
              <w:rPr>
                <w:lang w:val="en-AU"/>
              </w:rPr>
            </w:pPr>
            <w:r>
              <w:rPr>
                <w:lang w:val="en-AU"/>
              </w:rPr>
              <w:t>Leaf</w:t>
            </w:r>
          </w:p>
        </w:tc>
        <w:tc>
          <w:tcPr>
            <w:tcW w:w="703" w:type="dxa"/>
            <w:vMerge w:val="restart"/>
          </w:tcPr>
          <w:p w14:paraId="6B92EFDB" w14:textId="77777777" w:rsidR="00C719F5" w:rsidRPr="00DA5957" w:rsidRDefault="00C719F5" w:rsidP="00C719F5">
            <w:pPr>
              <w:spacing w:after="200" w:line="276" w:lineRule="auto"/>
              <w:jc w:val="both"/>
              <w:rPr>
                <w:i/>
                <w:lang w:val="en-AU"/>
              </w:rPr>
            </w:pPr>
            <w:r>
              <w:rPr>
                <w:i/>
                <w:lang w:val="en-AU"/>
              </w:rPr>
              <w:t>6</w:t>
            </w:r>
          </w:p>
        </w:tc>
        <w:tc>
          <w:tcPr>
            <w:tcW w:w="1390" w:type="dxa"/>
          </w:tcPr>
          <w:p w14:paraId="7F088CA1" w14:textId="77777777" w:rsidR="00C719F5" w:rsidRPr="00DA5957" w:rsidRDefault="00C719F5" w:rsidP="00C719F5">
            <w:pPr>
              <w:spacing w:after="200" w:line="276" w:lineRule="auto"/>
              <w:jc w:val="both"/>
              <w:rPr>
                <w:lang w:val="en-AU"/>
              </w:rPr>
            </w:pPr>
            <w:r>
              <w:rPr>
                <w:lang w:val="en-AU"/>
              </w:rPr>
              <w:t>Atmosphere</w:t>
            </w:r>
          </w:p>
        </w:tc>
        <w:tc>
          <w:tcPr>
            <w:tcW w:w="515" w:type="dxa"/>
          </w:tcPr>
          <w:p w14:paraId="0608083C" w14:textId="77777777" w:rsidR="00C719F5" w:rsidRPr="00DA5957" w:rsidRDefault="00C719F5" w:rsidP="00C719F5">
            <w:pPr>
              <w:spacing w:after="200" w:line="276" w:lineRule="auto"/>
              <w:jc w:val="both"/>
              <w:rPr>
                <w:i/>
                <w:lang w:val="en-AU"/>
              </w:rPr>
            </w:pPr>
            <w:r w:rsidRPr="00DA5957">
              <w:rPr>
                <w:i/>
                <w:lang w:val="en-AU"/>
              </w:rPr>
              <w:t>1</w:t>
            </w:r>
          </w:p>
        </w:tc>
        <w:tc>
          <w:tcPr>
            <w:tcW w:w="4741" w:type="dxa"/>
          </w:tcPr>
          <w:p w14:paraId="7D309021" w14:textId="77777777" w:rsidR="00C719F5" w:rsidRPr="00DA5957" w:rsidRDefault="00AA2323" w:rsidP="00C719F5">
            <w:pPr>
              <w:spacing w:after="200" w:line="276" w:lineRule="auto"/>
              <w:jc w:val="both"/>
              <w:rPr>
                <w:lang w:val="en-AU"/>
              </w:rPr>
            </w:pPr>
            <m:oMathPara>
              <m:oMath>
                <m:sSub>
                  <m:sSubPr>
                    <m:ctrlPr>
                      <w:rPr>
                        <w:rFonts w:ascii="Cambria Math" w:hAnsi="Cambria Math"/>
                        <w:i/>
                        <w:lang w:val="en-AU"/>
                      </w:rPr>
                    </m:ctrlPr>
                  </m:sSubPr>
                  <m:e>
                    <m:r>
                      <w:rPr>
                        <w:rFonts w:ascii="Cambria Math" w:hAnsi="Cambria Math"/>
                        <w:lang w:val="en-AU"/>
                      </w:rPr>
                      <m:t>cF</m:t>
                    </m:r>
                  </m:e>
                  <m:sub>
                    <m:r>
                      <w:rPr>
                        <w:rFonts w:ascii="Cambria Math" w:hAnsi="Cambria Math"/>
                        <w:lang w:val="en-AU"/>
                      </w:rPr>
                      <m:t>4</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31C0F188" w14:textId="77777777" w:rsidTr="00C719F5">
        <w:tc>
          <w:tcPr>
            <w:tcW w:w="1718" w:type="dxa"/>
            <w:vMerge/>
          </w:tcPr>
          <w:p w14:paraId="2DD11C2D" w14:textId="77777777" w:rsidR="00C719F5" w:rsidRPr="00DA5957" w:rsidRDefault="00C719F5" w:rsidP="00C719F5">
            <w:pPr>
              <w:spacing w:after="200" w:line="276" w:lineRule="auto"/>
              <w:jc w:val="both"/>
              <w:rPr>
                <w:lang w:val="en-AU"/>
              </w:rPr>
            </w:pPr>
          </w:p>
        </w:tc>
        <w:tc>
          <w:tcPr>
            <w:tcW w:w="703" w:type="dxa"/>
            <w:vMerge/>
          </w:tcPr>
          <w:p w14:paraId="4A32B13B" w14:textId="77777777" w:rsidR="00C719F5" w:rsidRPr="00DA5957" w:rsidRDefault="00C719F5" w:rsidP="00C719F5">
            <w:pPr>
              <w:spacing w:after="200" w:line="276" w:lineRule="auto"/>
              <w:jc w:val="both"/>
              <w:rPr>
                <w:i/>
                <w:lang w:val="en-AU"/>
              </w:rPr>
            </w:pPr>
          </w:p>
        </w:tc>
        <w:tc>
          <w:tcPr>
            <w:tcW w:w="1390" w:type="dxa"/>
          </w:tcPr>
          <w:p w14:paraId="15C5F7D5" w14:textId="77777777" w:rsidR="00C719F5" w:rsidRPr="00DA5957" w:rsidRDefault="00C719F5" w:rsidP="00C719F5">
            <w:pPr>
              <w:spacing w:after="200" w:line="276" w:lineRule="auto"/>
              <w:jc w:val="both"/>
              <w:rPr>
                <w:lang w:val="en-AU"/>
              </w:rPr>
            </w:pPr>
            <w:r>
              <w:rPr>
                <w:lang w:val="en-AU"/>
              </w:rPr>
              <w:t>Surface Metabolic lit</w:t>
            </w:r>
          </w:p>
        </w:tc>
        <w:tc>
          <w:tcPr>
            <w:tcW w:w="515" w:type="dxa"/>
          </w:tcPr>
          <w:p w14:paraId="66C16039" w14:textId="77777777" w:rsidR="00C719F5" w:rsidRPr="00DA5957" w:rsidRDefault="00C719F5" w:rsidP="00C719F5">
            <w:pPr>
              <w:spacing w:after="200" w:line="276" w:lineRule="auto"/>
              <w:jc w:val="both"/>
              <w:rPr>
                <w:i/>
                <w:lang w:val="en-AU"/>
              </w:rPr>
            </w:pPr>
            <w:r>
              <w:rPr>
                <w:i/>
                <w:lang w:val="en-AU"/>
              </w:rPr>
              <w:t>2</w:t>
            </w:r>
          </w:p>
        </w:tc>
        <w:tc>
          <w:tcPr>
            <w:tcW w:w="4741" w:type="dxa"/>
          </w:tcPr>
          <w:p w14:paraId="23954D3D" w14:textId="77777777" w:rsidR="00C719F5" w:rsidRPr="00DA5957" w:rsidRDefault="00AA2323" w:rsidP="00C719F5">
            <w:pPr>
              <w:spacing w:after="200" w:line="276" w:lineRule="auto"/>
              <w:jc w:val="both"/>
              <w:rPr>
                <w:lang w:val="en-AU"/>
              </w:rPr>
            </w:pPr>
            <m:oMathPara>
              <m:oMath>
                <m:sSub>
                  <m:sSubPr>
                    <m:ctrlPr>
                      <w:rPr>
                        <w:rFonts w:ascii="Cambria Math" w:hAnsi="Cambria Math"/>
                        <w:i/>
                        <w:lang w:val="en-AU"/>
                      </w:rPr>
                    </m:ctrlPr>
                  </m:sSubPr>
                  <m:e>
                    <m:r>
                      <w:rPr>
                        <w:rFonts w:ascii="Cambria Math" w:hAnsi="Cambria Math"/>
                        <w:lang w:val="en-AU"/>
                      </w:rPr>
                      <m:t>cF</m:t>
                    </m:r>
                  </m:e>
                  <m:sub>
                    <m:r>
                      <w:rPr>
                        <w:rFonts w:ascii="Cambria Math" w:hAnsi="Cambria Math"/>
                        <w:lang w:val="en-AU"/>
                      </w:rPr>
                      <m:t>8</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m:t>
                    </m:r>
                  </m:e>
                  <m:sub>
                    <m:r>
                      <w:rPr>
                        <w:rFonts w:ascii="Cambria Math" w:hAnsi="Cambria Math"/>
                        <w:lang w:val="en-AU"/>
                      </w:rPr>
                      <m:t>leaf</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0A705BF9" w14:textId="77777777" w:rsidTr="00C719F5">
        <w:tc>
          <w:tcPr>
            <w:tcW w:w="1718" w:type="dxa"/>
            <w:vMerge/>
          </w:tcPr>
          <w:p w14:paraId="51FEB61D" w14:textId="77777777" w:rsidR="00C719F5" w:rsidRPr="00DA5957" w:rsidRDefault="00C719F5" w:rsidP="00C719F5">
            <w:pPr>
              <w:spacing w:after="200" w:line="276" w:lineRule="auto"/>
              <w:jc w:val="both"/>
              <w:rPr>
                <w:lang w:val="en-AU"/>
              </w:rPr>
            </w:pPr>
          </w:p>
        </w:tc>
        <w:tc>
          <w:tcPr>
            <w:tcW w:w="703" w:type="dxa"/>
            <w:vMerge/>
          </w:tcPr>
          <w:p w14:paraId="339D49DB" w14:textId="77777777" w:rsidR="00C719F5" w:rsidRPr="00DA5957" w:rsidRDefault="00C719F5" w:rsidP="00C719F5">
            <w:pPr>
              <w:spacing w:after="200" w:line="276" w:lineRule="auto"/>
              <w:jc w:val="both"/>
              <w:rPr>
                <w:i/>
                <w:lang w:val="en-AU"/>
              </w:rPr>
            </w:pPr>
          </w:p>
        </w:tc>
        <w:tc>
          <w:tcPr>
            <w:tcW w:w="1390" w:type="dxa"/>
          </w:tcPr>
          <w:p w14:paraId="34272FCD" w14:textId="77777777" w:rsidR="00C719F5" w:rsidRPr="00DA5957" w:rsidRDefault="00C719F5" w:rsidP="00C719F5">
            <w:pPr>
              <w:spacing w:after="200" w:line="276" w:lineRule="auto"/>
              <w:jc w:val="both"/>
              <w:rPr>
                <w:lang w:val="en-AU"/>
              </w:rPr>
            </w:pPr>
            <w:r>
              <w:rPr>
                <w:lang w:val="en-AU"/>
              </w:rPr>
              <w:t>Surface Structural Lit</w:t>
            </w:r>
          </w:p>
        </w:tc>
        <w:tc>
          <w:tcPr>
            <w:tcW w:w="515" w:type="dxa"/>
          </w:tcPr>
          <w:p w14:paraId="5E618BC2" w14:textId="77777777" w:rsidR="00C719F5" w:rsidRPr="00DA5957" w:rsidRDefault="00C719F5" w:rsidP="00C719F5">
            <w:pPr>
              <w:spacing w:after="200" w:line="276" w:lineRule="auto"/>
              <w:jc w:val="both"/>
              <w:rPr>
                <w:i/>
                <w:lang w:val="en-AU"/>
              </w:rPr>
            </w:pPr>
            <w:r>
              <w:rPr>
                <w:i/>
                <w:lang w:val="en-AU"/>
              </w:rPr>
              <w:t>3</w:t>
            </w:r>
          </w:p>
        </w:tc>
        <w:tc>
          <w:tcPr>
            <w:tcW w:w="4741" w:type="dxa"/>
          </w:tcPr>
          <w:p w14:paraId="5F3B8BD5" w14:textId="77777777" w:rsidR="00C719F5" w:rsidRPr="00DA5957" w:rsidRDefault="00AA2323" w:rsidP="00C719F5">
            <w:pPr>
              <w:spacing w:after="200" w:line="276" w:lineRule="auto"/>
              <w:jc w:val="both"/>
              <w:rPr>
                <w:lang w:val="en-AU"/>
              </w:rPr>
            </w:pPr>
            <m:oMathPara>
              <m:oMath>
                <m:sSub>
                  <m:sSubPr>
                    <m:ctrlPr>
                      <w:rPr>
                        <w:rFonts w:ascii="Cambria Math" w:hAnsi="Cambria Math"/>
                        <w:i/>
                        <w:lang w:val="en-AU"/>
                      </w:rPr>
                    </m:ctrlPr>
                  </m:sSubPr>
                  <m:e>
                    <m:r>
                      <w:rPr>
                        <w:rFonts w:ascii="Cambria Math" w:hAnsi="Cambria Math"/>
                        <w:lang w:val="en-AU"/>
                      </w:rPr>
                      <m:t>cF</m:t>
                    </m:r>
                  </m:e>
                  <m:sub>
                    <m:r>
                      <w:rPr>
                        <w:rFonts w:ascii="Cambria Math" w:hAnsi="Cambria Math"/>
                        <w:lang w:val="en-AU"/>
                      </w:rPr>
                      <m:t>8</m:t>
                    </m:r>
                  </m:sub>
                </m:sSub>
                <m:r>
                  <w:rPr>
                    <w:rFonts w:ascii="Cambria Math" w:hAnsi="Cambria Math"/>
                    <w:lang w:val="en-AU"/>
                  </w:rPr>
                  <m:t>∙</m:t>
                </m:r>
                <m:d>
                  <m:dPr>
                    <m:ctrlPr>
                      <w:rPr>
                        <w:rFonts w:ascii="Cambria Math" w:hAnsi="Cambria Math"/>
                        <w:i/>
                        <w:lang w:val="en-AU"/>
                      </w:rPr>
                    </m:ctrlPr>
                  </m:dPr>
                  <m:e>
                    <m:r>
                      <w:rPr>
                        <w:rFonts w:ascii="Cambria Math" w:hAnsi="Cambria Math"/>
                        <w:lang w:val="en-AU"/>
                      </w:rPr>
                      <m:t>1-</m:t>
                    </m:r>
                    <m:sSub>
                      <m:sSubPr>
                        <m:ctrlPr>
                          <w:rPr>
                            <w:rFonts w:ascii="Cambria Math" w:hAnsi="Cambria Math"/>
                            <w:i/>
                            <w:lang w:val="en-AU"/>
                          </w:rPr>
                        </m:ctrlPr>
                      </m:sSubPr>
                      <m:e>
                        <m:r>
                          <w:rPr>
                            <w:rFonts w:ascii="Cambria Math" w:hAnsi="Cambria Math"/>
                            <w:lang w:val="en-AU"/>
                          </w:rPr>
                          <m:t>fm</m:t>
                        </m:r>
                      </m:e>
                      <m:sub>
                        <m:r>
                          <w:rPr>
                            <w:rFonts w:ascii="Cambria Math" w:hAnsi="Cambria Math"/>
                            <w:lang w:val="en-AU"/>
                          </w:rPr>
                          <m:t>leaf</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50478C91" w14:textId="77777777" w:rsidTr="00C719F5">
        <w:tc>
          <w:tcPr>
            <w:tcW w:w="1718" w:type="dxa"/>
            <w:vMerge w:val="restart"/>
          </w:tcPr>
          <w:p w14:paraId="13852106" w14:textId="77777777" w:rsidR="00C719F5" w:rsidRPr="00DA5957" w:rsidRDefault="00C719F5" w:rsidP="00C719F5">
            <w:pPr>
              <w:spacing w:after="200" w:line="276" w:lineRule="auto"/>
              <w:jc w:val="both"/>
              <w:rPr>
                <w:lang w:val="en-AU"/>
              </w:rPr>
            </w:pPr>
            <w:r>
              <w:rPr>
                <w:lang w:val="en-AU"/>
              </w:rPr>
              <w:t>Sapwood*</w:t>
            </w:r>
          </w:p>
        </w:tc>
        <w:tc>
          <w:tcPr>
            <w:tcW w:w="703" w:type="dxa"/>
            <w:vMerge w:val="restart"/>
          </w:tcPr>
          <w:p w14:paraId="7550942E" w14:textId="77777777" w:rsidR="00C719F5" w:rsidRPr="00DA5957" w:rsidRDefault="00C719F5" w:rsidP="00C719F5">
            <w:pPr>
              <w:spacing w:after="200" w:line="276" w:lineRule="auto"/>
              <w:jc w:val="both"/>
              <w:rPr>
                <w:i/>
                <w:lang w:val="en-AU"/>
              </w:rPr>
            </w:pPr>
            <w:r>
              <w:rPr>
                <w:i/>
                <w:lang w:val="en-AU"/>
              </w:rPr>
              <w:t>7</w:t>
            </w:r>
          </w:p>
        </w:tc>
        <w:tc>
          <w:tcPr>
            <w:tcW w:w="1390" w:type="dxa"/>
          </w:tcPr>
          <w:p w14:paraId="2F51A0F9" w14:textId="77777777" w:rsidR="00C719F5" w:rsidRPr="00DA5957" w:rsidRDefault="00C719F5" w:rsidP="00C719F5">
            <w:pPr>
              <w:spacing w:after="200" w:line="276" w:lineRule="auto"/>
              <w:jc w:val="both"/>
              <w:rPr>
                <w:lang w:val="en-AU"/>
              </w:rPr>
            </w:pPr>
            <w:r>
              <w:rPr>
                <w:lang w:val="en-AU"/>
              </w:rPr>
              <w:t>Atmosphere</w:t>
            </w:r>
          </w:p>
        </w:tc>
        <w:tc>
          <w:tcPr>
            <w:tcW w:w="515" w:type="dxa"/>
          </w:tcPr>
          <w:p w14:paraId="69993876" w14:textId="77777777" w:rsidR="00C719F5" w:rsidRPr="00DA5957" w:rsidRDefault="00C719F5" w:rsidP="00C719F5">
            <w:pPr>
              <w:spacing w:after="200" w:line="276" w:lineRule="auto"/>
              <w:jc w:val="both"/>
              <w:rPr>
                <w:i/>
                <w:lang w:val="en-AU"/>
              </w:rPr>
            </w:pPr>
            <w:r>
              <w:rPr>
                <w:i/>
                <w:lang w:val="en-AU"/>
              </w:rPr>
              <w:t>1</w:t>
            </w:r>
          </w:p>
        </w:tc>
        <w:tc>
          <w:tcPr>
            <w:tcW w:w="4741" w:type="dxa"/>
          </w:tcPr>
          <w:p w14:paraId="3617F610" w14:textId="77777777" w:rsidR="00C719F5" w:rsidRPr="00DA5957" w:rsidRDefault="00AA2323" w:rsidP="00C719F5">
            <w:pPr>
              <w:spacing w:after="200" w:line="276" w:lineRule="auto"/>
              <w:jc w:val="both"/>
              <w:rPr>
                <w:lang w:val="en-AU"/>
              </w:rP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lw2atm</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1030FA57" w14:textId="77777777" w:rsidTr="00C719F5">
        <w:tc>
          <w:tcPr>
            <w:tcW w:w="1718" w:type="dxa"/>
            <w:vMerge/>
          </w:tcPr>
          <w:p w14:paraId="63E87ED3" w14:textId="77777777" w:rsidR="00C719F5" w:rsidRDefault="00C719F5" w:rsidP="00C719F5">
            <w:pPr>
              <w:jc w:val="both"/>
              <w:rPr>
                <w:lang w:val="en-AU"/>
              </w:rPr>
            </w:pPr>
          </w:p>
        </w:tc>
        <w:tc>
          <w:tcPr>
            <w:tcW w:w="703" w:type="dxa"/>
            <w:vMerge/>
          </w:tcPr>
          <w:p w14:paraId="695650EC" w14:textId="77777777" w:rsidR="00C719F5" w:rsidRDefault="00C719F5" w:rsidP="00C719F5">
            <w:pPr>
              <w:jc w:val="both"/>
              <w:rPr>
                <w:i/>
                <w:lang w:val="en-AU"/>
              </w:rPr>
            </w:pPr>
          </w:p>
        </w:tc>
        <w:tc>
          <w:tcPr>
            <w:tcW w:w="1390" w:type="dxa"/>
          </w:tcPr>
          <w:p w14:paraId="2F6B59A2" w14:textId="77777777" w:rsidR="00C719F5" w:rsidRDefault="00C719F5" w:rsidP="00C719F5">
            <w:pPr>
              <w:jc w:val="both"/>
              <w:rPr>
                <w:lang w:val="en-AU"/>
              </w:rPr>
            </w:pPr>
            <w:r>
              <w:rPr>
                <w:lang w:val="en-AU"/>
              </w:rPr>
              <w:t>Surface Structural Lit</w:t>
            </w:r>
          </w:p>
        </w:tc>
        <w:tc>
          <w:tcPr>
            <w:tcW w:w="515" w:type="dxa"/>
          </w:tcPr>
          <w:p w14:paraId="445A64E8" w14:textId="77777777" w:rsidR="00C719F5" w:rsidRDefault="00C719F5" w:rsidP="00C719F5">
            <w:pPr>
              <w:jc w:val="both"/>
              <w:rPr>
                <w:i/>
                <w:lang w:val="en-AU"/>
              </w:rPr>
            </w:pPr>
            <w:r>
              <w:rPr>
                <w:i/>
                <w:lang w:val="en-AU"/>
              </w:rPr>
              <w:t>3</w:t>
            </w:r>
          </w:p>
        </w:tc>
        <w:tc>
          <w:tcPr>
            <w:tcW w:w="4741" w:type="dxa"/>
          </w:tcPr>
          <w:p w14:paraId="5ADDF5F1" w14:textId="77777777" w:rsidR="00C719F5" w:rsidRDefault="00AA2323" w:rsidP="00C719F5">
            <w:pPr>
              <w:jc w:val="both"/>
              <w:rPr>
                <w:rFonts w:ascii="Times New Roman" w:eastAsia="Calibri" w:hAnsi="Times New Roman" w:cs="Times New Roman"/>
                <w:i/>
                <w:lang w:val="en-AU"/>
              </w:rP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lw2str</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467C0E07" w14:textId="77777777" w:rsidTr="00C719F5">
        <w:tc>
          <w:tcPr>
            <w:tcW w:w="1718" w:type="dxa"/>
            <w:vMerge/>
          </w:tcPr>
          <w:p w14:paraId="4200A2A3" w14:textId="77777777" w:rsidR="00C719F5" w:rsidRDefault="00C719F5" w:rsidP="00C719F5">
            <w:pPr>
              <w:jc w:val="both"/>
              <w:rPr>
                <w:lang w:val="en-AU"/>
              </w:rPr>
            </w:pPr>
          </w:p>
        </w:tc>
        <w:tc>
          <w:tcPr>
            <w:tcW w:w="703" w:type="dxa"/>
            <w:vMerge/>
          </w:tcPr>
          <w:p w14:paraId="2D6C288C" w14:textId="77777777" w:rsidR="00C719F5" w:rsidRDefault="00C719F5" w:rsidP="00C719F5">
            <w:pPr>
              <w:jc w:val="both"/>
              <w:rPr>
                <w:i/>
                <w:lang w:val="en-AU"/>
              </w:rPr>
            </w:pPr>
          </w:p>
        </w:tc>
        <w:tc>
          <w:tcPr>
            <w:tcW w:w="1390" w:type="dxa"/>
          </w:tcPr>
          <w:p w14:paraId="295C5AD4" w14:textId="77777777" w:rsidR="00C719F5" w:rsidRDefault="00C719F5" w:rsidP="00C719F5">
            <w:pPr>
              <w:jc w:val="both"/>
              <w:rPr>
                <w:lang w:val="en-AU"/>
              </w:rPr>
            </w:pPr>
            <w:r>
              <w:rPr>
                <w:lang w:val="en-AU"/>
              </w:rPr>
              <w:t>Fine woody debris</w:t>
            </w:r>
          </w:p>
        </w:tc>
        <w:tc>
          <w:tcPr>
            <w:tcW w:w="515" w:type="dxa"/>
          </w:tcPr>
          <w:p w14:paraId="571533EE" w14:textId="77777777" w:rsidR="00C719F5" w:rsidRDefault="00C719F5" w:rsidP="00C719F5">
            <w:pPr>
              <w:jc w:val="both"/>
              <w:rPr>
                <w:i/>
                <w:lang w:val="en-AU"/>
              </w:rPr>
            </w:pPr>
            <w:r>
              <w:rPr>
                <w:i/>
                <w:lang w:val="en-AU"/>
              </w:rPr>
              <w:t>4</w:t>
            </w:r>
          </w:p>
        </w:tc>
        <w:tc>
          <w:tcPr>
            <w:tcW w:w="4741" w:type="dxa"/>
          </w:tcPr>
          <w:p w14:paraId="63762526" w14:textId="77777777" w:rsidR="00C719F5" w:rsidRDefault="00AA2323" w:rsidP="00C719F5">
            <w:pPr>
              <w:jc w:val="both"/>
              <w:rPr>
                <w:rFonts w:ascii="Times New Roman" w:eastAsia="Calibri" w:hAnsi="Times New Roman" w:cs="Times New Roman"/>
                <w:i/>
                <w:lang w:val="en-AU"/>
              </w:rPr>
            </w:pPr>
            <m:oMathPara>
              <m:oMath>
                <m:d>
                  <m:dPr>
                    <m:ctrlPr>
                      <w:rPr>
                        <w:rFonts w:ascii="Cambria Math" w:hAnsi="Cambria Math"/>
                        <w:i/>
                        <w:lang w:val="en-AU"/>
                      </w:rPr>
                    </m:ctrlPr>
                  </m:dPr>
                  <m:e>
                    <m:sSub>
                      <m:sSubPr>
                        <m:ctrlPr>
                          <w:rPr>
                            <w:rFonts w:ascii="Cambria Math" w:hAnsi="Cambria Math"/>
                            <w:i/>
                            <w:lang w:val="en-AU"/>
                          </w:rPr>
                        </m:ctrlPr>
                      </m:sSub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lw2fwd</m:t>
                            </m:r>
                          </m:sub>
                        </m:sSub>
                        <m:r>
                          <w:rPr>
                            <w:rFonts w:ascii="Cambria Math" w:hAnsi="Cambria Math"/>
                            <w:lang w:val="en-AU"/>
                          </w:rPr>
                          <m:t>+f</m:t>
                        </m:r>
                      </m:e>
                      <m:sub>
                        <m:r>
                          <w:rPr>
                            <w:rFonts w:ascii="Cambria Math" w:hAnsi="Cambria Math"/>
                            <w:lang w:val="en-AU"/>
                          </w:rPr>
                          <m:t>lw2scwd</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13BBE859" w14:textId="77777777" w:rsidTr="00C719F5">
        <w:trPr>
          <w:trHeight w:val="335"/>
        </w:trPr>
        <w:tc>
          <w:tcPr>
            <w:tcW w:w="1718" w:type="dxa"/>
            <w:vMerge w:val="restart"/>
          </w:tcPr>
          <w:p w14:paraId="2032F99D" w14:textId="77777777" w:rsidR="00C719F5" w:rsidRDefault="00C719F5" w:rsidP="00C719F5">
            <w:pPr>
              <w:jc w:val="both"/>
              <w:rPr>
                <w:lang w:val="en-AU"/>
              </w:rPr>
            </w:pPr>
            <w:r>
              <w:rPr>
                <w:lang w:val="en-AU"/>
              </w:rPr>
              <w:t>Heartwood*</w:t>
            </w:r>
          </w:p>
        </w:tc>
        <w:tc>
          <w:tcPr>
            <w:tcW w:w="703" w:type="dxa"/>
            <w:vMerge w:val="restart"/>
          </w:tcPr>
          <w:p w14:paraId="5E9EB20F" w14:textId="77777777" w:rsidR="00C719F5" w:rsidRDefault="00C719F5" w:rsidP="00C719F5">
            <w:pPr>
              <w:jc w:val="both"/>
              <w:rPr>
                <w:i/>
                <w:lang w:val="en-AU"/>
              </w:rPr>
            </w:pPr>
            <w:r>
              <w:rPr>
                <w:i/>
                <w:lang w:val="en-AU"/>
              </w:rPr>
              <w:t>8</w:t>
            </w:r>
          </w:p>
        </w:tc>
        <w:tc>
          <w:tcPr>
            <w:tcW w:w="1390" w:type="dxa"/>
          </w:tcPr>
          <w:p w14:paraId="0921C1DE" w14:textId="77777777" w:rsidR="00C719F5" w:rsidRDefault="00C719F5" w:rsidP="00C719F5">
            <w:pPr>
              <w:jc w:val="both"/>
              <w:rPr>
                <w:lang w:val="en-AU"/>
              </w:rPr>
            </w:pPr>
            <w:r>
              <w:rPr>
                <w:lang w:val="en-AU"/>
              </w:rPr>
              <w:t>Atmosphere</w:t>
            </w:r>
          </w:p>
        </w:tc>
        <w:tc>
          <w:tcPr>
            <w:tcW w:w="515" w:type="dxa"/>
          </w:tcPr>
          <w:p w14:paraId="6F172202" w14:textId="77777777" w:rsidR="00C719F5" w:rsidRDefault="00C719F5" w:rsidP="00C719F5">
            <w:pPr>
              <w:jc w:val="both"/>
              <w:rPr>
                <w:i/>
                <w:lang w:val="en-AU"/>
              </w:rPr>
            </w:pPr>
            <w:r>
              <w:rPr>
                <w:i/>
                <w:lang w:val="en-AU"/>
              </w:rPr>
              <w:t>1</w:t>
            </w:r>
          </w:p>
        </w:tc>
        <w:tc>
          <w:tcPr>
            <w:tcW w:w="4741" w:type="dxa"/>
          </w:tcPr>
          <w:p w14:paraId="6580A80D" w14:textId="77777777" w:rsidR="00C719F5" w:rsidRDefault="00AA2323" w:rsidP="00C719F5">
            <w:pPr>
              <w:jc w:val="both"/>
              <w:rPr>
                <w:rFonts w:ascii="Times New Roman" w:eastAsia="Calibri" w:hAnsi="Times New Roman" w:cs="Times New Roman"/>
                <w:i/>
                <w:lang w:val="en-AU"/>
              </w:rP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lw2atm</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5215F33C" w14:textId="77777777" w:rsidTr="00C719F5">
        <w:tc>
          <w:tcPr>
            <w:tcW w:w="1718" w:type="dxa"/>
            <w:vMerge/>
          </w:tcPr>
          <w:p w14:paraId="2ACD47D8" w14:textId="77777777" w:rsidR="00C719F5" w:rsidRDefault="00C719F5" w:rsidP="00C719F5">
            <w:pPr>
              <w:jc w:val="both"/>
              <w:rPr>
                <w:lang w:val="en-AU"/>
              </w:rPr>
            </w:pPr>
          </w:p>
        </w:tc>
        <w:tc>
          <w:tcPr>
            <w:tcW w:w="703" w:type="dxa"/>
            <w:vMerge/>
          </w:tcPr>
          <w:p w14:paraId="2049F513" w14:textId="77777777" w:rsidR="00C719F5" w:rsidRDefault="00C719F5" w:rsidP="00C719F5">
            <w:pPr>
              <w:jc w:val="both"/>
              <w:rPr>
                <w:i/>
                <w:lang w:val="en-AU"/>
              </w:rPr>
            </w:pPr>
          </w:p>
        </w:tc>
        <w:tc>
          <w:tcPr>
            <w:tcW w:w="1390" w:type="dxa"/>
          </w:tcPr>
          <w:p w14:paraId="504B97F1" w14:textId="77777777" w:rsidR="00C719F5" w:rsidRDefault="00C719F5" w:rsidP="00C719F5">
            <w:pPr>
              <w:jc w:val="both"/>
              <w:rPr>
                <w:lang w:val="en-AU"/>
              </w:rPr>
            </w:pPr>
            <w:r>
              <w:rPr>
                <w:lang w:val="en-AU"/>
              </w:rPr>
              <w:t>Structural Lit</w:t>
            </w:r>
          </w:p>
        </w:tc>
        <w:tc>
          <w:tcPr>
            <w:tcW w:w="515" w:type="dxa"/>
          </w:tcPr>
          <w:p w14:paraId="7F10E1AC" w14:textId="77777777" w:rsidR="00C719F5" w:rsidRDefault="00C719F5" w:rsidP="00C719F5">
            <w:pPr>
              <w:jc w:val="both"/>
              <w:rPr>
                <w:i/>
                <w:lang w:val="en-AU"/>
              </w:rPr>
            </w:pPr>
            <w:r>
              <w:rPr>
                <w:i/>
                <w:lang w:val="en-AU"/>
              </w:rPr>
              <w:t>3</w:t>
            </w:r>
          </w:p>
        </w:tc>
        <w:tc>
          <w:tcPr>
            <w:tcW w:w="4741" w:type="dxa"/>
          </w:tcPr>
          <w:p w14:paraId="45AE7D9E" w14:textId="77777777" w:rsidR="00C719F5" w:rsidRDefault="00AA2323" w:rsidP="00C719F5">
            <w:pPr>
              <w:jc w:val="both"/>
              <w:rPr>
                <w:rFonts w:ascii="Times New Roman" w:eastAsia="Calibri" w:hAnsi="Times New Roman" w:cs="Times New Roman"/>
                <w:i/>
                <w:lang w:val="en-AU"/>
              </w:rP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lw2str</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2A1AF441" w14:textId="77777777" w:rsidTr="00C719F5">
        <w:tc>
          <w:tcPr>
            <w:tcW w:w="1718" w:type="dxa"/>
            <w:vMerge/>
          </w:tcPr>
          <w:p w14:paraId="2F2120A9" w14:textId="77777777" w:rsidR="00C719F5" w:rsidRDefault="00C719F5" w:rsidP="00C719F5">
            <w:pPr>
              <w:jc w:val="both"/>
              <w:rPr>
                <w:lang w:val="en-AU"/>
              </w:rPr>
            </w:pPr>
          </w:p>
        </w:tc>
        <w:tc>
          <w:tcPr>
            <w:tcW w:w="703" w:type="dxa"/>
            <w:vMerge/>
          </w:tcPr>
          <w:p w14:paraId="24EEC166" w14:textId="77777777" w:rsidR="00C719F5" w:rsidRDefault="00C719F5" w:rsidP="00C719F5">
            <w:pPr>
              <w:jc w:val="both"/>
              <w:rPr>
                <w:i/>
                <w:lang w:val="en-AU"/>
              </w:rPr>
            </w:pPr>
          </w:p>
        </w:tc>
        <w:tc>
          <w:tcPr>
            <w:tcW w:w="1390" w:type="dxa"/>
          </w:tcPr>
          <w:p w14:paraId="767E1CE6" w14:textId="77777777" w:rsidR="00C719F5" w:rsidRDefault="00C719F5" w:rsidP="00C719F5">
            <w:pPr>
              <w:jc w:val="both"/>
              <w:rPr>
                <w:lang w:val="en-AU"/>
              </w:rPr>
            </w:pPr>
            <w:r>
              <w:rPr>
                <w:lang w:val="en-AU"/>
              </w:rPr>
              <w:t>Coarse woody debris</w:t>
            </w:r>
          </w:p>
        </w:tc>
        <w:tc>
          <w:tcPr>
            <w:tcW w:w="515" w:type="dxa"/>
          </w:tcPr>
          <w:p w14:paraId="5F27A242" w14:textId="77777777" w:rsidR="00C719F5" w:rsidRDefault="00C719F5" w:rsidP="00C719F5">
            <w:pPr>
              <w:jc w:val="both"/>
              <w:rPr>
                <w:i/>
                <w:lang w:val="en-AU"/>
              </w:rPr>
            </w:pPr>
            <w:r>
              <w:rPr>
                <w:i/>
                <w:lang w:val="en-AU"/>
              </w:rPr>
              <w:t>5</w:t>
            </w:r>
          </w:p>
        </w:tc>
        <w:tc>
          <w:tcPr>
            <w:tcW w:w="4741" w:type="dxa"/>
          </w:tcPr>
          <w:p w14:paraId="0E889DD0" w14:textId="77777777" w:rsidR="00C719F5" w:rsidRDefault="00AA2323" w:rsidP="00C719F5">
            <w:pPr>
              <w:jc w:val="both"/>
              <w:rPr>
                <w:rFonts w:ascii="Times New Roman" w:eastAsia="Calibri" w:hAnsi="Times New Roman" w:cs="Times New Roman"/>
                <w:i/>
                <w:lang w:val="en-AU"/>
              </w:rPr>
            </w:pPr>
            <m:oMathPara>
              <m:oMath>
                <m:d>
                  <m:dPr>
                    <m:ctrlPr>
                      <w:rPr>
                        <w:rFonts w:ascii="Cambria Math" w:hAnsi="Cambria Math"/>
                        <w:i/>
                        <w:lang w:val="en-AU"/>
                      </w:rPr>
                    </m:ctrlPr>
                  </m:dPr>
                  <m:e>
                    <m:sSub>
                      <m:sSubPr>
                        <m:ctrlPr>
                          <w:rPr>
                            <w:rFonts w:ascii="Cambria Math" w:hAnsi="Cambria Math"/>
                            <w:i/>
                            <w:lang w:val="en-AU"/>
                          </w:rPr>
                        </m:ctrlPr>
                      </m:sSub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lw2fwd</m:t>
                            </m:r>
                          </m:sub>
                        </m:sSub>
                        <m:r>
                          <w:rPr>
                            <w:rFonts w:ascii="Cambria Math" w:hAnsi="Cambria Math"/>
                            <w:lang w:val="en-AU"/>
                          </w:rPr>
                          <m:t>+f</m:t>
                        </m:r>
                      </m:e>
                      <m:sub>
                        <m:r>
                          <w:rPr>
                            <w:rFonts w:ascii="Cambria Math" w:hAnsi="Cambria Math"/>
                            <w:lang w:val="en-AU"/>
                          </w:rPr>
                          <m:t>lw2scwd</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4A8F8AE7" w14:textId="77777777" w:rsidTr="00C719F5">
        <w:tc>
          <w:tcPr>
            <w:tcW w:w="9067" w:type="dxa"/>
            <w:gridSpan w:val="5"/>
          </w:tcPr>
          <w:p w14:paraId="67192439" w14:textId="77777777" w:rsidR="00C719F5" w:rsidRDefault="00C719F5" w:rsidP="00C719F5">
            <w:pPr>
              <w:jc w:val="both"/>
              <w:rPr>
                <w:rFonts w:ascii="Times New Roman" w:eastAsia="Calibri" w:hAnsi="Times New Roman" w:cs="Times New Roman"/>
                <w:i/>
                <w:lang w:val="en-AU"/>
              </w:rPr>
            </w:pPr>
            <w:r>
              <w:rPr>
                <w:rFonts w:ascii="Times New Roman" w:eastAsia="Calibri" w:hAnsi="Times New Roman" w:cs="Times New Roman"/>
                <w:i/>
                <w:lang w:val="en-AU"/>
              </w:rPr>
              <w:t>Roots</w:t>
            </w:r>
          </w:p>
        </w:tc>
      </w:tr>
      <w:tr w:rsidR="00C719F5" w:rsidRPr="00DA5957" w14:paraId="0B6D6C56" w14:textId="77777777" w:rsidTr="00C719F5">
        <w:tc>
          <w:tcPr>
            <w:tcW w:w="1718" w:type="dxa"/>
            <w:vMerge w:val="restart"/>
          </w:tcPr>
          <w:p w14:paraId="7FD0A4D8" w14:textId="77777777" w:rsidR="00C719F5" w:rsidRPr="00DA5957" w:rsidRDefault="00C719F5" w:rsidP="00C719F5">
            <w:pPr>
              <w:spacing w:after="200" w:line="276" w:lineRule="auto"/>
              <w:jc w:val="both"/>
              <w:rPr>
                <w:lang w:val="en-AU"/>
              </w:rPr>
            </w:pPr>
            <w:r>
              <w:rPr>
                <w:lang w:val="en-AU"/>
              </w:rPr>
              <w:t>Roots</w:t>
            </w:r>
          </w:p>
        </w:tc>
        <w:tc>
          <w:tcPr>
            <w:tcW w:w="703" w:type="dxa"/>
            <w:vMerge w:val="restart"/>
          </w:tcPr>
          <w:p w14:paraId="0250E603" w14:textId="77777777" w:rsidR="00C719F5" w:rsidRPr="00DA5957" w:rsidRDefault="00C719F5" w:rsidP="00C719F5">
            <w:pPr>
              <w:spacing w:after="200" w:line="276" w:lineRule="auto"/>
              <w:jc w:val="both"/>
              <w:rPr>
                <w:i/>
                <w:lang w:val="en-AU"/>
              </w:rPr>
            </w:pPr>
            <w:r>
              <w:rPr>
                <w:i/>
                <w:lang w:val="en-AU"/>
              </w:rPr>
              <w:t>9</w:t>
            </w:r>
          </w:p>
        </w:tc>
        <w:tc>
          <w:tcPr>
            <w:tcW w:w="1390" w:type="dxa"/>
          </w:tcPr>
          <w:p w14:paraId="7494B829" w14:textId="77777777" w:rsidR="00C719F5" w:rsidRPr="00DA5957" w:rsidRDefault="00C719F5" w:rsidP="00C719F5">
            <w:pPr>
              <w:spacing w:after="200" w:line="276" w:lineRule="auto"/>
              <w:jc w:val="both"/>
              <w:rPr>
                <w:lang w:val="en-AU"/>
              </w:rPr>
            </w:pPr>
            <w:r>
              <w:rPr>
                <w:lang w:val="en-AU"/>
              </w:rPr>
              <w:t>Soil Metabolic Litter</w:t>
            </w:r>
          </w:p>
        </w:tc>
        <w:tc>
          <w:tcPr>
            <w:tcW w:w="515" w:type="dxa"/>
          </w:tcPr>
          <w:p w14:paraId="0869EA25" w14:textId="77777777" w:rsidR="00C719F5" w:rsidRPr="00DA5957" w:rsidRDefault="00C719F5" w:rsidP="00C719F5">
            <w:pPr>
              <w:spacing w:after="200" w:line="276" w:lineRule="auto"/>
              <w:jc w:val="both"/>
              <w:rPr>
                <w:i/>
                <w:lang w:val="en-AU"/>
              </w:rPr>
            </w:pPr>
            <w:r>
              <w:rPr>
                <w:i/>
                <w:lang w:val="en-AU"/>
              </w:rPr>
              <w:t>6</w:t>
            </w:r>
          </w:p>
        </w:tc>
        <w:tc>
          <w:tcPr>
            <w:tcW w:w="4741" w:type="dxa"/>
          </w:tcPr>
          <w:p w14:paraId="6248518D" w14:textId="77777777" w:rsidR="00C719F5" w:rsidRPr="00DA5957" w:rsidRDefault="00AA2323" w:rsidP="00C719F5">
            <w:pPr>
              <w:spacing w:after="200" w:line="276" w:lineRule="auto"/>
              <w:jc w:val="both"/>
              <w:rPr>
                <w:lang w:val="en-AU"/>
              </w:rPr>
            </w:pPr>
            <m:oMathPara>
              <m:oMath>
                <m:sSub>
                  <m:sSubPr>
                    <m:ctrlPr>
                      <w:rPr>
                        <w:rFonts w:ascii="Cambria Math" w:hAnsi="Cambria Math"/>
                        <w:i/>
                        <w:lang w:val="en-AU"/>
                      </w:rPr>
                    </m:ctrlPr>
                  </m:sSubPr>
                  <m:e>
                    <m:r>
                      <w:rPr>
                        <w:rFonts w:ascii="Cambria Math" w:hAnsi="Cambria Math"/>
                        <w:lang w:val="en-AU"/>
                      </w:rPr>
                      <m:t>fm</m:t>
                    </m:r>
                  </m:e>
                  <m:sub>
                    <m:r>
                      <w:rPr>
                        <w:rFonts w:ascii="Cambria Math" w:hAnsi="Cambria Math"/>
                        <w:lang w:val="en-AU"/>
                      </w:rPr>
                      <m:t>root</m:t>
                    </m:r>
                  </m:sub>
                </m:sSub>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r w:rsidR="00C719F5" w:rsidRPr="00DA5957" w14:paraId="6C969B17" w14:textId="77777777" w:rsidTr="00C719F5">
        <w:tc>
          <w:tcPr>
            <w:tcW w:w="1718" w:type="dxa"/>
            <w:vMerge/>
          </w:tcPr>
          <w:p w14:paraId="7FE1D81C" w14:textId="77777777" w:rsidR="00C719F5" w:rsidRPr="00DA5957" w:rsidRDefault="00C719F5" w:rsidP="00C719F5">
            <w:pPr>
              <w:spacing w:after="200" w:line="276" w:lineRule="auto"/>
              <w:jc w:val="both"/>
              <w:rPr>
                <w:lang w:val="en-AU"/>
              </w:rPr>
            </w:pPr>
          </w:p>
        </w:tc>
        <w:tc>
          <w:tcPr>
            <w:tcW w:w="703" w:type="dxa"/>
            <w:vMerge/>
          </w:tcPr>
          <w:p w14:paraId="162CA535" w14:textId="77777777" w:rsidR="00C719F5" w:rsidRPr="00DA5957" w:rsidRDefault="00C719F5" w:rsidP="00C719F5">
            <w:pPr>
              <w:spacing w:after="200" w:line="276" w:lineRule="auto"/>
              <w:jc w:val="both"/>
              <w:rPr>
                <w:i/>
                <w:lang w:val="en-AU"/>
              </w:rPr>
            </w:pPr>
          </w:p>
        </w:tc>
        <w:tc>
          <w:tcPr>
            <w:tcW w:w="1390" w:type="dxa"/>
          </w:tcPr>
          <w:p w14:paraId="49CA9F9F" w14:textId="77777777" w:rsidR="00C719F5" w:rsidRPr="00DA5957" w:rsidRDefault="00C719F5" w:rsidP="00C719F5">
            <w:pPr>
              <w:spacing w:after="200" w:line="276" w:lineRule="auto"/>
              <w:jc w:val="both"/>
              <w:rPr>
                <w:lang w:val="en-AU"/>
              </w:rPr>
            </w:pPr>
            <w:r>
              <w:rPr>
                <w:lang w:val="en-AU"/>
              </w:rPr>
              <w:t>Soil Structural Litter</w:t>
            </w:r>
          </w:p>
        </w:tc>
        <w:tc>
          <w:tcPr>
            <w:tcW w:w="515" w:type="dxa"/>
          </w:tcPr>
          <w:p w14:paraId="7D5A6788" w14:textId="77777777" w:rsidR="00C719F5" w:rsidRPr="00DA5957" w:rsidRDefault="00C719F5" w:rsidP="00C719F5">
            <w:pPr>
              <w:spacing w:after="200" w:line="276" w:lineRule="auto"/>
              <w:jc w:val="both"/>
              <w:rPr>
                <w:i/>
                <w:lang w:val="en-AU"/>
              </w:rPr>
            </w:pPr>
            <w:r>
              <w:rPr>
                <w:i/>
                <w:lang w:val="en-AU"/>
              </w:rPr>
              <w:t>7</w:t>
            </w:r>
          </w:p>
        </w:tc>
        <w:tc>
          <w:tcPr>
            <w:tcW w:w="4741" w:type="dxa"/>
          </w:tcPr>
          <w:p w14:paraId="1042C545" w14:textId="77777777" w:rsidR="00C719F5" w:rsidRPr="00DA5957" w:rsidRDefault="00AA2323" w:rsidP="00C719F5">
            <w:pPr>
              <w:spacing w:after="200" w:line="276" w:lineRule="auto"/>
              <w:jc w:val="both"/>
              <w:rPr>
                <w:lang w:val="en-AU"/>
              </w:rPr>
            </w:pPr>
            <m:oMathPara>
              <m:oMath>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1-fm</m:t>
                        </m:r>
                      </m:e>
                      <m:sub>
                        <m:r>
                          <w:rPr>
                            <w:rFonts w:ascii="Cambria Math" w:hAnsi="Cambria Math"/>
                            <w:lang w:val="en-AU"/>
                          </w:rPr>
                          <m:t>root</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kill</m:t>
                    </m:r>
                  </m:sub>
                </m:sSub>
              </m:oMath>
            </m:oMathPara>
          </w:p>
        </w:tc>
      </w:tr>
    </w:tbl>
    <w:p w14:paraId="68C8B5F1" w14:textId="77777777" w:rsidR="00C719F5" w:rsidRPr="00963B97" w:rsidRDefault="00C719F5" w:rsidP="00C719F5">
      <w:pPr>
        <w:pStyle w:val="Caption"/>
        <w:rPr>
          <w:lang w:val="en-GB"/>
        </w:rPr>
      </w:pPr>
    </w:p>
    <w:p w14:paraId="76F8D0AA" w14:textId="77777777" w:rsidR="00C719F5" w:rsidRDefault="00C719F5" w:rsidP="00C719F5">
      <w:pPr>
        <w:rPr>
          <w:lang w:val="en-GB"/>
        </w:rPr>
      </w:pPr>
    </w:p>
    <w:p w14:paraId="4269FC19" w14:textId="77777777" w:rsidR="00C719F5" w:rsidRDefault="00C719F5" w:rsidP="00C719F5">
      <w:pPr>
        <w:rPr>
          <w:lang w:val="en-GB"/>
        </w:rPr>
      </w:pPr>
    </w:p>
    <w:p w14:paraId="76F92C1C" w14:textId="77777777" w:rsidR="00C719F5" w:rsidRDefault="00C719F5" w:rsidP="00C719F5">
      <w:pPr>
        <w:rPr>
          <w:lang w:val="en-GB"/>
        </w:rPr>
      </w:pPr>
    </w:p>
    <w:p w14:paraId="501E36FE" w14:textId="77777777" w:rsidR="00C719F5" w:rsidRDefault="00C719F5" w:rsidP="00C719F5">
      <w:pPr>
        <w:rPr>
          <w:lang w:val="en-GB"/>
        </w:rPr>
      </w:pPr>
    </w:p>
    <w:p w14:paraId="32307BD3" w14:textId="77777777" w:rsidR="00C719F5" w:rsidRDefault="00C719F5" w:rsidP="00C719F5">
      <w:pPr>
        <w:rPr>
          <w:lang w:val="en-GB"/>
        </w:rPr>
      </w:pPr>
    </w:p>
    <w:p w14:paraId="090B276C" w14:textId="77777777" w:rsidR="00C719F5" w:rsidRPr="001C1BEF" w:rsidRDefault="00C719F5" w:rsidP="00C719F5">
      <w:pPr>
        <w:pStyle w:val="Heading2"/>
        <w:rPr>
          <w:rFonts w:eastAsiaTheme="minorEastAsia"/>
          <w:lang w:val="en-GB"/>
        </w:rPr>
      </w:pPr>
      <w:bookmarkStart w:id="76" w:name="_Toc85028520"/>
      <w:r>
        <w:rPr>
          <w:rFonts w:eastAsiaTheme="minorEastAsia"/>
          <w:lang w:val="en-GB"/>
        </w:rPr>
        <w:lastRenderedPageBreak/>
        <w:t>References</w:t>
      </w:r>
      <w:bookmarkEnd w:id="76"/>
    </w:p>
    <w:p w14:paraId="0BF3FE94" w14:textId="77777777" w:rsidR="00C719F5" w:rsidRDefault="00C719F5" w:rsidP="00C719F5">
      <w:pPr>
        <w:ind w:left="709" w:hanging="709"/>
        <w:jc w:val="both"/>
        <w:rPr>
          <w:sz w:val="20"/>
          <w:szCs w:val="20"/>
        </w:rPr>
      </w:pPr>
      <w:r w:rsidRPr="00B2728B">
        <w:rPr>
          <w:sz w:val="20"/>
          <w:szCs w:val="20"/>
        </w:rPr>
        <w:t>Bond, WJ, What Limits Trees in C4 Grasslands and Savannas?,</w:t>
      </w:r>
      <w:r>
        <w:rPr>
          <w:sz w:val="20"/>
          <w:szCs w:val="20"/>
        </w:rPr>
        <w:t xml:space="preserve"> </w:t>
      </w:r>
      <w:r w:rsidRPr="00B2728B">
        <w:rPr>
          <w:sz w:val="20"/>
          <w:szCs w:val="20"/>
        </w:rPr>
        <w:t>Annu. Rev. Ecol. Evol. Syst. 2008. 39, doi:10.1146/annurev.ecolsys.39.110707.173411</w:t>
      </w:r>
    </w:p>
    <w:p w14:paraId="2A7A2AEA" w14:textId="77777777" w:rsidR="00C719F5" w:rsidRDefault="00C719F5" w:rsidP="00C719F5">
      <w:pPr>
        <w:ind w:left="709" w:hanging="709"/>
        <w:jc w:val="both"/>
        <w:rPr>
          <w:sz w:val="20"/>
          <w:szCs w:val="20"/>
        </w:rPr>
      </w:pPr>
      <w:r w:rsidRPr="00B2728B">
        <w:rPr>
          <w:sz w:val="20"/>
          <w:szCs w:val="20"/>
        </w:rPr>
        <w:t>Dalziel, BD, Tree Mortality Following Boreal Forest Fires Reveals Scale-Dependant Interactions Between Community Structure and Fire Intensity, Ecos., 12, 2009https://doi.org/10.1007/s10021-009-9272-2</w:t>
      </w:r>
    </w:p>
    <w:p w14:paraId="2BCD20DC" w14:textId="77777777" w:rsidR="00C719F5" w:rsidRPr="00F014F4" w:rsidRDefault="00C719F5" w:rsidP="00C719F5">
      <w:pPr>
        <w:ind w:left="709" w:hanging="709"/>
        <w:jc w:val="both"/>
        <w:rPr>
          <w:rFonts w:ascii="Times New Roman" w:eastAsia="Calibri" w:hAnsi="Times New Roman" w:cs="Times New Roman"/>
          <w:sz w:val="20"/>
          <w:szCs w:val="20"/>
          <w:lang w:val="en-GB"/>
        </w:rPr>
      </w:pPr>
      <w:r w:rsidRPr="00F014F4">
        <w:rPr>
          <w:rFonts w:ascii="Times New Roman" w:eastAsia="Calibri" w:hAnsi="Times New Roman" w:cs="Times New Roman"/>
          <w:sz w:val="20"/>
          <w:szCs w:val="20"/>
          <w:lang w:val="en-GB"/>
        </w:rPr>
        <w:t>Giglio, L., Randerson, J. T., and van der Werf, G. R., (2013), Analysis of daily, monthly, and annual burned area using the fourth-generation global fire emissions database (GFED4) </w:t>
      </w:r>
      <w:r w:rsidRPr="00F014F4">
        <w:rPr>
          <w:rFonts w:ascii="Times New Roman" w:eastAsia="Calibri" w:hAnsi="Times New Roman" w:cs="Times New Roman"/>
          <w:i/>
          <w:iCs/>
          <w:sz w:val="20"/>
          <w:szCs w:val="20"/>
          <w:lang w:val="en-GB"/>
        </w:rPr>
        <w:t>J. Geophys. Res. Biogeosci.</w:t>
      </w:r>
      <w:r w:rsidRPr="00F014F4">
        <w:rPr>
          <w:rFonts w:ascii="Times New Roman" w:eastAsia="Calibri" w:hAnsi="Times New Roman" w:cs="Times New Roman"/>
          <w:sz w:val="20"/>
          <w:szCs w:val="20"/>
          <w:lang w:val="en-GB"/>
        </w:rPr>
        <w:t>, 118, 317– 328, doi:</w:t>
      </w:r>
      <w:hyperlink r:id="rId91" w:tgtFrame="_blank" w:tooltip="Link to external resource: 10.1002/jgrg.20042" w:history="1">
        <w:r w:rsidRPr="00F014F4">
          <w:rPr>
            <w:rStyle w:val="Hyperlink"/>
            <w:rFonts w:ascii="Times New Roman" w:eastAsia="Calibri" w:hAnsi="Times New Roman" w:cs="Times New Roman"/>
            <w:sz w:val="20"/>
            <w:szCs w:val="20"/>
            <w:lang w:val="en-GB"/>
          </w:rPr>
          <w:t>10.1002/jgrg.20042</w:t>
        </w:r>
      </w:hyperlink>
      <w:r w:rsidRPr="00F014F4">
        <w:rPr>
          <w:rFonts w:ascii="Times New Roman" w:eastAsia="Calibri" w:hAnsi="Times New Roman" w:cs="Times New Roman"/>
          <w:sz w:val="20"/>
          <w:szCs w:val="20"/>
          <w:lang w:val="en-GB"/>
        </w:rPr>
        <w:t>.</w:t>
      </w:r>
    </w:p>
    <w:p w14:paraId="77726731" w14:textId="77777777" w:rsidR="00C719F5" w:rsidRDefault="00C719F5" w:rsidP="00C719F5">
      <w:pPr>
        <w:ind w:left="709" w:hanging="709"/>
        <w:jc w:val="both"/>
        <w:rPr>
          <w:sz w:val="20"/>
          <w:szCs w:val="20"/>
        </w:rPr>
      </w:pPr>
      <w:r w:rsidRPr="00B2728B">
        <w:rPr>
          <w:sz w:val="20"/>
          <w:szCs w:val="20"/>
        </w:rPr>
        <w:t xml:space="preserve">Hickler, T, </w:t>
      </w:r>
      <w:r>
        <w:rPr>
          <w:sz w:val="20"/>
          <w:szCs w:val="20"/>
        </w:rPr>
        <w:t>Using a generalized vegetation model to simulate vegetation dynamics in northeastern USA</w:t>
      </w:r>
      <w:r w:rsidRPr="00B2728B">
        <w:rPr>
          <w:sz w:val="20"/>
          <w:szCs w:val="20"/>
        </w:rPr>
        <w:t>, Ecology, 85, 2004, doi: 10.1890/02-0344</w:t>
      </w:r>
    </w:p>
    <w:p w14:paraId="7AEDC9BE" w14:textId="77777777" w:rsidR="00C719F5" w:rsidRDefault="00C719F5" w:rsidP="00C719F5">
      <w:pPr>
        <w:ind w:left="709" w:hanging="709"/>
        <w:jc w:val="both"/>
        <w:rPr>
          <w:sz w:val="20"/>
          <w:szCs w:val="20"/>
        </w:rPr>
      </w:pPr>
      <w:r w:rsidRPr="00F8732A">
        <w:rPr>
          <w:sz w:val="20"/>
          <w:szCs w:val="20"/>
        </w:rPr>
        <w:t>Keetch, JJ, A Drought Index for Forest Fire Control, Res. Pap. SE-38. Asheville, NC: U.S. Department of Agriculture, 1968</w:t>
      </w:r>
    </w:p>
    <w:p w14:paraId="0F618379" w14:textId="77777777" w:rsidR="00C719F5" w:rsidRDefault="00C719F5" w:rsidP="00C719F5">
      <w:pPr>
        <w:ind w:left="709" w:hanging="709"/>
        <w:jc w:val="both"/>
        <w:rPr>
          <w:sz w:val="20"/>
          <w:szCs w:val="20"/>
        </w:rPr>
      </w:pPr>
      <w:r w:rsidRPr="00B2728B">
        <w:rPr>
          <w:sz w:val="20"/>
          <w:szCs w:val="20"/>
        </w:rPr>
        <w:t>Kobziar, L, Tree mortality patterns following prescribed fires in a mixed conifer forest, Can. J. For. Res., 36, 2006, doi:10.1139/X06-183</w:t>
      </w:r>
    </w:p>
    <w:p w14:paraId="2AFD7FC4" w14:textId="77777777" w:rsidR="00C719F5" w:rsidRDefault="00C719F5" w:rsidP="00C719F5">
      <w:pPr>
        <w:ind w:left="709" w:hanging="709"/>
        <w:jc w:val="both"/>
        <w:rPr>
          <w:sz w:val="20"/>
          <w:szCs w:val="20"/>
        </w:rPr>
      </w:pPr>
      <w:r w:rsidRPr="00F8732A">
        <w:rPr>
          <w:sz w:val="20"/>
          <w:szCs w:val="20"/>
        </w:rPr>
        <w:t>Liedloff, A, Predicting a tree change in Australia</w:t>
      </w:r>
      <w:r>
        <w:rPr>
          <w:sz w:val="20"/>
          <w:szCs w:val="20"/>
        </w:rPr>
        <w:t>’</w:t>
      </w:r>
      <w:r w:rsidRPr="00F8732A">
        <w:rPr>
          <w:sz w:val="20"/>
          <w:szCs w:val="20"/>
        </w:rPr>
        <w:t>s tropical savannas: Combining different</w:t>
      </w:r>
      <w:r>
        <w:rPr>
          <w:sz w:val="20"/>
          <w:szCs w:val="20"/>
        </w:rPr>
        <w:t xml:space="preserve"> </w:t>
      </w:r>
      <w:r w:rsidRPr="00F8732A">
        <w:rPr>
          <w:sz w:val="20"/>
          <w:szCs w:val="20"/>
        </w:rPr>
        <w:t>types of models to understand complex ecosystem behaviour, Ecological Modelling 221, 2010</w:t>
      </w:r>
      <w:r>
        <w:rPr>
          <w:sz w:val="20"/>
          <w:szCs w:val="20"/>
        </w:rPr>
        <w:t xml:space="preserve">, </w:t>
      </w:r>
      <w:r w:rsidRPr="00F8732A">
        <w:rPr>
          <w:sz w:val="20"/>
          <w:szCs w:val="20"/>
        </w:rPr>
        <w:t xml:space="preserve"> doi:10.1016/j.ecolmodel.2010.07.022</w:t>
      </w:r>
    </w:p>
    <w:p w14:paraId="5A1B4EA1" w14:textId="77777777" w:rsidR="00C719F5" w:rsidRDefault="00C719F5" w:rsidP="00C719F5">
      <w:pPr>
        <w:ind w:left="709" w:hanging="709"/>
        <w:jc w:val="both"/>
        <w:rPr>
          <w:sz w:val="20"/>
          <w:szCs w:val="20"/>
        </w:rPr>
      </w:pPr>
      <w:r w:rsidRPr="00F8732A">
        <w:rPr>
          <w:sz w:val="20"/>
          <w:szCs w:val="20"/>
        </w:rPr>
        <w:t>Noble, IR, McArthur's fire-danger expressed as equations, Austr. J. Ecol. 5, 1980</w:t>
      </w:r>
      <w:r>
        <w:rPr>
          <w:sz w:val="20"/>
          <w:szCs w:val="20"/>
        </w:rPr>
        <w:t>,</w:t>
      </w:r>
      <w:r w:rsidRPr="00F8732A">
        <w:rPr>
          <w:sz w:val="20"/>
          <w:szCs w:val="20"/>
        </w:rPr>
        <w:t xml:space="preserve"> doi:10.1111/j.1442-9993.1980.tb01243.x</w:t>
      </w:r>
    </w:p>
    <w:p w14:paraId="64A45AD1" w14:textId="77777777" w:rsidR="00C719F5" w:rsidRDefault="00C719F5" w:rsidP="00C719F5">
      <w:pPr>
        <w:ind w:left="709" w:hanging="709"/>
        <w:jc w:val="both"/>
        <w:rPr>
          <w:sz w:val="20"/>
          <w:szCs w:val="20"/>
        </w:rPr>
      </w:pPr>
      <w:r>
        <w:rPr>
          <w:sz w:val="20"/>
          <w:szCs w:val="20"/>
        </w:rPr>
        <w:t>Surawski, N</w:t>
      </w:r>
      <w:r w:rsidRPr="00F8732A">
        <w:rPr>
          <w:sz w:val="20"/>
          <w:szCs w:val="20"/>
        </w:rPr>
        <w:t xml:space="preserve">, </w:t>
      </w:r>
      <w:r>
        <w:rPr>
          <w:sz w:val="20"/>
          <w:szCs w:val="20"/>
        </w:rPr>
        <w:t>A. Sullivan, S. Roxburgh, G.Cook</w:t>
      </w:r>
      <w:r w:rsidRPr="00F8732A">
        <w:rPr>
          <w:sz w:val="20"/>
          <w:szCs w:val="20"/>
        </w:rPr>
        <w:t xml:space="preserve">, </w:t>
      </w:r>
      <w:r>
        <w:rPr>
          <w:sz w:val="20"/>
          <w:szCs w:val="20"/>
        </w:rPr>
        <w:t>R</w:t>
      </w:r>
      <w:r w:rsidRPr="00522914">
        <w:rPr>
          <w:bCs/>
          <w:sz w:val="20"/>
          <w:szCs w:val="20"/>
        </w:rPr>
        <w:t>eview of FullCAM forest</w:t>
      </w:r>
      <w:r w:rsidRPr="00405252">
        <w:rPr>
          <w:bCs/>
          <w:sz w:val="20"/>
          <w:szCs w:val="20"/>
        </w:rPr>
        <w:t xml:space="preserve"> </w:t>
      </w:r>
      <w:r w:rsidRPr="00522914">
        <w:rPr>
          <w:bCs/>
          <w:sz w:val="20"/>
          <w:szCs w:val="20"/>
        </w:rPr>
        <w:t>forest fire event</w:t>
      </w:r>
      <w:r>
        <w:rPr>
          <w:bCs/>
          <w:sz w:val="20"/>
          <w:szCs w:val="20"/>
        </w:rPr>
        <w:t xml:space="preserve"> </w:t>
      </w:r>
      <w:r w:rsidRPr="00522914">
        <w:rPr>
          <w:bCs/>
          <w:sz w:val="20"/>
          <w:szCs w:val="20"/>
        </w:rPr>
        <w:t>parameters with recommendations supported by a literature review</w:t>
      </w:r>
      <w:r>
        <w:rPr>
          <w:bCs/>
          <w:sz w:val="20"/>
          <w:szCs w:val="20"/>
        </w:rPr>
        <w:t>, CSIRO Ecosystem Sciences report EP2806132, 2012</w:t>
      </w:r>
    </w:p>
    <w:p w14:paraId="103CE616" w14:textId="77777777" w:rsidR="00C719F5" w:rsidRPr="000B2006" w:rsidRDefault="00C719F5" w:rsidP="00C719F5">
      <w:pPr>
        <w:ind w:left="709" w:hanging="709"/>
        <w:jc w:val="both"/>
        <w:rPr>
          <w:color w:val="0000FF" w:themeColor="hyperlink"/>
          <w:sz w:val="20"/>
          <w:szCs w:val="20"/>
          <w:u w:val="single"/>
        </w:rPr>
      </w:pPr>
      <w:r w:rsidRPr="0083450A">
        <w:rPr>
          <w:sz w:val="20"/>
          <w:szCs w:val="20"/>
        </w:rPr>
        <w:t>van Nieuwstadt, MGL, Drought, fire and tree survival in a Borneo rain forest, East Kalimantan, Indonesia,J.o. Ecology, Vol.93, 1,  2005</w:t>
      </w:r>
      <w:r>
        <w:rPr>
          <w:sz w:val="20"/>
          <w:szCs w:val="20"/>
        </w:rPr>
        <w:t>,</w:t>
      </w:r>
      <w:r w:rsidRPr="0083450A">
        <w:rPr>
          <w:sz w:val="20"/>
          <w:szCs w:val="20"/>
        </w:rPr>
        <w:t xml:space="preserve"> </w:t>
      </w:r>
      <w:hyperlink r:id="rId92" w:history="1">
        <w:r w:rsidRPr="00A20840">
          <w:rPr>
            <w:rStyle w:val="Hyperlink"/>
            <w:sz w:val="20"/>
            <w:szCs w:val="20"/>
          </w:rPr>
          <w:t>https://doi.org/10.1111/j.1365-2745.2004.00954.x</w:t>
        </w:r>
      </w:hyperlink>
    </w:p>
    <w:bookmarkEnd w:id="59"/>
    <w:p w14:paraId="6017F43C" w14:textId="77777777" w:rsidR="005A1A3C" w:rsidRDefault="005A1A3C">
      <w:pPr>
        <w:rPr>
          <w:b/>
          <w:lang w:val="en-GB"/>
        </w:rPr>
      </w:pPr>
      <w:r>
        <w:rPr>
          <w:b/>
          <w:lang w:val="en-GB"/>
        </w:rPr>
        <w:br w:type="page"/>
      </w:r>
    </w:p>
    <w:p w14:paraId="12017A24" w14:textId="5DDE7EC0" w:rsidR="005A1A3C" w:rsidRPr="00A90DF8" w:rsidRDefault="005A1A3C" w:rsidP="00376754">
      <w:pPr>
        <w:pStyle w:val="Heading1"/>
        <w:numPr>
          <w:ilvl w:val="0"/>
          <w:numId w:val="31"/>
        </w:numPr>
        <w:spacing w:before="0" w:after="200"/>
        <w:jc w:val="both"/>
        <w:rPr>
          <w:rFonts w:cs="Times New Roman"/>
          <w:szCs w:val="32"/>
          <w:lang w:val="en-GB"/>
        </w:rPr>
      </w:pPr>
      <w:bookmarkStart w:id="77" w:name="_Toc34257506"/>
      <w:bookmarkStart w:id="78" w:name="_Toc47970177"/>
      <w:bookmarkStart w:id="79" w:name="_Toc85028521"/>
      <w:r>
        <w:rPr>
          <w:rFonts w:cs="Times New Roman"/>
          <w:szCs w:val="32"/>
          <w:lang w:val="en-GB"/>
        </w:rPr>
        <w:lastRenderedPageBreak/>
        <w:t>Updates to soil temperature and hydrology calculations</w:t>
      </w:r>
      <w:bookmarkEnd w:id="77"/>
      <w:bookmarkEnd w:id="78"/>
      <w:bookmarkEnd w:id="79"/>
    </w:p>
    <w:p w14:paraId="5DB77079" w14:textId="22B86EB1" w:rsidR="005A1A3C" w:rsidRPr="00A90DF8" w:rsidRDefault="005A1A3C" w:rsidP="005A1A3C">
      <w:pPr>
        <w:jc w:val="both"/>
        <w:rPr>
          <w:rFonts w:ascii="Times New Roman" w:hAnsi="Times New Roman" w:cs="Times New Roman"/>
          <w:i/>
          <w:szCs w:val="24"/>
          <w:lang w:val="en-GB"/>
        </w:rPr>
      </w:pPr>
      <w:r>
        <w:rPr>
          <w:rFonts w:ascii="Times New Roman" w:hAnsi="Times New Roman" w:cs="Times New Roman"/>
          <w:i/>
          <w:szCs w:val="24"/>
          <w:lang w:val="en-GB"/>
        </w:rPr>
        <w:t>Paul Miller</w:t>
      </w:r>
      <w:r w:rsidR="009118DC">
        <w:rPr>
          <w:rFonts w:ascii="Times New Roman" w:hAnsi="Times New Roman" w:cs="Times New Roman"/>
          <w:i/>
          <w:szCs w:val="24"/>
          <w:lang w:val="en-GB"/>
        </w:rPr>
        <w:t>, Adrian Gustafson</w:t>
      </w:r>
      <w:r w:rsidRPr="00A90DF8">
        <w:rPr>
          <w:rFonts w:ascii="Times New Roman" w:hAnsi="Times New Roman" w:cs="Times New Roman"/>
          <w:i/>
          <w:szCs w:val="24"/>
          <w:lang w:val="en-GB"/>
        </w:rPr>
        <w:t xml:space="preserve">, </w:t>
      </w:r>
      <w:r w:rsidR="00013F00">
        <w:rPr>
          <w:rFonts w:ascii="Times New Roman" w:hAnsi="Times New Roman" w:cs="Times New Roman"/>
          <w:i/>
          <w:szCs w:val="24"/>
          <w:lang w:val="en-GB"/>
        </w:rPr>
        <w:t>September</w:t>
      </w:r>
      <w:r>
        <w:rPr>
          <w:rFonts w:ascii="Times New Roman" w:hAnsi="Times New Roman" w:cs="Times New Roman"/>
          <w:i/>
          <w:szCs w:val="24"/>
          <w:lang w:val="en-GB"/>
        </w:rPr>
        <w:t xml:space="preserve"> 2020</w:t>
      </w:r>
    </w:p>
    <w:p w14:paraId="2748CA2C" w14:textId="77777777" w:rsidR="00695059" w:rsidRDefault="00695059" w:rsidP="005A1A3C">
      <w:pPr>
        <w:pStyle w:val="Heading2"/>
        <w:spacing w:before="0" w:after="200"/>
        <w:jc w:val="both"/>
        <w:rPr>
          <w:szCs w:val="28"/>
          <w:lang w:val="en-GB"/>
        </w:rPr>
      </w:pPr>
      <w:bookmarkStart w:id="80" w:name="_Toc34257507"/>
      <w:bookmarkStart w:id="81" w:name="_Toc47970178"/>
    </w:p>
    <w:p w14:paraId="222EB9BB" w14:textId="1C85F961" w:rsidR="005A1A3C" w:rsidRPr="00A90DF8" w:rsidRDefault="005A1A3C" w:rsidP="005A1A3C">
      <w:pPr>
        <w:pStyle w:val="Heading2"/>
        <w:spacing w:before="0" w:after="200"/>
        <w:jc w:val="both"/>
        <w:rPr>
          <w:szCs w:val="28"/>
          <w:lang w:val="en-GB"/>
        </w:rPr>
      </w:pPr>
      <w:bookmarkStart w:id="82" w:name="_Toc85028522"/>
      <w:r w:rsidRPr="00A90DF8">
        <w:rPr>
          <w:szCs w:val="28"/>
          <w:lang w:val="en-GB"/>
        </w:rPr>
        <w:t>Introduction</w:t>
      </w:r>
      <w:bookmarkEnd w:id="80"/>
      <w:bookmarkEnd w:id="81"/>
      <w:bookmarkEnd w:id="82"/>
    </w:p>
    <w:p w14:paraId="7FBCCDC5" w14:textId="144598F5" w:rsidR="00695059" w:rsidRPr="00A90DF8" w:rsidRDefault="00695059" w:rsidP="00695059">
      <w:pPr>
        <w:jc w:val="both"/>
        <w:rPr>
          <w:rFonts w:ascii="Times New Roman" w:hAnsi="Times New Roman" w:cs="Times New Roman"/>
          <w:szCs w:val="24"/>
          <w:lang w:val="en-GB"/>
        </w:rPr>
      </w:pPr>
      <w:r>
        <w:rPr>
          <w:lang w:val="en-GB"/>
        </w:rPr>
        <w:t>Compared with the version</w:t>
      </w:r>
      <w:r w:rsidR="002435E4">
        <w:rPr>
          <w:lang w:val="en-GB"/>
        </w:rPr>
        <w:t>s</w:t>
      </w:r>
      <w:r>
        <w:rPr>
          <w:lang w:val="en-GB"/>
        </w:rPr>
        <w:t xml:space="preserve"> of the model (Smith et al. 2014)</w:t>
      </w:r>
      <w:r w:rsidR="002435E4">
        <w:rPr>
          <w:lang w:val="en-GB"/>
        </w:rPr>
        <w:t xml:space="preserve"> up to and including v</w:t>
      </w:r>
      <w:r w:rsidR="009118DC">
        <w:rPr>
          <w:lang w:val="en-GB"/>
        </w:rPr>
        <w:t xml:space="preserve">ersion </w:t>
      </w:r>
      <w:r w:rsidR="002435E4">
        <w:rPr>
          <w:lang w:val="en-GB"/>
        </w:rPr>
        <w:t xml:space="preserve">4, </w:t>
      </w:r>
      <w:r w:rsidR="007A5620">
        <w:rPr>
          <w:lang w:val="en-GB"/>
        </w:rPr>
        <w:t xml:space="preserve">versions </w:t>
      </w:r>
      <w:r w:rsidR="002435E4">
        <w:rPr>
          <w:lang w:val="en-GB"/>
        </w:rPr>
        <w:t xml:space="preserve">4.1 </w:t>
      </w:r>
      <w:r w:rsidR="007A5620">
        <w:rPr>
          <w:lang w:val="en-GB"/>
        </w:rPr>
        <w:t>and above include</w:t>
      </w:r>
      <w:r>
        <w:rPr>
          <w:lang w:val="en-GB"/>
        </w:rPr>
        <w:t xml:space="preserve"> </w:t>
      </w:r>
      <w:r w:rsidR="00DC20B8">
        <w:rPr>
          <w:lang w:val="en-GB"/>
        </w:rPr>
        <w:t xml:space="preserve">updated and </w:t>
      </w:r>
      <w:r>
        <w:rPr>
          <w:lang w:val="en-GB"/>
        </w:rPr>
        <w:t>differentiated representations of processes operating in</w:t>
      </w:r>
      <w:r w:rsidRPr="005D52E4">
        <w:rPr>
          <w:lang w:val="en-GB"/>
        </w:rPr>
        <w:t xml:space="preserve"> upland </w:t>
      </w:r>
      <w:r w:rsidR="00CC7B1F">
        <w:rPr>
          <w:lang w:val="en-GB"/>
        </w:rPr>
        <w:t xml:space="preserve">(i.e. mineral soil) </w:t>
      </w:r>
      <w:r w:rsidRPr="005D52E4">
        <w:rPr>
          <w:lang w:val="en-GB"/>
        </w:rPr>
        <w:t>and peatla</w:t>
      </w:r>
      <w:r>
        <w:rPr>
          <w:lang w:val="en-GB"/>
        </w:rPr>
        <w:t xml:space="preserve">nd ecosystems of the tundra and taiga biomes, as well as PFTs characteristic of </w:t>
      </w:r>
      <w:r w:rsidR="00DC20B8">
        <w:rPr>
          <w:lang w:val="en-GB"/>
        </w:rPr>
        <w:t>these</w:t>
      </w:r>
      <w:r>
        <w:rPr>
          <w:lang w:val="en-GB"/>
        </w:rPr>
        <w:t xml:space="preserve"> </w:t>
      </w:r>
      <w:r w:rsidR="002435E4">
        <w:rPr>
          <w:lang w:val="en-GB"/>
        </w:rPr>
        <w:t>ecosystems, including</w:t>
      </w:r>
      <w:r>
        <w:rPr>
          <w:lang w:val="en-GB"/>
        </w:rPr>
        <w:t xml:space="preserve"> evergreen and deciduous shrubs, forbs, graminoids and bryophytes. The model includes </w:t>
      </w:r>
      <w:r w:rsidR="007A5620">
        <w:rPr>
          <w:lang w:val="en-GB"/>
        </w:rPr>
        <w:t xml:space="preserve">improved soil temperature calculations, a </w:t>
      </w:r>
      <w:r>
        <w:rPr>
          <w:lang w:val="en-GB"/>
        </w:rPr>
        <w:t>description of soil freezing processes (affecting water available to plants), and, on the fraction of each gridcell deemed to be a peatland, a peatland hydrology, peatland-specific PFTs, and CH</w:t>
      </w:r>
      <w:r>
        <w:rPr>
          <w:vertAlign w:val="subscript"/>
          <w:lang w:val="en-GB"/>
        </w:rPr>
        <w:t>4</w:t>
      </w:r>
      <w:r w:rsidR="002435E4">
        <w:rPr>
          <w:lang w:val="en-GB"/>
        </w:rPr>
        <w:t xml:space="preserve"> emissions. The</w:t>
      </w:r>
      <w:r w:rsidR="007A5620">
        <w:rPr>
          <w:lang w:val="en-GB"/>
        </w:rPr>
        <w:t xml:space="preserve">se </w:t>
      </w:r>
      <w:r>
        <w:rPr>
          <w:lang w:val="en-GB"/>
        </w:rPr>
        <w:t xml:space="preserve">developments and process descriptions were adopted from </w:t>
      </w:r>
      <w:r w:rsidR="007A5620">
        <w:rPr>
          <w:lang w:val="en-GB"/>
        </w:rPr>
        <w:t xml:space="preserve">updates to the LPJ DGVM made by </w:t>
      </w:r>
      <w:r>
        <w:rPr>
          <w:lang w:val="en-GB"/>
        </w:rPr>
        <w:t xml:space="preserve">Wania et al. (2009a, 2009b, 2010), and are described </w:t>
      </w:r>
      <w:r w:rsidR="009118DC">
        <w:rPr>
          <w:lang w:val="en-GB"/>
        </w:rPr>
        <w:t xml:space="preserve">more briefly </w:t>
      </w:r>
      <w:r>
        <w:rPr>
          <w:lang w:val="en-GB"/>
        </w:rPr>
        <w:t>in McGuire et al. (2012).</w:t>
      </w:r>
    </w:p>
    <w:p w14:paraId="6353E4C7" w14:textId="77777777" w:rsidR="005A1A3C" w:rsidRPr="00A90DF8" w:rsidRDefault="005A1A3C" w:rsidP="005A1A3C">
      <w:pPr>
        <w:jc w:val="both"/>
        <w:rPr>
          <w:rFonts w:ascii="Times New Roman" w:hAnsi="Times New Roman" w:cs="Times New Roman"/>
          <w:szCs w:val="24"/>
          <w:lang w:val="en-GB"/>
        </w:rPr>
      </w:pPr>
    </w:p>
    <w:p w14:paraId="024C24EC" w14:textId="5C7758BA" w:rsidR="001D303A" w:rsidRPr="001D303A" w:rsidRDefault="005A1A3C" w:rsidP="001D303A">
      <w:pPr>
        <w:pStyle w:val="Heading2"/>
        <w:spacing w:before="0" w:after="200"/>
        <w:jc w:val="both"/>
        <w:rPr>
          <w:szCs w:val="28"/>
          <w:lang w:val="en-GB"/>
        </w:rPr>
      </w:pPr>
      <w:bookmarkStart w:id="83" w:name="_Toc34257508"/>
      <w:bookmarkStart w:id="84" w:name="_Toc47970179"/>
      <w:bookmarkStart w:id="85" w:name="_Toc85028523"/>
      <w:r>
        <w:rPr>
          <w:szCs w:val="28"/>
          <w:lang w:val="en-GB"/>
        </w:rPr>
        <w:t>Soil layers</w:t>
      </w:r>
      <w:bookmarkEnd w:id="83"/>
      <w:bookmarkEnd w:id="84"/>
      <w:r w:rsidR="009838CF">
        <w:rPr>
          <w:szCs w:val="28"/>
          <w:lang w:val="en-GB"/>
        </w:rPr>
        <w:t xml:space="preserve"> and their thermal properties</w:t>
      </w:r>
      <w:bookmarkEnd w:id="85"/>
    </w:p>
    <w:p w14:paraId="201DC68B" w14:textId="666240F3" w:rsidR="00C36066" w:rsidRDefault="00AC62E6">
      <w:pPr>
        <w:rPr>
          <w:lang w:val="en-GB"/>
        </w:rPr>
      </w:pPr>
      <w:r>
        <w:rPr>
          <w:lang w:val="en-GB"/>
        </w:rPr>
        <w:t xml:space="preserve">Calculations of soil temperature in versions of the model before version 4.1 are inaccurate for </w:t>
      </w:r>
      <w:r w:rsidR="009118DC">
        <w:rPr>
          <w:lang w:val="en-GB"/>
        </w:rPr>
        <w:t xml:space="preserve">soils underlain by permafrost and in </w:t>
      </w:r>
      <w:r w:rsidR="00411A97">
        <w:rPr>
          <w:lang w:val="en-GB"/>
        </w:rPr>
        <w:t xml:space="preserve">cold </w:t>
      </w:r>
      <w:r>
        <w:rPr>
          <w:lang w:val="en-GB"/>
        </w:rPr>
        <w:t xml:space="preserve">regions </w:t>
      </w:r>
      <w:r w:rsidR="00411A97">
        <w:rPr>
          <w:lang w:val="en-GB"/>
        </w:rPr>
        <w:t xml:space="preserve">experiencing </w:t>
      </w:r>
      <w:r w:rsidR="009118DC">
        <w:rPr>
          <w:lang w:val="en-GB"/>
        </w:rPr>
        <w:t xml:space="preserve">soil water </w:t>
      </w:r>
      <w:r w:rsidR="00411A97">
        <w:rPr>
          <w:lang w:val="en-GB"/>
        </w:rPr>
        <w:t>phase change.</w:t>
      </w:r>
      <w:r>
        <w:rPr>
          <w:lang w:val="en-GB"/>
        </w:rPr>
        <w:t xml:space="preserve"> </w:t>
      </w:r>
      <w:r w:rsidR="00DC20B8">
        <w:rPr>
          <w:lang w:val="en-GB"/>
        </w:rPr>
        <w:t xml:space="preserve">Soil temperatures </w:t>
      </w:r>
      <w:r w:rsidR="001D303A">
        <w:rPr>
          <w:lang w:val="en-GB"/>
        </w:rPr>
        <w:t xml:space="preserve">are </w:t>
      </w:r>
      <w:r w:rsidR="00411A97">
        <w:rPr>
          <w:lang w:val="en-GB"/>
        </w:rPr>
        <w:t xml:space="preserve">now </w:t>
      </w:r>
      <w:r w:rsidR="001D303A">
        <w:rPr>
          <w:lang w:val="en-GB"/>
        </w:rPr>
        <w:t>calculated and updated</w:t>
      </w:r>
      <w:r w:rsidR="00DC20B8">
        <w:rPr>
          <w:lang w:val="en-GB"/>
        </w:rPr>
        <w:t xml:space="preserve"> </w:t>
      </w:r>
      <w:r w:rsidR="001D303A">
        <w:rPr>
          <w:lang w:val="en-GB"/>
        </w:rPr>
        <w:t xml:space="preserve">daily </w:t>
      </w:r>
      <w:r w:rsidR="008C29C3">
        <w:rPr>
          <w:lang w:val="en-GB"/>
        </w:rPr>
        <w:t>for each of fifteen</w:t>
      </w:r>
      <w:r w:rsidR="00DC20B8">
        <w:rPr>
          <w:lang w:val="en-GB"/>
        </w:rPr>
        <w:t xml:space="preserve">, 10 cm layers in the 1.5 m-deep </w:t>
      </w:r>
      <w:r w:rsidR="008C29C3">
        <w:rPr>
          <w:lang w:val="en-GB"/>
        </w:rPr>
        <w:t xml:space="preserve">active </w:t>
      </w:r>
      <w:r w:rsidR="00DC20B8">
        <w:rPr>
          <w:lang w:val="en-GB"/>
        </w:rPr>
        <w:t>soil column</w:t>
      </w:r>
      <w:r w:rsidR="007F74B6">
        <w:rPr>
          <w:lang w:val="en-GB"/>
        </w:rPr>
        <w:t xml:space="preserve"> (i.e. those layers of greatest importance for </w:t>
      </w:r>
      <w:r w:rsidR="00FD71D2">
        <w:rPr>
          <w:lang w:val="en-GB"/>
        </w:rPr>
        <w:t>vegetation</w:t>
      </w:r>
      <w:r w:rsidR="007F74B6">
        <w:rPr>
          <w:lang w:val="en-GB"/>
        </w:rPr>
        <w:t xml:space="preserve"> and biological processes)</w:t>
      </w:r>
      <w:r w:rsidR="008C29C3">
        <w:rPr>
          <w:lang w:val="en-GB"/>
        </w:rPr>
        <w:t xml:space="preserve">, </w:t>
      </w:r>
      <w:r w:rsidR="00411A97">
        <w:rPr>
          <w:lang w:val="en-GB"/>
        </w:rPr>
        <w:t>overlain by up to 5 snow layers</w:t>
      </w:r>
      <w:r w:rsidR="00FD71D2">
        <w:rPr>
          <w:lang w:val="en-GB"/>
        </w:rPr>
        <w:t xml:space="preserve"> </w:t>
      </w:r>
      <w:r w:rsidR="009E0007">
        <w:rPr>
          <w:lang w:val="en-GB"/>
        </w:rPr>
        <w:t xml:space="preserve">to a maximum depth corresponding to 10,000 mm water equivalent </w:t>
      </w:r>
      <w:r w:rsidR="00FD71D2">
        <w:rPr>
          <w:lang w:val="en-GB"/>
        </w:rPr>
        <w:t>(see below)</w:t>
      </w:r>
      <w:r w:rsidR="00411A97">
        <w:rPr>
          <w:lang w:val="en-GB"/>
        </w:rPr>
        <w:t xml:space="preserve">, and underlain by 5 </w:t>
      </w:r>
      <w:r w:rsidR="00FD71D2">
        <w:rPr>
          <w:lang w:val="en-GB"/>
        </w:rPr>
        <w:t xml:space="preserve">additional </w:t>
      </w:r>
      <w:r w:rsidR="00411A97">
        <w:rPr>
          <w:lang w:val="en-GB"/>
        </w:rPr>
        <w:t xml:space="preserve">padding layers to a depth of 48m. </w:t>
      </w:r>
      <w:r w:rsidR="00FD71D2">
        <w:rPr>
          <w:lang w:val="en-GB"/>
        </w:rPr>
        <w:t xml:space="preserve">See Figure </w:t>
      </w:r>
      <w:r w:rsidR="00C36066">
        <w:rPr>
          <w:lang w:val="en-GB"/>
        </w:rPr>
        <w:t>12.1</w:t>
      </w:r>
      <w:r w:rsidR="00FD71D2">
        <w:rPr>
          <w:lang w:val="en-GB"/>
        </w:rPr>
        <w:t xml:space="preserve"> for an overview of the </w:t>
      </w:r>
      <w:r w:rsidR="005D75E3">
        <w:rPr>
          <w:lang w:val="en-GB"/>
        </w:rPr>
        <w:t>overall layer</w:t>
      </w:r>
      <w:r w:rsidR="00FD71D2">
        <w:rPr>
          <w:lang w:val="en-GB"/>
        </w:rPr>
        <w:t xml:space="preserve"> structure.</w:t>
      </w:r>
    </w:p>
    <w:p w14:paraId="3F8DF1D4" w14:textId="3BEF2BD3" w:rsidR="00FD71D2" w:rsidRDefault="00C36066" w:rsidP="00C36066">
      <w:pPr>
        <w:jc w:val="center"/>
        <w:rPr>
          <w:lang w:val="en-GB"/>
        </w:rPr>
      </w:pPr>
      <w:r>
        <w:rPr>
          <w:noProof/>
        </w:rPr>
        <w:lastRenderedPageBreak/>
        <w:drawing>
          <wp:inline distT="0" distB="0" distL="0" distR="0" wp14:anchorId="1AB11BC8" wp14:editId="3E7920E1">
            <wp:extent cx="4811345" cy="3926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14034" cy="3928736"/>
                    </a:xfrm>
                    <a:prstGeom prst="rect">
                      <a:avLst/>
                    </a:prstGeom>
                    <a:noFill/>
                  </pic:spPr>
                </pic:pic>
              </a:graphicData>
            </a:graphic>
          </wp:inline>
        </w:drawing>
      </w:r>
    </w:p>
    <w:p w14:paraId="463E9A9F" w14:textId="7E019BC3" w:rsidR="00FD71D2" w:rsidRPr="007802B8" w:rsidRDefault="00FD71D2" w:rsidP="007802B8">
      <w:pPr>
        <w:pStyle w:val="Caption"/>
        <w:rPr>
          <w:b w:val="0"/>
          <w:color w:val="auto"/>
          <w:lang w:val="en-GB"/>
        </w:rPr>
      </w:pPr>
      <w:r w:rsidRPr="007802B8">
        <w:rPr>
          <w:color w:val="auto"/>
          <w:lang w:val="en-GB"/>
        </w:rPr>
        <w:t xml:space="preserve">Figure </w:t>
      </w:r>
      <w:r w:rsidR="00C36066" w:rsidRPr="007802B8">
        <w:rPr>
          <w:color w:val="auto"/>
          <w:lang w:val="en-GB"/>
        </w:rPr>
        <w:t>12.1</w:t>
      </w:r>
      <w:r w:rsidR="00C36066" w:rsidRPr="007802B8">
        <w:rPr>
          <w:b w:val="0"/>
          <w:color w:val="auto"/>
          <w:lang w:val="en-GB"/>
        </w:rPr>
        <w:t xml:space="preserve">. Soil layer structure </w:t>
      </w:r>
      <w:r w:rsidR="004F3F1E" w:rsidRPr="007802B8">
        <w:rPr>
          <w:b w:val="0"/>
          <w:color w:val="auto"/>
          <w:lang w:val="en-GB"/>
        </w:rPr>
        <w:t xml:space="preserve">in upland/mineral soils </w:t>
      </w:r>
      <w:r w:rsidR="00C36066" w:rsidRPr="007802B8">
        <w:rPr>
          <w:b w:val="0"/>
          <w:color w:val="auto"/>
          <w:lang w:val="en-GB"/>
        </w:rPr>
        <w:t xml:space="preserve">(not to scale). Up to 5 snow layers overlie 15 active soil layers, underneath which 5 padding layers extend to a total depth of 49.5 m.  </w:t>
      </w:r>
    </w:p>
    <w:p w14:paraId="22D0FB1F" w14:textId="77777777" w:rsidR="00FD71D2" w:rsidRDefault="00FD71D2">
      <w:pPr>
        <w:rPr>
          <w:lang w:val="en-GB"/>
        </w:rPr>
      </w:pPr>
    </w:p>
    <w:p w14:paraId="7EFA727A" w14:textId="4E1561CD" w:rsidR="00DC20B8" w:rsidRDefault="005D75E3">
      <w:pPr>
        <w:rPr>
          <w:lang w:val="en-GB"/>
        </w:rPr>
      </w:pPr>
      <w:r>
        <w:rPr>
          <w:lang w:val="en-GB"/>
        </w:rPr>
        <w:t xml:space="preserve">Each day, </w:t>
      </w:r>
      <w:r w:rsidR="00FD71D2">
        <w:rPr>
          <w:lang w:val="en-GB"/>
        </w:rPr>
        <w:t>LPJ-GUESS</w:t>
      </w:r>
      <w:r>
        <w:rPr>
          <w:lang w:val="en-GB"/>
        </w:rPr>
        <w:t xml:space="preserve"> numerically solves</w:t>
      </w:r>
      <w:r w:rsidR="00DC20B8">
        <w:rPr>
          <w:lang w:val="en-GB"/>
        </w:rPr>
        <w:t xml:space="preserve"> the heat diffusion equation</w:t>
      </w:r>
    </w:p>
    <w:p w14:paraId="20E2568D" w14:textId="34895245" w:rsidR="00DC20B8" w:rsidRDefault="00AA2323" w:rsidP="005A1A3C">
      <w:pPr>
        <w:rPr>
          <w:lang w:val="en-GB"/>
        </w:rPr>
      </w:pPr>
      <m:oMathPara>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d>
            <m:dPr>
              <m:ctrlPr>
                <w:rPr>
                  <w:rFonts w:ascii="Cambria Math" w:hAnsi="Cambria Math"/>
                  <w:i/>
                  <w:lang w:val="en-GB"/>
                </w:rPr>
              </m:ctrlPr>
            </m:dPr>
            <m:e>
              <m:r>
                <w:rPr>
                  <w:rFonts w:ascii="Cambria Math" w:hAnsi="Cambria Math"/>
                  <w:lang w:val="en-GB"/>
                </w:rPr>
                <m:t>D(z,t)</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∂z</m:t>
                  </m:r>
                </m:den>
              </m:f>
            </m:e>
          </m:d>
        </m:oMath>
      </m:oMathPara>
    </w:p>
    <w:p w14:paraId="346577FD" w14:textId="0FDE88CE" w:rsidR="00770EFB" w:rsidRDefault="00770EFB" w:rsidP="005A1A3C">
      <w:pPr>
        <w:rPr>
          <w:lang w:val="en-GB"/>
        </w:rPr>
      </w:pPr>
      <w:r>
        <w:rPr>
          <w:lang w:val="en-GB"/>
        </w:rPr>
        <w:t xml:space="preserve">where </w:t>
      </w:r>
      <w:r w:rsidRPr="001C457E">
        <w:rPr>
          <w:i/>
          <w:lang w:val="en-GB"/>
        </w:rPr>
        <w:t>T(z,t)</w:t>
      </w:r>
      <w:r>
        <w:rPr>
          <w:lang w:val="en-GB"/>
        </w:rPr>
        <w:t xml:space="preserve"> is the soil temperature</w:t>
      </w:r>
      <w:r w:rsidR="00E2205E">
        <w:rPr>
          <w:lang w:val="en-GB"/>
        </w:rPr>
        <w:t xml:space="preserve"> at depth z </w:t>
      </w:r>
      <w:r w:rsidR="000B2E5D">
        <w:rPr>
          <w:lang w:val="en-GB"/>
        </w:rPr>
        <w:t xml:space="preserve">(m) </w:t>
      </w:r>
      <w:r w:rsidR="00E2205E">
        <w:rPr>
          <w:lang w:val="en-GB"/>
        </w:rPr>
        <w:t>at time t</w:t>
      </w:r>
      <w:r w:rsidR="00760C5B">
        <w:rPr>
          <w:lang w:val="en-GB"/>
        </w:rPr>
        <w:t xml:space="preserve">, and </w:t>
      </w:r>
      <w:r w:rsidR="00760C5B" w:rsidRPr="001C457E">
        <w:rPr>
          <w:i/>
          <w:lang w:val="en-GB"/>
        </w:rPr>
        <w:t>D(z</w:t>
      </w:r>
      <w:r w:rsidR="00A20D6A">
        <w:rPr>
          <w:i/>
          <w:lang w:val="en-GB"/>
        </w:rPr>
        <w:t>,t</w:t>
      </w:r>
      <w:r w:rsidR="00760C5B" w:rsidRPr="001C457E">
        <w:rPr>
          <w:i/>
          <w:lang w:val="en-GB"/>
        </w:rPr>
        <w:t>)</w:t>
      </w:r>
      <w:r w:rsidR="00760C5B">
        <w:rPr>
          <w:lang w:val="en-GB"/>
        </w:rPr>
        <w:t xml:space="preserve"> (m</w:t>
      </w:r>
      <w:r w:rsidR="00760C5B" w:rsidRPr="001C457E">
        <w:rPr>
          <w:vertAlign w:val="superscript"/>
          <w:lang w:val="en-GB"/>
        </w:rPr>
        <w:t>2</w:t>
      </w:r>
      <w:r w:rsidR="00760C5B">
        <w:rPr>
          <w:lang w:val="en-GB"/>
        </w:rPr>
        <w:t xml:space="preserve"> s</w:t>
      </w:r>
      <w:r w:rsidR="00760C5B" w:rsidRPr="001C457E">
        <w:rPr>
          <w:vertAlign w:val="superscript"/>
          <w:lang w:val="en-GB"/>
        </w:rPr>
        <w:t>-1</w:t>
      </w:r>
      <w:r w:rsidR="00760C5B">
        <w:rPr>
          <w:lang w:val="en-GB"/>
        </w:rPr>
        <w:t>) is the thermal diffusivity at depth z, defined as</w:t>
      </w:r>
    </w:p>
    <w:p w14:paraId="1E9852AB" w14:textId="7D8BC9C7" w:rsidR="00760C5B" w:rsidRDefault="00760C5B" w:rsidP="005A1A3C">
      <w:pPr>
        <w:rPr>
          <w:lang w:val="en-GB"/>
        </w:rPr>
      </w:pPr>
      <m:oMathPara>
        <m:oMath>
          <m:r>
            <w:rPr>
              <w:rFonts w:ascii="Cambria Math" w:hAnsi="Cambria Math"/>
              <w:lang w:val="en-GB"/>
            </w:rPr>
            <m:t>D</m:t>
          </m:r>
          <m:d>
            <m:dPr>
              <m:ctrlPr>
                <w:rPr>
                  <w:rFonts w:ascii="Cambria Math" w:hAnsi="Cambria Math"/>
                  <w:i/>
                  <w:lang w:val="en-GB"/>
                </w:rPr>
              </m:ctrlPr>
            </m:dPr>
            <m:e>
              <m:r>
                <w:rPr>
                  <w:rFonts w:ascii="Cambria Math" w:hAnsi="Cambria Math"/>
                  <w:lang w:val="en-GB"/>
                </w:rPr>
                <m:t>z,t</m:t>
              </m:r>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K(z,t)</m:t>
              </m:r>
            </m:num>
            <m:den>
              <m:r>
                <w:rPr>
                  <w:rFonts w:ascii="Cambria Math" w:hAnsi="Cambria Math"/>
                  <w:lang w:val="en-GB"/>
                </w:rPr>
                <m:t>C(z,t)</m:t>
              </m:r>
            </m:den>
          </m:f>
        </m:oMath>
      </m:oMathPara>
    </w:p>
    <w:p w14:paraId="22A0729C" w14:textId="67330DA4" w:rsidR="00E42D54" w:rsidRDefault="00760C5B" w:rsidP="005A1A3C">
      <w:pPr>
        <w:rPr>
          <w:lang w:val="en-GB"/>
        </w:rPr>
      </w:pPr>
      <w:r>
        <w:rPr>
          <w:lang w:val="en-GB"/>
        </w:rPr>
        <w:t xml:space="preserve">where </w:t>
      </w:r>
      <w:r w:rsidR="000B2E5D" w:rsidRPr="001C457E">
        <w:rPr>
          <w:i/>
          <w:lang w:val="en-GB"/>
        </w:rPr>
        <w:t>K(z</w:t>
      </w:r>
      <w:r w:rsidR="00A20D6A">
        <w:rPr>
          <w:i/>
          <w:lang w:val="en-GB"/>
        </w:rPr>
        <w:t>,t</w:t>
      </w:r>
      <w:r w:rsidR="000B2E5D" w:rsidRPr="001C457E">
        <w:rPr>
          <w:i/>
          <w:lang w:val="en-GB"/>
        </w:rPr>
        <w:t>)</w:t>
      </w:r>
      <w:r w:rsidR="000B2E5D">
        <w:rPr>
          <w:lang w:val="en-GB"/>
        </w:rPr>
        <w:t xml:space="preserve"> is the thermal conductivity (W m</w:t>
      </w:r>
      <w:r w:rsidR="000B2E5D" w:rsidRPr="000B2E5D">
        <w:rPr>
          <w:vertAlign w:val="superscript"/>
          <w:lang w:val="en-GB"/>
        </w:rPr>
        <w:t>-1</w:t>
      </w:r>
      <w:r w:rsidR="000B2E5D">
        <w:rPr>
          <w:lang w:val="en-GB"/>
        </w:rPr>
        <w:t xml:space="preserve"> K</w:t>
      </w:r>
      <w:r w:rsidR="000B2E5D" w:rsidRPr="000B2E5D">
        <w:rPr>
          <w:vertAlign w:val="superscript"/>
          <w:lang w:val="en-GB"/>
        </w:rPr>
        <w:t>-1</w:t>
      </w:r>
      <w:r w:rsidR="000B2E5D">
        <w:rPr>
          <w:lang w:val="en-GB"/>
        </w:rPr>
        <w:t xml:space="preserve">), and </w:t>
      </w:r>
      <w:r w:rsidR="000B2E5D" w:rsidRPr="001C457E">
        <w:rPr>
          <w:i/>
          <w:lang w:val="en-GB"/>
        </w:rPr>
        <w:t>C(z</w:t>
      </w:r>
      <w:r w:rsidR="00A20D6A">
        <w:rPr>
          <w:i/>
          <w:lang w:val="en-GB"/>
        </w:rPr>
        <w:t>,t</w:t>
      </w:r>
      <w:r w:rsidR="000B2E5D" w:rsidRPr="001C457E">
        <w:rPr>
          <w:i/>
          <w:lang w:val="en-GB"/>
        </w:rPr>
        <w:t>)</w:t>
      </w:r>
      <w:r w:rsidR="000B2E5D">
        <w:rPr>
          <w:lang w:val="en-GB"/>
        </w:rPr>
        <w:t xml:space="preserve"> (J m</w:t>
      </w:r>
      <w:r w:rsidR="000B2E5D" w:rsidRPr="000B2E5D">
        <w:rPr>
          <w:vertAlign w:val="superscript"/>
          <w:lang w:val="en-GB"/>
        </w:rPr>
        <w:t>-3</w:t>
      </w:r>
      <w:r w:rsidR="000B2E5D">
        <w:rPr>
          <w:lang w:val="en-GB"/>
        </w:rPr>
        <w:t xml:space="preserve"> K</w:t>
      </w:r>
      <w:r w:rsidR="000B2E5D" w:rsidRPr="000B2E5D">
        <w:rPr>
          <w:vertAlign w:val="superscript"/>
          <w:lang w:val="en-GB"/>
        </w:rPr>
        <w:t>-1</w:t>
      </w:r>
      <w:r w:rsidR="000B2E5D">
        <w:rPr>
          <w:lang w:val="en-GB"/>
        </w:rPr>
        <w:t>)</w:t>
      </w:r>
      <w:r w:rsidR="00E42D54">
        <w:rPr>
          <w:lang w:val="en-GB"/>
        </w:rPr>
        <w:t xml:space="preserve"> </w:t>
      </w:r>
      <w:r w:rsidR="000B2E5D">
        <w:rPr>
          <w:lang w:val="en-GB"/>
        </w:rPr>
        <w:t>is the heat capacity</w:t>
      </w:r>
      <w:r w:rsidR="00E42D54">
        <w:rPr>
          <w:lang w:val="en-GB"/>
        </w:rPr>
        <w:t xml:space="preserve"> of the soil layer</w:t>
      </w:r>
      <w:r w:rsidR="00041148">
        <w:rPr>
          <w:lang w:val="en-GB"/>
        </w:rPr>
        <w:t>, each</w:t>
      </w:r>
      <w:r w:rsidR="00E42D54">
        <w:rPr>
          <w:lang w:val="en-GB"/>
        </w:rPr>
        <w:t xml:space="preserve"> at </w:t>
      </w:r>
      <w:r w:rsidR="00041148">
        <w:rPr>
          <w:lang w:val="en-GB"/>
        </w:rPr>
        <w:t xml:space="preserve">a </w:t>
      </w:r>
      <w:r w:rsidR="00E42D54">
        <w:rPr>
          <w:lang w:val="en-GB"/>
        </w:rPr>
        <w:t>depth z</w:t>
      </w:r>
      <w:r w:rsidR="00A20D6A">
        <w:rPr>
          <w:lang w:val="en-GB"/>
        </w:rPr>
        <w:t xml:space="preserve"> and time t</w:t>
      </w:r>
      <w:r w:rsidR="00E42D54">
        <w:rPr>
          <w:lang w:val="en-GB"/>
        </w:rPr>
        <w:t xml:space="preserve">. </w:t>
      </w:r>
    </w:p>
    <w:p w14:paraId="2E15F29F" w14:textId="557AB51F" w:rsidR="00725F10" w:rsidRDefault="00725F10" w:rsidP="005A1A3C">
      <w:pPr>
        <w:rPr>
          <w:lang w:val="en-GB"/>
        </w:rPr>
      </w:pPr>
      <w:r>
        <w:rPr>
          <w:lang w:val="en-GB"/>
        </w:rPr>
        <w:t>Optionally, the model solves the more general equation:</w:t>
      </w:r>
    </w:p>
    <w:p w14:paraId="723B4543" w14:textId="657F7859" w:rsidR="00725F10" w:rsidRDefault="00725F10" w:rsidP="00725F10">
      <w:pPr>
        <w:rPr>
          <w:lang w:val="en-GB"/>
        </w:rPr>
      </w:pPr>
      <m:oMathPara>
        <m:oMath>
          <m:r>
            <w:rPr>
              <w:rFonts w:ascii="Cambria Math" w:hAnsi="Cambria Math"/>
              <w:lang w:val="en-GB"/>
            </w:rPr>
            <m:t>C(z,t)</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d>
            <m:dPr>
              <m:ctrlPr>
                <w:rPr>
                  <w:rFonts w:ascii="Cambria Math" w:hAnsi="Cambria Math"/>
                  <w:i/>
                  <w:lang w:val="en-GB"/>
                </w:rPr>
              </m:ctrlPr>
            </m:dPr>
            <m:e>
              <m:r>
                <w:rPr>
                  <w:rFonts w:ascii="Cambria Math" w:hAnsi="Cambria Math"/>
                  <w:lang w:val="en-GB"/>
                </w:rPr>
                <m:t>K(z,t)</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∂z</m:t>
                  </m:r>
                </m:den>
              </m:f>
            </m:e>
          </m:d>
        </m:oMath>
      </m:oMathPara>
    </w:p>
    <w:p w14:paraId="705711AC" w14:textId="2C9F3F5F" w:rsidR="00725F10" w:rsidRPr="00725F10" w:rsidRDefault="00725F10" w:rsidP="005A1A3C">
      <w:pPr>
        <w:rPr>
          <w:lang w:val="en-GB"/>
        </w:rPr>
      </w:pPr>
      <w:r>
        <w:rPr>
          <w:lang w:val="en-GB"/>
        </w:rPr>
        <w:t xml:space="preserve">which reduces to the equation above when </w:t>
      </w:r>
      <w:r w:rsidRPr="001C457E">
        <w:rPr>
          <w:i/>
          <w:lang w:val="en-GB"/>
        </w:rPr>
        <w:t>C(z</w:t>
      </w:r>
      <w:r>
        <w:rPr>
          <w:i/>
          <w:lang w:val="en-GB"/>
        </w:rPr>
        <w:t>,t</w:t>
      </w:r>
      <w:r w:rsidRPr="001C457E">
        <w:rPr>
          <w:i/>
          <w:lang w:val="en-GB"/>
        </w:rPr>
        <w:t>)</w:t>
      </w:r>
      <w:r>
        <w:rPr>
          <w:i/>
          <w:lang w:val="en-GB"/>
        </w:rPr>
        <w:t xml:space="preserve"> </w:t>
      </w:r>
      <w:r w:rsidR="009B2290">
        <w:rPr>
          <w:lang w:val="en-GB"/>
        </w:rPr>
        <w:t xml:space="preserve">is </w:t>
      </w:r>
      <w:r>
        <w:rPr>
          <w:lang w:val="en-GB"/>
        </w:rPr>
        <w:t>constant.</w:t>
      </w:r>
    </w:p>
    <w:p w14:paraId="54E63074" w14:textId="77777777" w:rsidR="00A25AAE" w:rsidRDefault="00A25AAE" w:rsidP="005A1A3C">
      <w:pPr>
        <w:rPr>
          <w:lang w:val="en-GB"/>
        </w:rPr>
      </w:pPr>
    </w:p>
    <w:p w14:paraId="5AF06532" w14:textId="53671750" w:rsidR="00C36066" w:rsidRDefault="00C36066" w:rsidP="00AE02BF">
      <w:pPr>
        <w:jc w:val="center"/>
        <w:rPr>
          <w:lang w:val="en-GB"/>
        </w:rPr>
      </w:pPr>
      <w:r>
        <w:rPr>
          <w:noProof/>
        </w:rPr>
        <w:lastRenderedPageBreak/>
        <w:drawing>
          <wp:inline distT="0" distB="0" distL="0" distR="0" wp14:anchorId="34F64456" wp14:editId="66A85CC6">
            <wp:extent cx="4752000" cy="32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2000" cy="3254400"/>
                    </a:xfrm>
                    <a:prstGeom prst="rect">
                      <a:avLst/>
                    </a:prstGeom>
                    <a:noFill/>
                  </pic:spPr>
                </pic:pic>
              </a:graphicData>
            </a:graphic>
          </wp:inline>
        </w:drawing>
      </w:r>
    </w:p>
    <w:p w14:paraId="1DDDB80C" w14:textId="302F90EF" w:rsidR="00A25AAE" w:rsidRPr="007802B8" w:rsidRDefault="00A25AAE" w:rsidP="007802B8">
      <w:pPr>
        <w:pStyle w:val="Caption"/>
        <w:rPr>
          <w:b w:val="0"/>
          <w:color w:val="auto"/>
          <w:lang w:val="en-GB"/>
        </w:rPr>
      </w:pPr>
      <w:r w:rsidRPr="007802B8">
        <w:rPr>
          <w:color w:val="auto"/>
          <w:lang w:val="en-GB"/>
        </w:rPr>
        <w:t xml:space="preserve">Figure </w:t>
      </w:r>
      <w:r w:rsidR="00C36066" w:rsidRPr="007802B8">
        <w:rPr>
          <w:color w:val="auto"/>
          <w:lang w:val="en-GB"/>
        </w:rPr>
        <w:t>12.2</w:t>
      </w:r>
      <w:r w:rsidR="00C36066" w:rsidRPr="007802B8">
        <w:rPr>
          <w:b w:val="0"/>
          <w:color w:val="auto"/>
          <w:lang w:val="en-GB"/>
        </w:rPr>
        <w:t xml:space="preserve">. Composition and thermal properties of upland (a) and peatland (b) soil layers. </w:t>
      </w:r>
    </w:p>
    <w:p w14:paraId="2BD7E11D" w14:textId="77777777" w:rsidR="00C36066" w:rsidRDefault="00C36066" w:rsidP="005A1A3C">
      <w:pPr>
        <w:rPr>
          <w:lang w:val="en-GB"/>
        </w:rPr>
      </w:pPr>
    </w:p>
    <w:p w14:paraId="49CEE767" w14:textId="18BF7088" w:rsidR="00B11546" w:rsidRDefault="008C29C3" w:rsidP="005A1A3C">
      <w:pPr>
        <w:rPr>
          <w:lang w:val="en-GB"/>
        </w:rPr>
      </w:pPr>
      <w:r>
        <w:rPr>
          <w:lang w:val="en-GB"/>
        </w:rPr>
        <w:t xml:space="preserve">As shown in </w:t>
      </w:r>
      <w:r w:rsidR="001D303A">
        <w:rPr>
          <w:lang w:val="en-GB"/>
        </w:rPr>
        <w:t xml:space="preserve">Figure </w:t>
      </w:r>
      <w:r w:rsidR="00C36066">
        <w:rPr>
          <w:lang w:val="en-GB"/>
        </w:rPr>
        <w:t>12.2</w:t>
      </w:r>
      <w:r>
        <w:rPr>
          <w:lang w:val="en-GB"/>
        </w:rPr>
        <w:t xml:space="preserve">(a), </w:t>
      </w:r>
      <w:r w:rsidR="001D303A">
        <w:rPr>
          <w:lang w:val="en-GB"/>
        </w:rPr>
        <w:t>the mineral soil layers</w:t>
      </w:r>
      <w:r>
        <w:rPr>
          <w:lang w:val="en-GB"/>
        </w:rPr>
        <w:t xml:space="preserve"> comprise</w:t>
      </w:r>
      <w:r w:rsidR="001D303A">
        <w:rPr>
          <w:lang w:val="en-GB"/>
        </w:rPr>
        <w:t xml:space="preserve"> fixed </w:t>
      </w:r>
      <w:r w:rsidR="00A20D6A">
        <w:rPr>
          <w:lang w:val="en-GB"/>
        </w:rPr>
        <w:t xml:space="preserve">(in time) </w:t>
      </w:r>
      <w:r w:rsidR="002F74F3">
        <w:rPr>
          <w:lang w:val="en-GB"/>
        </w:rPr>
        <w:t xml:space="preserve">volumetric fractions </w:t>
      </w:r>
      <w:r w:rsidR="000F00EE">
        <w:rPr>
          <w:lang w:val="en-GB"/>
        </w:rPr>
        <w:t>of mineral (F</w:t>
      </w:r>
      <w:r w:rsidR="000F00EE" w:rsidRPr="000F00EE">
        <w:rPr>
          <w:vertAlign w:val="subscript"/>
          <w:lang w:val="en-GB"/>
        </w:rPr>
        <w:t>min</w:t>
      </w:r>
      <w:r w:rsidR="000F00EE">
        <w:rPr>
          <w:lang w:val="en-GB"/>
        </w:rPr>
        <w:t>) and organic (F</w:t>
      </w:r>
      <w:r w:rsidR="000F00EE" w:rsidRPr="000F00EE">
        <w:rPr>
          <w:vertAlign w:val="subscript"/>
          <w:lang w:val="en-GB"/>
        </w:rPr>
        <w:t>org</w:t>
      </w:r>
      <w:r w:rsidR="000F00EE">
        <w:rPr>
          <w:lang w:val="en-GB"/>
        </w:rPr>
        <w:t>) content, as well as dynamic</w:t>
      </w:r>
      <w:r w:rsidR="000F00EE" w:rsidRPr="000F00EE">
        <w:rPr>
          <w:lang w:val="en-GB"/>
        </w:rPr>
        <w:t xml:space="preserve"> </w:t>
      </w:r>
      <w:r w:rsidR="002F74F3">
        <w:rPr>
          <w:lang w:val="en-GB"/>
        </w:rPr>
        <w:t xml:space="preserve">volumetric fractions </w:t>
      </w:r>
      <w:r w:rsidR="000F00EE">
        <w:rPr>
          <w:lang w:val="en-GB"/>
        </w:rPr>
        <w:t>of water (F</w:t>
      </w:r>
      <w:r w:rsidR="000F00EE" w:rsidRPr="000F00EE">
        <w:rPr>
          <w:vertAlign w:val="subscript"/>
          <w:lang w:val="en-GB"/>
        </w:rPr>
        <w:t>water</w:t>
      </w:r>
      <w:r w:rsidR="000F00EE">
        <w:rPr>
          <w:lang w:val="en-GB"/>
        </w:rPr>
        <w:t>), ice (F</w:t>
      </w:r>
      <w:r w:rsidR="000F00EE" w:rsidRPr="000F00EE">
        <w:rPr>
          <w:vertAlign w:val="subscript"/>
          <w:lang w:val="en-GB"/>
        </w:rPr>
        <w:t>ice</w:t>
      </w:r>
      <w:r w:rsidR="000F00EE">
        <w:rPr>
          <w:lang w:val="en-GB"/>
        </w:rPr>
        <w:t>) and air (F</w:t>
      </w:r>
      <w:r w:rsidR="000F00EE" w:rsidRPr="000F00EE">
        <w:rPr>
          <w:vertAlign w:val="subscript"/>
          <w:lang w:val="en-GB"/>
        </w:rPr>
        <w:t>air</w:t>
      </w:r>
      <w:r w:rsidR="000F00EE">
        <w:rPr>
          <w:lang w:val="en-GB"/>
        </w:rPr>
        <w:t>)</w:t>
      </w:r>
      <w:r w:rsidR="00E90121">
        <w:rPr>
          <w:lang w:val="en-GB"/>
        </w:rPr>
        <w:t>.</w:t>
      </w:r>
      <w:r w:rsidR="00A4727E">
        <w:rPr>
          <w:lang w:val="en-GB"/>
        </w:rPr>
        <w:t xml:space="preserve"> Both F</w:t>
      </w:r>
      <w:r w:rsidR="00A4727E" w:rsidRPr="000F00EE">
        <w:rPr>
          <w:vertAlign w:val="subscript"/>
          <w:lang w:val="en-GB"/>
        </w:rPr>
        <w:t>min</w:t>
      </w:r>
      <w:r w:rsidR="00A4727E">
        <w:rPr>
          <w:lang w:val="en-GB"/>
        </w:rPr>
        <w:t xml:space="preserve"> and F</w:t>
      </w:r>
      <w:r w:rsidR="00A4727E" w:rsidRPr="000F00EE">
        <w:rPr>
          <w:vertAlign w:val="subscript"/>
          <w:lang w:val="en-GB"/>
        </w:rPr>
        <w:t>org</w:t>
      </w:r>
      <w:r w:rsidR="00B11546" w:rsidRPr="00B11546">
        <w:rPr>
          <w:lang w:val="en-GB"/>
        </w:rPr>
        <w:t xml:space="preserve">, as well as </w:t>
      </w:r>
      <w:r w:rsidR="00B11546">
        <w:rPr>
          <w:lang w:val="en-GB"/>
        </w:rPr>
        <w:t xml:space="preserve">the </w:t>
      </w:r>
      <w:r w:rsidR="00B11546" w:rsidRPr="00B11546">
        <w:rPr>
          <w:lang w:val="en-GB"/>
        </w:rPr>
        <w:t>porosity</w:t>
      </w:r>
      <w:r w:rsidR="00B11546">
        <w:rPr>
          <w:lang w:val="en-GB"/>
        </w:rPr>
        <w:t xml:space="preserve">, </w:t>
      </w:r>
      <w:r w:rsidR="009118DC">
        <w:rPr>
          <w:rFonts w:cstheme="majorBidi"/>
          <w:lang w:val="en-GB"/>
        </w:rPr>
        <w:t>por</w:t>
      </w:r>
      <w:r w:rsidR="00B11546">
        <w:rPr>
          <w:rFonts w:cstheme="majorBidi"/>
          <w:lang w:val="en-GB"/>
        </w:rPr>
        <w:t>,</w:t>
      </w:r>
      <w:r w:rsidR="00A4727E" w:rsidRPr="00B11546">
        <w:rPr>
          <w:lang w:val="en-GB"/>
        </w:rPr>
        <w:t xml:space="preserve"> </w:t>
      </w:r>
      <w:r w:rsidR="00A4727E">
        <w:rPr>
          <w:lang w:val="en-GB"/>
        </w:rPr>
        <w:t xml:space="preserve">are </w:t>
      </w:r>
      <w:r w:rsidR="00B11546">
        <w:rPr>
          <w:lang w:val="en-GB"/>
        </w:rPr>
        <w:t>calculated</w:t>
      </w:r>
      <w:r w:rsidR="00A4727E">
        <w:rPr>
          <w:lang w:val="en-GB"/>
        </w:rPr>
        <w:t xml:space="preserve"> based on </w:t>
      </w:r>
      <w:r w:rsidR="009118DC">
        <w:rPr>
          <w:lang w:val="en-GB"/>
        </w:rPr>
        <w:t xml:space="preserve">soil texture or soil code (both read from input files - </w:t>
      </w:r>
      <w:r w:rsidR="002F74F3">
        <w:rPr>
          <w:lang w:val="en-GB"/>
        </w:rPr>
        <w:t xml:space="preserve">see Section </w:t>
      </w:r>
      <w:r w:rsidR="009118DC">
        <w:rPr>
          <w:lang w:val="en-GB"/>
        </w:rPr>
        <w:t>5</w:t>
      </w:r>
      <w:r w:rsidR="002F74F3">
        <w:rPr>
          <w:lang w:val="en-GB"/>
        </w:rPr>
        <w:t xml:space="preserve"> above) </w:t>
      </w:r>
      <w:r w:rsidR="00B11546">
        <w:rPr>
          <w:lang w:val="en-GB"/>
        </w:rPr>
        <w:t xml:space="preserve">specifying the percentage of sand, silt and clay, and organic content, such that </w:t>
      </w:r>
    </w:p>
    <w:p w14:paraId="67D21ABE" w14:textId="0DD27B13" w:rsidR="001D303A" w:rsidRDefault="00AA2323" w:rsidP="00B11546">
      <w:pPr>
        <w:jc w:val="cente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min</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F</m:t>
              </m:r>
            </m:e>
            <m:sub>
              <m:r>
                <w:rPr>
                  <w:rFonts w:ascii="Cambria Math" w:hAnsi="Cambria Math"/>
                  <w:lang w:val="en-GB"/>
                </w:rPr>
                <m:t>org</m:t>
              </m:r>
            </m:sub>
          </m:sSub>
          <m:r>
            <m:rPr>
              <m:sty m:val="p"/>
            </m:rPr>
            <w:rPr>
              <w:rFonts w:ascii="Cambria Math" w:hAnsi="Cambria Math"/>
              <w:lang w:val="en-GB"/>
            </w:rPr>
            <m:t>+ por</m:t>
          </m:r>
          <m:r>
            <w:rPr>
              <w:rFonts w:ascii="Cambria Math" w:hAnsi="Cambria Math"/>
              <w:lang w:val="en-GB"/>
            </w:rPr>
            <m:t>=</m:t>
          </m:r>
          <m:r>
            <m:rPr>
              <m:sty m:val="p"/>
            </m:rPr>
            <w:rPr>
              <w:rFonts w:ascii="Cambria Math" w:hAnsi="Cambria Math"/>
              <w:lang w:val="en-GB"/>
            </w:rPr>
            <m:t>1</m:t>
          </m:r>
        </m:oMath>
      </m:oMathPara>
    </w:p>
    <w:p w14:paraId="0E54B6F5" w14:textId="4E518804" w:rsidR="00B11546" w:rsidRDefault="00E42D54" w:rsidP="00E42D54">
      <w:pPr>
        <w:rPr>
          <w:lang w:val="en-GB"/>
        </w:rPr>
      </w:pPr>
      <w:r>
        <w:rPr>
          <w:lang w:val="en-GB"/>
        </w:rPr>
        <w:t>Both the soil heat capacity and the thermal conductivity</w:t>
      </w:r>
      <w:r w:rsidRPr="00E42D54">
        <w:rPr>
          <w:lang w:val="en-GB"/>
        </w:rPr>
        <w:t xml:space="preserve"> </w:t>
      </w:r>
      <w:r>
        <w:rPr>
          <w:lang w:val="en-GB"/>
        </w:rPr>
        <w:t>are</w:t>
      </w:r>
      <w:r w:rsidRPr="00E42D54">
        <w:rPr>
          <w:lang w:val="en-GB"/>
        </w:rPr>
        <w:t xml:space="preserve"> updated</w:t>
      </w:r>
      <w:r>
        <w:rPr>
          <w:lang w:val="en-GB"/>
        </w:rPr>
        <w:t xml:space="preserve"> daily for each </w:t>
      </w:r>
      <w:r w:rsidR="00041148">
        <w:rPr>
          <w:lang w:val="en-GB"/>
        </w:rPr>
        <w:t xml:space="preserve">snow, active soil and padding </w:t>
      </w:r>
      <w:r>
        <w:rPr>
          <w:lang w:val="en-GB"/>
        </w:rPr>
        <w:t xml:space="preserve">layer. </w:t>
      </w:r>
      <w:r w:rsidR="00041148">
        <w:rPr>
          <w:lang w:val="en-GB"/>
        </w:rPr>
        <w:t xml:space="preserve">For active soil layers in upland areas, </w:t>
      </w:r>
      <w:r w:rsidR="00161CD3" w:rsidRPr="001C457E">
        <w:rPr>
          <w:i/>
          <w:lang w:val="en-GB"/>
        </w:rPr>
        <w:t>C(z</w:t>
      </w:r>
      <w:r w:rsidR="00A20D6A">
        <w:rPr>
          <w:i/>
          <w:lang w:val="en-GB"/>
        </w:rPr>
        <w:t>,t</w:t>
      </w:r>
      <w:r w:rsidR="00161CD3" w:rsidRPr="001C457E">
        <w:rPr>
          <w:i/>
          <w:lang w:val="en-GB"/>
        </w:rPr>
        <w:t>)</w:t>
      </w:r>
      <w:r w:rsidR="009118DC">
        <w:rPr>
          <w:i/>
          <w:lang w:val="en-GB"/>
        </w:rPr>
        <w:t xml:space="preserve"> </w:t>
      </w:r>
      <w:r w:rsidR="00161CD3">
        <w:rPr>
          <w:lang w:val="en-GB"/>
        </w:rPr>
        <w:t>is calculate</w:t>
      </w:r>
      <w:r w:rsidR="009118DC">
        <w:rPr>
          <w:lang w:val="en-GB"/>
        </w:rPr>
        <w:t xml:space="preserve">d as the weighted </w:t>
      </w:r>
      <w:r w:rsidR="003056BE">
        <w:rPr>
          <w:lang w:val="en-GB"/>
        </w:rPr>
        <w:t xml:space="preserve">average of </w:t>
      </w:r>
      <w:r w:rsidRPr="00E42D54">
        <w:rPr>
          <w:lang w:val="en-GB"/>
        </w:rPr>
        <w:t>the heat capacities of the</w:t>
      </w:r>
      <w:r w:rsidR="00161CD3">
        <w:rPr>
          <w:lang w:val="en-GB"/>
        </w:rPr>
        <w:t xml:space="preserve"> </w:t>
      </w:r>
      <w:r w:rsidRPr="00E42D54">
        <w:rPr>
          <w:lang w:val="en-GB"/>
        </w:rPr>
        <w:t xml:space="preserve">individual components of the soil </w:t>
      </w:r>
      <w:r w:rsidR="003056BE">
        <w:rPr>
          <w:lang w:val="en-GB"/>
        </w:rPr>
        <w:t>layer</w:t>
      </w:r>
      <w:r w:rsidR="007A538E">
        <w:rPr>
          <w:lang w:val="en-GB"/>
        </w:rPr>
        <w:t xml:space="preserve"> (e.g. </w:t>
      </w:r>
      <w:r w:rsidR="007A538E" w:rsidRPr="007A538E">
        <w:rPr>
          <w:i/>
          <w:lang w:val="en-GB"/>
        </w:rPr>
        <w:t>C</w:t>
      </w:r>
      <w:r w:rsidR="007A538E" w:rsidRPr="007A538E">
        <w:rPr>
          <w:i/>
          <w:vertAlign w:val="subscript"/>
          <w:lang w:val="en-GB"/>
        </w:rPr>
        <w:t>water</w:t>
      </w:r>
      <w:r w:rsidR="007A538E">
        <w:rPr>
          <w:lang w:val="en-GB"/>
        </w:rPr>
        <w:t xml:space="preserve">, </w:t>
      </w:r>
      <w:r w:rsidR="007A538E" w:rsidRPr="007A538E">
        <w:rPr>
          <w:i/>
          <w:lang w:val="en-GB"/>
        </w:rPr>
        <w:t>C</w:t>
      </w:r>
      <w:r w:rsidR="007A538E">
        <w:rPr>
          <w:i/>
          <w:vertAlign w:val="subscript"/>
          <w:lang w:val="en-GB"/>
        </w:rPr>
        <w:t>ice</w:t>
      </w:r>
      <w:r w:rsidR="007A538E">
        <w:rPr>
          <w:lang w:val="en-GB"/>
        </w:rPr>
        <w:t xml:space="preserve"> etc.)</w:t>
      </w:r>
      <w:r w:rsidR="002F74F3">
        <w:rPr>
          <w:lang w:val="en-GB"/>
        </w:rPr>
        <w:t xml:space="preserve">, using the volumetric fractions </w:t>
      </w:r>
      <w:r w:rsidR="003056BE">
        <w:rPr>
          <w:lang w:val="en-GB"/>
        </w:rPr>
        <w:t>as the weig</w:t>
      </w:r>
      <w:r w:rsidR="00B11546">
        <w:rPr>
          <w:lang w:val="en-GB"/>
        </w:rPr>
        <w:t>hts:</w:t>
      </w:r>
    </w:p>
    <w:p w14:paraId="722D7B8D" w14:textId="0552AA18" w:rsidR="00E42D54" w:rsidRDefault="00AA2323" w:rsidP="00625355">
      <w:pPr>
        <w:jc w:val="cente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min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min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org</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org</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water</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water</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ice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ice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air</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air</m:t>
              </m:r>
            </m:sub>
          </m:sSub>
          <m:r>
            <w:rPr>
              <w:rFonts w:ascii="Cambria Math" w:hAnsi="Cambria Math"/>
              <w:lang w:val="en-GB"/>
            </w:rPr>
            <m:t>=C(z, t)</m:t>
          </m:r>
        </m:oMath>
      </m:oMathPara>
    </w:p>
    <w:p w14:paraId="365B7704" w14:textId="77777777" w:rsidR="00326BF3" w:rsidRDefault="00E42D54" w:rsidP="005A1A3C">
      <w:pPr>
        <w:rPr>
          <w:lang w:val="en-GB"/>
        </w:rPr>
      </w:pPr>
      <w:r>
        <w:rPr>
          <w:lang w:val="en-GB"/>
        </w:rPr>
        <w:t xml:space="preserve"> </w:t>
      </w:r>
    </w:p>
    <w:p w14:paraId="1C75A3DD" w14:textId="744EDD79" w:rsidR="00DC20B8" w:rsidRPr="00A20D6A" w:rsidRDefault="00A20D6A" w:rsidP="005A1A3C">
      <w:pPr>
        <w:rPr>
          <w:lang w:val="en-GB"/>
        </w:rPr>
      </w:pPr>
      <w:r>
        <w:rPr>
          <w:lang w:val="en-GB"/>
        </w:rPr>
        <w:t>w</w:t>
      </w:r>
      <w:r w:rsidR="00326BF3">
        <w:rPr>
          <w:lang w:val="en-GB"/>
        </w:rPr>
        <w:t>here we have dropped the subscripts</w:t>
      </w:r>
      <w:r>
        <w:rPr>
          <w:lang w:val="en-GB"/>
        </w:rPr>
        <w:t xml:space="preserve"> for F</w:t>
      </w:r>
      <w:r w:rsidRPr="000F00EE">
        <w:rPr>
          <w:vertAlign w:val="subscript"/>
          <w:lang w:val="en-GB"/>
        </w:rPr>
        <w:t>water</w:t>
      </w:r>
      <w:r>
        <w:rPr>
          <w:lang w:val="en-GB"/>
        </w:rPr>
        <w:t>, F</w:t>
      </w:r>
      <w:r w:rsidRPr="000F00EE">
        <w:rPr>
          <w:vertAlign w:val="subscript"/>
          <w:lang w:val="en-GB"/>
        </w:rPr>
        <w:t>ic</w:t>
      </w:r>
      <w:r>
        <w:rPr>
          <w:vertAlign w:val="subscript"/>
          <w:lang w:val="en-GB"/>
        </w:rPr>
        <w:t>e</w:t>
      </w:r>
      <w:r w:rsidRPr="00A20D6A">
        <w:rPr>
          <w:lang w:val="en-GB"/>
        </w:rPr>
        <w:t>, and</w:t>
      </w:r>
      <w:r>
        <w:rPr>
          <w:vertAlign w:val="subscript"/>
          <w:lang w:val="en-GB"/>
        </w:rPr>
        <w:t xml:space="preserve"> </w:t>
      </w:r>
      <w:r>
        <w:rPr>
          <w:lang w:val="en-GB"/>
        </w:rPr>
        <w:t>F</w:t>
      </w:r>
      <w:r w:rsidRPr="000F00EE">
        <w:rPr>
          <w:vertAlign w:val="subscript"/>
          <w:lang w:val="en-GB"/>
        </w:rPr>
        <w:t>air</w:t>
      </w:r>
      <w:r>
        <w:rPr>
          <w:lang w:val="en-GB"/>
        </w:rPr>
        <w:t>, each of which vary with depth and time.</w:t>
      </w:r>
    </w:p>
    <w:p w14:paraId="53A98E3F" w14:textId="77777777" w:rsidR="00354DB7" w:rsidRDefault="00C84AB9" w:rsidP="005A1A3C">
      <w:pPr>
        <w:rPr>
          <w:lang w:val="en-GB"/>
        </w:rPr>
      </w:pPr>
      <w:r>
        <w:rPr>
          <w:lang w:val="en-GB"/>
        </w:rPr>
        <w:t xml:space="preserve">Table 12.1 gives the heat capacities and thermal conductivities </w:t>
      </w:r>
      <w:r w:rsidR="00354DB7">
        <w:rPr>
          <w:lang w:val="en-GB"/>
        </w:rPr>
        <w:t>of the soil layer components.</w:t>
      </w:r>
    </w:p>
    <w:tbl>
      <w:tblPr>
        <w:tblStyle w:val="TableGrid"/>
        <w:tblW w:w="0" w:type="auto"/>
        <w:tblLook w:val="04A0" w:firstRow="1" w:lastRow="0" w:firstColumn="1" w:lastColumn="0" w:noHBand="0" w:noVBand="1"/>
      </w:tblPr>
      <w:tblGrid>
        <w:gridCol w:w="2376"/>
        <w:gridCol w:w="2835"/>
        <w:gridCol w:w="4032"/>
      </w:tblGrid>
      <w:tr w:rsidR="00354DB7" w14:paraId="24C2960F" w14:textId="77777777" w:rsidTr="00354DB7">
        <w:tc>
          <w:tcPr>
            <w:tcW w:w="2376" w:type="dxa"/>
          </w:tcPr>
          <w:p w14:paraId="3CBAFC38" w14:textId="309CD0D3" w:rsidR="00354DB7" w:rsidRPr="00354DB7" w:rsidRDefault="00354DB7" w:rsidP="009118DC">
            <w:pPr>
              <w:jc w:val="center"/>
              <w:rPr>
                <w:b/>
                <w:lang w:val="en-GB"/>
              </w:rPr>
            </w:pPr>
            <w:r w:rsidRPr="00354DB7">
              <w:rPr>
                <w:b/>
                <w:lang w:val="en-GB"/>
              </w:rPr>
              <w:t>Soil layer component</w:t>
            </w:r>
          </w:p>
        </w:tc>
        <w:tc>
          <w:tcPr>
            <w:tcW w:w="2835" w:type="dxa"/>
          </w:tcPr>
          <w:p w14:paraId="28DBD79F" w14:textId="33D4D51E" w:rsidR="009118DC" w:rsidRDefault="00354DB7" w:rsidP="009118DC">
            <w:pPr>
              <w:jc w:val="center"/>
              <w:rPr>
                <w:b/>
                <w:lang w:val="en-GB"/>
              </w:rPr>
            </w:pPr>
            <w:r w:rsidRPr="00354DB7">
              <w:rPr>
                <w:b/>
                <w:lang w:val="en-GB"/>
              </w:rPr>
              <w:t>Heat capacity</w:t>
            </w:r>
          </w:p>
          <w:p w14:paraId="6C6AC7EF" w14:textId="14EBC442" w:rsidR="00354DB7" w:rsidRPr="00354DB7" w:rsidRDefault="00354DB7" w:rsidP="009118DC">
            <w:pPr>
              <w:jc w:val="center"/>
              <w:rPr>
                <w:b/>
                <w:lang w:val="en-GB"/>
              </w:rPr>
            </w:pPr>
            <w:r w:rsidRPr="00354DB7">
              <w:rPr>
                <w:b/>
                <w:lang w:val="en-GB"/>
              </w:rPr>
              <w:t>(</w:t>
            </w:r>
            <w:r w:rsidR="00DF19B1">
              <w:rPr>
                <w:b/>
                <w:lang w:val="en-GB"/>
              </w:rPr>
              <w:t>10</w:t>
            </w:r>
            <w:r w:rsidR="00DF19B1" w:rsidRPr="00DF19B1">
              <w:rPr>
                <w:b/>
                <w:vertAlign w:val="superscript"/>
                <w:lang w:val="en-GB"/>
              </w:rPr>
              <w:t>6</w:t>
            </w:r>
            <w:r w:rsidR="00DF19B1">
              <w:rPr>
                <w:b/>
                <w:lang w:val="en-GB"/>
              </w:rPr>
              <w:t xml:space="preserve"> </w:t>
            </w:r>
            <w:r w:rsidRPr="00354DB7">
              <w:rPr>
                <w:b/>
                <w:lang w:val="en-GB"/>
              </w:rPr>
              <w:t>J m</w:t>
            </w:r>
            <w:r w:rsidRPr="00354DB7">
              <w:rPr>
                <w:b/>
                <w:vertAlign w:val="superscript"/>
                <w:lang w:val="en-GB"/>
              </w:rPr>
              <w:t>-3</w:t>
            </w:r>
            <w:r w:rsidRPr="00354DB7">
              <w:rPr>
                <w:b/>
                <w:lang w:val="en-GB"/>
              </w:rPr>
              <w:t xml:space="preserve"> K</w:t>
            </w:r>
            <w:r w:rsidRPr="00354DB7">
              <w:rPr>
                <w:b/>
                <w:vertAlign w:val="superscript"/>
                <w:lang w:val="en-GB"/>
              </w:rPr>
              <w:t>-1</w:t>
            </w:r>
            <w:r w:rsidRPr="00354DB7">
              <w:rPr>
                <w:b/>
                <w:lang w:val="en-GB"/>
              </w:rPr>
              <w:t>)</w:t>
            </w:r>
          </w:p>
        </w:tc>
        <w:tc>
          <w:tcPr>
            <w:tcW w:w="4032" w:type="dxa"/>
          </w:tcPr>
          <w:p w14:paraId="578502A0" w14:textId="5B5E3CCC" w:rsidR="00354DB7" w:rsidRPr="00354DB7" w:rsidRDefault="00354DB7" w:rsidP="009118DC">
            <w:pPr>
              <w:jc w:val="center"/>
              <w:rPr>
                <w:b/>
                <w:lang w:val="en-GB"/>
              </w:rPr>
            </w:pPr>
            <w:r w:rsidRPr="00354DB7">
              <w:rPr>
                <w:b/>
                <w:lang w:val="en-GB"/>
              </w:rPr>
              <w:t>Thermal conductivity (W m</w:t>
            </w:r>
            <w:r w:rsidRPr="00354DB7">
              <w:rPr>
                <w:b/>
                <w:vertAlign w:val="superscript"/>
                <w:lang w:val="en-GB"/>
              </w:rPr>
              <w:t>-1</w:t>
            </w:r>
            <w:r w:rsidRPr="00354DB7">
              <w:rPr>
                <w:b/>
                <w:lang w:val="en-GB"/>
              </w:rPr>
              <w:t xml:space="preserve"> K</w:t>
            </w:r>
            <w:r w:rsidRPr="00354DB7">
              <w:rPr>
                <w:b/>
                <w:vertAlign w:val="superscript"/>
                <w:lang w:val="en-GB"/>
              </w:rPr>
              <w:t>-1</w:t>
            </w:r>
            <w:r w:rsidRPr="00354DB7">
              <w:rPr>
                <w:b/>
                <w:lang w:val="en-GB"/>
              </w:rPr>
              <w:t>)</w:t>
            </w:r>
          </w:p>
        </w:tc>
      </w:tr>
      <w:tr w:rsidR="00354DB7" w14:paraId="18837234" w14:textId="77777777" w:rsidTr="00354DB7">
        <w:tc>
          <w:tcPr>
            <w:tcW w:w="2376" w:type="dxa"/>
          </w:tcPr>
          <w:p w14:paraId="5803806F" w14:textId="494F48CF" w:rsidR="00354DB7" w:rsidRDefault="00354DB7" w:rsidP="00354DB7">
            <w:pPr>
              <w:jc w:val="center"/>
              <w:rPr>
                <w:lang w:val="en-GB"/>
              </w:rPr>
            </w:pPr>
            <w:r>
              <w:rPr>
                <w:lang w:val="en-GB"/>
              </w:rPr>
              <w:t>Mineral</w:t>
            </w:r>
          </w:p>
        </w:tc>
        <w:tc>
          <w:tcPr>
            <w:tcW w:w="2835" w:type="dxa"/>
          </w:tcPr>
          <w:p w14:paraId="19630B00" w14:textId="26A0725E" w:rsidR="00354DB7" w:rsidRDefault="00DF19B1" w:rsidP="00DF19B1">
            <w:pPr>
              <w:jc w:val="center"/>
              <w:rPr>
                <w:lang w:val="en-GB"/>
              </w:rPr>
            </w:pPr>
            <w:r>
              <w:rPr>
                <w:lang w:val="en-GB"/>
              </w:rPr>
              <w:t>2.38</w:t>
            </w:r>
          </w:p>
        </w:tc>
        <w:tc>
          <w:tcPr>
            <w:tcW w:w="4032" w:type="dxa"/>
          </w:tcPr>
          <w:p w14:paraId="07A9CF54" w14:textId="06B44879" w:rsidR="00354DB7" w:rsidRDefault="00DF19B1" w:rsidP="00DF19B1">
            <w:pPr>
              <w:jc w:val="center"/>
              <w:rPr>
                <w:lang w:val="en-GB"/>
              </w:rPr>
            </w:pPr>
            <w:r>
              <w:rPr>
                <w:lang w:val="en-GB"/>
              </w:rPr>
              <w:t>2.0</w:t>
            </w:r>
          </w:p>
        </w:tc>
      </w:tr>
      <w:tr w:rsidR="00354DB7" w14:paraId="3F3E66EE" w14:textId="77777777" w:rsidTr="00354DB7">
        <w:tc>
          <w:tcPr>
            <w:tcW w:w="2376" w:type="dxa"/>
          </w:tcPr>
          <w:p w14:paraId="05C10092" w14:textId="01A8F9DB" w:rsidR="00354DB7" w:rsidRDefault="00354DB7" w:rsidP="00354DB7">
            <w:pPr>
              <w:jc w:val="center"/>
              <w:rPr>
                <w:lang w:val="en-GB"/>
              </w:rPr>
            </w:pPr>
            <w:r>
              <w:rPr>
                <w:lang w:val="en-GB"/>
              </w:rPr>
              <w:t>Organic</w:t>
            </w:r>
          </w:p>
        </w:tc>
        <w:tc>
          <w:tcPr>
            <w:tcW w:w="2835" w:type="dxa"/>
          </w:tcPr>
          <w:p w14:paraId="583FA60C" w14:textId="15FBCD0A" w:rsidR="00354DB7" w:rsidRDefault="00DF19B1" w:rsidP="00DF19B1">
            <w:pPr>
              <w:jc w:val="center"/>
              <w:rPr>
                <w:lang w:val="en-GB"/>
              </w:rPr>
            </w:pPr>
            <w:r>
              <w:rPr>
                <w:lang w:val="en-GB"/>
              </w:rPr>
              <w:t>2.5</w:t>
            </w:r>
          </w:p>
        </w:tc>
        <w:tc>
          <w:tcPr>
            <w:tcW w:w="4032" w:type="dxa"/>
          </w:tcPr>
          <w:p w14:paraId="1CD1FF5D" w14:textId="2E66FA4C" w:rsidR="00354DB7" w:rsidRDefault="00DF19B1" w:rsidP="00DF19B1">
            <w:pPr>
              <w:jc w:val="center"/>
              <w:rPr>
                <w:lang w:val="en-GB"/>
              </w:rPr>
            </w:pPr>
            <w:r>
              <w:rPr>
                <w:lang w:val="en-GB"/>
              </w:rPr>
              <w:t>0.25</w:t>
            </w:r>
          </w:p>
        </w:tc>
      </w:tr>
      <w:tr w:rsidR="00354DB7" w14:paraId="4C3F6D48" w14:textId="77777777" w:rsidTr="00354DB7">
        <w:tc>
          <w:tcPr>
            <w:tcW w:w="2376" w:type="dxa"/>
          </w:tcPr>
          <w:p w14:paraId="57FF91A0" w14:textId="4A85F311" w:rsidR="00354DB7" w:rsidRDefault="00354DB7" w:rsidP="00354DB7">
            <w:pPr>
              <w:jc w:val="center"/>
              <w:rPr>
                <w:lang w:val="en-GB"/>
              </w:rPr>
            </w:pPr>
            <w:r>
              <w:rPr>
                <w:lang w:val="en-GB"/>
              </w:rPr>
              <w:t>Peat</w:t>
            </w:r>
          </w:p>
        </w:tc>
        <w:tc>
          <w:tcPr>
            <w:tcW w:w="2835" w:type="dxa"/>
          </w:tcPr>
          <w:p w14:paraId="028286D0" w14:textId="77F5AAA5" w:rsidR="00354DB7" w:rsidRDefault="00DF19B1" w:rsidP="00DF19B1">
            <w:pPr>
              <w:jc w:val="center"/>
              <w:rPr>
                <w:lang w:val="en-GB"/>
              </w:rPr>
            </w:pPr>
            <w:r>
              <w:rPr>
                <w:lang w:val="en-GB"/>
              </w:rPr>
              <w:t>0.58</w:t>
            </w:r>
          </w:p>
        </w:tc>
        <w:tc>
          <w:tcPr>
            <w:tcW w:w="4032" w:type="dxa"/>
          </w:tcPr>
          <w:p w14:paraId="647A8B50" w14:textId="3F9D0ACE" w:rsidR="00354DB7" w:rsidRDefault="00DF19B1" w:rsidP="00DF19B1">
            <w:pPr>
              <w:jc w:val="center"/>
              <w:rPr>
                <w:lang w:val="en-GB"/>
              </w:rPr>
            </w:pPr>
            <w:r>
              <w:rPr>
                <w:lang w:val="en-GB"/>
              </w:rPr>
              <w:t>0.06</w:t>
            </w:r>
          </w:p>
        </w:tc>
      </w:tr>
      <w:tr w:rsidR="00354DB7" w14:paraId="3C840ABD" w14:textId="77777777" w:rsidTr="00354DB7">
        <w:tc>
          <w:tcPr>
            <w:tcW w:w="2376" w:type="dxa"/>
          </w:tcPr>
          <w:p w14:paraId="38503F3E" w14:textId="0FCAA8F9" w:rsidR="00354DB7" w:rsidRDefault="00354DB7" w:rsidP="00354DB7">
            <w:pPr>
              <w:jc w:val="center"/>
              <w:rPr>
                <w:lang w:val="en-GB"/>
              </w:rPr>
            </w:pPr>
            <w:r>
              <w:rPr>
                <w:lang w:val="en-GB"/>
              </w:rPr>
              <w:lastRenderedPageBreak/>
              <w:t>Water</w:t>
            </w:r>
          </w:p>
        </w:tc>
        <w:tc>
          <w:tcPr>
            <w:tcW w:w="2835" w:type="dxa"/>
          </w:tcPr>
          <w:p w14:paraId="7997106D" w14:textId="24783FAA" w:rsidR="00354DB7" w:rsidRDefault="00DF19B1" w:rsidP="00DF19B1">
            <w:pPr>
              <w:jc w:val="center"/>
              <w:rPr>
                <w:lang w:val="en-GB"/>
              </w:rPr>
            </w:pPr>
            <w:r>
              <w:rPr>
                <w:lang w:val="en-GB"/>
              </w:rPr>
              <w:t>4.18</w:t>
            </w:r>
          </w:p>
        </w:tc>
        <w:tc>
          <w:tcPr>
            <w:tcW w:w="4032" w:type="dxa"/>
          </w:tcPr>
          <w:p w14:paraId="335E1CCF" w14:textId="4737AC00" w:rsidR="00354DB7" w:rsidRDefault="00DF19B1" w:rsidP="00DF19B1">
            <w:pPr>
              <w:jc w:val="center"/>
              <w:rPr>
                <w:lang w:val="en-GB"/>
              </w:rPr>
            </w:pPr>
            <w:r>
              <w:rPr>
                <w:lang w:val="en-GB"/>
              </w:rPr>
              <w:t>0.57</w:t>
            </w:r>
          </w:p>
        </w:tc>
      </w:tr>
      <w:tr w:rsidR="00354DB7" w14:paraId="6D99CC4C" w14:textId="77777777" w:rsidTr="00354DB7">
        <w:tc>
          <w:tcPr>
            <w:tcW w:w="2376" w:type="dxa"/>
          </w:tcPr>
          <w:p w14:paraId="2596AC10" w14:textId="403F747F" w:rsidR="00354DB7" w:rsidRDefault="00354DB7" w:rsidP="00354DB7">
            <w:pPr>
              <w:jc w:val="center"/>
              <w:rPr>
                <w:lang w:val="en-GB"/>
              </w:rPr>
            </w:pPr>
            <w:r>
              <w:rPr>
                <w:lang w:val="en-GB"/>
              </w:rPr>
              <w:t>Ice</w:t>
            </w:r>
          </w:p>
        </w:tc>
        <w:tc>
          <w:tcPr>
            <w:tcW w:w="2835" w:type="dxa"/>
          </w:tcPr>
          <w:p w14:paraId="2053AC5E" w14:textId="7730F5AD" w:rsidR="00354DB7" w:rsidRDefault="00DF19B1" w:rsidP="00DF19B1">
            <w:pPr>
              <w:jc w:val="center"/>
              <w:rPr>
                <w:lang w:val="en-GB"/>
              </w:rPr>
            </w:pPr>
            <w:r>
              <w:rPr>
                <w:lang w:val="en-GB"/>
              </w:rPr>
              <w:t>1.94</w:t>
            </w:r>
          </w:p>
        </w:tc>
        <w:tc>
          <w:tcPr>
            <w:tcW w:w="4032" w:type="dxa"/>
          </w:tcPr>
          <w:p w14:paraId="450861B9" w14:textId="3DCE4CD9" w:rsidR="00354DB7" w:rsidRDefault="00DF19B1" w:rsidP="00DF19B1">
            <w:pPr>
              <w:jc w:val="center"/>
              <w:rPr>
                <w:lang w:val="en-GB"/>
              </w:rPr>
            </w:pPr>
            <w:r>
              <w:rPr>
                <w:lang w:val="en-GB"/>
              </w:rPr>
              <w:t>2.2</w:t>
            </w:r>
          </w:p>
        </w:tc>
      </w:tr>
      <w:tr w:rsidR="00354DB7" w14:paraId="2957DA3B" w14:textId="77777777" w:rsidTr="00354DB7">
        <w:tc>
          <w:tcPr>
            <w:tcW w:w="2376" w:type="dxa"/>
          </w:tcPr>
          <w:p w14:paraId="19B94ECB" w14:textId="0C58B43F" w:rsidR="00354DB7" w:rsidRDefault="00354DB7" w:rsidP="00354DB7">
            <w:pPr>
              <w:jc w:val="center"/>
              <w:rPr>
                <w:lang w:val="en-GB"/>
              </w:rPr>
            </w:pPr>
            <w:r>
              <w:rPr>
                <w:lang w:val="en-GB"/>
              </w:rPr>
              <w:t>Air</w:t>
            </w:r>
          </w:p>
        </w:tc>
        <w:tc>
          <w:tcPr>
            <w:tcW w:w="2835" w:type="dxa"/>
          </w:tcPr>
          <w:p w14:paraId="751091B1" w14:textId="00B114D1" w:rsidR="00354DB7" w:rsidRDefault="00DF19B1" w:rsidP="00DF19B1">
            <w:pPr>
              <w:jc w:val="center"/>
              <w:rPr>
                <w:lang w:val="en-GB"/>
              </w:rPr>
            </w:pPr>
            <w:r>
              <w:rPr>
                <w:lang w:val="en-GB"/>
              </w:rPr>
              <w:t>0.0012</w:t>
            </w:r>
          </w:p>
        </w:tc>
        <w:tc>
          <w:tcPr>
            <w:tcW w:w="4032" w:type="dxa"/>
          </w:tcPr>
          <w:p w14:paraId="17B22C3D" w14:textId="74504A1A" w:rsidR="00354DB7" w:rsidRDefault="00DF19B1" w:rsidP="00DF19B1">
            <w:pPr>
              <w:jc w:val="center"/>
              <w:rPr>
                <w:lang w:val="en-GB"/>
              </w:rPr>
            </w:pPr>
            <w:r>
              <w:rPr>
                <w:lang w:val="en-GB"/>
              </w:rPr>
              <w:t>0.025</w:t>
            </w:r>
          </w:p>
        </w:tc>
      </w:tr>
      <w:tr w:rsidR="00354DB7" w14:paraId="02F3D347" w14:textId="77777777" w:rsidTr="00354DB7">
        <w:tc>
          <w:tcPr>
            <w:tcW w:w="2376" w:type="dxa"/>
          </w:tcPr>
          <w:p w14:paraId="3CBEB459" w14:textId="5EFCEA69" w:rsidR="00354DB7" w:rsidRDefault="00354DB7" w:rsidP="00354DB7">
            <w:pPr>
              <w:jc w:val="center"/>
              <w:rPr>
                <w:lang w:val="en-GB"/>
              </w:rPr>
            </w:pPr>
            <w:r>
              <w:rPr>
                <w:lang w:val="en-GB"/>
              </w:rPr>
              <w:t>Bedrock</w:t>
            </w:r>
          </w:p>
        </w:tc>
        <w:tc>
          <w:tcPr>
            <w:tcW w:w="2835" w:type="dxa"/>
          </w:tcPr>
          <w:p w14:paraId="7B199478" w14:textId="1B9DF447" w:rsidR="00354DB7" w:rsidRDefault="00DF19B1" w:rsidP="00DF19B1">
            <w:pPr>
              <w:jc w:val="center"/>
              <w:rPr>
                <w:lang w:val="en-GB"/>
              </w:rPr>
            </w:pPr>
            <w:r>
              <w:rPr>
                <w:lang w:val="en-GB"/>
              </w:rPr>
              <w:t>2.1</w:t>
            </w:r>
          </w:p>
        </w:tc>
        <w:tc>
          <w:tcPr>
            <w:tcW w:w="4032" w:type="dxa"/>
          </w:tcPr>
          <w:p w14:paraId="1F61B89B" w14:textId="4D4CEFF2" w:rsidR="00354DB7" w:rsidRDefault="00DF19B1" w:rsidP="00DF19B1">
            <w:pPr>
              <w:jc w:val="center"/>
              <w:rPr>
                <w:lang w:val="en-GB"/>
              </w:rPr>
            </w:pPr>
            <w:r>
              <w:rPr>
                <w:lang w:val="en-GB"/>
              </w:rPr>
              <w:t>8.6</w:t>
            </w:r>
          </w:p>
        </w:tc>
      </w:tr>
    </w:tbl>
    <w:p w14:paraId="6478FB24" w14:textId="2DE4AB71" w:rsidR="00760C5B" w:rsidRPr="007802B8" w:rsidRDefault="00DF19B1" w:rsidP="007802B8">
      <w:pPr>
        <w:pStyle w:val="Caption"/>
        <w:rPr>
          <w:b w:val="0"/>
          <w:color w:val="auto"/>
          <w:lang w:val="en-GB"/>
        </w:rPr>
      </w:pPr>
      <w:r w:rsidRPr="007802B8">
        <w:rPr>
          <w:color w:val="auto"/>
          <w:lang w:val="en-GB"/>
        </w:rPr>
        <w:t>Table 12.1</w:t>
      </w:r>
      <w:r w:rsidRPr="007802B8">
        <w:rPr>
          <w:b w:val="0"/>
          <w:color w:val="auto"/>
          <w:lang w:val="en-GB"/>
        </w:rPr>
        <w:t xml:space="preserve">.  Heat capacities and thermal conductivities of the soil layer components. Values </w:t>
      </w:r>
      <w:r w:rsidR="009C695B" w:rsidRPr="007802B8">
        <w:rPr>
          <w:b w:val="0"/>
          <w:color w:val="auto"/>
          <w:lang w:val="en-GB"/>
        </w:rPr>
        <w:t xml:space="preserve">taken </w:t>
      </w:r>
      <w:r w:rsidRPr="007802B8">
        <w:rPr>
          <w:b w:val="0"/>
          <w:color w:val="auto"/>
          <w:lang w:val="en-GB"/>
        </w:rPr>
        <w:t xml:space="preserve">from Bonan (2002), Wania et al. (2009a, 2009b), </w:t>
      </w:r>
      <w:r w:rsidR="00BC6E21" w:rsidRPr="007802B8">
        <w:rPr>
          <w:b w:val="0"/>
          <w:color w:val="auto"/>
          <w:lang w:val="en-GB"/>
        </w:rPr>
        <w:t xml:space="preserve">Granberg et al. (2008), and </w:t>
      </w:r>
      <w:r w:rsidRPr="007802B8">
        <w:rPr>
          <w:b w:val="0"/>
          <w:color w:val="auto"/>
          <w:lang w:val="en-GB"/>
        </w:rPr>
        <w:t>Chadburn et al. (2015).</w:t>
      </w:r>
    </w:p>
    <w:p w14:paraId="7CC2F2BA" w14:textId="0700C222" w:rsidR="007A538E" w:rsidRDefault="00BC6E21" w:rsidP="005A1A3C">
      <w:pPr>
        <w:rPr>
          <w:lang w:val="en-GB"/>
        </w:rPr>
      </w:pPr>
      <w:r w:rsidRPr="00BC6E21">
        <w:rPr>
          <w:lang w:val="en-GB"/>
        </w:rPr>
        <w:t>Calculation of</w:t>
      </w:r>
      <w:r>
        <w:rPr>
          <w:i/>
          <w:lang w:val="en-GB"/>
        </w:rPr>
        <w:t xml:space="preserve"> </w:t>
      </w:r>
      <w:r w:rsidRPr="001C457E">
        <w:rPr>
          <w:i/>
          <w:lang w:val="en-GB"/>
        </w:rPr>
        <w:t>K(z</w:t>
      </w:r>
      <w:r>
        <w:rPr>
          <w:i/>
          <w:lang w:val="en-GB"/>
        </w:rPr>
        <w:t>,t</w:t>
      </w:r>
      <w:r w:rsidRPr="001C457E">
        <w:rPr>
          <w:i/>
          <w:lang w:val="en-GB"/>
        </w:rPr>
        <w:t>)</w:t>
      </w:r>
      <w:r w:rsidR="009118DC">
        <w:rPr>
          <w:i/>
          <w:lang w:val="en-GB"/>
        </w:rPr>
        <w:t xml:space="preserve"> </w:t>
      </w:r>
      <w:r>
        <w:rPr>
          <w:lang w:val="en-GB"/>
        </w:rPr>
        <w:t>follows Wania et al</w:t>
      </w:r>
      <w:r w:rsidR="002F74F3">
        <w:rPr>
          <w:lang w:val="en-GB"/>
        </w:rPr>
        <w:t>.</w:t>
      </w:r>
      <w:r>
        <w:rPr>
          <w:lang w:val="en-GB"/>
        </w:rPr>
        <w:t xml:space="preserve"> (2012a) and Granberg et al. (2008), using</w:t>
      </w:r>
      <w:r w:rsidR="007A538E">
        <w:rPr>
          <w:lang w:val="en-GB"/>
        </w:rPr>
        <w:t xml:space="preserve"> geometric means, as follows:</w:t>
      </w:r>
    </w:p>
    <w:p w14:paraId="46857785" w14:textId="5759ACA3" w:rsidR="00BC6E21" w:rsidRDefault="007A538E" w:rsidP="005A1A3C">
      <w:pPr>
        <w:rPr>
          <w:lang w:val="en-GB"/>
        </w:rPr>
      </w:pPr>
      <w:r>
        <w:rPr>
          <w:lang w:val="en-GB"/>
        </w:rPr>
        <w:t xml:space="preserve">Defining </w:t>
      </w:r>
      <w:r w:rsidRPr="007A538E">
        <w:rPr>
          <w:i/>
          <w:lang w:val="en-GB"/>
        </w:rPr>
        <w:t>F</w:t>
      </w:r>
      <w:r w:rsidRPr="007A538E">
        <w:rPr>
          <w:i/>
          <w:vertAlign w:val="subscript"/>
          <w:lang w:val="en-GB"/>
        </w:rPr>
        <w:t>total</w:t>
      </w:r>
      <w:r w:rsidRPr="007A538E">
        <w:rPr>
          <w:i/>
          <w:lang w:val="en-GB"/>
        </w:rPr>
        <w:t xml:space="preserve"> </w:t>
      </w:r>
      <w:r>
        <w:rPr>
          <w:lang w:val="en-GB"/>
        </w:rPr>
        <w:t>as</w:t>
      </w:r>
      <m:oMath>
        <m:r>
          <m:rPr>
            <m:sty m:val="p"/>
          </m:rPr>
          <w:rPr>
            <w:rFonts w:ascii="Cambria Math" w:hAnsi="Cambria Math"/>
            <w:lang w:val="en-GB"/>
          </w:rPr>
          <w:br/>
        </m:r>
      </m:oMath>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min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org</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water</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ice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total</m:t>
              </m:r>
            </m:sub>
          </m:sSub>
        </m:oMath>
      </m:oMathPara>
    </w:p>
    <w:p w14:paraId="497D6702" w14:textId="1093737B" w:rsidR="00C84AB9" w:rsidRDefault="00BC6E21" w:rsidP="005A1A3C">
      <w:pPr>
        <w:rPr>
          <w:lang w:val="en-GB"/>
        </w:rPr>
      </w:pPr>
      <w:r w:rsidRPr="00BC6E21">
        <w:rPr>
          <w:lang w:val="en-GB"/>
        </w:rPr>
        <w:t xml:space="preserve"> </w:t>
      </w:r>
      <w:r w:rsidR="00641571">
        <w:rPr>
          <w:lang w:val="en-GB"/>
        </w:rPr>
        <w:t>a</w:t>
      </w:r>
      <w:r w:rsidR="00B42FC5">
        <w:rPr>
          <w:lang w:val="en-GB"/>
        </w:rPr>
        <w:t>nd</w:t>
      </w:r>
    </w:p>
    <w:p w14:paraId="594BBAC0" w14:textId="27797599" w:rsidR="00B42FC5" w:rsidRDefault="00AA2323" w:rsidP="005A1A3C">
      <w:pPr>
        <w:rPr>
          <w:lang w:val="en-GB"/>
        </w:rPr>
      </w:pPr>
      <m:oMathPara>
        <m:oMath>
          <m:sSub>
            <m:sSubPr>
              <m:ctrlPr>
                <w:rPr>
                  <w:rFonts w:ascii="Cambria Math" w:hAnsi="Cambria Math"/>
                  <w:i/>
                  <w:lang w:val="en-GB"/>
                </w:rPr>
              </m:ctrlPr>
            </m:sSubPr>
            <m:e>
              <m:r>
                <w:rPr>
                  <w:rFonts w:ascii="Cambria Math" w:hAnsi="Cambria Math"/>
                  <w:lang w:val="en-GB"/>
                </w:rPr>
                <m:t>lK</m:t>
              </m:r>
            </m:e>
            <m:sub>
              <m:r>
                <w:rPr>
                  <w:rFonts w:ascii="Cambria Math" w:hAnsi="Cambria Math"/>
                  <w:lang w:val="en-GB"/>
                </w:rPr>
                <m:t>*</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t>
                  </m:r>
                </m:sub>
              </m:sSub>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total</m:t>
                  </m:r>
                </m:sub>
              </m:sSub>
            </m:den>
          </m:f>
          <m:r>
            <m:rPr>
              <m:sty m:val="p"/>
            </m:rPr>
            <w:rPr>
              <w:rFonts w:ascii="Cambria Math" w:hAnsi="Cambria Math"/>
              <w:lang w:val="en-GB"/>
            </w:rPr>
            <m:t>ln⁡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m:t>
              </m:r>
            </m:sub>
          </m:sSub>
          <m:r>
            <w:rPr>
              <w:rFonts w:ascii="Cambria Math" w:hAnsi="Cambria Math"/>
              <w:lang w:val="en-GB"/>
            </w:rPr>
            <m:t>)</m:t>
          </m:r>
        </m:oMath>
      </m:oMathPara>
    </w:p>
    <w:p w14:paraId="43E343C8" w14:textId="03C1E75D" w:rsidR="002F74F3" w:rsidRDefault="00641571" w:rsidP="005A1A3C">
      <w:pPr>
        <w:rPr>
          <w:lang w:val="en-GB"/>
        </w:rPr>
      </w:pPr>
      <w:r>
        <w:rPr>
          <w:lang w:val="en-GB"/>
        </w:rPr>
        <w:t xml:space="preserve">for each (*) component (mineral, organic, water and ice), </w:t>
      </w:r>
      <w:r w:rsidR="00655242">
        <w:rPr>
          <w:lang w:val="en-GB"/>
        </w:rPr>
        <w:t xml:space="preserve">we define </w:t>
      </w:r>
      <w:r w:rsidR="00655242" w:rsidRPr="001C457E">
        <w:rPr>
          <w:i/>
          <w:lang w:val="en-GB"/>
        </w:rPr>
        <w:t>K(z</w:t>
      </w:r>
      <w:r w:rsidR="00655242">
        <w:rPr>
          <w:i/>
          <w:lang w:val="en-GB"/>
        </w:rPr>
        <w:t>,t</w:t>
      </w:r>
      <w:r w:rsidR="00655242" w:rsidRPr="001C457E">
        <w:rPr>
          <w:i/>
          <w:lang w:val="en-GB"/>
        </w:rPr>
        <w:t>)</w:t>
      </w:r>
      <w:r w:rsidR="00655242">
        <w:rPr>
          <w:i/>
          <w:lang w:val="en-GB"/>
        </w:rPr>
        <w:t xml:space="preserve"> </w:t>
      </w:r>
      <w:r w:rsidR="00655242" w:rsidRPr="00655242">
        <w:rPr>
          <w:lang w:val="en-GB"/>
        </w:rPr>
        <w:t>as</w:t>
      </w:r>
      <w:r w:rsidR="00655242">
        <w:rPr>
          <w:i/>
          <w:lang w:val="en-GB"/>
        </w:rPr>
        <w:t>:</w:t>
      </w:r>
      <w:r w:rsidR="00655242">
        <w:rPr>
          <w:lang w:val="en-GB"/>
        </w:rPr>
        <w:t xml:space="preserve"> </w:t>
      </w:r>
    </w:p>
    <w:p w14:paraId="35E55F06" w14:textId="017B073B" w:rsidR="00641571" w:rsidRDefault="00641571" w:rsidP="005A1A3C">
      <w:pPr>
        <w:rPr>
          <w:lang w:val="en-GB"/>
        </w:rPr>
      </w:pPr>
      <m:oMathPara>
        <m:oMath>
          <m:r>
            <w:rPr>
              <w:rFonts w:ascii="Cambria Math" w:hAnsi="Cambria Math"/>
              <w:lang w:val="en-GB"/>
            </w:rPr>
            <m:t>K</m:t>
          </m:r>
          <m:d>
            <m:dPr>
              <m:ctrlPr>
                <w:rPr>
                  <w:rFonts w:ascii="Cambria Math" w:hAnsi="Cambria Math"/>
                  <w:i/>
                  <w:lang w:val="en-GB"/>
                </w:rPr>
              </m:ctrlPr>
            </m:dPr>
            <m:e>
              <m:r>
                <w:rPr>
                  <w:rFonts w:ascii="Cambria Math" w:hAnsi="Cambria Math"/>
                  <w:lang w:val="en-GB"/>
                </w:rPr>
                <m:t>z,t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air</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air</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air</m:t>
                  </m:r>
                </m:sub>
              </m:sSub>
            </m:e>
          </m:d>
          <m: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e</m:t>
              </m:r>
            </m:e>
            <m:sup>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lK</m:t>
                  </m:r>
                </m:e>
                <m:sub>
                  <m:r>
                    <w:rPr>
                      <w:rFonts w:ascii="Cambria Math" w:hAnsi="Cambria Math"/>
                      <w:lang w:val="en-GB"/>
                    </w:rPr>
                    <m:t>ice</m:t>
                  </m:r>
                </m:sub>
              </m:sSub>
              <m:r>
                <m:rPr>
                  <m:sty m:val="p"/>
                </m:rP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lK</m:t>
                  </m:r>
                </m:e>
                <m:sub>
                  <m:r>
                    <w:rPr>
                      <w:rFonts w:ascii="Cambria Math" w:hAnsi="Cambria Math"/>
                      <w:lang w:val="en-GB"/>
                    </w:rPr>
                    <m:t>water</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lK</m:t>
                  </m:r>
                </m:e>
                <m:sub>
                  <m:r>
                    <w:rPr>
                      <w:rFonts w:ascii="Cambria Math" w:hAnsi="Cambria Math"/>
                      <w:lang w:val="en-GB"/>
                    </w:rPr>
                    <m:t>org</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lK</m:t>
                  </m:r>
                </m:e>
                <m:sub>
                  <m:r>
                    <w:rPr>
                      <w:rFonts w:ascii="Cambria Math" w:hAnsi="Cambria Math"/>
                      <w:lang w:val="en-GB"/>
                    </w:rPr>
                    <m:t>min</m:t>
                  </m:r>
                </m:sub>
              </m:sSub>
              <m:r>
                <w:rPr>
                  <w:rFonts w:ascii="Cambria Math" w:hAnsi="Cambria Math"/>
                  <w:lang w:val="en-GB"/>
                </w:rPr>
                <m:t xml:space="preserve"> )</m:t>
              </m:r>
            </m:sup>
          </m:sSup>
        </m:oMath>
      </m:oMathPara>
    </w:p>
    <w:p w14:paraId="19FE894E" w14:textId="77777777" w:rsidR="00A25AAE" w:rsidRPr="00A25AAE" w:rsidRDefault="00A25AAE" w:rsidP="00A25AAE">
      <w:pPr>
        <w:rPr>
          <w:lang w:val="en-GB"/>
        </w:rPr>
      </w:pPr>
      <w:bookmarkStart w:id="86" w:name="_Toc34257509"/>
      <w:bookmarkStart w:id="87" w:name="_Toc47970180"/>
    </w:p>
    <w:p w14:paraId="0E5A4EA7" w14:textId="009B7729" w:rsidR="009838CF" w:rsidRDefault="005A1A3C" w:rsidP="00B51DCA">
      <w:pPr>
        <w:pStyle w:val="Heading2"/>
        <w:rPr>
          <w:lang w:val="en-GB"/>
        </w:rPr>
      </w:pPr>
      <w:bookmarkStart w:id="88" w:name="_Toc85028524"/>
      <w:bookmarkEnd w:id="86"/>
      <w:bookmarkEnd w:id="87"/>
      <w:r>
        <w:rPr>
          <w:lang w:val="en-GB"/>
        </w:rPr>
        <w:t xml:space="preserve">Soil </w:t>
      </w:r>
      <w:r w:rsidR="009838CF">
        <w:rPr>
          <w:lang w:val="en-GB"/>
        </w:rPr>
        <w:t xml:space="preserve">column and </w:t>
      </w:r>
      <w:r>
        <w:rPr>
          <w:lang w:val="en-GB"/>
        </w:rPr>
        <w:t>temperature calculations</w:t>
      </w:r>
      <w:bookmarkEnd w:id="88"/>
    </w:p>
    <w:p w14:paraId="6E688975" w14:textId="785CBBD2" w:rsidR="009838CF" w:rsidRDefault="009838CF" w:rsidP="00376754">
      <w:pPr>
        <w:spacing w:before="240"/>
        <w:rPr>
          <w:lang w:val="en-GB"/>
        </w:rPr>
      </w:pPr>
      <w:r>
        <w:rPr>
          <w:lang w:val="en-GB"/>
        </w:rPr>
        <w:t xml:space="preserve">Besides the 15 </w:t>
      </w:r>
      <w:r w:rsidR="005D75E3">
        <w:rPr>
          <w:lang w:val="en-GB"/>
        </w:rPr>
        <w:t xml:space="preserve">active </w:t>
      </w:r>
      <w:r>
        <w:rPr>
          <w:lang w:val="en-GB"/>
        </w:rPr>
        <w:t>soil layers described above, the soil column is co</w:t>
      </w:r>
      <w:r w:rsidR="005D75E3">
        <w:rPr>
          <w:lang w:val="en-GB"/>
        </w:rPr>
        <w:t xml:space="preserve">mpleted by </w:t>
      </w:r>
      <w:r w:rsidR="005B6F48">
        <w:rPr>
          <w:lang w:val="en-GB"/>
        </w:rPr>
        <w:t xml:space="preserve">overlying </w:t>
      </w:r>
      <w:r w:rsidR="005D75E3">
        <w:rPr>
          <w:lang w:val="en-GB"/>
        </w:rPr>
        <w:t>snow layers</w:t>
      </w:r>
      <w:r w:rsidR="005B6F48">
        <w:rPr>
          <w:lang w:val="en-GB"/>
        </w:rPr>
        <w:t xml:space="preserve"> </w:t>
      </w:r>
      <w:r w:rsidR="005D75E3">
        <w:rPr>
          <w:lang w:val="en-GB"/>
        </w:rPr>
        <w:t xml:space="preserve">and </w:t>
      </w:r>
      <w:r w:rsidR="005B6F48">
        <w:rPr>
          <w:lang w:val="en-GB"/>
        </w:rPr>
        <w:t xml:space="preserve">underlying </w:t>
      </w:r>
      <w:r w:rsidR="005D75E3">
        <w:rPr>
          <w:lang w:val="en-GB"/>
        </w:rPr>
        <w:t>padding layers</w:t>
      </w:r>
      <w:r w:rsidR="00D26325">
        <w:rPr>
          <w:lang w:val="en-GB"/>
        </w:rPr>
        <w:t xml:space="preserve"> (Figure </w:t>
      </w:r>
      <w:r w:rsidR="00C36066">
        <w:rPr>
          <w:lang w:val="en-GB"/>
        </w:rPr>
        <w:t>12.1</w:t>
      </w:r>
      <w:r w:rsidR="00D26325">
        <w:rPr>
          <w:lang w:val="en-GB"/>
        </w:rPr>
        <w:t>)</w:t>
      </w:r>
      <w:r w:rsidR="005D75E3">
        <w:rPr>
          <w:lang w:val="en-GB"/>
        </w:rPr>
        <w:t>.</w:t>
      </w:r>
      <w:r>
        <w:rPr>
          <w:lang w:val="en-GB"/>
        </w:rPr>
        <w:t xml:space="preserve">   </w:t>
      </w:r>
    </w:p>
    <w:p w14:paraId="2E2C41C2" w14:textId="72E36DF7" w:rsidR="00A25AAE" w:rsidRPr="005B6F48" w:rsidRDefault="00A25AAE" w:rsidP="005B6F48">
      <w:pPr>
        <w:pStyle w:val="Heading3"/>
      </w:pPr>
      <w:bookmarkStart w:id="89" w:name="_Toc85028525"/>
      <w:r w:rsidRPr="005B6F48">
        <w:t>Snow</w:t>
      </w:r>
      <w:bookmarkEnd w:id="89"/>
    </w:p>
    <w:p w14:paraId="3ED8D184" w14:textId="0E19CB55" w:rsidR="004D271B" w:rsidRDefault="00AB2DA9" w:rsidP="005A1A3C">
      <w:pPr>
        <w:rPr>
          <w:lang w:val="en-GB"/>
        </w:rPr>
      </w:pPr>
      <w:r>
        <w:rPr>
          <w:lang w:val="en-GB"/>
        </w:rPr>
        <w:t xml:space="preserve">Snow layers insulate the underlying active soil layers, and store both water and nitrogen for release each spring. </w:t>
      </w:r>
      <w:r w:rsidR="00E70D6F">
        <w:rPr>
          <w:lang w:val="en-GB"/>
        </w:rPr>
        <w:t>LPJ-GUESS</w:t>
      </w:r>
      <w:r>
        <w:rPr>
          <w:lang w:val="en-GB"/>
        </w:rPr>
        <w:t xml:space="preserve"> </w:t>
      </w:r>
      <w:r w:rsidR="00E70D6F">
        <w:rPr>
          <w:lang w:val="en-GB"/>
        </w:rPr>
        <w:t>models</w:t>
      </w:r>
      <w:r>
        <w:rPr>
          <w:lang w:val="en-GB"/>
        </w:rPr>
        <w:t xml:space="preserve"> the snow pack </w:t>
      </w:r>
      <w:r w:rsidR="00760334">
        <w:rPr>
          <w:lang w:val="en-GB"/>
        </w:rPr>
        <w:t>using</w:t>
      </w:r>
      <w:r>
        <w:rPr>
          <w:lang w:val="en-GB"/>
        </w:rPr>
        <w:t xml:space="preserve"> up to 5 </w:t>
      </w:r>
      <w:r w:rsidR="00E70D6F">
        <w:rPr>
          <w:lang w:val="en-GB"/>
        </w:rPr>
        <w:t xml:space="preserve">homogeneous </w:t>
      </w:r>
      <w:r>
        <w:rPr>
          <w:lang w:val="en-GB"/>
        </w:rPr>
        <w:t>layers of variable thickness</w:t>
      </w:r>
      <w:r w:rsidR="00E70D6F">
        <w:rPr>
          <w:lang w:val="en-GB"/>
        </w:rPr>
        <w:t xml:space="preserve">. </w:t>
      </w:r>
      <w:r w:rsidR="00FA74C6">
        <w:rPr>
          <w:lang w:val="en-GB"/>
        </w:rPr>
        <w:t xml:space="preserve">At the start of the period of snow accumulation, one snow layer is used until </w:t>
      </w:r>
      <w:r w:rsidR="00760334">
        <w:rPr>
          <w:lang w:val="en-GB"/>
        </w:rPr>
        <w:t xml:space="preserve">the </w:t>
      </w:r>
      <w:r w:rsidR="00FA74C6">
        <w:rPr>
          <w:lang w:val="en-GB"/>
        </w:rPr>
        <w:t xml:space="preserve">snow thickness reaches 100mm. Thereafter, new layers of thickness 50mm are created each time the snow depth exceeds </w:t>
      </w:r>
      <w:r w:rsidR="00760334">
        <w:rPr>
          <w:lang w:val="en-GB"/>
        </w:rPr>
        <w:t xml:space="preserve">thresholds of </w:t>
      </w:r>
      <w:r w:rsidR="00FA74C6">
        <w:rPr>
          <w:lang w:val="en-GB"/>
        </w:rPr>
        <w:t xml:space="preserve">100mm, 150mm, 200mm and 250mm. The thinner 50mm layers are always </w:t>
      </w:r>
      <w:r w:rsidR="00760334">
        <w:rPr>
          <w:lang w:val="en-GB"/>
        </w:rPr>
        <w:t xml:space="preserve">placed </w:t>
      </w:r>
      <w:r w:rsidR="00FA74C6">
        <w:rPr>
          <w:lang w:val="en-GB"/>
        </w:rPr>
        <w:t xml:space="preserve">at the top of the snow pack, nearest the overlying air. Above a depth of 250mm, the thickness of the bottom snow layer </w:t>
      </w:r>
      <w:r w:rsidR="004D271B">
        <w:rPr>
          <w:lang w:val="en-GB"/>
        </w:rPr>
        <w:t xml:space="preserve">in contact with the uppermost active soil layer </w:t>
      </w:r>
      <w:r w:rsidR="00FA74C6">
        <w:rPr>
          <w:lang w:val="en-GB"/>
        </w:rPr>
        <w:t>is allowed to grow</w:t>
      </w:r>
      <w:r w:rsidR="004D271B">
        <w:rPr>
          <w:lang w:val="en-GB"/>
        </w:rPr>
        <w:t>.</w:t>
      </w:r>
    </w:p>
    <w:p w14:paraId="306649F6" w14:textId="008F77AE" w:rsidR="00AB2DA9" w:rsidRPr="009B26B6" w:rsidRDefault="004D271B" w:rsidP="005A1A3C">
      <w:pPr>
        <w:rPr>
          <w:lang w:val="en-GB"/>
        </w:rPr>
      </w:pPr>
      <w:r>
        <w:rPr>
          <w:lang w:val="en-GB"/>
        </w:rPr>
        <w:t>The depth of the snow pack is determined by its density</w:t>
      </w:r>
      <w:r w:rsidR="009B26B6">
        <w:rPr>
          <w:lang w:val="en-GB"/>
        </w:rPr>
        <w:t xml:space="preserve">, </w:t>
      </w:r>
      <w:r w:rsidR="009B26B6" w:rsidRPr="009B26B6">
        <w:rPr>
          <w:rFonts w:cstheme="majorBidi"/>
          <w:i/>
          <w:lang w:val="en-GB"/>
        </w:rPr>
        <w:t>ρ</w:t>
      </w:r>
      <w:r w:rsidR="009B26B6" w:rsidRPr="009B26B6">
        <w:rPr>
          <w:i/>
          <w:vertAlign w:val="subscript"/>
          <w:lang w:val="en-GB"/>
        </w:rPr>
        <w:t>snow</w:t>
      </w:r>
      <w:r>
        <w:rPr>
          <w:lang w:val="en-GB"/>
        </w:rPr>
        <w:t xml:space="preserve">. There are options to use a fixed density of </w:t>
      </w:r>
      <w:r w:rsidR="009B26B6">
        <w:rPr>
          <w:lang w:val="en-GB"/>
        </w:rPr>
        <w:t>250 kg m</w:t>
      </w:r>
      <w:r w:rsidR="009B26B6" w:rsidRPr="009B26B6">
        <w:rPr>
          <w:vertAlign w:val="superscript"/>
          <w:lang w:val="en-GB"/>
        </w:rPr>
        <w:t>-3</w:t>
      </w:r>
      <w:r w:rsidR="009B26B6">
        <w:rPr>
          <w:lang w:val="en-GB"/>
        </w:rPr>
        <w:t xml:space="preserve"> as in Ekici et al. (2015) or, following Wania et al. (2009a), a variable density that remains at 275 kg m</w:t>
      </w:r>
      <w:r w:rsidR="009B26B6" w:rsidRPr="009B26B6">
        <w:rPr>
          <w:vertAlign w:val="superscript"/>
          <w:lang w:val="en-GB"/>
        </w:rPr>
        <w:t>-3</w:t>
      </w:r>
      <w:r w:rsidR="009B26B6">
        <w:rPr>
          <w:lang w:val="en-GB"/>
        </w:rPr>
        <w:t xml:space="preserve"> until the final </w:t>
      </w:r>
      <w:r w:rsidR="00760334">
        <w:rPr>
          <w:lang w:val="en-GB"/>
        </w:rPr>
        <w:t>period (</w:t>
      </w:r>
      <w:r w:rsidR="009B26B6">
        <w:rPr>
          <w:lang w:val="en-GB"/>
        </w:rPr>
        <w:t>25%</w:t>
      </w:r>
      <w:r w:rsidR="00760334">
        <w:rPr>
          <w:lang w:val="en-GB"/>
        </w:rPr>
        <w:t>)</w:t>
      </w:r>
      <w:r w:rsidR="009B26B6">
        <w:rPr>
          <w:lang w:val="en-GB"/>
        </w:rPr>
        <w:t xml:space="preserve"> of the snow season, </w:t>
      </w:r>
      <w:r w:rsidR="00760334">
        <w:rPr>
          <w:lang w:val="en-GB"/>
        </w:rPr>
        <w:t>during</w:t>
      </w:r>
      <w:r w:rsidR="009B26B6">
        <w:rPr>
          <w:lang w:val="en-GB"/>
        </w:rPr>
        <w:t xml:space="preserve"> which the density increases linearly to a value more representative of older, more compact snow: </w:t>
      </w:r>
      <w:r w:rsidR="009B26B6" w:rsidRPr="009B26B6">
        <w:rPr>
          <w:rFonts w:cstheme="majorBidi"/>
          <w:i/>
          <w:lang w:val="en-GB"/>
        </w:rPr>
        <w:t>ρ</w:t>
      </w:r>
      <w:r w:rsidR="009B26B6" w:rsidRPr="009B26B6">
        <w:rPr>
          <w:i/>
          <w:vertAlign w:val="subscript"/>
          <w:lang w:val="en-GB"/>
        </w:rPr>
        <w:t>snow</w:t>
      </w:r>
      <w:r w:rsidR="009B26B6">
        <w:rPr>
          <w:i/>
          <w:vertAlign w:val="subscript"/>
          <w:lang w:val="en-GB"/>
        </w:rPr>
        <w:t>_compact</w:t>
      </w:r>
      <w:r w:rsidR="00FA74C6">
        <w:rPr>
          <w:lang w:val="en-GB"/>
        </w:rPr>
        <w:t xml:space="preserve"> </w:t>
      </w:r>
      <w:r w:rsidR="009B26B6">
        <w:rPr>
          <w:lang w:val="en-GB"/>
        </w:rPr>
        <w:t xml:space="preserve"> = 500 kg m</w:t>
      </w:r>
      <w:r w:rsidR="009B26B6" w:rsidRPr="009B26B6">
        <w:rPr>
          <w:vertAlign w:val="superscript"/>
          <w:lang w:val="en-GB"/>
        </w:rPr>
        <w:t>-3</w:t>
      </w:r>
      <w:r w:rsidR="009B26B6">
        <w:rPr>
          <w:lang w:val="en-GB"/>
        </w:rPr>
        <w:t>.</w:t>
      </w:r>
    </w:p>
    <w:p w14:paraId="528D556F" w14:textId="415D263C" w:rsidR="009B26B6" w:rsidRPr="00E1427C" w:rsidRDefault="00D4551A" w:rsidP="005A1A3C">
      <w:pPr>
        <w:rPr>
          <w:lang w:val="en-GB"/>
        </w:rPr>
      </w:pPr>
      <w:r>
        <w:rPr>
          <w:lang w:val="en-GB"/>
        </w:rPr>
        <w:t xml:space="preserve">The </w:t>
      </w:r>
      <w:r w:rsidR="00E1427C">
        <w:rPr>
          <w:lang w:val="en-GB"/>
        </w:rPr>
        <w:t>heat capacity</w:t>
      </w:r>
      <w:r w:rsidR="00F76423">
        <w:rPr>
          <w:lang w:val="en-GB"/>
        </w:rPr>
        <w:t xml:space="preserve">, </w:t>
      </w:r>
      <w:r w:rsidR="00F76423" w:rsidRPr="00F76423">
        <w:rPr>
          <w:i/>
          <w:lang w:val="en-GB"/>
        </w:rPr>
        <w:t>C</w:t>
      </w:r>
      <w:r w:rsidR="00F76423" w:rsidRPr="00F76423">
        <w:rPr>
          <w:i/>
          <w:vertAlign w:val="subscript"/>
          <w:lang w:val="en-GB"/>
        </w:rPr>
        <w:t>snow</w:t>
      </w:r>
      <w:r w:rsidR="00F76423">
        <w:rPr>
          <w:lang w:val="en-GB"/>
        </w:rPr>
        <w:t>,</w:t>
      </w:r>
      <w:r w:rsidR="00E1427C">
        <w:rPr>
          <w:lang w:val="en-GB"/>
        </w:rPr>
        <w:t xml:space="preserve"> and thermal conductivity</w:t>
      </w:r>
      <w:r w:rsidR="00F76423">
        <w:rPr>
          <w:lang w:val="en-GB"/>
        </w:rPr>
        <w:t xml:space="preserve">, </w:t>
      </w:r>
      <w:r w:rsidR="00F76423" w:rsidRPr="00F76423">
        <w:rPr>
          <w:i/>
          <w:lang w:val="en-GB"/>
        </w:rPr>
        <w:t>K</w:t>
      </w:r>
      <w:r w:rsidR="00F76423" w:rsidRPr="00F76423">
        <w:rPr>
          <w:i/>
          <w:vertAlign w:val="subscript"/>
          <w:lang w:val="en-GB"/>
        </w:rPr>
        <w:t>snow</w:t>
      </w:r>
      <w:r w:rsidR="00F76423">
        <w:rPr>
          <w:lang w:val="en-GB"/>
        </w:rPr>
        <w:t>,</w:t>
      </w:r>
      <w:r w:rsidR="00E1427C">
        <w:rPr>
          <w:lang w:val="en-GB"/>
        </w:rPr>
        <w:t xml:space="preserve"> of snow are </w:t>
      </w:r>
      <w:r>
        <w:rPr>
          <w:lang w:val="en-GB"/>
        </w:rPr>
        <w:t>defined as (Wania et al. (2009a))</w:t>
      </w:r>
      <w:r w:rsidR="00E1427C">
        <w:rPr>
          <w:lang w:val="en-GB"/>
        </w:rPr>
        <w:t>:</w:t>
      </w:r>
    </w:p>
    <w:p w14:paraId="49EC8B32" w14:textId="08E4A26E" w:rsidR="001A0975" w:rsidRDefault="00AA2323" w:rsidP="00D4551A">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snow</m:t>
              </m:r>
            </m:sub>
          </m:sSub>
          <m:r>
            <w:rPr>
              <w:rFonts w:ascii="Cambria Math" w:hAnsi="Cambria Math"/>
              <w:lang w:val="en-GB"/>
            </w:rPr>
            <m:t>=0.01.</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ice</m:t>
              </m:r>
            </m:sub>
          </m:sSub>
          <m:r>
            <w:rPr>
              <w:rFonts w:ascii="Cambria Math" w:hAnsi="Cambria Math"/>
              <w:lang w:val="en-GB"/>
            </w:rPr>
            <m:t xml:space="preserve"> . </m:t>
          </m:r>
          <m:d>
            <m:dPr>
              <m:ctrlPr>
                <w:rPr>
                  <w:rFonts w:ascii="Cambria Math" w:hAnsi="Cambria Math"/>
                  <w:i/>
                  <w:lang w:val="en-GB"/>
                </w:rPr>
              </m:ctrlPr>
            </m:dPr>
            <m:e>
              <m:r>
                <w:rPr>
                  <w:rFonts w:ascii="Cambria Math" w:hAnsi="Cambria Math"/>
                  <w:lang w:val="en-GB"/>
                </w:rPr>
                <m:t>185+689.</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e>
          </m:d>
        </m:oMath>
      </m:oMathPara>
    </w:p>
    <w:p w14:paraId="0A665E31" w14:textId="5B8F198B" w:rsidR="00E1427C" w:rsidRDefault="00F76423" w:rsidP="005A1A3C">
      <w:pPr>
        <w:rPr>
          <w:lang w:val="en-GB"/>
        </w:rPr>
      </w:pPr>
      <w:r>
        <w:rPr>
          <w:lang w:val="en-GB"/>
        </w:rPr>
        <w:t xml:space="preserve">where </w:t>
      </w:r>
      <w:r w:rsidRPr="009B26B6">
        <w:rPr>
          <w:rFonts w:cstheme="majorBidi"/>
          <w:i/>
          <w:lang w:val="en-GB"/>
        </w:rPr>
        <w:t>ρ</w:t>
      </w:r>
      <w:r>
        <w:rPr>
          <w:i/>
          <w:vertAlign w:val="subscript"/>
          <w:lang w:val="en-GB"/>
        </w:rPr>
        <w:t>ice</w:t>
      </w:r>
      <w:r>
        <w:rPr>
          <w:lang w:val="en-GB"/>
        </w:rPr>
        <w:t xml:space="preserve">  = 917 kg m</w:t>
      </w:r>
      <w:r w:rsidRPr="009B26B6">
        <w:rPr>
          <w:vertAlign w:val="superscript"/>
          <w:lang w:val="en-GB"/>
        </w:rPr>
        <w:t>-3</w:t>
      </w:r>
      <w:r>
        <w:rPr>
          <w:lang w:val="en-GB"/>
        </w:rPr>
        <w:t xml:space="preserve">, and </w:t>
      </w:r>
      <w:r w:rsidRPr="00F76423">
        <w:rPr>
          <w:i/>
          <w:lang w:val="en-GB"/>
        </w:rPr>
        <w:t>T</w:t>
      </w:r>
      <w:r w:rsidRPr="00F76423">
        <w:rPr>
          <w:i/>
          <w:vertAlign w:val="subscript"/>
          <w:lang w:val="en-GB"/>
        </w:rPr>
        <w:t>K</w:t>
      </w:r>
      <w:r>
        <w:rPr>
          <w:lang w:val="en-GB"/>
        </w:rPr>
        <w:t xml:space="preserve"> is the air temperature in Kelvin.</w:t>
      </w:r>
    </w:p>
    <w:p w14:paraId="5882838A" w14:textId="07FC6369" w:rsidR="00F76423" w:rsidRDefault="00F76423" w:rsidP="00044E6F">
      <w:pPr>
        <w:rPr>
          <w:lang w:val="en-GB"/>
        </w:rPr>
      </w:pPr>
      <w:r>
        <w:rPr>
          <w:lang w:val="en-GB"/>
        </w:rPr>
        <w:t xml:space="preserve">Defining </w:t>
      </w:r>
      <w:r w:rsidRPr="009B26B6">
        <w:rPr>
          <w:rFonts w:cstheme="majorBidi"/>
          <w:i/>
          <w:lang w:val="en-GB"/>
        </w:rPr>
        <w:t>ρ</w:t>
      </w:r>
      <w:r w:rsidRPr="009B26B6">
        <w:rPr>
          <w:i/>
          <w:vertAlign w:val="subscript"/>
          <w:lang w:val="en-GB"/>
        </w:rPr>
        <w:t>snow</w:t>
      </w:r>
      <w:r>
        <w:rPr>
          <w:i/>
          <w:vertAlign w:val="subscript"/>
          <w:lang w:val="en-GB"/>
        </w:rPr>
        <w:t xml:space="preserve">_scaled </w:t>
      </w:r>
      <w:r>
        <w:rPr>
          <w:lang w:val="en-GB"/>
        </w:rPr>
        <w:t xml:space="preserve">= </w:t>
      </w:r>
      <w:r w:rsidRPr="009B26B6">
        <w:rPr>
          <w:rFonts w:cstheme="majorBidi"/>
          <w:i/>
          <w:lang w:val="en-GB"/>
        </w:rPr>
        <w:t>ρ</w:t>
      </w:r>
      <w:r w:rsidRPr="009B26B6">
        <w:rPr>
          <w:i/>
          <w:vertAlign w:val="subscript"/>
          <w:lang w:val="en-GB"/>
        </w:rPr>
        <w:t>snow</w:t>
      </w:r>
      <w:r>
        <w:rPr>
          <w:lang w:val="en-GB"/>
        </w:rPr>
        <w:t>/1000, we define</w:t>
      </w:r>
    </w:p>
    <w:p w14:paraId="721AC4CA" w14:textId="0223ACA0" w:rsidR="00F76423" w:rsidRPr="00F76423" w:rsidRDefault="00AA2323" w:rsidP="00044E6F">
      <w:pPr>
        <w:rPr>
          <w:lang w:val="en-GB"/>
        </w:rPr>
      </w:pPr>
      <m:oMathPara>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snow</m:t>
              </m:r>
            </m:sub>
          </m:sSub>
          <m:r>
            <w:rPr>
              <w:rFonts w:ascii="Cambria Math" w:hAnsi="Cambria Math"/>
              <w:lang w:val="en-GB"/>
            </w:rPr>
            <m:t xml:space="preserve">=0.138-1.01 </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snow_scaled</m:t>
              </m:r>
            </m:sub>
          </m:sSub>
          <m:r>
            <w:rPr>
              <w:rFonts w:ascii="Cambria Math" w:hAnsi="Cambria Math"/>
              <w:lang w:val="en-GB"/>
            </w:rPr>
            <m:t xml:space="preserve">+3.233 </m:t>
          </m:r>
          <m:sSubSup>
            <m:sSubSupPr>
              <m:ctrlPr>
                <w:rPr>
                  <w:rFonts w:ascii="Cambria Math" w:hAnsi="Cambria Math"/>
                  <w:i/>
                  <w:lang w:val="en-GB"/>
                </w:rPr>
              </m:ctrlPr>
            </m:sSubSupPr>
            <m:e>
              <m:r>
                <w:rPr>
                  <w:rFonts w:ascii="Cambria Math" w:hAnsi="Cambria Math"/>
                  <w:lang w:val="en-GB"/>
                </w:rPr>
                <m:t>ρ</m:t>
              </m:r>
            </m:e>
            <m:sub>
              <m:r>
                <w:rPr>
                  <w:rFonts w:ascii="Cambria Math" w:hAnsi="Cambria Math"/>
                  <w:lang w:val="en-GB"/>
                </w:rPr>
                <m:t>snow_scaled</m:t>
              </m:r>
            </m:sub>
            <m:sup>
              <m:r>
                <w:rPr>
                  <w:rFonts w:ascii="Cambria Math" w:hAnsi="Cambria Math"/>
                  <w:lang w:val="en-GB"/>
                </w:rPr>
                <m:t>2</m:t>
              </m:r>
            </m:sup>
          </m:sSubSup>
        </m:oMath>
      </m:oMathPara>
    </w:p>
    <w:p w14:paraId="2DA2307F" w14:textId="1BD3BE9E" w:rsidR="00F76423" w:rsidRDefault="00D4551A" w:rsidP="00044E6F">
      <w:pPr>
        <w:rPr>
          <w:b/>
          <w:lang w:val="en-GB"/>
        </w:rPr>
      </w:pPr>
      <w:r w:rsidRPr="00D4551A">
        <w:rPr>
          <w:lang w:val="en-GB"/>
        </w:rPr>
        <w:t xml:space="preserve">giving values that </w:t>
      </w:r>
      <w:r>
        <w:rPr>
          <w:lang w:val="en-GB"/>
        </w:rPr>
        <w:t xml:space="preserve">vary between 0.1 </w:t>
      </w:r>
      <w:r w:rsidR="00725F10">
        <w:rPr>
          <w:lang w:val="en-GB"/>
        </w:rPr>
        <w:t xml:space="preserve">for fresh snow </w:t>
      </w:r>
      <w:r>
        <w:rPr>
          <w:lang w:val="en-GB"/>
        </w:rPr>
        <w:t>and 0.</w:t>
      </w:r>
      <w:r w:rsidRPr="00D4551A">
        <w:rPr>
          <w:lang w:val="en-GB"/>
        </w:rPr>
        <w:t>44 W m</w:t>
      </w:r>
      <w:r w:rsidRPr="00D4551A">
        <w:rPr>
          <w:vertAlign w:val="superscript"/>
          <w:lang w:val="en-GB"/>
        </w:rPr>
        <w:t>-1</w:t>
      </w:r>
      <w:r w:rsidRPr="00D4551A">
        <w:rPr>
          <w:lang w:val="en-GB"/>
        </w:rPr>
        <w:t xml:space="preserve"> K</w:t>
      </w:r>
      <w:r w:rsidRPr="00D4551A">
        <w:rPr>
          <w:vertAlign w:val="superscript"/>
          <w:lang w:val="en-GB"/>
        </w:rPr>
        <w:t>-1</w:t>
      </w:r>
      <w:r w:rsidR="00725F10">
        <w:rPr>
          <w:lang w:val="en-GB"/>
        </w:rPr>
        <w:t xml:space="preserve"> for older snow with a higher density.</w:t>
      </w:r>
    </w:p>
    <w:p w14:paraId="2CCDE7A0" w14:textId="1BC72182" w:rsidR="002127E8" w:rsidRPr="00AA7ABE" w:rsidRDefault="002127E8" w:rsidP="00044E6F">
      <w:pPr>
        <w:rPr>
          <w:lang w:val="en-GB"/>
        </w:rPr>
      </w:pPr>
      <w:r>
        <w:rPr>
          <w:lang w:val="en-GB"/>
        </w:rPr>
        <w:t>Snow melt (</w:t>
      </w:r>
      <w:r w:rsidRPr="002127E8">
        <w:rPr>
          <w:i/>
          <w:lang w:val="en-GB"/>
        </w:rPr>
        <w:t>S</w:t>
      </w:r>
      <w:r w:rsidRPr="002127E8">
        <w:rPr>
          <w:i/>
          <w:vertAlign w:val="subscript"/>
          <w:lang w:val="en-GB"/>
        </w:rPr>
        <w:t>melt</w:t>
      </w:r>
      <w:r>
        <w:rPr>
          <w:lang w:val="en-GB"/>
        </w:rPr>
        <w:t>, m</w:t>
      </w:r>
      <w:r w:rsidRPr="00AA7ABE">
        <w:rPr>
          <w:lang w:val="en-GB"/>
        </w:rPr>
        <w:t>m day</w:t>
      </w:r>
      <w:r w:rsidRPr="00AA7ABE">
        <w:rPr>
          <w:vertAlign w:val="superscript"/>
          <w:lang w:val="en-GB"/>
        </w:rPr>
        <w:t>-1</w:t>
      </w:r>
      <w:r w:rsidRPr="00AA7ABE">
        <w:rPr>
          <w:lang w:val="en-GB"/>
        </w:rPr>
        <w:t xml:space="preserve">) occurs when air temperature </w:t>
      </w:r>
      <w:r w:rsidRPr="00AA7ABE">
        <w:rPr>
          <w:rFonts w:ascii="Times New Roman" w:hAnsi="Times New Roman" w:cs="Times New Roman"/>
          <w:lang w:val="en-GB"/>
        </w:rPr>
        <w:t>exceeds 0ºC</w:t>
      </w:r>
      <w:r w:rsidR="00A60CB7">
        <w:rPr>
          <w:rFonts w:ascii="Times New Roman" w:hAnsi="Times New Roman" w:cs="Times New Roman"/>
          <w:lang w:val="en-GB"/>
        </w:rPr>
        <w:t>:</w:t>
      </w:r>
    </w:p>
    <w:p w14:paraId="422B3EB9" w14:textId="4AD972CD" w:rsidR="00F76423" w:rsidRPr="00044E6F" w:rsidRDefault="00AA2323" w:rsidP="00044E6F">
      <w:pPr>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melt</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1.5+ 0.007.P</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C</m:t>
              </m:r>
            </m:sub>
          </m:sSub>
        </m:oMath>
      </m:oMathPara>
    </w:p>
    <w:p w14:paraId="6FBCB281" w14:textId="0CD841B7" w:rsidR="002127E8" w:rsidRPr="002127E8" w:rsidRDefault="00351274" w:rsidP="00044E6F">
      <w:pPr>
        <w:rPr>
          <w:lang w:val="en-GB"/>
        </w:rPr>
      </w:pPr>
      <w:r>
        <w:rPr>
          <w:lang w:val="en-GB"/>
        </w:rPr>
        <w:t>Here,</w:t>
      </w:r>
      <w:r w:rsidR="002127E8">
        <w:rPr>
          <w:lang w:val="en-GB"/>
        </w:rPr>
        <w:t xml:space="preserve"> </w:t>
      </w:r>
      <w:r w:rsidR="002127E8" w:rsidRPr="00F76423">
        <w:rPr>
          <w:i/>
          <w:lang w:val="en-GB"/>
        </w:rPr>
        <w:t>T</w:t>
      </w:r>
      <w:r w:rsidR="002127E8">
        <w:rPr>
          <w:i/>
          <w:vertAlign w:val="subscript"/>
          <w:lang w:val="en-GB"/>
        </w:rPr>
        <w:t>C</w:t>
      </w:r>
      <w:r w:rsidR="002127E8">
        <w:rPr>
          <w:lang w:val="en-GB"/>
        </w:rPr>
        <w:t xml:space="preserve"> is the air temperature in degrees Celsius, and </w:t>
      </w:r>
      <w:r w:rsidR="002127E8" w:rsidRPr="00351274">
        <w:rPr>
          <w:i/>
          <w:lang w:val="en-GB"/>
        </w:rPr>
        <w:t>P</w:t>
      </w:r>
      <w:r w:rsidR="002127E8">
        <w:rPr>
          <w:lang w:val="en-GB"/>
        </w:rPr>
        <w:t xml:space="preserve"> is the daily precipitation (mm day</w:t>
      </w:r>
      <w:r w:rsidR="002127E8" w:rsidRPr="002127E8">
        <w:rPr>
          <w:vertAlign w:val="superscript"/>
          <w:lang w:val="en-GB"/>
        </w:rPr>
        <w:t>-1</w:t>
      </w:r>
      <w:r w:rsidR="002127E8">
        <w:rPr>
          <w:lang w:val="en-GB"/>
        </w:rPr>
        <w:t xml:space="preserve">). Snow melt enters the top of the soil in the hydrology scheme (see below).  </w:t>
      </w:r>
    </w:p>
    <w:p w14:paraId="56F7C660" w14:textId="633C813F" w:rsidR="005A1A3C" w:rsidRPr="00C84AB9" w:rsidRDefault="009A19CD" w:rsidP="005B6F48">
      <w:pPr>
        <w:pStyle w:val="Heading3"/>
        <w:rPr>
          <w:lang w:val="en-GB"/>
        </w:rPr>
      </w:pPr>
      <w:bookmarkStart w:id="90" w:name="_Toc85028526"/>
      <w:r>
        <w:rPr>
          <w:lang w:val="en-GB"/>
        </w:rPr>
        <w:t>Boundary conditions, p</w:t>
      </w:r>
      <w:r w:rsidR="00C84AB9" w:rsidRPr="00C84AB9">
        <w:rPr>
          <w:lang w:val="en-GB"/>
        </w:rPr>
        <w:t xml:space="preserve">adding </w:t>
      </w:r>
      <w:r>
        <w:rPr>
          <w:lang w:val="en-GB"/>
        </w:rPr>
        <w:t>layers &amp; b</w:t>
      </w:r>
      <w:r w:rsidR="00C84AB9" w:rsidRPr="00C84AB9">
        <w:rPr>
          <w:lang w:val="en-GB"/>
        </w:rPr>
        <w:t>edrock</w:t>
      </w:r>
      <w:bookmarkEnd w:id="90"/>
    </w:p>
    <w:p w14:paraId="6447D155" w14:textId="6BBCD750" w:rsidR="00725F10" w:rsidRDefault="00725F10" w:rsidP="005A1A3C">
      <w:pPr>
        <w:rPr>
          <w:lang w:val="en-GB"/>
        </w:rPr>
      </w:pPr>
      <w:r>
        <w:rPr>
          <w:lang w:val="en-GB"/>
        </w:rPr>
        <w:t>Since LPJ-GUESS does not consider the full energy balance at the surface, the upper boundary condition driving the temporal evolution in t</w:t>
      </w:r>
      <w:r w:rsidR="00A60CB7">
        <w:rPr>
          <w:lang w:val="en-GB"/>
        </w:rPr>
        <w:t>he snow, soil and padding layer temperatures</w:t>
      </w:r>
      <w:r>
        <w:rPr>
          <w:lang w:val="en-GB"/>
        </w:rPr>
        <w:t xml:space="preserve"> is the s</w:t>
      </w:r>
      <w:r w:rsidR="00055736">
        <w:rPr>
          <w:lang w:val="en-GB"/>
        </w:rPr>
        <w:t>urface air temperature (Figure 12.1</w:t>
      </w:r>
      <w:r>
        <w:rPr>
          <w:lang w:val="en-GB"/>
        </w:rPr>
        <w:t xml:space="preserve">). At the bottom of the soil column, we assume a zero-gradient condition, namely </w:t>
      </w:r>
    </w:p>
    <w:p w14:paraId="3B08B8E3" w14:textId="469CFEB7" w:rsidR="005E04A1" w:rsidRDefault="00AA2323" w:rsidP="005A1A3C">
      <w:pPr>
        <w:rPr>
          <w:lang w:val="en-GB"/>
        </w:rPr>
      </w:pPr>
      <m:oMathPara>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∂z</m:t>
              </m:r>
            </m:den>
          </m:f>
          <m:r>
            <w:rPr>
              <w:rFonts w:ascii="Cambria Math" w:hAnsi="Cambria Math"/>
              <w:lang w:val="en-GB"/>
            </w:rPr>
            <m:t xml:space="preserve">→0 as z→ </m:t>
          </m:r>
          <m:r>
            <w:rPr>
              <w:rFonts w:ascii="Cambria Math" w:hAnsi="Cambria Math" w:cs="Arial"/>
              <w:lang w:val="en-GB"/>
            </w:rPr>
            <m:t>∞.</m:t>
          </m:r>
        </m:oMath>
      </m:oMathPara>
    </w:p>
    <w:p w14:paraId="12A4D129" w14:textId="4A6CBC88" w:rsidR="001A0975" w:rsidRDefault="005E04A1" w:rsidP="005A1A3C">
      <w:pPr>
        <w:rPr>
          <w:lang w:val="en-GB"/>
        </w:rPr>
      </w:pPr>
      <w:r>
        <w:rPr>
          <w:lang w:val="en-GB"/>
        </w:rPr>
        <w:t>Since a depth of 1.5m is insufficient to achieve this condition</w:t>
      </w:r>
      <w:r w:rsidR="006201B6">
        <w:rPr>
          <w:lang w:val="en-GB"/>
        </w:rPr>
        <w:t xml:space="preserve"> (Lawrence &amp; Slater, 2008)</w:t>
      </w:r>
      <w:r>
        <w:rPr>
          <w:lang w:val="en-GB"/>
        </w:rPr>
        <w:t xml:space="preserve">, the soil column has an additional 5 padding layers below the bottommost active soil layer with thicknesses 0.3, 1.0, 3.2, 10.4 and 33.1m, to give a total padding layer depth of 48m </w:t>
      </w:r>
      <w:r w:rsidR="00A60CB7">
        <w:rPr>
          <w:lang w:val="en-GB"/>
        </w:rPr>
        <w:t>(</w:t>
      </w:r>
      <w:r>
        <w:rPr>
          <w:lang w:val="en-GB"/>
        </w:rPr>
        <w:t>default</w:t>
      </w:r>
      <w:r w:rsidR="00A60CB7">
        <w:rPr>
          <w:lang w:val="en-GB"/>
        </w:rPr>
        <w:t xml:space="preserve"> values)</w:t>
      </w:r>
      <w:r>
        <w:rPr>
          <w:lang w:val="en-GB"/>
        </w:rPr>
        <w:t>. The padding layers are thermally active, but hydrologically inactive, i.e. there is no water infiltration from the upper soil layers and the maximum root</w:t>
      </w:r>
      <w:r w:rsidR="00A60CB7">
        <w:rPr>
          <w:lang w:val="en-GB"/>
        </w:rPr>
        <w:t>ing</w:t>
      </w:r>
      <w:r>
        <w:rPr>
          <w:lang w:val="en-GB"/>
        </w:rPr>
        <w:t xml:space="preserve"> depth is 1.5 m. The thermal properties of the three padding layers nearest the active soil layers are updated daily</w:t>
      </w:r>
      <w:r w:rsidR="00A60CB7">
        <w:rPr>
          <w:lang w:val="en-GB"/>
        </w:rPr>
        <w:t xml:space="preserve"> and assumed</w:t>
      </w:r>
      <w:r>
        <w:rPr>
          <w:lang w:val="en-GB"/>
        </w:rPr>
        <w:t xml:space="preserve"> to be equal to the bottommost active soil layer. </w:t>
      </w:r>
      <w:r w:rsidR="005F56DF">
        <w:rPr>
          <w:lang w:val="en-GB"/>
        </w:rPr>
        <w:t>The two deepest padding layers have the thermal properties of bedrock (Table 12.1</w:t>
      </w:r>
      <w:r w:rsidR="006201B6">
        <w:rPr>
          <w:lang w:val="en-GB"/>
        </w:rPr>
        <w:t>, Chadburn et al. 2015</w:t>
      </w:r>
      <w:r w:rsidR="005F56DF">
        <w:rPr>
          <w:lang w:val="en-GB"/>
        </w:rPr>
        <w:t>)</w:t>
      </w:r>
      <w:r w:rsidR="006201B6">
        <w:rPr>
          <w:lang w:val="en-GB"/>
        </w:rPr>
        <w:t>.</w:t>
      </w:r>
      <w:r>
        <w:rPr>
          <w:lang w:val="en-GB"/>
        </w:rPr>
        <w:t xml:space="preserve"> </w:t>
      </w:r>
    </w:p>
    <w:p w14:paraId="105387E6" w14:textId="1368C05E" w:rsidR="00B51DCA" w:rsidRPr="009B2290" w:rsidRDefault="00B51DCA" w:rsidP="005A1A3C">
      <w:pPr>
        <w:rPr>
          <w:lang w:val="en-GB"/>
        </w:rPr>
      </w:pPr>
      <w:r>
        <w:rPr>
          <w:lang w:val="en-GB"/>
        </w:rPr>
        <w:t xml:space="preserve">The soil temperatures are calculated daily </w:t>
      </w:r>
      <w:r w:rsidR="00A60CB7">
        <w:rPr>
          <w:lang w:val="en-GB"/>
        </w:rPr>
        <w:t>with</w:t>
      </w:r>
      <w:r>
        <w:rPr>
          <w:lang w:val="en-GB"/>
        </w:rPr>
        <w:t xml:space="preserve"> a user-defined timestep (</w:t>
      </w:r>
      <w:r>
        <w:rPr>
          <w:rFonts w:ascii="Arial" w:hAnsi="Arial" w:cs="Arial"/>
          <w:lang w:val="en-GB"/>
        </w:rPr>
        <w:t>≤</w:t>
      </w:r>
      <w:r>
        <w:rPr>
          <w:lang w:val="en-GB"/>
        </w:rPr>
        <w:t>1 day) using the Crank-Nicolson finite difference scheme – see Wania et al. (2009a) for full details.</w:t>
      </w:r>
    </w:p>
    <w:p w14:paraId="019B5D35" w14:textId="77777777" w:rsidR="009B2290" w:rsidRDefault="009B2290" w:rsidP="005A1A3C">
      <w:pPr>
        <w:rPr>
          <w:b/>
          <w:lang w:val="en-GB"/>
        </w:rPr>
      </w:pPr>
    </w:p>
    <w:p w14:paraId="0821C645" w14:textId="25447410" w:rsidR="003659E9" w:rsidRDefault="005A1A3C" w:rsidP="00376754">
      <w:pPr>
        <w:pStyle w:val="Heading2"/>
        <w:rPr>
          <w:lang w:val="en-GB"/>
        </w:rPr>
      </w:pPr>
      <w:bookmarkStart w:id="91" w:name="_Toc85028527"/>
      <w:r>
        <w:rPr>
          <w:lang w:val="en-GB"/>
        </w:rPr>
        <w:t>Soil water</w:t>
      </w:r>
      <w:r w:rsidR="003E6E1B">
        <w:rPr>
          <w:lang w:val="en-GB"/>
        </w:rPr>
        <w:t xml:space="preserve"> freezing and thawing processes</w:t>
      </w:r>
      <w:bookmarkEnd w:id="91"/>
    </w:p>
    <w:p w14:paraId="21FEFA20" w14:textId="3F941A9F" w:rsidR="006D57CE" w:rsidRDefault="003659E9" w:rsidP="00376754">
      <w:pPr>
        <w:spacing w:before="240"/>
        <w:rPr>
          <w:lang w:val="en-GB"/>
        </w:rPr>
      </w:pPr>
      <w:r>
        <w:rPr>
          <w:lang w:val="en-GB"/>
        </w:rPr>
        <w:t xml:space="preserve">Since soil temperature varies with </w:t>
      </w:r>
      <w:r w:rsidR="0047475A">
        <w:rPr>
          <w:lang w:val="en-GB"/>
        </w:rPr>
        <w:t xml:space="preserve">time and </w:t>
      </w:r>
      <w:r>
        <w:rPr>
          <w:lang w:val="en-GB"/>
        </w:rPr>
        <w:t xml:space="preserve">depth, </w:t>
      </w:r>
      <w:r w:rsidR="0047475A" w:rsidRPr="0047475A">
        <w:rPr>
          <w:i/>
          <w:lang w:val="en-GB"/>
        </w:rPr>
        <w:t>T(z,t)</w:t>
      </w:r>
      <w:r w:rsidR="0047475A">
        <w:rPr>
          <w:lang w:val="en-GB"/>
        </w:rPr>
        <w:t>, the fraction</w:t>
      </w:r>
      <w:r w:rsidR="003E7796">
        <w:rPr>
          <w:lang w:val="en-GB"/>
        </w:rPr>
        <w:t>al (volumetric)</w:t>
      </w:r>
      <w:r w:rsidR="0047475A">
        <w:rPr>
          <w:lang w:val="en-GB"/>
        </w:rPr>
        <w:t xml:space="preserve"> water and ice contents, </w:t>
      </w:r>
      <w:r w:rsidR="0047475A" w:rsidRPr="0047475A">
        <w:rPr>
          <w:i/>
          <w:lang w:val="en-GB"/>
        </w:rPr>
        <w:t>F</w:t>
      </w:r>
      <w:r w:rsidR="0047475A" w:rsidRPr="0047475A">
        <w:rPr>
          <w:i/>
          <w:vertAlign w:val="subscript"/>
          <w:lang w:val="en-GB"/>
        </w:rPr>
        <w:t>ice</w:t>
      </w:r>
      <w:r w:rsidR="0047475A">
        <w:rPr>
          <w:lang w:val="en-GB"/>
        </w:rPr>
        <w:t xml:space="preserve"> and </w:t>
      </w:r>
      <w:r w:rsidR="0047475A" w:rsidRPr="0047475A">
        <w:rPr>
          <w:i/>
          <w:lang w:val="en-GB"/>
        </w:rPr>
        <w:t>F</w:t>
      </w:r>
      <w:r w:rsidR="0047475A" w:rsidRPr="0047475A">
        <w:rPr>
          <w:i/>
          <w:vertAlign w:val="subscript"/>
          <w:lang w:val="en-GB"/>
        </w:rPr>
        <w:t>water</w:t>
      </w:r>
      <w:r w:rsidR="0047475A">
        <w:rPr>
          <w:lang w:val="en-GB"/>
        </w:rPr>
        <w:t xml:space="preserve">, </w:t>
      </w:r>
      <w:r w:rsidR="009A69E2">
        <w:rPr>
          <w:lang w:val="en-GB"/>
        </w:rPr>
        <w:t xml:space="preserve">must </w:t>
      </w:r>
      <w:r w:rsidR="0047475A">
        <w:rPr>
          <w:lang w:val="en-GB"/>
        </w:rPr>
        <w:t>also vary with the same spatial (10 cm) and temporal (1 day) resolution along the soil column.</w:t>
      </w:r>
      <w:r w:rsidR="003E7796">
        <w:rPr>
          <w:lang w:val="en-GB"/>
        </w:rPr>
        <w:t xml:space="preserve"> LPJ-GUESS adopts the simple approach </w:t>
      </w:r>
      <w:r w:rsidR="003E6E1B">
        <w:rPr>
          <w:lang w:val="en-GB"/>
        </w:rPr>
        <w:t xml:space="preserve">to phase change </w:t>
      </w:r>
      <w:r w:rsidR="003E7796">
        <w:rPr>
          <w:lang w:val="en-GB"/>
        </w:rPr>
        <w:t>described in</w:t>
      </w:r>
      <w:r w:rsidR="006D57CE">
        <w:rPr>
          <w:lang w:val="en-GB"/>
        </w:rPr>
        <w:t xml:space="preserve"> </w:t>
      </w:r>
      <w:r w:rsidR="003E6E1B">
        <w:rPr>
          <w:lang w:val="en-GB"/>
        </w:rPr>
        <w:t xml:space="preserve">more </w:t>
      </w:r>
      <w:r w:rsidR="006D57CE">
        <w:rPr>
          <w:lang w:val="en-GB"/>
        </w:rPr>
        <w:t>detail by Wania et al. (2009a), based on the following assumptions:</w:t>
      </w:r>
    </w:p>
    <w:p w14:paraId="4B9FECF3" w14:textId="0FB293D1" w:rsidR="006D57CE" w:rsidRPr="006D57CE" w:rsidRDefault="006D57CE" w:rsidP="006D57CE">
      <w:pPr>
        <w:pStyle w:val="ListParagraph"/>
        <w:numPr>
          <w:ilvl w:val="0"/>
          <w:numId w:val="32"/>
        </w:numPr>
        <w:rPr>
          <w:lang w:val="en-GB"/>
        </w:rPr>
      </w:pPr>
      <w:r>
        <w:rPr>
          <w:lang w:val="en-GB"/>
        </w:rPr>
        <w:lastRenderedPageBreak/>
        <w:t xml:space="preserve">Whenever water is freezing (ice is melting) in a layer, latent heat release (consumption) keeps the temperature at a constant value of </w:t>
      </w:r>
      <w:r w:rsidRPr="002127E8">
        <w:rPr>
          <w:rFonts w:ascii="Times New Roman" w:hAnsi="Times New Roman" w:cs="Times New Roman"/>
          <w:lang w:val="en-GB"/>
        </w:rPr>
        <w:t>0ºC</w:t>
      </w:r>
      <w:r>
        <w:rPr>
          <w:rFonts w:ascii="Times New Roman" w:hAnsi="Times New Roman" w:cs="Times New Roman"/>
          <w:lang w:val="en-GB"/>
        </w:rPr>
        <w:t xml:space="preserve"> until the water is completely frozen (the ice has completely melted). </w:t>
      </w:r>
    </w:p>
    <w:p w14:paraId="513F81F0" w14:textId="53EB21C1" w:rsidR="006D57CE" w:rsidRPr="0057520A" w:rsidRDefault="006D57CE" w:rsidP="006D57CE">
      <w:pPr>
        <w:pStyle w:val="ListParagraph"/>
        <w:numPr>
          <w:ilvl w:val="0"/>
          <w:numId w:val="32"/>
        </w:numPr>
        <w:rPr>
          <w:lang w:val="en-GB"/>
        </w:rPr>
      </w:pPr>
      <w:r>
        <w:rPr>
          <w:rFonts w:ascii="Times New Roman" w:hAnsi="Times New Roman" w:cs="Times New Roman"/>
          <w:lang w:val="en-GB"/>
        </w:rPr>
        <w:t xml:space="preserve">Rainfall or snow melt both update </w:t>
      </w:r>
      <w:r w:rsidRPr="0047475A">
        <w:rPr>
          <w:i/>
          <w:lang w:val="en-GB"/>
        </w:rPr>
        <w:t>F</w:t>
      </w:r>
      <w:r w:rsidRPr="0047475A">
        <w:rPr>
          <w:i/>
          <w:vertAlign w:val="subscript"/>
          <w:lang w:val="en-GB"/>
        </w:rPr>
        <w:t>water</w:t>
      </w:r>
      <w:r>
        <w:rPr>
          <w:rFonts w:ascii="Times New Roman" w:hAnsi="Times New Roman" w:cs="Times New Roman"/>
          <w:lang w:val="en-GB"/>
        </w:rPr>
        <w:t xml:space="preserve"> (see below), but they do not introduce additional heat from the atmosphere to the soil.</w:t>
      </w:r>
    </w:p>
    <w:p w14:paraId="1DF163F2" w14:textId="5EE84E3E" w:rsidR="0057520A" w:rsidRPr="0057520A" w:rsidRDefault="0057520A" w:rsidP="006D57CE">
      <w:pPr>
        <w:pStyle w:val="ListParagraph"/>
        <w:numPr>
          <w:ilvl w:val="0"/>
          <w:numId w:val="32"/>
        </w:numPr>
        <w:rPr>
          <w:lang w:val="en-GB"/>
        </w:rPr>
      </w:pPr>
      <w:r>
        <w:rPr>
          <w:rFonts w:ascii="Times New Roman" w:hAnsi="Times New Roman" w:cs="Times New Roman"/>
          <w:lang w:val="en-GB"/>
        </w:rPr>
        <w:t>Freezing is only permitted when temperature is falling.</w:t>
      </w:r>
      <w:r w:rsidR="0084064E">
        <w:rPr>
          <w:rFonts w:ascii="Times New Roman" w:hAnsi="Times New Roman" w:cs="Times New Roman"/>
          <w:lang w:val="en-GB"/>
        </w:rPr>
        <w:t xml:space="preserve"> This is a numerical stability condition.</w:t>
      </w:r>
    </w:p>
    <w:p w14:paraId="5093ECBE" w14:textId="0AE8B531" w:rsidR="0057520A" w:rsidRPr="0084064E" w:rsidRDefault="0057520A" w:rsidP="0084064E">
      <w:pPr>
        <w:pStyle w:val="ListParagraph"/>
        <w:numPr>
          <w:ilvl w:val="0"/>
          <w:numId w:val="32"/>
        </w:numPr>
        <w:rPr>
          <w:lang w:val="en-GB"/>
        </w:rPr>
      </w:pPr>
      <w:r>
        <w:rPr>
          <w:rFonts w:ascii="Times New Roman" w:hAnsi="Times New Roman" w:cs="Times New Roman"/>
          <w:lang w:val="en-GB"/>
        </w:rPr>
        <w:t>Thawing is only permitted when temperature are rising.</w:t>
      </w:r>
      <w:r w:rsidR="0084064E">
        <w:rPr>
          <w:rFonts w:ascii="Times New Roman" w:hAnsi="Times New Roman" w:cs="Times New Roman"/>
          <w:lang w:val="en-GB"/>
        </w:rPr>
        <w:t xml:space="preserve"> This is a numerical stability condition.</w:t>
      </w:r>
    </w:p>
    <w:p w14:paraId="7E7AC0C7" w14:textId="4A137E1A" w:rsidR="006D57CE" w:rsidRPr="007A1C71" w:rsidRDefault="006D57CE" w:rsidP="003E6E1B">
      <w:pPr>
        <w:rPr>
          <w:lang w:val="en-GB"/>
        </w:rPr>
      </w:pPr>
      <w:r w:rsidRPr="007A1C71">
        <w:rPr>
          <w:rFonts w:ascii="Times New Roman" w:hAnsi="Times New Roman" w:cs="Times New Roman"/>
          <w:lang w:val="en-GB"/>
        </w:rPr>
        <w:t>In contrast to Wania et al</w:t>
      </w:r>
      <w:r w:rsidR="007A1C71">
        <w:rPr>
          <w:rFonts w:ascii="Times New Roman" w:hAnsi="Times New Roman" w:cs="Times New Roman"/>
          <w:lang w:val="en-GB"/>
        </w:rPr>
        <w:t xml:space="preserve">., </w:t>
      </w:r>
      <w:r w:rsidR="003E6E1B">
        <w:rPr>
          <w:rFonts w:ascii="Times New Roman" w:hAnsi="Times New Roman" w:cs="Times New Roman"/>
          <w:lang w:val="en-GB"/>
        </w:rPr>
        <w:t xml:space="preserve">however, </w:t>
      </w:r>
      <w:r w:rsidR="007A1C71">
        <w:rPr>
          <w:rFonts w:ascii="Times New Roman" w:hAnsi="Times New Roman" w:cs="Times New Roman"/>
          <w:lang w:val="en-GB"/>
        </w:rPr>
        <w:t xml:space="preserve">LPJ-GUESS </w:t>
      </w:r>
      <w:r w:rsidR="0057520A">
        <w:rPr>
          <w:rFonts w:ascii="Times New Roman" w:hAnsi="Times New Roman" w:cs="Times New Roman"/>
          <w:lang w:val="en-GB"/>
        </w:rPr>
        <w:t>accounts for</w:t>
      </w:r>
      <w:r w:rsidR="007A1C71">
        <w:rPr>
          <w:rFonts w:ascii="Times New Roman" w:hAnsi="Times New Roman" w:cs="Times New Roman"/>
          <w:lang w:val="en-GB"/>
        </w:rPr>
        <w:t xml:space="preserve"> </w:t>
      </w:r>
      <w:r w:rsidR="0057520A">
        <w:rPr>
          <w:rFonts w:ascii="Times New Roman" w:hAnsi="Times New Roman" w:cs="Times New Roman"/>
          <w:lang w:val="en-GB"/>
        </w:rPr>
        <w:t>freezing</w:t>
      </w:r>
      <w:r w:rsidR="007A1C71">
        <w:rPr>
          <w:rFonts w:ascii="Times New Roman" w:hAnsi="Times New Roman" w:cs="Times New Roman"/>
          <w:lang w:val="en-GB"/>
        </w:rPr>
        <w:t xml:space="preserve"> and thaw</w:t>
      </w:r>
      <w:r w:rsidR="0084064E">
        <w:rPr>
          <w:rFonts w:ascii="Times New Roman" w:hAnsi="Times New Roman" w:cs="Times New Roman"/>
          <w:lang w:val="en-GB"/>
        </w:rPr>
        <w:t>ing</w:t>
      </w:r>
      <w:r w:rsidR="007A1C71">
        <w:rPr>
          <w:rFonts w:ascii="Times New Roman" w:hAnsi="Times New Roman" w:cs="Times New Roman"/>
          <w:lang w:val="en-GB"/>
        </w:rPr>
        <w:t xml:space="preserve"> </w:t>
      </w:r>
      <w:r w:rsidR="0084064E">
        <w:rPr>
          <w:rFonts w:ascii="Times New Roman" w:hAnsi="Times New Roman" w:cs="Times New Roman"/>
          <w:lang w:val="en-GB"/>
        </w:rPr>
        <w:t xml:space="preserve">of </w:t>
      </w:r>
      <w:r w:rsidR="007A1C71">
        <w:rPr>
          <w:rFonts w:ascii="Times New Roman" w:hAnsi="Times New Roman" w:cs="Times New Roman"/>
          <w:lang w:val="en-GB"/>
        </w:rPr>
        <w:t xml:space="preserve">water below the wilting point. </w:t>
      </w:r>
      <w:r w:rsidR="0084064E">
        <w:rPr>
          <w:rFonts w:ascii="Times New Roman" w:hAnsi="Times New Roman" w:cs="Times New Roman"/>
          <w:lang w:val="en-GB"/>
        </w:rPr>
        <w:t>When water in a layer is freezing, it is assumed that water below the wilting point is frozen first</w:t>
      </w:r>
      <w:r w:rsidR="003E6E1B">
        <w:rPr>
          <w:rFonts w:ascii="Times New Roman" w:hAnsi="Times New Roman" w:cs="Times New Roman"/>
          <w:lang w:val="en-GB"/>
        </w:rPr>
        <w:t xml:space="preserve"> and that</w:t>
      </w:r>
      <w:r w:rsidR="0084064E">
        <w:rPr>
          <w:rFonts w:ascii="Times New Roman" w:hAnsi="Times New Roman" w:cs="Times New Roman"/>
          <w:lang w:val="en-GB"/>
        </w:rPr>
        <w:t xml:space="preserve"> </w:t>
      </w:r>
      <w:r w:rsidR="003E6E1B">
        <w:rPr>
          <w:rFonts w:ascii="Times New Roman" w:hAnsi="Times New Roman" w:cs="Times New Roman"/>
          <w:lang w:val="en-GB"/>
        </w:rPr>
        <w:t>l</w:t>
      </w:r>
      <w:r w:rsidR="0084064E">
        <w:rPr>
          <w:rFonts w:ascii="Times New Roman" w:hAnsi="Times New Roman" w:cs="Times New Roman"/>
          <w:lang w:val="en-GB"/>
        </w:rPr>
        <w:t xml:space="preserve">iquid water above the wilting point can only freeze </w:t>
      </w:r>
      <w:r w:rsidR="00AD5F97">
        <w:rPr>
          <w:rFonts w:ascii="Times New Roman" w:hAnsi="Times New Roman" w:cs="Times New Roman"/>
          <w:lang w:val="en-GB"/>
        </w:rPr>
        <w:t>once</w:t>
      </w:r>
      <w:r w:rsidR="0084064E">
        <w:rPr>
          <w:rFonts w:ascii="Times New Roman" w:hAnsi="Times New Roman" w:cs="Times New Roman"/>
          <w:lang w:val="en-GB"/>
        </w:rPr>
        <w:t xml:space="preserve"> all the water below the wilting point has frozen. Only then does this result in a potential reduction in plant water uptake. Similarly, water stored as ice above the wilting point can only melt after all the ice below the wilting point has melted.</w:t>
      </w:r>
    </w:p>
    <w:p w14:paraId="714E21E3" w14:textId="5AC5292A" w:rsidR="005A1A3C" w:rsidRPr="003659E9" w:rsidRDefault="003E6E1B" w:rsidP="005A1A3C">
      <w:pPr>
        <w:rPr>
          <w:lang w:val="en-GB"/>
        </w:rPr>
      </w:pPr>
      <w:r>
        <w:rPr>
          <w:lang w:val="en-GB"/>
        </w:rPr>
        <w:t>The model calculates the daily thaw depth as the depth (</w:t>
      </w:r>
      <w:r w:rsidRPr="003E6E1B">
        <w:rPr>
          <w:i/>
          <w:lang w:val="en-GB"/>
        </w:rPr>
        <w:t>z</w:t>
      </w:r>
      <w:r w:rsidRPr="003E6E1B">
        <w:rPr>
          <w:i/>
          <w:vertAlign w:val="subscript"/>
          <w:lang w:val="en-GB"/>
        </w:rPr>
        <w:t>thaw</w:t>
      </w:r>
      <w:r>
        <w:rPr>
          <w:lang w:val="en-GB"/>
        </w:rPr>
        <w:t xml:space="preserve">) of the first layer below the surface where </w:t>
      </w:r>
      <w:r w:rsidRPr="003E6E1B">
        <w:rPr>
          <w:i/>
          <w:lang w:val="en-GB"/>
        </w:rPr>
        <w:t>T(z</w:t>
      </w:r>
      <w:r w:rsidRPr="003E6E1B">
        <w:rPr>
          <w:i/>
          <w:vertAlign w:val="subscript"/>
          <w:lang w:val="en-GB"/>
        </w:rPr>
        <w:t>thaw</w:t>
      </w:r>
      <w:r w:rsidRPr="003E6E1B">
        <w:rPr>
          <w:i/>
          <w:lang w:val="en-GB"/>
        </w:rPr>
        <w:t>)</w:t>
      </w:r>
      <w:r w:rsidR="0047475A" w:rsidRPr="003E6E1B">
        <w:rPr>
          <w:i/>
          <w:lang w:val="en-GB"/>
        </w:rPr>
        <w:t xml:space="preserve"> </w:t>
      </w:r>
      <w:r w:rsidRPr="003E6E1B">
        <w:rPr>
          <w:lang w:val="en-GB"/>
        </w:rPr>
        <w:t>&gt;</w:t>
      </w:r>
      <w:r w:rsidRPr="003E6E1B">
        <w:rPr>
          <w:i/>
          <w:lang w:val="en-GB"/>
        </w:rPr>
        <w:t xml:space="preserve"> </w:t>
      </w:r>
      <w:r w:rsidRPr="003E6E1B">
        <w:rPr>
          <w:rFonts w:ascii="Times New Roman" w:hAnsi="Times New Roman" w:cs="Times New Roman"/>
          <w:lang w:val="en-GB"/>
        </w:rPr>
        <w:t>0ºC</w:t>
      </w:r>
      <w:r>
        <w:rPr>
          <w:rFonts w:ascii="Times New Roman" w:hAnsi="Times New Roman" w:cs="Times New Roman"/>
          <w:lang w:val="en-GB"/>
        </w:rPr>
        <w:t>.</w:t>
      </w:r>
    </w:p>
    <w:p w14:paraId="6D221607" w14:textId="77777777" w:rsidR="00DE2EB4" w:rsidRDefault="00DE2EB4" w:rsidP="005A1A3C">
      <w:pPr>
        <w:rPr>
          <w:b/>
          <w:lang w:val="en-GB"/>
        </w:rPr>
      </w:pPr>
    </w:p>
    <w:p w14:paraId="71A626B1" w14:textId="4E255A49" w:rsidR="009A69E2" w:rsidRDefault="009A69E2" w:rsidP="00376754">
      <w:pPr>
        <w:pStyle w:val="Heading2"/>
        <w:rPr>
          <w:lang w:val="en-GB"/>
        </w:rPr>
      </w:pPr>
      <w:bookmarkStart w:id="92" w:name="_Toc85028528"/>
      <w:r>
        <w:rPr>
          <w:lang w:val="en-GB"/>
        </w:rPr>
        <w:t>H</w:t>
      </w:r>
      <w:r w:rsidR="005A1A3C">
        <w:rPr>
          <w:lang w:val="en-GB"/>
        </w:rPr>
        <w:t>ydrology</w:t>
      </w:r>
      <w:r>
        <w:rPr>
          <w:lang w:val="en-GB"/>
        </w:rPr>
        <w:t xml:space="preserve"> changes resulting from phase change</w:t>
      </w:r>
      <w:bookmarkEnd w:id="92"/>
    </w:p>
    <w:p w14:paraId="21495A0A" w14:textId="77777777" w:rsidR="001F020F" w:rsidRDefault="00BE4281" w:rsidP="00376754">
      <w:pPr>
        <w:spacing w:before="240"/>
        <w:rPr>
          <w:lang w:val="en-GB"/>
        </w:rPr>
      </w:pPr>
      <w:r>
        <w:rPr>
          <w:lang w:val="en-GB"/>
        </w:rPr>
        <w:t>The introduction of p</w:t>
      </w:r>
      <w:r w:rsidR="009A69E2" w:rsidRPr="009A69E2">
        <w:rPr>
          <w:lang w:val="en-GB"/>
        </w:rPr>
        <w:t xml:space="preserve">hase </w:t>
      </w:r>
      <w:r w:rsidR="009A69E2">
        <w:rPr>
          <w:lang w:val="en-GB"/>
        </w:rPr>
        <w:t>change</w:t>
      </w:r>
      <w:r>
        <w:rPr>
          <w:lang w:val="en-GB"/>
        </w:rPr>
        <w:t xml:space="preserve"> necessitates some minor adjustments to the standard hydrology for upland soils introduced and described by Gerten et al. (2004). </w:t>
      </w:r>
    </w:p>
    <w:p w14:paraId="0EB7D2ED" w14:textId="415C0582" w:rsidR="001F020F" w:rsidRPr="009A69E2" w:rsidRDefault="00BE4281" w:rsidP="001F020F">
      <w:pPr>
        <w:rPr>
          <w:lang w:val="en-GB"/>
        </w:rPr>
      </w:pPr>
      <w:r>
        <w:rPr>
          <w:lang w:val="en-GB"/>
        </w:rPr>
        <w:t>In the Gerten et al. scheme, phase change was not considered, and the</w:t>
      </w:r>
      <w:r w:rsidR="00D81BA5">
        <w:rPr>
          <w:lang w:val="en-GB"/>
        </w:rPr>
        <w:t>re were two</w:t>
      </w:r>
      <w:r>
        <w:rPr>
          <w:lang w:val="en-GB"/>
        </w:rPr>
        <w:t xml:space="preserve"> active soil layers</w:t>
      </w:r>
      <w:r w:rsidR="00D81BA5">
        <w:rPr>
          <w:lang w:val="en-GB"/>
        </w:rPr>
        <w:t>,</w:t>
      </w:r>
      <w:r>
        <w:rPr>
          <w:lang w:val="en-GB"/>
        </w:rPr>
        <w:t xml:space="preserve"> </w:t>
      </w:r>
      <w:r w:rsidR="00D81BA5">
        <w:rPr>
          <w:lang w:val="en-GB"/>
        </w:rPr>
        <w:t>consisting</w:t>
      </w:r>
      <w:r w:rsidR="007A5A5D">
        <w:rPr>
          <w:lang w:val="en-GB"/>
        </w:rPr>
        <w:t xml:space="preserve"> of</w:t>
      </w:r>
      <w:r>
        <w:rPr>
          <w:lang w:val="en-GB"/>
        </w:rPr>
        <w:t xml:space="preserve"> a 0.5 m thick surface layer overlying a 1</w:t>
      </w:r>
      <w:r w:rsidR="00B74554">
        <w:rPr>
          <w:lang w:val="en-GB"/>
        </w:rPr>
        <w:t xml:space="preserve"> </w:t>
      </w:r>
      <w:r>
        <w:rPr>
          <w:lang w:val="en-GB"/>
        </w:rPr>
        <w:t xml:space="preserve">m thick deep layer. </w:t>
      </w:r>
      <w:r w:rsidR="001F020F">
        <w:rPr>
          <w:lang w:val="en-GB"/>
        </w:rPr>
        <w:t xml:space="preserve">However, </w:t>
      </w:r>
      <w:r w:rsidR="00AD23E3">
        <w:rPr>
          <w:lang w:val="en-GB"/>
        </w:rPr>
        <w:t>though</w:t>
      </w:r>
      <w:r w:rsidR="001F020F">
        <w:rPr>
          <w:lang w:val="en-GB"/>
        </w:rPr>
        <w:t xml:space="preserve"> the fractional (volumetric) water and ice contents, </w:t>
      </w:r>
      <w:r w:rsidR="001F020F" w:rsidRPr="0047475A">
        <w:rPr>
          <w:i/>
          <w:lang w:val="en-GB"/>
        </w:rPr>
        <w:t>F</w:t>
      </w:r>
      <w:r w:rsidR="001F020F" w:rsidRPr="0047475A">
        <w:rPr>
          <w:i/>
          <w:vertAlign w:val="subscript"/>
          <w:lang w:val="en-GB"/>
        </w:rPr>
        <w:t>ice</w:t>
      </w:r>
      <w:r w:rsidR="001F020F">
        <w:rPr>
          <w:lang w:val="en-GB"/>
        </w:rPr>
        <w:t xml:space="preserve"> and </w:t>
      </w:r>
      <w:r w:rsidR="001F020F" w:rsidRPr="0047475A">
        <w:rPr>
          <w:i/>
          <w:lang w:val="en-GB"/>
        </w:rPr>
        <w:t>F</w:t>
      </w:r>
      <w:r w:rsidR="001F020F" w:rsidRPr="0047475A">
        <w:rPr>
          <w:i/>
          <w:vertAlign w:val="subscript"/>
          <w:lang w:val="en-GB"/>
        </w:rPr>
        <w:t>water</w:t>
      </w:r>
      <w:r w:rsidR="001F020F">
        <w:rPr>
          <w:lang w:val="en-GB"/>
        </w:rPr>
        <w:t xml:space="preserve">, respectively, </w:t>
      </w:r>
      <w:r w:rsidR="00AD23E3">
        <w:rPr>
          <w:lang w:val="en-GB"/>
        </w:rPr>
        <w:t xml:space="preserve">can </w:t>
      </w:r>
      <w:r w:rsidR="001F020F">
        <w:rPr>
          <w:lang w:val="en-GB"/>
        </w:rPr>
        <w:t xml:space="preserve">now vary along the </w:t>
      </w:r>
      <w:r w:rsidR="00AD23E3">
        <w:rPr>
          <w:lang w:val="en-GB"/>
        </w:rPr>
        <w:t xml:space="preserve">active </w:t>
      </w:r>
      <w:r w:rsidR="001F020F">
        <w:rPr>
          <w:lang w:val="en-GB"/>
        </w:rPr>
        <w:t>soil column</w:t>
      </w:r>
      <w:r w:rsidR="00AD23E3">
        <w:rPr>
          <w:lang w:val="en-GB"/>
        </w:rPr>
        <w:t>’s 15, 10 cm layers</w:t>
      </w:r>
      <w:r w:rsidR="001F020F">
        <w:rPr>
          <w:lang w:val="en-GB"/>
        </w:rPr>
        <w:t xml:space="preserve">, we </w:t>
      </w:r>
      <w:r w:rsidR="00BA6F84">
        <w:rPr>
          <w:lang w:val="en-GB"/>
        </w:rPr>
        <w:t>use</w:t>
      </w:r>
      <w:r w:rsidR="001F020F">
        <w:rPr>
          <w:lang w:val="en-GB"/>
        </w:rPr>
        <w:t xml:space="preserve"> the same </w:t>
      </w:r>
      <w:r w:rsidR="00AD23E3">
        <w:rPr>
          <w:lang w:val="en-GB"/>
        </w:rPr>
        <w:t xml:space="preserve">basic algorithm, updated to account for phase change, increased </w:t>
      </w:r>
      <w:r w:rsidR="007A5A5D">
        <w:rPr>
          <w:lang w:val="en-GB"/>
        </w:rPr>
        <w:t xml:space="preserve">vertical </w:t>
      </w:r>
      <w:r w:rsidR="00AD23E3">
        <w:rPr>
          <w:lang w:val="en-GB"/>
        </w:rPr>
        <w:t>resolution and water conservation.</w:t>
      </w:r>
    </w:p>
    <w:p w14:paraId="0D752A3F" w14:textId="024C2219" w:rsidR="00E77C0D" w:rsidRDefault="00AD23E3" w:rsidP="005A1A3C">
      <w:pPr>
        <w:rPr>
          <w:lang w:val="en-GB"/>
        </w:rPr>
      </w:pPr>
      <w:r>
        <w:rPr>
          <w:lang w:val="en-GB"/>
        </w:rPr>
        <w:t xml:space="preserve">Let us label the soil layers from 1 to 15 (Figure </w:t>
      </w:r>
      <w:r w:rsidR="00C36066">
        <w:rPr>
          <w:lang w:val="en-GB"/>
        </w:rPr>
        <w:t>12.1</w:t>
      </w:r>
      <w:r>
        <w:rPr>
          <w:lang w:val="en-GB"/>
        </w:rPr>
        <w:t xml:space="preserve">), where layer 1 is the top soil layer in contact with air or snow, and layer 15 the bottommost layer in contact with the padding layers. </w:t>
      </w:r>
      <w:r w:rsidR="00E77C0D">
        <w:rPr>
          <w:lang w:val="en-GB"/>
        </w:rPr>
        <w:t>In what follows, we refer to layers 1 to 5 as the surface layers, and layers 6 to 15 as the deep layers, in keeping with Gerten et al.</w:t>
      </w:r>
      <w:r w:rsidR="00BA6F84">
        <w:rPr>
          <w:lang w:val="en-GB"/>
        </w:rPr>
        <w:t xml:space="preserve"> (2004).</w:t>
      </w:r>
      <w:r w:rsidR="00E77C0D">
        <w:rPr>
          <w:lang w:val="en-GB"/>
        </w:rPr>
        <w:t xml:space="preserve"> </w:t>
      </w:r>
    </w:p>
    <w:p w14:paraId="233C3684" w14:textId="0C557CB5" w:rsidR="00AD23E3" w:rsidRDefault="000063A3" w:rsidP="005A1A3C">
      <w:pPr>
        <w:rPr>
          <w:lang w:val="en-GB"/>
        </w:rPr>
      </w:pPr>
      <w:r>
        <w:rPr>
          <w:lang w:val="en-GB"/>
        </w:rPr>
        <w:t>The (volumetric) wilting point</w:t>
      </w:r>
      <w:r w:rsidR="005A0D0D">
        <w:rPr>
          <w:lang w:val="en-GB"/>
        </w:rPr>
        <w:t xml:space="preserve"> (</w:t>
      </w:r>
      <w:r w:rsidR="005A0D0D" w:rsidRPr="005A0D0D">
        <w:rPr>
          <w:i/>
          <w:lang w:val="en-GB"/>
        </w:rPr>
        <w:t>wp</w:t>
      </w:r>
      <w:r w:rsidR="005A0D0D" w:rsidRPr="005A0D0D">
        <w:rPr>
          <w:i/>
          <w:vertAlign w:val="subscript"/>
          <w:lang w:val="en-GB"/>
        </w:rPr>
        <w:t>i</w:t>
      </w:r>
      <w:r w:rsidR="005A0D0D">
        <w:rPr>
          <w:lang w:val="en-GB"/>
        </w:rPr>
        <w:t>)</w:t>
      </w:r>
      <w:r>
        <w:rPr>
          <w:lang w:val="en-GB"/>
        </w:rPr>
        <w:t xml:space="preserve">, the (volumetric) field capacity </w:t>
      </w:r>
      <w:r w:rsidR="005A0D0D">
        <w:rPr>
          <w:lang w:val="en-GB"/>
        </w:rPr>
        <w:t>(</w:t>
      </w:r>
      <w:r w:rsidR="005A0D0D" w:rsidRPr="005A0D0D">
        <w:rPr>
          <w:i/>
          <w:lang w:val="en-GB"/>
        </w:rPr>
        <w:t>fc</w:t>
      </w:r>
      <w:r w:rsidR="005A0D0D" w:rsidRPr="005A0D0D">
        <w:rPr>
          <w:i/>
          <w:vertAlign w:val="subscript"/>
          <w:lang w:val="en-GB"/>
        </w:rPr>
        <w:t>i</w:t>
      </w:r>
      <w:r w:rsidR="005A0D0D">
        <w:rPr>
          <w:lang w:val="en-GB"/>
        </w:rPr>
        <w:t xml:space="preserve">) </w:t>
      </w:r>
      <w:r>
        <w:rPr>
          <w:lang w:val="en-GB"/>
        </w:rPr>
        <w:t xml:space="preserve">and the (volumetric) water holding capacity </w:t>
      </w:r>
      <w:r w:rsidR="005A0D0D">
        <w:rPr>
          <w:lang w:val="en-GB"/>
        </w:rPr>
        <w:t>(</w:t>
      </w:r>
      <w:r w:rsidR="005A0D0D" w:rsidRPr="005A0D0D">
        <w:rPr>
          <w:i/>
          <w:lang w:val="en-GB"/>
        </w:rPr>
        <w:t>whc</w:t>
      </w:r>
      <w:r w:rsidR="005A0D0D" w:rsidRPr="005A0D0D">
        <w:rPr>
          <w:vertAlign w:val="subscript"/>
          <w:lang w:val="en-GB"/>
        </w:rPr>
        <w:t>i</w:t>
      </w:r>
      <w:r w:rsidR="005A0D0D">
        <w:rPr>
          <w:lang w:val="en-GB"/>
        </w:rPr>
        <w:t xml:space="preserve"> = </w:t>
      </w:r>
      <w:r w:rsidR="005A0D0D" w:rsidRPr="005A0D0D">
        <w:rPr>
          <w:i/>
          <w:lang w:val="en-GB"/>
        </w:rPr>
        <w:t>fc</w:t>
      </w:r>
      <w:r w:rsidR="005A0D0D" w:rsidRPr="005A0D0D">
        <w:rPr>
          <w:i/>
          <w:vertAlign w:val="subscript"/>
          <w:lang w:val="en-GB"/>
        </w:rPr>
        <w:t>i</w:t>
      </w:r>
      <w:r w:rsidR="005A0D0D">
        <w:rPr>
          <w:i/>
          <w:lang w:val="en-GB"/>
        </w:rPr>
        <w:t>-</w:t>
      </w:r>
      <w:r w:rsidR="005A0D0D" w:rsidRPr="005A0D0D">
        <w:rPr>
          <w:i/>
          <w:lang w:val="en-GB"/>
        </w:rPr>
        <w:t xml:space="preserve"> wp</w:t>
      </w:r>
      <w:r w:rsidR="005A0D0D" w:rsidRPr="005A0D0D">
        <w:rPr>
          <w:i/>
          <w:vertAlign w:val="subscript"/>
          <w:lang w:val="en-GB"/>
        </w:rPr>
        <w:t>i</w:t>
      </w:r>
      <w:r w:rsidR="005A0D0D">
        <w:rPr>
          <w:lang w:val="en-GB"/>
        </w:rPr>
        <w:t xml:space="preserve">) </w:t>
      </w:r>
      <w:r>
        <w:rPr>
          <w:lang w:val="en-GB"/>
        </w:rPr>
        <w:t>have the same value</w:t>
      </w:r>
      <w:r w:rsidR="005A0D0D">
        <w:rPr>
          <w:lang w:val="en-GB"/>
        </w:rPr>
        <w:t>s</w:t>
      </w:r>
      <w:r>
        <w:rPr>
          <w:lang w:val="en-GB"/>
        </w:rPr>
        <w:t xml:space="preserve"> for each soil layer</w:t>
      </w:r>
      <w:r w:rsidR="005A0D0D">
        <w:rPr>
          <w:lang w:val="en-GB"/>
        </w:rPr>
        <w:t xml:space="preserve">, </w:t>
      </w:r>
      <w:r w:rsidR="005A0D0D">
        <w:rPr>
          <w:i/>
          <w:lang w:val="en-GB"/>
        </w:rPr>
        <w:t>i</w:t>
      </w:r>
      <w:r w:rsidR="005A0D0D">
        <w:rPr>
          <w:lang w:val="en-GB"/>
        </w:rPr>
        <w:t xml:space="preserve"> (1 to 15)</w:t>
      </w:r>
      <w:r>
        <w:rPr>
          <w:lang w:val="en-GB"/>
        </w:rPr>
        <w:t xml:space="preserve">, </w:t>
      </w:r>
      <w:r w:rsidR="005A0D0D">
        <w:rPr>
          <w:lang w:val="en-GB"/>
        </w:rPr>
        <w:t>determined by the</w:t>
      </w:r>
      <w:r w:rsidR="00BA6F84">
        <w:rPr>
          <w:lang w:val="en-GB"/>
        </w:rPr>
        <w:t xml:space="preserve"> soil code or texture</w:t>
      </w:r>
      <w:r w:rsidR="005A0D0D">
        <w:rPr>
          <w:lang w:val="en-GB"/>
        </w:rPr>
        <w:t>.</w:t>
      </w:r>
      <w:r>
        <w:rPr>
          <w:lang w:val="en-GB"/>
        </w:rPr>
        <w:t xml:space="preserve"> </w:t>
      </w:r>
      <w:r w:rsidR="00F12DBB">
        <w:rPr>
          <w:lang w:val="en-GB"/>
        </w:rPr>
        <w:t xml:space="preserve">All layers have the same thickness, </w:t>
      </w:r>
      <w:r w:rsidR="00F12DBB" w:rsidRPr="005A0D0D">
        <w:rPr>
          <w:i/>
          <w:lang w:val="en-GB"/>
        </w:rPr>
        <w:t>Dz</w:t>
      </w:r>
      <w:r w:rsidR="00F12DBB" w:rsidRPr="00F12DBB">
        <w:rPr>
          <w:i/>
          <w:vertAlign w:val="subscript"/>
          <w:lang w:val="en-GB"/>
        </w:rPr>
        <w:t>i</w:t>
      </w:r>
      <w:r w:rsidR="00F12DBB">
        <w:rPr>
          <w:lang w:val="en-GB"/>
        </w:rPr>
        <w:t xml:space="preserve"> = </w:t>
      </w:r>
      <w:r w:rsidR="00F12DBB" w:rsidRPr="005A0D0D">
        <w:rPr>
          <w:i/>
          <w:lang w:val="en-GB"/>
        </w:rPr>
        <w:t>Dz</w:t>
      </w:r>
      <w:r w:rsidR="00F12DBB">
        <w:rPr>
          <w:lang w:val="en-GB"/>
        </w:rPr>
        <w:t xml:space="preserve"> = 100mm.</w:t>
      </w:r>
    </w:p>
    <w:p w14:paraId="6FAB63DE" w14:textId="14D6A767" w:rsidR="001F020F" w:rsidRDefault="005A0D0D" w:rsidP="005A1A3C">
      <w:pPr>
        <w:rPr>
          <w:lang w:val="en-GB"/>
        </w:rPr>
      </w:pPr>
      <w:r>
        <w:rPr>
          <w:lang w:val="en-GB"/>
        </w:rPr>
        <w:t xml:space="preserve">We define the available water holding capacity for layer </w:t>
      </w:r>
      <w:r w:rsidRPr="005A0D0D">
        <w:rPr>
          <w:i/>
          <w:lang w:val="en-GB"/>
        </w:rPr>
        <w:t>i</w:t>
      </w:r>
      <w:r>
        <w:rPr>
          <w:lang w:val="en-GB"/>
        </w:rPr>
        <w:t xml:space="preserve"> (</w:t>
      </w:r>
      <w:r w:rsidR="00F12DBB" w:rsidRPr="00F12DBB">
        <w:rPr>
          <w:i/>
          <w:lang w:val="en-GB"/>
        </w:rPr>
        <w:t>a</w:t>
      </w:r>
      <w:r w:rsidR="00F12DBB">
        <w:rPr>
          <w:i/>
          <w:lang w:val="en-GB"/>
        </w:rPr>
        <w:t>w</w:t>
      </w:r>
      <w:r w:rsidRPr="005A0D0D">
        <w:rPr>
          <w:i/>
          <w:lang w:val="en-GB"/>
        </w:rPr>
        <w:t>c</w:t>
      </w:r>
      <w:r w:rsidRPr="005A0D0D">
        <w:rPr>
          <w:vertAlign w:val="subscript"/>
          <w:lang w:val="en-GB"/>
        </w:rPr>
        <w:t>i</w:t>
      </w:r>
      <w:r>
        <w:rPr>
          <w:lang w:val="en-GB"/>
        </w:rPr>
        <w:t xml:space="preserve">) as </w:t>
      </w:r>
    </w:p>
    <w:p w14:paraId="55D362DB" w14:textId="331A3BB5" w:rsidR="005A0D0D" w:rsidRDefault="00AA2323" w:rsidP="005A1A3C">
      <w:pPr>
        <w:rPr>
          <w:lang w:val="en-GB"/>
        </w:rPr>
      </w:pPr>
      <m:oMathPara>
        <m:oMath>
          <m:sSub>
            <m:sSubPr>
              <m:ctrlPr>
                <w:rPr>
                  <w:rFonts w:ascii="Cambria Math" w:hAnsi="Cambria Math"/>
                  <w:i/>
                  <w:lang w:val="en-GB"/>
                </w:rPr>
              </m:ctrlPr>
            </m:sSubPr>
            <m:e>
              <m:r>
                <w:rPr>
                  <w:rFonts w:ascii="Cambria Math" w:hAnsi="Cambria Math"/>
                  <w:lang w:val="en-GB"/>
                </w:rPr>
                <m:t>awc</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Dz</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whc</m:t>
              </m:r>
            </m:e>
            <m:sub>
              <m:r>
                <w:rPr>
                  <w:rFonts w:ascii="Cambria Math" w:hAnsi="Cambria Math"/>
                  <w:lang w:val="en-GB"/>
                </w:rPr>
                <m:t>i</m:t>
              </m:r>
            </m:sub>
          </m:sSub>
          <m:r>
            <w:rPr>
              <w:rFonts w:ascii="Cambria Math" w:hAnsi="Cambria Math"/>
              <w:lang w:val="en-GB"/>
            </w:rPr>
            <m:t xml:space="preserve"> </m:t>
          </m:r>
        </m:oMath>
      </m:oMathPara>
    </w:p>
    <w:p w14:paraId="10715B1C" w14:textId="0A057F82" w:rsidR="00F12DBB" w:rsidRDefault="00F12DBB" w:rsidP="005A1A3C">
      <w:pPr>
        <w:rPr>
          <w:lang w:val="en-GB"/>
        </w:rPr>
      </w:pPr>
      <w:r>
        <w:rPr>
          <w:lang w:val="en-GB"/>
        </w:rPr>
        <w:lastRenderedPageBreak/>
        <w:t xml:space="preserve">which is the maximum amount of water </w:t>
      </w:r>
      <w:r>
        <w:rPr>
          <w:sz w:val="22"/>
          <w:lang w:val="en-GB"/>
        </w:rPr>
        <w:t xml:space="preserve">(mm) </w:t>
      </w:r>
      <w:r>
        <w:rPr>
          <w:lang w:val="en-GB"/>
        </w:rPr>
        <w:t xml:space="preserve">layer </w:t>
      </w:r>
      <w:r w:rsidRPr="00F12DBB">
        <w:rPr>
          <w:i/>
          <w:lang w:val="en-GB"/>
        </w:rPr>
        <w:t>i</w:t>
      </w:r>
      <w:r>
        <w:rPr>
          <w:lang w:val="en-GB"/>
        </w:rPr>
        <w:t xml:space="preserve"> can hold</w:t>
      </w:r>
      <w:r w:rsidR="00F85413">
        <w:rPr>
          <w:lang w:val="en-GB"/>
        </w:rPr>
        <w:t xml:space="preserve"> (&lt; 100mm)</w:t>
      </w:r>
      <w:r>
        <w:rPr>
          <w:lang w:val="en-GB"/>
        </w:rPr>
        <w:t xml:space="preserve">. </w:t>
      </w:r>
    </w:p>
    <w:p w14:paraId="7704B437" w14:textId="786E58A5" w:rsidR="00967C99" w:rsidRDefault="00967C99" w:rsidP="00967C99">
      <w:pPr>
        <w:rPr>
          <w:lang w:val="en-GB"/>
        </w:rPr>
      </w:pPr>
      <w:r>
        <w:rPr>
          <w:lang w:val="en-GB"/>
        </w:rPr>
        <w:t xml:space="preserve">We define the available </w:t>
      </w:r>
      <w:r w:rsidR="007A5A5D">
        <w:rPr>
          <w:lang w:val="en-GB"/>
        </w:rPr>
        <w:t xml:space="preserve">(liquid) </w:t>
      </w:r>
      <w:r>
        <w:rPr>
          <w:lang w:val="en-GB"/>
        </w:rPr>
        <w:t xml:space="preserve">water </w:t>
      </w:r>
      <w:r w:rsidR="007A5A5D">
        <w:rPr>
          <w:lang w:val="en-GB"/>
        </w:rPr>
        <w:t>in</w:t>
      </w:r>
      <w:r>
        <w:rPr>
          <w:lang w:val="en-GB"/>
        </w:rPr>
        <w:t xml:space="preserve"> layer </w:t>
      </w:r>
      <w:r w:rsidRPr="005A0D0D">
        <w:rPr>
          <w:i/>
          <w:lang w:val="en-GB"/>
        </w:rPr>
        <w:t>i</w:t>
      </w:r>
      <w:r>
        <w:rPr>
          <w:lang w:val="en-GB"/>
        </w:rPr>
        <w:t xml:space="preserve"> (</w:t>
      </w:r>
      <w:r w:rsidRPr="00F12DBB">
        <w:rPr>
          <w:i/>
          <w:lang w:val="en-GB"/>
        </w:rPr>
        <w:t>a</w:t>
      </w:r>
      <w:r>
        <w:rPr>
          <w:i/>
          <w:lang w:val="en-GB"/>
        </w:rPr>
        <w:t>w</w:t>
      </w:r>
      <w:r w:rsidRPr="005A0D0D">
        <w:rPr>
          <w:vertAlign w:val="subscript"/>
          <w:lang w:val="en-GB"/>
        </w:rPr>
        <w:t>i</w:t>
      </w:r>
      <w:r>
        <w:rPr>
          <w:lang w:val="en-GB"/>
        </w:rPr>
        <w:t xml:space="preserve">) as </w:t>
      </w:r>
    </w:p>
    <w:p w14:paraId="0A82A0B0" w14:textId="305123A5" w:rsidR="00967C99" w:rsidRDefault="00AA2323" w:rsidP="00967C99">
      <w:pPr>
        <w:rPr>
          <w:lang w:val="en-GB"/>
        </w:rPr>
      </w:pPr>
      <m:oMathPara>
        <m:oMath>
          <m:sSub>
            <m:sSubPr>
              <m:ctrlPr>
                <w:rPr>
                  <w:rFonts w:ascii="Cambria Math" w:hAnsi="Cambria Math"/>
                  <w:i/>
                  <w:lang w:val="en-GB"/>
                </w:rPr>
              </m:ctrlPr>
            </m:sSubPr>
            <m:e>
              <m:r>
                <w:rPr>
                  <w:rFonts w:ascii="Cambria Math" w:hAnsi="Cambria Math"/>
                  <w:lang w:val="en-GB"/>
                </w:rPr>
                <m:t>aw</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Dz</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water,i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wp</m:t>
              </m:r>
            </m:e>
            <m:sub>
              <m:r>
                <w:rPr>
                  <w:rFonts w:ascii="Cambria Math" w:hAnsi="Cambria Math"/>
                  <w:lang w:val="en-GB"/>
                </w:rPr>
                <m:t>i</m:t>
              </m:r>
            </m:sub>
          </m:sSub>
          <m:r>
            <w:rPr>
              <w:rFonts w:ascii="Cambria Math" w:hAnsi="Cambria Math"/>
              <w:lang w:val="en-GB"/>
            </w:rPr>
            <m:t>)</m:t>
          </m:r>
        </m:oMath>
      </m:oMathPara>
    </w:p>
    <w:p w14:paraId="5F0A77D6" w14:textId="0FF961AA" w:rsidR="00F12DBB" w:rsidRPr="00607C93" w:rsidRDefault="00317730" w:rsidP="005A1A3C">
      <w:pPr>
        <w:rPr>
          <w:lang w:val="en-GB"/>
        </w:rPr>
      </w:pPr>
      <w:r>
        <w:rPr>
          <w:lang w:val="en-GB"/>
        </w:rPr>
        <w:t xml:space="preserve">which is the actual </w:t>
      </w:r>
      <w:r w:rsidR="00D81BA5">
        <w:rPr>
          <w:lang w:val="en-GB"/>
        </w:rPr>
        <w:t xml:space="preserve">liquid </w:t>
      </w:r>
      <w:r>
        <w:rPr>
          <w:lang w:val="en-GB"/>
        </w:rPr>
        <w:t xml:space="preserve">water contained in layer i, such that </w:t>
      </w:r>
      <w:r w:rsidR="00423277" w:rsidRPr="00423277">
        <w:rPr>
          <w:i/>
          <w:lang w:val="en-GB"/>
        </w:rPr>
        <w:t>aw</w:t>
      </w:r>
      <w:r w:rsidR="00423277" w:rsidRPr="00423277">
        <w:rPr>
          <w:i/>
          <w:vertAlign w:val="subscript"/>
          <w:lang w:val="en-GB"/>
        </w:rPr>
        <w:t>i</w:t>
      </w:r>
      <w:r w:rsidR="00423277" w:rsidRPr="00423277">
        <w:rPr>
          <w:vertAlign w:val="subscript"/>
          <w:lang w:val="en-GB"/>
        </w:rPr>
        <w:t xml:space="preserve"> </w:t>
      </w:r>
      <w:r w:rsidR="00423277">
        <w:rPr>
          <w:lang w:val="en-GB"/>
        </w:rPr>
        <w:t xml:space="preserve">&lt; </w:t>
      </w:r>
      <w:r w:rsidR="00423277" w:rsidRPr="00423277">
        <w:rPr>
          <w:i/>
          <w:lang w:val="en-GB"/>
        </w:rPr>
        <w:t>awc</w:t>
      </w:r>
      <w:r w:rsidR="00423277" w:rsidRPr="00423277">
        <w:rPr>
          <w:i/>
          <w:vertAlign w:val="subscript"/>
          <w:lang w:val="en-GB"/>
        </w:rPr>
        <w:t>i</w:t>
      </w:r>
      <w:r w:rsidR="00423277">
        <w:rPr>
          <w:lang w:val="en-GB"/>
        </w:rPr>
        <w:t>.</w:t>
      </w:r>
      <w:r w:rsidR="00607C93">
        <w:rPr>
          <w:lang w:val="en-GB"/>
        </w:rPr>
        <w:t xml:space="preserve"> Note that this definition does not include ice in layer </w:t>
      </w:r>
      <w:r w:rsidR="00607C93" w:rsidRPr="00607C93">
        <w:rPr>
          <w:i/>
          <w:lang w:val="en-GB"/>
        </w:rPr>
        <w:t>i</w:t>
      </w:r>
      <w:r w:rsidR="00607C93">
        <w:rPr>
          <w:lang w:val="en-GB"/>
        </w:rPr>
        <w:t xml:space="preserve">, </w:t>
      </w:r>
      <w:r w:rsidR="00607C93" w:rsidRPr="00607C93">
        <w:rPr>
          <w:i/>
          <w:lang w:val="en-GB"/>
        </w:rPr>
        <w:t>F</w:t>
      </w:r>
      <w:r w:rsidR="00607C93" w:rsidRPr="00607C93">
        <w:rPr>
          <w:i/>
          <w:vertAlign w:val="subscript"/>
          <w:lang w:val="en-GB"/>
        </w:rPr>
        <w:t>ice,i</w:t>
      </w:r>
      <w:r w:rsidR="00607C93">
        <w:rPr>
          <w:lang w:val="en-GB"/>
        </w:rPr>
        <w:t>.</w:t>
      </w:r>
    </w:p>
    <w:p w14:paraId="498FC9DB" w14:textId="010ED8C5" w:rsidR="00607C93" w:rsidRDefault="00607C93" w:rsidP="005A1A3C">
      <w:pPr>
        <w:rPr>
          <w:lang w:val="en-GB"/>
        </w:rPr>
      </w:pPr>
      <w:r>
        <w:rPr>
          <w:lang w:val="en-GB"/>
        </w:rPr>
        <w:t xml:space="preserve">The dimensionless ratio of these quantities, </w:t>
      </w:r>
      <w:r w:rsidRPr="00607C93">
        <w:rPr>
          <w:i/>
          <w:lang w:val="en-GB"/>
        </w:rPr>
        <w:t>wcont</w:t>
      </w:r>
      <w:r w:rsidRPr="00607C93">
        <w:rPr>
          <w:i/>
          <w:vertAlign w:val="subscript"/>
          <w:lang w:val="en-GB"/>
        </w:rPr>
        <w:t>i</w:t>
      </w:r>
      <w:r>
        <w:rPr>
          <w:lang w:val="en-GB"/>
        </w:rPr>
        <w:t>:</w:t>
      </w:r>
    </w:p>
    <w:p w14:paraId="717C26EA" w14:textId="2915160A" w:rsidR="00607C93" w:rsidRDefault="00AA2323" w:rsidP="005A1A3C">
      <w:pPr>
        <w:rPr>
          <w:lang w:val="en-GB"/>
        </w:rPr>
      </w:pPr>
      <m:oMathPara>
        <m:oMath>
          <m:sSub>
            <m:sSubPr>
              <m:ctrlPr>
                <w:rPr>
                  <w:rFonts w:ascii="Cambria Math" w:hAnsi="Cambria Math"/>
                  <w:i/>
                  <w:lang w:val="en-GB"/>
                </w:rPr>
              </m:ctrlPr>
            </m:sSubPr>
            <m:e>
              <m:r>
                <w:rPr>
                  <w:rFonts w:ascii="Cambria Math" w:hAnsi="Cambria Math"/>
                  <w:lang w:val="en-GB"/>
                </w:rPr>
                <m:t>wcont</m:t>
              </m:r>
            </m:e>
            <m:sub>
              <m:r>
                <w:rPr>
                  <w:rFonts w:ascii="Cambria Math" w:hAnsi="Cambria Math"/>
                  <w:lang w:val="en-GB"/>
                </w:rPr>
                <m:t>i</m:t>
              </m:r>
            </m:sub>
          </m:sSub>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aw</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awc</m:t>
                  </m:r>
                </m:e>
                <m:sub>
                  <m:r>
                    <w:rPr>
                      <w:rFonts w:ascii="Cambria Math" w:hAnsi="Cambria Math"/>
                      <w:lang w:val="en-GB"/>
                    </w:rPr>
                    <m:t>i</m:t>
                  </m:r>
                </m:sub>
              </m:sSub>
            </m:den>
          </m:f>
        </m:oMath>
      </m:oMathPara>
    </w:p>
    <w:p w14:paraId="28FB529A" w14:textId="6D247C83" w:rsidR="00607C93" w:rsidRPr="00607C93" w:rsidRDefault="00607C93" w:rsidP="005A1A3C">
      <w:pPr>
        <w:rPr>
          <w:lang w:val="en-GB"/>
        </w:rPr>
      </w:pPr>
      <w:r>
        <w:rPr>
          <w:lang w:val="en-GB"/>
        </w:rPr>
        <w:t>is an ind</w:t>
      </w:r>
      <w:r w:rsidR="00D81BA5">
        <w:rPr>
          <w:lang w:val="en-GB"/>
        </w:rPr>
        <w:t>icator of the water available to plants</w:t>
      </w:r>
      <w:r>
        <w:rPr>
          <w:lang w:val="en-GB"/>
        </w:rPr>
        <w:t xml:space="preserve"> in the layer, such that 0 </w:t>
      </w:r>
      <w:r>
        <w:rPr>
          <w:rFonts w:ascii="Arial" w:hAnsi="Arial" w:cs="Arial"/>
          <w:lang w:val="en-GB"/>
        </w:rPr>
        <w:t xml:space="preserve">≤ </w:t>
      </w:r>
      <w:r w:rsidRPr="00607C93">
        <w:rPr>
          <w:i/>
          <w:lang w:val="en-GB"/>
        </w:rPr>
        <w:t>wcont</w:t>
      </w:r>
      <w:r w:rsidRPr="00607C93">
        <w:rPr>
          <w:i/>
          <w:vertAlign w:val="subscript"/>
          <w:lang w:val="en-GB"/>
        </w:rPr>
        <w:t>i</w:t>
      </w:r>
      <w:r>
        <w:rPr>
          <w:lang w:val="en-GB"/>
        </w:rPr>
        <w:t xml:space="preserve"> </w:t>
      </w:r>
      <w:r>
        <w:rPr>
          <w:rFonts w:ascii="Arial" w:hAnsi="Arial" w:cs="Arial"/>
          <w:lang w:val="en-GB"/>
        </w:rPr>
        <w:t xml:space="preserve">≤ </w:t>
      </w:r>
      <w:r>
        <w:rPr>
          <w:lang w:val="en-GB"/>
        </w:rPr>
        <w:t xml:space="preserve">1. The </w:t>
      </w:r>
      <w:r w:rsidRPr="00607C93">
        <w:rPr>
          <w:i/>
          <w:lang w:val="en-GB"/>
        </w:rPr>
        <w:t>wcont</w:t>
      </w:r>
      <w:r>
        <w:rPr>
          <w:lang w:val="en-GB"/>
        </w:rPr>
        <w:t xml:space="preserve"> </w:t>
      </w:r>
      <w:r w:rsidR="00365DE9">
        <w:rPr>
          <w:lang w:val="en-GB"/>
        </w:rPr>
        <w:t xml:space="preserve">ratio </w:t>
      </w:r>
      <w:r>
        <w:rPr>
          <w:lang w:val="en-GB"/>
        </w:rPr>
        <w:t>is used by Gerten et al</w:t>
      </w:r>
      <w:r w:rsidR="00AA7ABE">
        <w:rPr>
          <w:lang w:val="en-GB"/>
        </w:rPr>
        <w:t>.</w:t>
      </w:r>
      <w:r w:rsidR="00BA6F84">
        <w:rPr>
          <w:lang w:val="en-GB"/>
        </w:rPr>
        <w:t xml:space="preserve"> (2004)</w:t>
      </w:r>
      <w:r>
        <w:rPr>
          <w:lang w:val="en-GB"/>
        </w:rPr>
        <w:t xml:space="preserve">, but for the </w:t>
      </w:r>
      <w:r w:rsidR="007A5A5D">
        <w:rPr>
          <w:lang w:val="en-GB"/>
        </w:rPr>
        <w:t xml:space="preserve">(0.5 m) </w:t>
      </w:r>
      <w:r>
        <w:rPr>
          <w:lang w:val="en-GB"/>
        </w:rPr>
        <w:t xml:space="preserve">surface and </w:t>
      </w:r>
      <w:r w:rsidR="007A5A5D">
        <w:rPr>
          <w:lang w:val="en-GB"/>
        </w:rPr>
        <w:t xml:space="preserve">(1.0 m) </w:t>
      </w:r>
      <w:r>
        <w:rPr>
          <w:lang w:val="en-GB"/>
        </w:rPr>
        <w:t>deep layers only</w:t>
      </w:r>
      <w:r w:rsidR="00901B30">
        <w:rPr>
          <w:lang w:val="en-GB"/>
        </w:rPr>
        <w:t>.</w:t>
      </w:r>
      <w:r>
        <w:rPr>
          <w:lang w:val="en-GB"/>
        </w:rPr>
        <w:t xml:space="preserve"> </w:t>
      </w:r>
    </w:p>
    <w:p w14:paraId="76C683E2" w14:textId="25F25FCF" w:rsidR="001A53E0" w:rsidRDefault="001A53E0" w:rsidP="005A1A3C">
      <w:pPr>
        <w:rPr>
          <w:lang w:val="en-GB"/>
        </w:rPr>
      </w:pPr>
      <w:r>
        <w:rPr>
          <w:lang w:val="en-GB"/>
        </w:rPr>
        <w:t xml:space="preserve">We now define the potential </w:t>
      </w:r>
      <w:r w:rsidR="00AD0EB9">
        <w:rPr>
          <w:lang w:val="en-GB"/>
        </w:rPr>
        <w:t xml:space="preserve">for </w:t>
      </w:r>
      <w:r>
        <w:rPr>
          <w:lang w:val="en-GB"/>
        </w:rPr>
        <w:t xml:space="preserve">water uptake, </w:t>
      </w:r>
      <w:r w:rsidRPr="001A53E0">
        <w:rPr>
          <w:i/>
          <w:lang w:val="en-GB"/>
        </w:rPr>
        <w:t>pot</w:t>
      </w:r>
      <w:r w:rsidRPr="001A53E0">
        <w:rPr>
          <w:i/>
          <w:vertAlign w:val="subscript"/>
          <w:lang w:val="en-GB"/>
        </w:rPr>
        <w:t>i</w:t>
      </w:r>
      <w:r>
        <w:rPr>
          <w:lang w:val="en-GB"/>
        </w:rPr>
        <w:t xml:space="preserve">, </w:t>
      </w:r>
      <w:r w:rsidR="000C0EE5">
        <w:rPr>
          <w:lang w:val="en-GB"/>
        </w:rPr>
        <w:t>for soil</w:t>
      </w:r>
      <w:r>
        <w:rPr>
          <w:lang w:val="en-GB"/>
        </w:rPr>
        <w:t xml:space="preserve"> layer i as follows:</w:t>
      </w:r>
    </w:p>
    <w:p w14:paraId="2FBB56C3" w14:textId="21CDD8B1" w:rsidR="00365DE9" w:rsidRDefault="00AA2323" w:rsidP="00365DE9">
      <w:pPr>
        <w:rPr>
          <w:lang w:val="en-GB"/>
        </w:rPr>
      </w:pPr>
      <m:oMathPara>
        <m:oMath>
          <m:sSub>
            <m:sSubPr>
              <m:ctrlPr>
                <w:rPr>
                  <w:rFonts w:ascii="Cambria Math" w:hAnsi="Cambria Math"/>
                  <w:i/>
                  <w:lang w:val="en-GB"/>
                </w:rPr>
              </m:ctrlPr>
            </m:sSubPr>
            <m:e>
              <m:r>
                <w:rPr>
                  <w:rFonts w:ascii="Cambria Math" w:hAnsi="Cambria Math"/>
                  <w:lang w:val="en-GB"/>
                </w:rPr>
                <m:t>pot</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Dz</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fc</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water,i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ice,i</m:t>
              </m:r>
            </m:sub>
          </m:sSub>
          <m:r>
            <w:rPr>
              <w:rFonts w:ascii="Cambria Math" w:hAnsi="Cambria Math"/>
              <w:lang w:val="en-GB"/>
            </w:rPr>
            <m:t>)</m:t>
          </m:r>
        </m:oMath>
      </m:oMathPara>
    </w:p>
    <w:p w14:paraId="70FEC1BC" w14:textId="2BC9B1EA" w:rsidR="0009150A" w:rsidRDefault="00BA6F84" w:rsidP="005A1A3C">
      <w:pPr>
        <w:rPr>
          <w:lang w:val="en-GB"/>
        </w:rPr>
      </w:pPr>
      <w:r>
        <w:rPr>
          <w:lang w:val="en-GB"/>
        </w:rPr>
        <w:t xml:space="preserve">which is the upper limit to </w:t>
      </w:r>
      <w:r w:rsidR="00AA7ABE">
        <w:rPr>
          <w:lang w:val="en-GB"/>
        </w:rPr>
        <w:t xml:space="preserve">additional </w:t>
      </w:r>
      <w:r w:rsidR="0009150A">
        <w:rPr>
          <w:lang w:val="en-GB"/>
        </w:rPr>
        <w:t xml:space="preserve">water (mm) that a soil layer can </w:t>
      </w:r>
      <w:r w:rsidR="00AA7ABE">
        <w:rPr>
          <w:lang w:val="en-GB"/>
        </w:rPr>
        <w:t>hold</w:t>
      </w:r>
      <w:r w:rsidR="0009150A">
        <w:rPr>
          <w:lang w:val="en-GB"/>
        </w:rPr>
        <w:t>.</w:t>
      </w:r>
    </w:p>
    <w:p w14:paraId="542DB093" w14:textId="5BBE1F35" w:rsidR="0009150A" w:rsidRDefault="00D45F6E" w:rsidP="005A1A3C">
      <w:pPr>
        <w:rPr>
          <w:lang w:val="en-GB"/>
        </w:rPr>
      </w:pPr>
      <w:r>
        <w:rPr>
          <w:lang w:val="en-GB"/>
        </w:rPr>
        <w:t xml:space="preserve">We can recover the Gerten et al. </w:t>
      </w:r>
      <w:r w:rsidR="0009150A" w:rsidRPr="00607C93">
        <w:rPr>
          <w:i/>
          <w:lang w:val="en-GB"/>
        </w:rPr>
        <w:t>wcont</w:t>
      </w:r>
      <w:r w:rsidR="0009150A">
        <w:rPr>
          <w:lang w:val="en-GB"/>
        </w:rPr>
        <w:t xml:space="preserve"> </w:t>
      </w:r>
      <w:r>
        <w:rPr>
          <w:lang w:val="en-GB"/>
        </w:rPr>
        <w:t xml:space="preserve">definitions </w:t>
      </w:r>
      <w:r w:rsidR="00B74554">
        <w:rPr>
          <w:lang w:val="en-GB"/>
        </w:rPr>
        <w:t>by first defining</w:t>
      </w:r>
      <w:r w:rsidR="0009150A">
        <w:rPr>
          <w:lang w:val="en-GB"/>
        </w:rPr>
        <w:t xml:space="preserve">: </w:t>
      </w:r>
    </w:p>
    <w:p w14:paraId="0DCE85E2" w14:textId="45B4749A" w:rsidR="00947A8C" w:rsidRDefault="00AA2323" w:rsidP="005A1A3C">
      <w:pPr>
        <w:rPr>
          <w:lang w:val="en-GB"/>
        </w:rPr>
      </w:pPr>
      <m:oMathPara>
        <m:oMath>
          <m:sSub>
            <m:sSubPr>
              <m:ctrlPr>
                <w:rPr>
                  <w:rFonts w:ascii="Cambria Math" w:hAnsi="Cambria Math"/>
                  <w:i/>
                  <w:lang w:val="en-GB"/>
                </w:rPr>
              </m:ctrlPr>
            </m:sSubPr>
            <m:e>
              <m:r>
                <w:rPr>
                  <w:rFonts w:ascii="Cambria Math" w:hAnsi="Cambria Math"/>
                  <w:lang w:val="en-GB"/>
                </w:rPr>
                <m:t>wcont</m:t>
              </m:r>
            </m:e>
            <m:sub>
              <m:r>
                <w:rPr>
                  <w:rFonts w:ascii="Cambria Math" w:hAnsi="Cambria Math"/>
                  <w:lang w:val="en-GB"/>
                </w:rPr>
                <m:t>a,b</m:t>
              </m:r>
            </m:sub>
          </m:sSub>
          <m:r>
            <w:rPr>
              <w:rFonts w:ascii="Cambria Math" w:hAnsi="Cambria Math"/>
              <w:lang w:val="en-GB"/>
            </w:rPr>
            <m:t xml:space="preserve">= </m:t>
          </m:r>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a</m:t>
                  </m:r>
                </m:sub>
                <m:sup>
                  <m:r>
                    <w:rPr>
                      <w:rFonts w:ascii="Cambria Math" w:hAnsi="Cambria Math"/>
                      <w:lang w:val="en-GB"/>
                    </w:rPr>
                    <m:t>b</m:t>
                  </m:r>
                </m:sup>
                <m:e>
                  <m:sSub>
                    <m:sSubPr>
                      <m:ctrlPr>
                        <w:rPr>
                          <w:rFonts w:ascii="Cambria Math" w:hAnsi="Cambria Math"/>
                          <w:i/>
                          <w:lang w:val="en-GB"/>
                        </w:rPr>
                      </m:ctrlPr>
                    </m:sSubPr>
                    <m:e>
                      <m:r>
                        <w:rPr>
                          <w:rFonts w:ascii="Cambria Math" w:hAnsi="Cambria Math"/>
                          <w:lang w:val="en-GB"/>
                        </w:rPr>
                        <m:t>aw</m:t>
                      </m:r>
                    </m:e>
                    <m:sub>
                      <m:r>
                        <w:rPr>
                          <w:rFonts w:ascii="Cambria Math" w:hAnsi="Cambria Math"/>
                          <w:lang w:val="en-GB"/>
                        </w:rPr>
                        <m:t>i</m:t>
                      </m:r>
                    </m:sub>
                  </m:sSub>
                </m:e>
              </m:nary>
            </m:num>
            <m:den>
              <m:nary>
                <m:naryPr>
                  <m:chr m:val="∑"/>
                  <m:limLoc m:val="subSup"/>
                  <m:ctrlPr>
                    <w:rPr>
                      <w:rFonts w:ascii="Cambria Math" w:hAnsi="Cambria Math"/>
                      <w:i/>
                      <w:lang w:val="en-GB"/>
                    </w:rPr>
                  </m:ctrlPr>
                </m:naryPr>
                <m:sub>
                  <m:r>
                    <w:rPr>
                      <w:rFonts w:ascii="Cambria Math" w:hAnsi="Cambria Math"/>
                      <w:lang w:val="en-GB"/>
                    </w:rPr>
                    <m:t>a</m:t>
                  </m:r>
                </m:sub>
                <m:sup>
                  <m:r>
                    <w:rPr>
                      <w:rFonts w:ascii="Cambria Math" w:hAnsi="Cambria Math"/>
                      <w:lang w:val="en-GB"/>
                    </w:rPr>
                    <m:t>b</m:t>
                  </m:r>
                </m:sup>
                <m:e>
                  <m:sSub>
                    <m:sSubPr>
                      <m:ctrlPr>
                        <w:rPr>
                          <w:rFonts w:ascii="Cambria Math" w:hAnsi="Cambria Math"/>
                          <w:i/>
                          <w:lang w:val="en-GB"/>
                        </w:rPr>
                      </m:ctrlPr>
                    </m:sSubPr>
                    <m:e>
                      <m:r>
                        <w:rPr>
                          <w:rFonts w:ascii="Cambria Math" w:hAnsi="Cambria Math"/>
                          <w:lang w:val="en-GB"/>
                        </w:rPr>
                        <m:t>awc</m:t>
                      </m:r>
                    </m:e>
                    <m:sub>
                      <m:r>
                        <w:rPr>
                          <w:rFonts w:ascii="Cambria Math" w:hAnsi="Cambria Math"/>
                          <w:lang w:val="en-GB"/>
                        </w:rPr>
                        <m:t>i</m:t>
                      </m:r>
                    </m:sub>
                  </m:sSub>
                </m:e>
              </m:nary>
            </m:den>
          </m:f>
        </m:oMath>
      </m:oMathPara>
    </w:p>
    <w:p w14:paraId="4953CC19" w14:textId="73BB2F74" w:rsidR="007D4CD8" w:rsidRDefault="00A66A30" w:rsidP="005A1A3C">
      <w:pPr>
        <w:rPr>
          <w:lang w:val="en-GB"/>
        </w:rPr>
      </w:pPr>
      <w:r>
        <w:rPr>
          <w:lang w:val="en-GB"/>
        </w:rPr>
        <w:t>and defining</w:t>
      </w:r>
      <w:r w:rsidR="00B74554">
        <w:rPr>
          <w:lang w:val="en-GB"/>
        </w:rPr>
        <w:t xml:space="preserve"> </w:t>
      </w:r>
      <w:r w:rsidR="00B74554" w:rsidRPr="00B74554">
        <w:rPr>
          <w:i/>
          <w:lang w:val="en-GB"/>
        </w:rPr>
        <w:t>wcont</w:t>
      </w:r>
      <w:r w:rsidR="00B74554" w:rsidRPr="00B74554">
        <w:rPr>
          <w:i/>
          <w:vertAlign w:val="subscript"/>
          <w:lang w:val="en-GB"/>
        </w:rPr>
        <w:t>surf</w:t>
      </w:r>
      <w:r w:rsidR="00B74554">
        <w:rPr>
          <w:lang w:val="en-GB"/>
        </w:rPr>
        <w:t xml:space="preserve"> = </w:t>
      </w:r>
      <w:r w:rsidR="00B74554" w:rsidRPr="00B74554">
        <w:rPr>
          <w:i/>
          <w:lang w:val="en-GB"/>
        </w:rPr>
        <w:t>wcont</w:t>
      </w:r>
      <w:r w:rsidR="00B74554" w:rsidRPr="00B74554">
        <w:rPr>
          <w:i/>
          <w:vertAlign w:val="subscript"/>
          <w:lang w:val="en-GB"/>
        </w:rPr>
        <w:t>1,5</w:t>
      </w:r>
      <w:r w:rsidR="00B74554" w:rsidRPr="00B74554">
        <w:rPr>
          <w:vertAlign w:val="subscript"/>
          <w:lang w:val="en-GB"/>
        </w:rPr>
        <w:t xml:space="preserve"> </w:t>
      </w:r>
      <w:r>
        <w:rPr>
          <w:lang w:val="en-GB"/>
        </w:rPr>
        <w:t xml:space="preserve">, </w:t>
      </w:r>
      <w:r w:rsidR="00B74554" w:rsidRPr="00B74554">
        <w:rPr>
          <w:i/>
          <w:lang w:val="en-GB"/>
        </w:rPr>
        <w:t>wcont</w:t>
      </w:r>
      <w:r w:rsidR="00B74554" w:rsidRPr="00B74554">
        <w:rPr>
          <w:i/>
          <w:vertAlign w:val="subscript"/>
          <w:lang w:val="en-GB"/>
        </w:rPr>
        <w:t>deep</w:t>
      </w:r>
      <w:r w:rsidR="00B74554">
        <w:rPr>
          <w:lang w:val="en-GB"/>
        </w:rPr>
        <w:t xml:space="preserve"> = </w:t>
      </w:r>
      <w:r w:rsidR="00B74554" w:rsidRPr="00B74554">
        <w:rPr>
          <w:i/>
          <w:lang w:val="en-GB"/>
        </w:rPr>
        <w:t>wcont</w:t>
      </w:r>
      <w:r w:rsidR="00B74554" w:rsidRPr="00B74554">
        <w:rPr>
          <w:i/>
          <w:vertAlign w:val="subscript"/>
          <w:lang w:val="en-GB"/>
        </w:rPr>
        <w:t>6,15</w:t>
      </w:r>
      <w:r>
        <w:rPr>
          <w:lang w:val="en-GB"/>
        </w:rPr>
        <w:t xml:space="preserve"> and </w:t>
      </w:r>
      <w:r w:rsidR="004F2E61">
        <w:rPr>
          <w:lang w:val="en-GB"/>
        </w:rPr>
        <w:t xml:space="preserve">(for the evaporation layer); </w:t>
      </w:r>
      <w:r w:rsidRPr="00B74554">
        <w:rPr>
          <w:i/>
          <w:lang w:val="en-GB"/>
        </w:rPr>
        <w:t>wcont</w:t>
      </w:r>
      <w:r w:rsidR="004F2E61">
        <w:rPr>
          <w:i/>
          <w:vertAlign w:val="subscript"/>
          <w:lang w:val="en-GB"/>
        </w:rPr>
        <w:t>evap</w:t>
      </w:r>
      <w:r>
        <w:rPr>
          <w:lang w:val="en-GB"/>
        </w:rPr>
        <w:t xml:space="preserve"> = </w:t>
      </w:r>
      <w:r w:rsidRPr="00B74554">
        <w:rPr>
          <w:i/>
          <w:lang w:val="en-GB"/>
        </w:rPr>
        <w:t>wcont</w:t>
      </w:r>
      <w:r w:rsidRPr="00B74554">
        <w:rPr>
          <w:i/>
          <w:vertAlign w:val="subscript"/>
          <w:lang w:val="en-GB"/>
        </w:rPr>
        <w:t>1,</w:t>
      </w:r>
      <w:r w:rsidR="004F2E61">
        <w:rPr>
          <w:i/>
          <w:vertAlign w:val="subscript"/>
          <w:lang w:val="en-GB"/>
        </w:rPr>
        <w:t>2</w:t>
      </w:r>
      <w:r w:rsidR="00B74554">
        <w:rPr>
          <w:lang w:val="en-GB"/>
        </w:rPr>
        <w:t xml:space="preserve">. Similary, the potential </w:t>
      </w:r>
      <w:r w:rsidR="00AD0EB9">
        <w:rPr>
          <w:lang w:val="en-GB"/>
        </w:rPr>
        <w:t xml:space="preserve">for uptake in the surface </w:t>
      </w:r>
      <w:r w:rsidR="00067EDF">
        <w:rPr>
          <w:lang w:val="en-GB"/>
        </w:rPr>
        <w:t>(</w:t>
      </w:r>
      <w:r w:rsidR="00067EDF" w:rsidRPr="00067EDF">
        <w:rPr>
          <w:i/>
          <w:lang w:val="en-GB"/>
        </w:rPr>
        <w:t>pot</w:t>
      </w:r>
      <w:r w:rsidR="00067EDF" w:rsidRPr="00067EDF">
        <w:rPr>
          <w:i/>
          <w:vertAlign w:val="subscript"/>
          <w:lang w:val="en-GB"/>
        </w:rPr>
        <w:t>surf</w:t>
      </w:r>
      <w:r w:rsidR="00067EDF">
        <w:rPr>
          <w:lang w:val="en-GB"/>
        </w:rPr>
        <w:t xml:space="preserve">) </w:t>
      </w:r>
      <w:r w:rsidR="00AD0EB9">
        <w:rPr>
          <w:lang w:val="en-GB"/>
        </w:rPr>
        <w:t xml:space="preserve">and deep </w:t>
      </w:r>
      <w:r w:rsidR="00067EDF">
        <w:rPr>
          <w:lang w:val="en-GB"/>
        </w:rPr>
        <w:t>(</w:t>
      </w:r>
      <w:r w:rsidR="00067EDF" w:rsidRPr="00067EDF">
        <w:rPr>
          <w:i/>
          <w:lang w:val="en-GB"/>
        </w:rPr>
        <w:t>pot</w:t>
      </w:r>
      <w:r w:rsidR="00067EDF" w:rsidRPr="00067EDF">
        <w:rPr>
          <w:i/>
          <w:vertAlign w:val="subscript"/>
          <w:lang w:val="en-GB"/>
        </w:rPr>
        <w:t>deep</w:t>
      </w:r>
      <w:r w:rsidR="00067EDF">
        <w:rPr>
          <w:lang w:val="en-GB"/>
        </w:rPr>
        <w:t xml:space="preserve">) </w:t>
      </w:r>
      <w:r w:rsidR="00AD0EB9">
        <w:rPr>
          <w:lang w:val="en-GB"/>
        </w:rPr>
        <w:t xml:space="preserve">layers is given by the sum of </w:t>
      </w:r>
      <w:r w:rsidR="00AD0EB9" w:rsidRPr="00AD0EB9">
        <w:rPr>
          <w:i/>
          <w:lang w:val="en-GB"/>
        </w:rPr>
        <w:t>pot</w:t>
      </w:r>
      <w:r w:rsidR="00AD0EB9" w:rsidRPr="00AD0EB9">
        <w:rPr>
          <w:i/>
          <w:vertAlign w:val="subscript"/>
          <w:lang w:val="en-GB"/>
        </w:rPr>
        <w:t>i</w:t>
      </w:r>
      <w:r w:rsidR="00AD0EB9">
        <w:rPr>
          <w:lang w:val="en-GB"/>
        </w:rPr>
        <w:t xml:space="preserve"> over layers 1 to 5, and 6 to 15, respectively</w:t>
      </w:r>
      <w:r w:rsidR="00CF2455">
        <w:rPr>
          <w:lang w:val="en-GB"/>
        </w:rPr>
        <w:t>, and the total available water the surface (</w:t>
      </w:r>
      <w:r w:rsidR="00CF2455">
        <w:rPr>
          <w:i/>
          <w:lang w:val="en-GB"/>
        </w:rPr>
        <w:t>aw</w:t>
      </w:r>
      <w:r w:rsidR="00CF2455" w:rsidRPr="00067EDF">
        <w:rPr>
          <w:i/>
          <w:vertAlign w:val="subscript"/>
          <w:lang w:val="en-GB"/>
        </w:rPr>
        <w:t>surf</w:t>
      </w:r>
      <w:r w:rsidR="00CF2455">
        <w:rPr>
          <w:lang w:val="en-GB"/>
        </w:rPr>
        <w:t>) and deep (</w:t>
      </w:r>
      <w:r w:rsidR="00CF2455">
        <w:rPr>
          <w:i/>
          <w:lang w:val="en-GB"/>
        </w:rPr>
        <w:t>aw</w:t>
      </w:r>
      <w:r w:rsidR="00CF2455" w:rsidRPr="00067EDF">
        <w:rPr>
          <w:i/>
          <w:vertAlign w:val="subscript"/>
          <w:lang w:val="en-GB"/>
        </w:rPr>
        <w:t>deep</w:t>
      </w:r>
      <w:r w:rsidR="00CF2455">
        <w:rPr>
          <w:lang w:val="en-GB"/>
        </w:rPr>
        <w:t xml:space="preserve">) layers is given by the sum of </w:t>
      </w:r>
      <w:r w:rsidR="00CF2455">
        <w:rPr>
          <w:i/>
          <w:lang w:val="en-GB"/>
        </w:rPr>
        <w:t>aw</w:t>
      </w:r>
      <w:r w:rsidR="00CF2455" w:rsidRPr="00AD0EB9">
        <w:rPr>
          <w:i/>
          <w:vertAlign w:val="subscript"/>
          <w:lang w:val="en-GB"/>
        </w:rPr>
        <w:t>i</w:t>
      </w:r>
      <w:r w:rsidR="00CF2455">
        <w:rPr>
          <w:lang w:val="en-GB"/>
        </w:rPr>
        <w:t xml:space="preserve"> over layers 1 to 5, and 6 to 15, respectively</w:t>
      </w:r>
      <w:r w:rsidR="00AD0EB9">
        <w:rPr>
          <w:lang w:val="en-GB"/>
        </w:rPr>
        <w:t xml:space="preserve">. </w:t>
      </w:r>
    </w:p>
    <w:p w14:paraId="17237AB0" w14:textId="6F185FFC" w:rsidR="004D359B" w:rsidRDefault="007D4CD8" w:rsidP="005A1A3C">
      <w:pPr>
        <w:rPr>
          <w:lang w:val="en-GB"/>
        </w:rPr>
      </w:pPr>
      <w:r>
        <w:rPr>
          <w:lang w:val="en-GB"/>
        </w:rPr>
        <w:t>Using the above definitions, we can now summarize the updates to the hydrology algorithm.</w:t>
      </w:r>
      <w:r w:rsidR="00AD0EB9">
        <w:rPr>
          <w:lang w:val="en-GB"/>
        </w:rPr>
        <w:t xml:space="preserve"> </w:t>
      </w:r>
      <w:r w:rsidR="00B74554">
        <w:rPr>
          <w:lang w:val="en-GB"/>
        </w:rPr>
        <w:t xml:space="preserve">  </w:t>
      </w:r>
    </w:p>
    <w:p w14:paraId="47267A18" w14:textId="2A26C17D" w:rsidR="004D359B" w:rsidRPr="004D359B" w:rsidRDefault="004D359B" w:rsidP="005A1A3C">
      <w:pPr>
        <w:rPr>
          <w:i/>
          <w:lang w:val="en-GB"/>
        </w:rPr>
      </w:pPr>
      <w:r w:rsidRPr="004D359B">
        <w:rPr>
          <w:i/>
          <w:lang w:val="en-GB"/>
        </w:rPr>
        <w:t>Evaporation</w:t>
      </w:r>
    </w:p>
    <w:p w14:paraId="3E7E9B03" w14:textId="7B59C63A" w:rsidR="00A66A30" w:rsidRDefault="00A66A30" w:rsidP="005A1A3C">
      <w:pPr>
        <w:rPr>
          <w:lang w:val="en-GB"/>
        </w:rPr>
      </w:pPr>
      <w:r>
        <w:rPr>
          <w:lang w:val="en-GB"/>
        </w:rPr>
        <w:t xml:space="preserve">Evaporation </w:t>
      </w:r>
      <w:r w:rsidR="002B0FA2">
        <w:rPr>
          <w:lang w:val="en-GB"/>
        </w:rPr>
        <w:t xml:space="preserve">(mm) </w:t>
      </w:r>
      <w:r>
        <w:rPr>
          <w:lang w:val="en-GB"/>
        </w:rPr>
        <w:t xml:space="preserve">occurs from the </w:t>
      </w:r>
      <w:r w:rsidR="00D81BA5">
        <w:rPr>
          <w:lang w:val="en-GB"/>
        </w:rPr>
        <w:t>non-vegetated</w:t>
      </w:r>
      <w:r w:rsidR="004F2E61">
        <w:rPr>
          <w:lang w:val="en-GB"/>
        </w:rPr>
        <w:t xml:space="preserve"> (i.e. 1-FPC</w:t>
      </w:r>
      <w:r w:rsidR="004F2E61" w:rsidRPr="004F2E61">
        <w:rPr>
          <w:vertAlign w:val="subscript"/>
          <w:lang w:val="en-GB"/>
        </w:rPr>
        <w:t>total</w:t>
      </w:r>
      <w:r w:rsidR="00F02090">
        <w:rPr>
          <w:lang w:val="en-GB"/>
        </w:rPr>
        <w:t xml:space="preserve">) fraction, </w:t>
      </w:r>
      <w:r w:rsidR="004F2E61" w:rsidRPr="004F2E61">
        <w:rPr>
          <w:i/>
          <w:lang w:val="en-GB"/>
        </w:rPr>
        <w:t>fevap</w:t>
      </w:r>
      <w:r w:rsidR="004F2E61">
        <w:rPr>
          <w:lang w:val="en-GB"/>
        </w:rPr>
        <w:t xml:space="preserve">, of the </w:t>
      </w:r>
      <w:r>
        <w:rPr>
          <w:lang w:val="en-GB"/>
        </w:rPr>
        <w:t xml:space="preserve">uppermost two 10 cm layers, </w:t>
      </w:r>
      <w:r w:rsidR="004F2E61">
        <w:rPr>
          <w:lang w:val="en-GB"/>
        </w:rPr>
        <w:t>i</w:t>
      </w:r>
      <w:r>
        <w:rPr>
          <w:lang w:val="en-GB"/>
        </w:rPr>
        <w:t xml:space="preserve"> = </w:t>
      </w:r>
      <w:r w:rsidR="004F2E61">
        <w:rPr>
          <w:lang w:val="en-GB"/>
        </w:rPr>
        <w:t>1</w:t>
      </w:r>
      <w:r>
        <w:rPr>
          <w:lang w:val="en-GB"/>
        </w:rPr>
        <w:t>, 2</w:t>
      </w:r>
      <w:r w:rsidR="004F2E61">
        <w:rPr>
          <w:lang w:val="en-GB"/>
        </w:rPr>
        <w:t>, following</w:t>
      </w:r>
    </w:p>
    <w:p w14:paraId="48E9956A" w14:textId="638CDB40" w:rsidR="004F2E61" w:rsidRPr="00B74554" w:rsidRDefault="004F2E61" w:rsidP="005A1A3C">
      <w:pPr>
        <w:rPr>
          <w:lang w:val="en-GB"/>
        </w:rPr>
      </w:pPr>
      <m:oMathPara>
        <m:oMath>
          <m:r>
            <w:rPr>
              <w:rFonts w:ascii="Cambria Math" w:hAnsi="Cambria Math"/>
              <w:lang w:val="en-GB"/>
            </w:rPr>
            <m:t xml:space="preserve">evap=fevap* EET*PT* </m:t>
          </m:r>
          <m:sSub>
            <m:sSubPr>
              <m:ctrlPr>
                <w:rPr>
                  <w:rFonts w:ascii="Cambria Math" w:hAnsi="Cambria Math"/>
                  <w:i/>
                  <w:lang w:val="en-GB"/>
                </w:rPr>
              </m:ctrlPr>
            </m:sSubPr>
            <m:e>
              <m:r>
                <w:rPr>
                  <w:rFonts w:ascii="Cambria Math" w:hAnsi="Cambria Math"/>
                  <w:lang w:val="en-GB"/>
                </w:rPr>
                <m:t>wcont</m:t>
              </m:r>
            </m:e>
            <m:sub>
              <m:r>
                <w:rPr>
                  <w:rFonts w:ascii="Cambria Math" w:hAnsi="Cambria Math"/>
                  <w:lang w:val="en-GB"/>
                </w:rPr>
                <m:t>evap</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wcont</m:t>
              </m:r>
            </m:e>
            <m:sub>
              <m:r>
                <w:rPr>
                  <w:rFonts w:ascii="Cambria Math" w:hAnsi="Cambria Math"/>
                  <w:lang w:val="en-GB"/>
                </w:rPr>
                <m:t>evap</m:t>
              </m:r>
            </m:sub>
          </m:sSub>
        </m:oMath>
      </m:oMathPara>
    </w:p>
    <w:p w14:paraId="778E91E6" w14:textId="152747A7" w:rsidR="004F2E61" w:rsidRDefault="004F2E61" w:rsidP="005A1A3C">
      <w:pPr>
        <w:rPr>
          <w:lang w:val="en-GB"/>
        </w:rPr>
      </w:pPr>
      <w:r>
        <w:rPr>
          <w:lang w:val="en-GB"/>
        </w:rPr>
        <w:t xml:space="preserve">where </w:t>
      </w:r>
      <w:r w:rsidRPr="002B0FA2">
        <w:rPr>
          <w:i/>
          <w:lang w:val="en-GB"/>
        </w:rPr>
        <w:t>EET</w:t>
      </w:r>
      <w:r>
        <w:rPr>
          <w:lang w:val="en-GB"/>
        </w:rPr>
        <w:t xml:space="preserve"> is the daily equilibrium ev</w:t>
      </w:r>
      <w:r w:rsidR="002B0FA2">
        <w:rPr>
          <w:lang w:val="en-GB"/>
        </w:rPr>
        <w:t xml:space="preserve">apotranspiration (mm), and </w:t>
      </w:r>
      <w:r w:rsidR="002B0FA2">
        <w:rPr>
          <w:i/>
          <w:lang w:val="en-GB"/>
        </w:rPr>
        <w:t>PT</w:t>
      </w:r>
      <w:r w:rsidR="002B0FA2">
        <w:rPr>
          <w:lang w:val="en-GB"/>
        </w:rPr>
        <w:t xml:space="preserve"> = 1.32 is the Priestley-Taylor constant. </w:t>
      </w:r>
      <w:r w:rsidR="00460233">
        <w:rPr>
          <w:lang w:val="en-GB"/>
        </w:rPr>
        <w:t xml:space="preserve">Water conservation is </w:t>
      </w:r>
      <w:r w:rsidR="009E10D5">
        <w:rPr>
          <w:lang w:val="en-GB"/>
        </w:rPr>
        <w:t>achieved</w:t>
      </w:r>
      <w:r w:rsidR="00460233">
        <w:rPr>
          <w:lang w:val="en-GB"/>
        </w:rPr>
        <w:t xml:space="preserve"> by demanding that </w:t>
      </w:r>
      <w:r w:rsidR="00460233" w:rsidRPr="00460233">
        <w:rPr>
          <w:i/>
          <w:lang w:val="en-GB"/>
        </w:rPr>
        <w:t>evap</w:t>
      </w:r>
      <w:r w:rsidR="00460233">
        <w:rPr>
          <w:lang w:val="en-GB"/>
        </w:rPr>
        <w:t xml:space="preserve"> &lt;= </w:t>
      </w:r>
      <w:r w:rsidR="00460233">
        <w:rPr>
          <w:i/>
          <w:lang w:val="en-GB"/>
        </w:rPr>
        <w:t>(aw</w:t>
      </w:r>
      <w:r w:rsidR="00460233" w:rsidRPr="0060500E">
        <w:rPr>
          <w:i/>
          <w:vertAlign w:val="subscript"/>
          <w:lang w:val="en-GB"/>
        </w:rPr>
        <w:t>1</w:t>
      </w:r>
      <w:r w:rsidR="00460233">
        <w:rPr>
          <w:i/>
          <w:lang w:val="en-GB"/>
        </w:rPr>
        <w:t xml:space="preserve"> + aw</w:t>
      </w:r>
      <w:r w:rsidR="00460233" w:rsidRPr="0060500E">
        <w:rPr>
          <w:i/>
          <w:vertAlign w:val="subscript"/>
          <w:lang w:val="en-GB"/>
        </w:rPr>
        <w:t>2</w:t>
      </w:r>
      <w:r w:rsidR="00460233">
        <w:rPr>
          <w:i/>
          <w:lang w:val="en-GB"/>
        </w:rPr>
        <w:t xml:space="preserve">). </w:t>
      </w:r>
      <w:r w:rsidR="002B0FA2">
        <w:rPr>
          <w:lang w:val="en-GB"/>
        </w:rPr>
        <w:t xml:space="preserve">Water evaporated is removed from layers 1 and 2 in </w:t>
      </w:r>
      <w:r w:rsidR="00106946">
        <w:rPr>
          <w:lang w:val="en-GB"/>
        </w:rPr>
        <w:t>p</w:t>
      </w:r>
      <w:r w:rsidR="002B0FA2">
        <w:rPr>
          <w:lang w:val="en-GB"/>
        </w:rPr>
        <w:t xml:space="preserve">roportion to their </w:t>
      </w:r>
      <w:r w:rsidR="00106946">
        <w:rPr>
          <w:lang w:val="en-GB"/>
        </w:rPr>
        <w:t>available water</w:t>
      </w:r>
      <w:r w:rsidR="00787A82">
        <w:rPr>
          <w:lang w:val="en-GB"/>
        </w:rPr>
        <w:t xml:space="preserve"> content as a fraction of the </w:t>
      </w:r>
      <w:r w:rsidR="0060500E">
        <w:rPr>
          <w:lang w:val="en-GB"/>
        </w:rPr>
        <w:t>total available water in the evaporation layers, i.e.</w:t>
      </w:r>
      <w:r w:rsidR="002B0FA2">
        <w:rPr>
          <w:lang w:val="en-GB"/>
        </w:rPr>
        <w:t xml:space="preserve"> </w:t>
      </w:r>
      <w:r w:rsidR="00106946">
        <w:rPr>
          <w:i/>
          <w:lang w:val="en-GB"/>
        </w:rPr>
        <w:t>aw</w:t>
      </w:r>
      <w:r w:rsidR="002B0FA2" w:rsidRPr="002B0FA2">
        <w:rPr>
          <w:i/>
          <w:vertAlign w:val="subscript"/>
          <w:lang w:val="en-GB"/>
        </w:rPr>
        <w:t>i</w:t>
      </w:r>
      <w:r w:rsidR="0060500E">
        <w:rPr>
          <w:i/>
          <w:lang w:val="en-GB"/>
        </w:rPr>
        <w:t>/(aw</w:t>
      </w:r>
      <w:r w:rsidR="0060500E" w:rsidRPr="0060500E">
        <w:rPr>
          <w:i/>
          <w:vertAlign w:val="subscript"/>
          <w:lang w:val="en-GB"/>
        </w:rPr>
        <w:t>1</w:t>
      </w:r>
      <w:r w:rsidR="0060500E">
        <w:rPr>
          <w:i/>
          <w:lang w:val="en-GB"/>
        </w:rPr>
        <w:t xml:space="preserve"> + aw</w:t>
      </w:r>
      <w:r w:rsidR="0060500E" w:rsidRPr="0060500E">
        <w:rPr>
          <w:i/>
          <w:vertAlign w:val="subscript"/>
          <w:lang w:val="en-GB"/>
        </w:rPr>
        <w:t>2</w:t>
      </w:r>
      <w:r w:rsidR="0060500E">
        <w:rPr>
          <w:i/>
          <w:lang w:val="en-GB"/>
        </w:rPr>
        <w:t>)</w:t>
      </w:r>
      <w:r w:rsidR="00264691">
        <w:rPr>
          <w:lang w:val="en-GB"/>
        </w:rPr>
        <w:t>, which acts to equalize the available water in these layers.</w:t>
      </w:r>
      <w:r>
        <w:rPr>
          <w:lang w:val="en-GB"/>
        </w:rPr>
        <w:t xml:space="preserve"> </w:t>
      </w:r>
    </w:p>
    <w:p w14:paraId="5D23B972" w14:textId="1B2BACE5" w:rsidR="009E10D5" w:rsidRPr="009E10D5" w:rsidRDefault="00705F3F" w:rsidP="00AA7ABE">
      <w:pPr>
        <w:rPr>
          <w:i/>
          <w:lang w:val="en-GB"/>
        </w:rPr>
      </w:pPr>
      <w:r w:rsidRPr="00E77C0D">
        <w:rPr>
          <w:i/>
          <w:lang w:val="en-GB"/>
        </w:rPr>
        <w:lastRenderedPageBreak/>
        <w:t>Input</w:t>
      </w:r>
      <w:r w:rsidR="00E77C0D" w:rsidRPr="00E77C0D">
        <w:rPr>
          <w:i/>
          <w:lang w:val="en-GB"/>
        </w:rPr>
        <w:t xml:space="preserve"> from rainfall and </w:t>
      </w:r>
      <w:r w:rsidR="00E77C0D" w:rsidRPr="009E10D5">
        <w:rPr>
          <w:i/>
          <w:lang w:val="en-GB"/>
        </w:rPr>
        <w:t>snowmelt</w:t>
      </w:r>
      <w:r w:rsidR="009E10D5" w:rsidRPr="009E10D5">
        <w:rPr>
          <w:i/>
          <w:lang w:val="en-GB"/>
        </w:rPr>
        <w:t xml:space="preserve"> - initial infiltration</w:t>
      </w:r>
    </w:p>
    <w:p w14:paraId="41060D83" w14:textId="7B92A42A" w:rsidR="009E10D5" w:rsidRDefault="009E10D5" w:rsidP="009E10D5">
      <w:pPr>
        <w:rPr>
          <w:lang w:val="en-GB"/>
        </w:rPr>
      </w:pPr>
      <w:r>
        <w:rPr>
          <w:lang w:val="en-GB"/>
        </w:rPr>
        <w:t xml:space="preserve">As described in Section 2 above, an initial infiltration of rainfall and snowmelt, </w:t>
      </w:r>
      <w:r>
        <w:rPr>
          <w:i/>
          <w:lang w:val="en-GB"/>
        </w:rPr>
        <w:t>r</w:t>
      </w:r>
      <w:r w:rsidRPr="00AA7ABE">
        <w:rPr>
          <w:i/>
          <w:lang w:val="en-GB"/>
        </w:rPr>
        <w:t>ain_melt</w:t>
      </w:r>
      <w:r>
        <w:rPr>
          <w:i/>
          <w:lang w:val="en-GB"/>
        </w:rPr>
        <w:t xml:space="preserve">, </w:t>
      </w:r>
      <w:r>
        <w:rPr>
          <w:lang w:val="en-GB"/>
        </w:rPr>
        <w:t>into the five surface layers</w:t>
      </w:r>
      <w:r>
        <w:rPr>
          <w:i/>
          <w:lang w:val="en-GB"/>
        </w:rPr>
        <w:t xml:space="preserve"> </w:t>
      </w:r>
      <w:r>
        <w:rPr>
          <w:lang w:val="en-GB"/>
        </w:rPr>
        <w:t xml:space="preserve">is applied in the model’s </w:t>
      </w:r>
      <w:r w:rsidRPr="00A90DF8">
        <w:rPr>
          <w:rStyle w:val="monospaced"/>
          <w:rFonts w:ascii="Times New Roman" w:hAnsi="Times New Roman" w:cs="Times New Roman"/>
          <w:sz w:val="24"/>
          <w:lang w:val="en-GB"/>
        </w:rPr>
        <w:t>initial_infiltration</w:t>
      </w:r>
      <w:r>
        <w:rPr>
          <w:rStyle w:val="monospaced"/>
          <w:rFonts w:ascii="Times New Roman" w:hAnsi="Times New Roman" w:cs="Times New Roman"/>
          <w:sz w:val="24"/>
          <w:lang w:val="en-GB"/>
        </w:rPr>
        <w:t xml:space="preserve">() function. </w:t>
      </w:r>
      <w:r>
        <w:rPr>
          <w:lang w:val="en-GB"/>
        </w:rPr>
        <w:t xml:space="preserve">There are two conditions: </w:t>
      </w:r>
    </w:p>
    <w:p w14:paraId="2041267F" w14:textId="346FBE4D" w:rsidR="009E10D5" w:rsidRPr="00AA7ABE" w:rsidRDefault="009E10D5" w:rsidP="009E10D5">
      <w:pPr>
        <w:rPr>
          <w:lang w:val="en-GB"/>
        </w:rPr>
      </w:pPr>
      <w:r>
        <w:rPr>
          <w:i/>
          <w:lang w:val="en-GB"/>
        </w:rPr>
        <w:t>r</w:t>
      </w:r>
      <w:r w:rsidRPr="00AA7ABE">
        <w:rPr>
          <w:i/>
          <w:lang w:val="en-GB"/>
        </w:rPr>
        <w:t>ain_melt &lt;= pot</w:t>
      </w:r>
      <w:r w:rsidRPr="00AA7ABE">
        <w:rPr>
          <w:i/>
          <w:vertAlign w:val="subscript"/>
          <w:lang w:val="en-GB"/>
        </w:rPr>
        <w:t>surf</w:t>
      </w:r>
      <w:r w:rsidRPr="00AA7ABE">
        <w:rPr>
          <w:vertAlign w:val="subscript"/>
          <w:lang w:val="en-GB"/>
        </w:rPr>
        <w:t xml:space="preserve"> </w:t>
      </w:r>
      <w:r>
        <w:rPr>
          <w:lang w:val="en-GB"/>
        </w:rPr>
        <w:t xml:space="preserve">: distribute </w:t>
      </w:r>
      <w:r>
        <w:rPr>
          <w:i/>
          <w:lang w:val="en-GB"/>
        </w:rPr>
        <w:t>r</w:t>
      </w:r>
      <w:r w:rsidRPr="00AA7ABE">
        <w:rPr>
          <w:i/>
          <w:lang w:val="en-GB"/>
        </w:rPr>
        <w:t>ain_melt</w:t>
      </w:r>
      <w:r>
        <w:rPr>
          <w:i/>
          <w:lang w:val="en-GB"/>
        </w:rPr>
        <w:t xml:space="preserve"> </w:t>
      </w:r>
      <w:r w:rsidRPr="00AA7ABE">
        <w:rPr>
          <w:lang w:val="en-GB"/>
        </w:rPr>
        <w:t xml:space="preserve">over layers 1 to 5 in proportion to </w:t>
      </w:r>
      <w:r w:rsidRPr="00250AD8">
        <w:rPr>
          <w:i/>
          <w:lang w:val="en-GB"/>
        </w:rPr>
        <w:t>pot</w:t>
      </w:r>
      <w:r w:rsidRPr="00250AD8">
        <w:rPr>
          <w:i/>
          <w:vertAlign w:val="subscript"/>
          <w:lang w:val="en-GB"/>
        </w:rPr>
        <w:t>i</w:t>
      </w:r>
      <w:r>
        <w:rPr>
          <w:lang w:val="en-GB"/>
        </w:rPr>
        <w:t>. This acts to equalize the available water in these layers. In this case no additional water enters the soil in the hydrology routine.</w:t>
      </w:r>
    </w:p>
    <w:p w14:paraId="58DBC2A9" w14:textId="1EF483F2" w:rsidR="004D359B" w:rsidRDefault="009E10D5" w:rsidP="00AA7ABE">
      <w:pPr>
        <w:rPr>
          <w:i/>
          <w:lang w:val="en-GB"/>
        </w:rPr>
      </w:pPr>
      <w:r>
        <w:rPr>
          <w:i/>
          <w:lang w:val="en-GB"/>
        </w:rPr>
        <w:t>r</w:t>
      </w:r>
      <w:r w:rsidRPr="00AA7ABE">
        <w:rPr>
          <w:i/>
          <w:lang w:val="en-GB"/>
        </w:rPr>
        <w:t>ain_</w:t>
      </w:r>
      <w:r>
        <w:rPr>
          <w:i/>
          <w:lang w:val="en-GB"/>
        </w:rPr>
        <w:t>melt &gt;</w:t>
      </w:r>
      <w:r w:rsidRPr="00AA7ABE">
        <w:rPr>
          <w:i/>
          <w:lang w:val="en-GB"/>
        </w:rPr>
        <w:t xml:space="preserve"> pot</w:t>
      </w:r>
      <w:r w:rsidRPr="00AA7ABE">
        <w:rPr>
          <w:i/>
          <w:vertAlign w:val="subscript"/>
          <w:lang w:val="en-GB"/>
        </w:rPr>
        <w:t>surf</w:t>
      </w:r>
      <w:r w:rsidRPr="00AA7ABE">
        <w:rPr>
          <w:vertAlign w:val="subscript"/>
          <w:lang w:val="en-GB"/>
        </w:rPr>
        <w:t xml:space="preserve"> </w:t>
      </w:r>
      <w:r>
        <w:rPr>
          <w:lang w:val="en-GB"/>
        </w:rPr>
        <w:t xml:space="preserve">: distribute </w:t>
      </w:r>
      <w:r w:rsidRPr="00AA7ABE">
        <w:rPr>
          <w:i/>
          <w:lang w:val="en-GB"/>
        </w:rPr>
        <w:t>pot</w:t>
      </w:r>
      <w:r w:rsidRPr="00AA7ABE">
        <w:rPr>
          <w:i/>
          <w:vertAlign w:val="subscript"/>
          <w:lang w:val="en-GB"/>
        </w:rPr>
        <w:t>surf</w:t>
      </w:r>
      <w:r w:rsidRPr="00AA7ABE">
        <w:rPr>
          <w:lang w:val="en-GB"/>
        </w:rPr>
        <w:t xml:space="preserve"> </w:t>
      </w:r>
      <w:r>
        <w:rPr>
          <w:lang w:val="en-GB"/>
        </w:rPr>
        <w:t xml:space="preserve"> (mm) </w:t>
      </w:r>
      <w:r w:rsidRPr="00AA7ABE">
        <w:rPr>
          <w:lang w:val="en-GB"/>
        </w:rPr>
        <w:t xml:space="preserve">over layers 1 to 5 in proportion to </w:t>
      </w:r>
      <w:r w:rsidRPr="00250AD8">
        <w:rPr>
          <w:i/>
          <w:lang w:val="en-GB"/>
        </w:rPr>
        <w:t>pot</w:t>
      </w:r>
      <w:r w:rsidRPr="00250AD8">
        <w:rPr>
          <w:i/>
          <w:vertAlign w:val="subscript"/>
          <w:lang w:val="en-GB"/>
        </w:rPr>
        <w:t>i</w:t>
      </w:r>
      <w:r>
        <w:rPr>
          <w:lang w:val="en-GB"/>
        </w:rPr>
        <w:t xml:space="preserve">. This equalizes the liquid water + ice fractions in these layers. The remaining water, </w:t>
      </w:r>
      <w:r>
        <w:rPr>
          <w:i/>
          <w:lang w:val="en-GB"/>
        </w:rPr>
        <w:t>r</w:t>
      </w:r>
      <w:r w:rsidRPr="00AA7ABE">
        <w:rPr>
          <w:i/>
          <w:lang w:val="en-GB"/>
        </w:rPr>
        <w:t>ain_melt</w:t>
      </w:r>
      <w:r>
        <w:rPr>
          <w:i/>
          <w:lang w:val="en-GB"/>
        </w:rPr>
        <w:t xml:space="preserve"> - </w:t>
      </w:r>
      <w:r w:rsidRPr="00AA7ABE">
        <w:rPr>
          <w:i/>
          <w:lang w:val="en-GB"/>
        </w:rPr>
        <w:t>pot</w:t>
      </w:r>
      <w:r w:rsidRPr="00AA7ABE">
        <w:rPr>
          <w:i/>
          <w:vertAlign w:val="subscript"/>
          <w:lang w:val="en-GB"/>
        </w:rPr>
        <w:t>surf</w:t>
      </w:r>
      <w:r w:rsidRPr="00AA7ABE">
        <w:rPr>
          <w:lang w:val="en-GB"/>
        </w:rPr>
        <w:t xml:space="preserve"> </w:t>
      </w:r>
      <w:r>
        <w:rPr>
          <w:lang w:val="en-GB"/>
        </w:rPr>
        <w:t xml:space="preserve"> , enters the soil in the hydrology routine.</w:t>
      </w:r>
    </w:p>
    <w:p w14:paraId="3E8E2215" w14:textId="2B976A11" w:rsidR="009E10D5" w:rsidRPr="009E10D5" w:rsidRDefault="009E10D5" w:rsidP="00AA7ABE">
      <w:pPr>
        <w:rPr>
          <w:i/>
          <w:lang w:val="en-GB"/>
        </w:rPr>
      </w:pPr>
      <w:r w:rsidRPr="00E77C0D">
        <w:rPr>
          <w:i/>
          <w:lang w:val="en-GB"/>
        </w:rPr>
        <w:t xml:space="preserve">Input from rainfall and </w:t>
      </w:r>
      <w:r w:rsidRPr="009E10D5">
        <w:rPr>
          <w:i/>
          <w:lang w:val="en-GB"/>
        </w:rPr>
        <w:t xml:space="preserve">snowmelt </w:t>
      </w:r>
      <w:r>
        <w:rPr>
          <w:i/>
          <w:lang w:val="en-GB"/>
        </w:rPr>
        <w:t>–</w:t>
      </w:r>
      <w:r w:rsidRPr="009E10D5">
        <w:rPr>
          <w:i/>
          <w:lang w:val="en-GB"/>
        </w:rPr>
        <w:t xml:space="preserve"> </w:t>
      </w:r>
      <w:r>
        <w:rPr>
          <w:i/>
          <w:lang w:val="en-GB"/>
        </w:rPr>
        <w:t>hydrology routine</w:t>
      </w:r>
      <w:r>
        <w:rPr>
          <w:rStyle w:val="monospaced"/>
          <w:rFonts w:ascii="Times New Roman" w:hAnsi="Times New Roman" w:cs="Times New Roman"/>
          <w:sz w:val="24"/>
          <w:lang w:val="en-GB"/>
        </w:rPr>
        <w:t xml:space="preserve"> </w:t>
      </w:r>
    </w:p>
    <w:p w14:paraId="0D04DC51" w14:textId="733C5588" w:rsidR="00AA7ABE" w:rsidRDefault="009E10D5" w:rsidP="00AA7ABE">
      <w:pPr>
        <w:rPr>
          <w:lang w:val="en-GB"/>
        </w:rPr>
      </w:pPr>
      <w:r>
        <w:rPr>
          <w:lang w:val="en-GB"/>
        </w:rPr>
        <w:t>In the hydrology routine, w</w:t>
      </w:r>
      <w:r w:rsidR="00AA7ABE">
        <w:rPr>
          <w:lang w:val="en-GB"/>
        </w:rPr>
        <w:t>ater input from rainfall and snowmelt (</w:t>
      </w:r>
      <w:r w:rsidR="00AA7ABE" w:rsidRPr="00AA7ABE">
        <w:rPr>
          <w:i/>
          <w:lang w:val="en-GB"/>
        </w:rPr>
        <w:t>rain_melt</w:t>
      </w:r>
      <w:r w:rsidR="00AA7ABE">
        <w:rPr>
          <w:lang w:val="en-GB"/>
        </w:rPr>
        <w:t xml:space="preserve">, mm) </w:t>
      </w:r>
      <w:r w:rsidR="004D359B">
        <w:rPr>
          <w:lang w:val="en-GB"/>
        </w:rPr>
        <w:t>that has not initially infiltrated now</w:t>
      </w:r>
      <w:r w:rsidR="00AA7ABE">
        <w:rPr>
          <w:lang w:val="en-GB"/>
        </w:rPr>
        <w:t xml:space="preserve"> enters the five surface layers. There are two conditions: </w:t>
      </w:r>
    </w:p>
    <w:p w14:paraId="18554825" w14:textId="5E23CD14" w:rsidR="00AA7ABE" w:rsidRPr="00AA7ABE" w:rsidRDefault="00AA7ABE" w:rsidP="00AA7ABE">
      <w:pPr>
        <w:rPr>
          <w:lang w:val="en-GB"/>
        </w:rPr>
      </w:pPr>
      <w:r>
        <w:rPr>
          <w:i/>
          <w:lang w:val="en-GB"/>
        </w:rPr>
        <w:t>r</w:t>
      </w:r>
      <w:r w:rsidRPr="00AA7ABE">
        <w:rPr>
          <w:i/>
          <w:lang w:val="en-GB"/>
        </w:rPr>
        <w:t>ain_melt &lt;= pot</w:t>
      </w:r>
      <w:r w:rsidRPr="00AA7ABE">
        <w:rPr>
          <w:i/>
          <w:vertAlign w:val="subscript"/>
          <w:lang w:val="en-GB"/>
        </w:rPr>
        <w:t>surf</w:t>
      </w:r>
      <w:r w:rsidRPr="00AA7ABE">
        <w:rPr>
          <w:vertAlign w:val="subscript"/>
          <w:lang w:val="en-GB"/>
        </w:rPr>
        <w:t xml:space="preserve"> </w:t>
      </w:r>
      <w:r>
        <w:rPr>
          <w:lang w:val="en-GB"/>
        </w:rPr>
        <w:t xml:space="preserve">: distribute </w:t>
      </w:r>
      <w:r>
        <w:rPr>
          <w:i/>
          <w:lang w:val="en-GB"/>
        </w:rPr>
        <w:t>r</w:t>
      </w:r>
      <w:r w:rsidRPr="00AA7ABE">
        <w:rPr>
          <w:i/>
          <w:lang w:val="en-GB"/>
        </w:rPr>
        <w:t>ain_melt</w:t>
      </w:r>
      <w:r>
        <w:rPr>
          <w:i/>
          <w:lang w:val="en-GB"/>
        </w:rPr>
        <w:t xml:space="preserve"> </w:t>
      </w:r>
      <w:r w:rsidRPr="00AA7ABE">
        <w:rPr>
          <w:lang w:val="en-GB"/>
        </w:rPr>
        <w:t xml:space="preserve">over layers 1 to 5 in proportion to </w:t>
      </w:r>
      <w:r w:rsidRPr="00250AD8">
        <w:rPr>
          <w:i/>
          <w:lang w:val="en-GB"/>
        </w:rPr>
        <w:t>pot</w:t>
      </w:r>
      <w:r w:rsidRPr="00250AD8">
        <w:rPr>
          <w:i/>
          <w:vertAlign w:val="subscript"/>
          <w:lang w:val="en-GB"/>
        </w:rPr>
        <w:t>i</w:t>
      </w:r>
      <w:r>
        <w:rPr>
          <w:lang w:val="en-GB"/>
        </w:rPr>
        <w:t>. This acts to equalize the available water in these layers.</w:t>
      </w:r>
    </w:p>
    <w:p w14:paraId="6CAA35B8" w14:textId="2576B02F" w:rsidR="004D359B" w:rsidRDefault="00AA7ABE" w:rsidP="005A1A3C">
      <w:pPr>
        <w:rPr>
          <w:i/>
          <w:lang w:val="en-GB"/>
        </w:rPr>
      </w:pPr>
      <w:r>
        <w:rPr>
          <w:i/>
          <w:lang w:val="en-GB"/>
        </w:rPr>
        <w:t>r</w:t>
      </w:r>
      <w:r w:rsidRPr="00AA7ABE">
        <w:rPr>
          <w:i/>
          <w:lang w:val="en-GB"/>
        </w:rPr>
        <w:t>ain_</w:t>
      </w:r>
      <w:r>
        <w:rPr>
          <w:i/>
          <w:lang w:val="en-GB"/>
        </w:rPr>
        <w:t>melt &gt;</w:t>
      </w:r>
      <w:r w:rsidRPr="00AA7ABE">
        <w:rPr>
          <w:i/>
          <w:lang w:val="en-GB"/>
        </w:rPr>
        <w:t xml:space="preserve"> pot</w:t>
      </w:r>
      <w:r w:rsidRPr="00AA7ABE">
        <w:rPr>
          <w:i/>
          <w:vertAlign w:val="subscript"/>
          <w:lang w:val="en-GB"/>
        </w:rPr>
        <w:t>surf</w:t>
      </w:r>
      <w:r w:rsidRPr="00AA7ABE">
        <w:rPr>
          <w:vertAlign w:val="subscript"/>
          <w:lang w:val="en-GB"/>
        </w:rPr>
        <w:t xml:space="preserve"> </w:t>
      </w:r>
      <w:r>
        <w:rPr>
          <w:lang w:val="en-GB"/>
        </w:rPr>
        <w:t xml:space="preserve">: distribute </w:t>
      </w:r>
      <w:r w:rsidRPr="00AA7ABE">
        <w:rPr>
          <w:i/>
          <w:lang w:val="en-GB"/>
        </w:rPr>
        <w:t>pot</w:t>
      </w:r>
      <w:r w:rsidRPr="00AA7ABE">
        <w:rPr>
          <w:i/>
          <w:vertAlign w:val="subscript"/>
          <w:lang w:val="en-GB"/>
        </w:rPr>
        <w:t>surf</w:t>
      </w:r>
      <w:r w:rsidRPr="00AA7ABE">
        <w:rPr>
          <w:lang w:val="en-GB"/>
        </w:rPr>
        <w:t xml:space="preserve"> </w:t>
      </w:r>
      <w:r>
        <w:rPr>
          <w:lang w:val="en-GB"/>
        </w:rPr>
        <w:t xml:space="preserve"> (mm) </w:t>
      </w:r>
      <w:r w:rsidRPr="00AA7ABE">
        <w:rPr>
          <w:lang w:val="en-GB"/>
        </w:rPr>
        <w:t xml:space="preserve">over layers 1 to 5 in proportion to </w:t>
      </w:r>
      <w:r w:rsidRPr="00250AD8">
        <w:rPr>
          <w:i/>
          <w:lang w:val="en-GB"/>
        </w:rPr>
        <w:t>pot</w:t>
      </w:r>
      <w:r w:rsidRPr="00250AD8">
        <w:rPr>
          <w:i/>
          <w:vertAlign w:val="subscript"/>
          <w:lang w:val="en-GB"/>
        </w:rPr>
        <w:t>i</w:t>
      </w:r>
      <w:r>
        <w:rPr>
          <w:lang w:val="en-GB"/>
        </w:rPr>
        <w:t>. This equalizes the liquid water + ice fractions in these layers.</w:t>
      </w:r>
      <w:r w:rsidR="001825C9">
        <w:rPr>
          <w:lang w:val="en-GB"/>
        </w:rPr>
        <w:t xml:space="preserve"> The remaining water, </w:t>
      </w:r>
      <w:r w:rsidR="001825C9">
        <w:rPr>
          <w:i/>
          <w:lang w:val="en-GB"/>
        </w:rPr>
        <w:t>r</w:t>
      </w:r>
      <w:r w:rsidR="001825C9" w:rsidRPr="00AA7ABE">
        <w:rPr>
          <w:i/>
          <w:lang w:val="en-GB"/>
        </w:rPr>
        <w:t>ain_melt</w:t>
      </w:r>
      <w:r w:rsidR="001825C9">
        <w:rPr>
          <w:i/>
          <w:lang w:val="en-GB"/>
        </w:rPr>
        <w:t xml:space="preserve"> - </w:t>
      </w:r>
      <w:r w:rsidR="001825C9" w:rsidRPr="00AA7ABE">
        <w:rPr>
          <w:i/>
          <w:lang w:val="en-GB"/>
        </w:rPr>
        <w:t>pot</w:t>
      </w:r>
      <w:r w:rsidR="001825C9" w:rsidRPr="00AA7ABE">
        <w:rPr>
          <w:i/>
          <w:vertAlign w:val="subscript"/>
          <w:lang w:val="en-GB"/>
        </w:rPr>
        <w:t>surf</w:t>
      </w:r>
      <w:r w:rsidR="001825C9" w:rsidRPr="00AA7ABE">
        <w:rPr>
          <w:lang w:val="en-GB"/>
        </w:rPr>
        <w:t xml:space="preserve"> </w:t>
      </w:r>
      <w:r w:rsidR="001825C9">
        <w:rPr>
          <w:lang w:val="en-GB"/>
        </w:rPr>
        <w:t xml:space="preserve"> , enters surface runoff</w:t>
      </w:r>
      <w:r w:rsidR="000034AB">
        <w:rPr>
          <w:lang w:val="en-GB"/>
        </w:rPr>
        <w:t xml:space="preserve">, </w:t>
      </w:r>
      <w:r w:rsidR="000034AB" w:rsidRPr="000034AB">
        <w:rPr>
          <w:i/>
          <w:lang w:val="en-GB"/>
        </w:rPr>
        <w:t>runoff</w:t>
      </w:r>
      <w:r w:rsidR="000034AB" w:rsidRPr="000034AB">
        <w:rPr>
          <w:i/>
          <w:vertAlign w:val="subscript"/>
          <w:lang w:val="en-GB"/>
        </w:rPr>
        <w:t>surf</w:t>
      </w:r>
      <w:r w:rsidR="001825C9">
        <w:rPr>
          <w:lang w:val="en-GB"/>
        </w:rPr>
        <w:t>.</w:t>
      </w:r>
    </w:p>
    <w:p w14:paraId="4C609C56" w14:textId="0CC1921A" w:rsidR="00705F3F" w:rsidRPr="00E77C0D" w:rsidRDefault="00705F3F" w:rsidP="005A1A3C">
      <w:pPr>
        <w:rPr>
          <w:i/>
          <w:lang w:val="en-GB"/>
        </w:rPr>
      </w:pPr>
      <w:r w:rsidRPr="00E77C0D">
        <w:rPr>
          <w:i/>
          <w:lang w:val="en-GB"/>
        </w:rPr>
        <w:t>Percolation</w:t>
      </w:r>
    </w:p>
    <w:p w14:paraId="7E909C1A" w14:textId="0521FA49" w:rsidR="00705F3F" w:rsidRDefault="00E77C0D" w:rsidP="005A1A3C">
      <w:pPr>
        <w:rPr>
          <w:i/>
          <w:lang w:val="en-GB"/>
        </w:rPr>
      </w:pPr>
      <w:r>
        <w:rPr>
          <w:lang w:val="en-GB"/>
        </w:rPr>
        <w:t xml:space="preserve">Percolation from the surface layers to the deep layers, and from the deep layers to base flow, is allowed if </w:t>
      </w:r>
      <w:r>
        <w:rPr>
          <w:i/>
          <w:lang w:val="en-GB"/>
        </w:rPr>
        <w:t>r</w:t>
      </w:r>
      <w:r w:rsidRPr="00AA7ABE">
        <w:rPr>
          <w:i/>
          <w:lang w:val="en-GB"/>
        </w:rPr>
        <w:t>ain_</w:t>
      </w:r>
      <w:r>
        <w:rPr>
          <w:i/>
          <w:lang w:val="en-GB"/>
        </w:rPr>
        <w:t>melt &gt;</w:t>
      </w:r>
      <w:r w:rsidRPr="00AA7ABE">
        <w:rPr>
          <w:i/>
          <w:lang w:val="en-GB"/>
        </w:rPr>
        <w:t xml:space="preserve"> </w:t>
      </w:r>
      <w:r>
        <w:rPr>
          <w:i/>
          <w:lang w:val="en-GB"/>
        </w:rPr>
        <w:t xml:space="preserve">0.1 mm. </w:t>
      </w:r>
    </w:p>
    <w:p w14:paraId="46836235" w14:textId="1CC8E26F" w:rsidR="00E77C0D" w:rsidRPr="00CB7F52" w:rsidRDefault="00CB7F52" w:rsidP="005A1A3C">
      <w:pPr>
        <w:rPr>
          <w:lang w:val="en-GB"/>
        </w:rPr>
      </w:pPr>
      <w:r>
        <w:rPr>
          <w:lang w:val="en-GB"/>
        </w:rPr>
        <w:t xml:space="preserve">Percolation </w:t>
      </w:r>
      <w:r w:rsidR="00CF2455">
        <w:rPr>
          <w:lang w:val="en-GB"/>
        </w:rPr>
        <w:t xml:space="preserve">of liquid water </w:t>
      </w:r>
      <w:r>
        <w:rPr>
          <w:lang w:val="en-GB"/>
        </w:rPr>
        <w:t xml:space="preserve">from the surface layers to the deep layers, </w:t>
      </w:r>
      <w:r w:rsidRPr="00CB7F52">
        <w:rPr>
          <w:i/>
          <w:lang w:val="en-GB"/>
        </w:rPr>
        <w:t>P</w:t>
      </w:r>
      <w:r w:rsidRPr="00CB7F52">
        <w:rPr>
          <w:i/>
          <w:vertAlign w:val="subscript"/>
          <w:lang w:val="en-GB"/>
        </w:rPr>
        <w:t>surf_deep</w:t>
      </w:r>
      <w:r>
        <w:rPr>
          <w:lang w:val="en-GB"/>
        </w:rPr>
        <w:t xml:space="preserve"> </w:t>
      </w:r>
      <w:r w:rsidR="00250AD8">
        <w:rPr>
          <w:lang w:val="en-GB"/>
        </w:rPr>
        <w:t xml:space="preserve">(mm) </w:t>
      </w:r>
      <w:r>
        <w:rPr>
          <w:lang w:val="en-GB"/>
        </w:rPr>
        <w:t xml:space="preserve">is calculated as </w:t>
      </w:r>
    </w:p>
    <w:p w14:paraId="7B9D8FAE" w14:textId="33CB5BB9" w:rsidR="00106946" w:rsidRDefault="00AA2323" w:rsidP="005A1A3C">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surf_deep</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min</m:t>
              </m:r>
            </m:fName>
            <m:e>
              <m:r>
                <w:rPr>
                  <w:rFonts w:ascii="Cambria Math" w:hAnsi="Cambria Math"/>
                  <w:lang w:val="en-GB"/>
                </w:rPr>
                <m:t>(a</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surf</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1</m:t>
                  </m:r>
                </m:sub>
              </m:sSub>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2</m:t>
                      </m:r>
                    </m:sub>
                  </m:sSub>
                  <m:r>
                    <w:rPr>
                      <w:rFonts w:ascii="Cambria Math" w:hAnsi="Cambria Math"/>
                      <w:lang w:val="en-GB"/>
                    </w:rPr>
                    <m:t>* wcon</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surf</m:t>
                      </m:r>
                    </m:sub>
                  </m:sSub>
                </m:sup>
              </m:sSup>
              <m:r>
                <w:rPr>
                  <w:rFonts w:ascii="Cambria Math" w:hAnsi="Cambria Math"/>
                  <w:lang w:val="en-GB"/>
                </w:rPr>
                <m:t>)</m:t>
              </m:r>
            </m:e>
          </m:func>
        </m:oMath>
      </m:oMathPara>
    </w:p>
    <w:p w14:paraId="7B900116" w14:textId="5551C9AC" w:rsidR="00250AD8" w:rsidRDefault="00CF2455" w:rsidP="00250AD8">
      <w:pPr>
        <w:rPr>
          <w:lang w:val="en-GB"/>
        </w:rPr>
      </w:pPr>
      <w:r>
        <w:rPr>
          <w:lang w:val="en-GB"/>
        </w:rPr>
        <w:t xml:space="preserve">where </w:t>
      </w:r>
      <w:r w:rsidRPr="00CF2455">
        <w:rPr>
          <w:i/>
          <w:lang w:val="en-GB"/>
        </w:rPr>
        <w:t>K</w:t>
      </w:r>
      <w:r w:rsidRPr="00CF2455">
        <w:rPr>
          <w:i/>
          <w:vertAlign w:val="subscript"/>
          <w:lang w:val="en-GB"/>
        </w:rPr>
        <w:t>1</w:t>
      </w:r>
      <w:r>
        <w:rPr>
          <w:lang w:val="en-GB"/>
        </w:rPr>
        <w:t xml:space="preserve"> and </w:t>
      </w:r>
      <w:r w:rsidRPr="00CF2455">
        <w:rPr>
          <w:i/>
          <w:lang w:val="en-GB"/>
        </w:rPr>
        <w:t>K</w:t>
      </w:r>
      <w:r w:rsidRPr="00CF2455">
        <w:rPr>
          <w:i/>
          <w:vertAlign w:val="subscript"/>
          <w:lang w:val="en-GB"/>
        </w:rPr>
        <w:t>2</w:t>
      </w:r>
      <w:r>
        <w:rPr>
          <w:lang w:val="en-GB"/>
        </w:rPr>
        <w:t xml:space="preserve"> are soil texture-dependent percolation coefficients (Eqn</w:t>
      </w:r>
      <w:r w:rsidR="004D359B">
        <w:rPr>
          <w:lang w:val="en-GB"/>
        </w:rPr>
        <w:t>.</w:t>
      </w:r>
      <w:r>
        <w:rPr>
          <w:lang w:val="en-GB"/>
        </w:rPr>
        <w:t xml:space="preserve"> 31, Haxeltine &amp; Prentice, 1996). </w:t>
      </w:r>
      <w:r w:rsidR="00492123">
        <w:rPr>
          <w:lang w:val="en-GB"/>
        </w:rPr>
        <w:t xml:space="preserve">Percolated </w:t>
      </w:r>
      <w:r w:rsidR="00CB3076">
        <w:rPr>
          <w:lang w:val="en-GB"/>
        </w:rPr>
        <w:t xml:space="preserve">water </w:t>
      </w:r>
      <w:r w:rsidR="00492123">
        <w:rPr>
          <w:lang w:val="en-GB"/>
        </w:rPr>
        <w:t xml:space="preserve">is removed from each of the five surface layers in proportion to their available water content, </w:t>
      </w:r>
      <w:r w:rsidR="00492123" w:rsidRPr="00492123">
        <w:rPr>
          <w:i/>
          <w:lang w:val="en-GB"/>
        </w:rPr>
        <w:t>aw</w:t>
      </w:r>
      <w:r w:rsidR="00492123" w:rsidRPr="00492123">
        <w:rPr>
          <w:i/>
          <w:vertAlign w:val="subscript"/>
          <w:lang w:val="en-GB"/>
        </w:rPr>
        <w:t>i</w:t>
      </w:r>
      <w:r w:rsidR="00492123" w:rsidRPr="00492123">
        <w:rPr>
          <w:i/>
          <w:lang w:val="en-GB"/>
        </w:rPr>
        <w:t>/aw</w:t>
      </w:r>
      <w:r w:rsidR="00492123" w:rsidRPr="00492123">
        <w:rPr>
          <w:i/>
          <w:vertAlign w:val="subscript"/>
          <w:lang w:val="en-GB"/>
        </w:rPr>
        <w:t>surf</w:t>
      </w:r>
      <w:r w:rsidR="00492123">
        <w:rPr>
          <w:lang w:val="en-GB"/>
        </w:rPr>
        <w:t>, and fills the deeper soil layers as follows</w:t>
      </w:r>
      <w:r w:rsidR="00250AD8">
        <w:rPr>
          <w:lang w:val="en-GB"/>
        </w:rPr>
        <w:t xml:space="preserve">: </w:t>
      </w:r>
    </w:p>
    <w:p w14:paraId="5E86AC0A" w14:textId="1C9F7521" w:rsidR="00250AD8" w:rsidRPr="00AA7ABE" w:rsidRDefault="00250AD8" w:rsidP="00250AD8">
      <w:pPr>
        <w:rPr>
          <w:lang w:val="en-GB"/>
        </w:rPr>
      </w:pPr>
      <w:r>
        <w:rPr>
          <w:i/>
          <w:lang w:val="en-GB"/>
        </w:rPr>
        <w:t>P</w:t>
      </w:r>
      <w:r w:rsidRPr="00250AD8">
        <w:rPr>
          <w:i/>
          <w:vertAlign w:val="subscript"/>
          <w:lang w:val="en-GB"/>
        </w:rPr>
        <w:t xml:space="preserve">surf_deep </w:t>
      </w:r>
      <w:r w:rsidRPr="00AA7ABE">
        <w:rPr>
          <w:i/>
          <w:lang w:val="en-GB"/>
        </w:rPr>
        <w:t>&lt;= pot</w:t>
      </w:r>
      <w:r>
        <w:rPr>
          <w:i/>
          <w:vertAlign w:val="subscript"/>
          <w:lang w:val="en-GB"/>
        </w:rPr>
        <w:t>deep</w:t>
      </w:r>
      <w:r w:rsidRPr="00AA7ABE">
        <w:rPr>
          <w:vertAlign w:val="subscript"/>
          <w:lang w:val="en-GB"/>
        </w:rPr>
        <w:t xml:space="preserve"> </w:t>
      </w:r>
      <w:r>
        <w:rPr>
          <w:lang w:val="en-GB"/>
        </w:rPr>
        <w:t xml:space="preserve">: distribute </w:t>
      </w:r>
      <w:r w:rsidRPr="00AA7ABE">
        <w:rPr>
          <w:lang w:val="en-GB"/>
        </w:rPr>
        <w:t xml:space="preserve">over layers </w:t>
      </w:r>
      <w:r>
        <w:rPr>
          <w:lang w:val="en-GB"/>
        </w:rPr>
        <w:t>6</w:t>
      </w:r>
      <w:r w:rsidRPr="00AA7ABE">
        <w:rPr>
          <w:lang w:val="en-GB"/>
        </w:rPr>
        <w:t xml:space="preserve"> to </w:t>
      </w:r>
      <w:r>
        <w:rPr>
          <w:lang w:val="en-GB"/>
        </w:rPr>
        <w:t>1</w:t>
      </w:r>
      <w:r w:rsidRPr="00AA7ABE">
        <w:rPr>
          <w:lang w:val="en-GB"/>
        </w:rPr>
        <w:t xml:space="preserve">5 in proportion to </w:t>
      </w:r>
      <w:r w:rsidRPr="00250AD8">
        <w:rPr>
          <w:i/>
          <w:lang w:val="en-GB"/>
        </w:rPr>
        <w:t>pot</w:t>
      </w:r>
      <w:r w:rsidRPr="00250AD8">
        <w:rPr>
          <w:i/>
          <w:vertAlign w:val="subscript"/>
          <w:lang w:val="en-GB"/>
        </w:rPr>
        <w:t>i</w:t>
      </w:r>
      <w:r>
        <w:rPr>
          <w:lang w:val="en-GB"/>
        </w:rPr>
        <w:t>. This acts to equalize the available water in these layers.</w:t>
      </w:r>
      <w:r w:rsidR="00492123">
        <w:rPr>
          <w:lang w:val="en-GB"/>
        </w:rPr>
        <w:t xml:space="preserve"> </w:t>
      </w:r>
    </w:p>
    <w:p w14:paraId="6F82EFFE" w14:textId="1F521B67" w:rsidR="00250AD8" w:rsidRDefault="00250AD8" w:rsidP="00250AD8">
      <w:pPr>
        <w:rPr>
          <w:lang w:val="en-GB"/>
        </w:rPr>
      </w:pPr>
      <w:r>
        <w:rPr>
          <w:i/>
          <w:lang w:val="en-GB"/>
        </w:rPr>
        <w:t>P</w:t>
      </w:r>
      <w:r w:rsidRPr="00250AD8">
        <w:rPr>
          <w:i/>
          <w:vertAlign w:val="subscript"/>
          <w:lang w:val="en-GB"/>
        </w:rPr>
        <w:t xml:space="preserve">surf_deep </w:t>
      </w:r>
      <w:r>
        <w:rPr>
          <w:i/>
          <w:lang w:val="en-GB"/>
        </w:rPr>
        <w:t>&gt;</w:t>
      </w:r>
      <w:r w:rsidRPr="00AA7ABE">
        <w:rPr>
          <w:i/>
          <w:lang w:val="en-GB"/>
        </w:rPr>
        <w:t xml:space="preserve"> pot</w:t>
      </w:r>
      <w:r>
        <w:rPr>
          <w:i/>
          <w:vertAlign w:val="subscript"/>
          <w:lang w:val="en-GB"/>
        </w:rPr>
        <w:t>deep</w:t>
      </w:r>
      <w:r>
        <w:rPr>
          <w:lang w:val="en-GB"/>
        </w:rPr>
        <w:t xml:space="preserve">: distribute </w:t>
      </w:r>
      <w:r w:rsidRPr="00AA7ABE">
        <w:rPr>
          <w:i/>
          <w:lang w:val="en-GB"/>
        </w:rPr>
        <w:t>pot</w:t>
      </w:r>
      <w:r>
        <w:rPr>
          <w:i/>
          <w:vertAlign w:val="subscript"/>
          <w:lang w:val="en-GB"/>
        </w:rPr>
        <w:t>deep</w:t>
      </w:r>
      <w:r w:rsidRPr="00AA7ABE">
        <w:rPr>
          <w:lang w:val="en-GB"/>
        </w:rPr>
        <w:t xml:space="preserve"> </w:t>
      </w:r>
      <w:r>
        <w:rPr>
          <w:lang w:val="en-GB"/>
        </w:rPr>
        <w:t xml:space="preserve"> (mm) </w:t>
      </w:r>
      <w:r w:rsidRPr="00AA7ABE">
        <w:rPr>
          <w:lang w:val="en-GB"/>
        </w:rPr>
        <w:t xml:space="preserve">over layers </w:t>
      </w:r>
      <w:r>
        <w:rPr>
          <w:lang w:val="en-GB"/>
        </w:rPr>
        <w:t>6</w:t>
      </w:r>
      <w:r w:rsidRPr="00AA7ABE">
        <w:rPr>
          <w:lang w:val="en-GB"/>
        </w:rPr>
        <w:t xml:space="preserve"> to </w:t>
      </w:r>
      <w:r>
        <w:rPr>
          <w:lang w:val="en-GB"/>
        </w:rPr>
        <w:t>1</w:t>
      </w:r>
      <w:r w:rsidRPr="00AA7ABE">
        <w:rPr>
          <w:lang w:val="en-GB"/>
        </w:rPr>
        <w:t xml:space="preserve">5 in proportion to </w:t>
      </w:r>
      <w:r w:rsidRPr="00250AD8">
        <w:rPr>
          <w:i/>
          <w:lang w:val="en-GB"/>
        </w:rPr>
        <w:t>pot</w:t>
      </w:r>
      <w:r w:rsidRPr="00250AD8">
        <w:rPr>
          <w:i/>
          <w:vertAlign w:val="subscript"/>
          <w:lang w:val="en-GB"/>
        </w:rPr>
        <w:t>i</w:t>
      </w:r>
      <w:r>
        <w:rPr>
          <w:lang w:val="en-GB"/>
        </w:rPr>
        <w:t xml:space="preserve">. This equalizes the liquid water + ice fractions in these layers. The remaining water, </w:t>
      </w:r>
      <w:r w:rsidR="008E4BF4">
        <w:rPr>
          <w:i/>
          <w:lang w:val="en-GB"/>
        </w:rPr>
        <w:t>P</w:t>
      </w:r>
      <w:r w:rsidR="008E4BF4" w:rsidRPr="00250AD8">
        <w:rPr>
          <w:i/>
          <w:vertAlign w:val="subscript"/>
          <w:lang w:val="en-GB"/>
        </w:rPr>
        <w:t xml:space="preserve">surf_deep </w:t>
      </w:r>
      <w:r w:rsidR="008E4BF4">
        <w:rPr>
          <w:i/>
          <w:lang w:val="en-GB"/>
        </w:rPr>
        <w:t>–</w:t>
      </w:r>
      <w:r>
        <w:rPr>
          <w:i/>
          <w:lang w:val="en-GB"/>
        </w:rPr>
        <w:t xml:space="preserve"> </w:t>
      </w:r>
      <w:r w:rsidRPr="00AA7ABE">
        <w:rPr>
          <w:i/>
          <w:lang w:val="en-GB"/>
        </w:rPr>
        <w:t>pot</w:t>
      </w:r>
      <w:r w:rsidR="008E4BF4">
        <w:rPr>
          <w:i/>
          <w:vertAlign w:val="subscript"/>
          <w:lang w:val="en-GB"/>
        </w:rPr>
        <w:t>deep</w:t>
      </w:r>
      <w:r w:rsidRPr="00AA7ABE">
        <w:rPr>
          <w:lang w:val="en-GB"/>
        </w:rPr>
        <w:t xml:space="preserve"> </w:t>
      </w:r>
      <w:r>
        <w:rPr>
          <w:lang w:val="en-GB"/>
        </w:rPr>
        <w:t xml:space="preserve">, enters </w:t>
      </w:r>
      <w:r w:rsidR="000034AB">
        <w:rPr>
          <w:lang w:val="en-GB"/>
        </w:rPr>
        <w:t>drainage</w:t>
      </w:r>
      <w:r>
        <w:rPr>
          <w:lang w:val="en-GB"/>
        </w:rPr>
        <w:t xml:space="preserve"> runoff</w:t>
      </w:r>
      <w:r w:rsidR="000034AB">
        <w:rPr>
          <w:lang w:val="en-GB"/>
        </w:rPr>
        <w:t xml:space="preserve">, </w:t>
      </w:r>
      <w:r w:rsidR="000034AB" w:rsidRPr="000034AB">
        <w:rPr>
          <w:i/>
          <w:lang w:val="en-GB"/>
        </w:rPr>
        <w:t>runoff</w:t>
      </w:r>
      <w:r w:rsidR="000034AB">
        <w:rPr>
          <w:i/>
          <w:vertAlign w:val="subscript"/>
          <w:lang w:val="en-GB"/>
        </w:rPr>
        <w:t>drain</w:t>
      </w:r>
      <w:r>
        <w:rPr>
          <w:lang w:val="en-GB"/>
        </w:rPr>
        <w:t>.</w:t>
      </w:r>
    </w:p>
    <w:p w14:paraId="184D6E46" w14:textId="77777777" w:rsidR="00CF2455" w:rsidRDefault="00CF2455" w:rsidP="005A1A3C">
      <w:pPr>
        <w:rPr>
          <w:lang w:val="en-GB"/>
        </w:rPr>
      </w:pPr>
    </w:p>
    <w:p w14:paraId="1BB0400D" w14:textId="488D1B72" w:rsidR="00492123" w:rsidRPr="00492123" w:rsidRDefault="00492123" w:rsidP="00492123">
      <w:pPr>
        <w:rPr>
          <w:i/>
          <w:lang w:val="en-GB"/>
        </w:rPr>
      </w:pPr>
      <w:r>
        <w:rPr>
          <w:lang w:val="en-GB"/>
        </w:rPr>
        <w:lastRenderedPageBreak/>
        <w:t xml:space="preserve">Finally, percolation of liquid water from the deep layers - </w:t>
      </w:r>
      <w:r w:rsidRPr="00CB7F52">
        <w:rPr>
          <w:i/>
          <w:lang w:val="en-GB"/>
        </w:rPr>
        <w:t>P</w:t>
      </w:r>
      <w:r>
        <w:rPr>
          <w:i/>
          <w:vertAlign w:val="subscript"/>
          <w:lang w:val="en-GB"/>
        </w:rPr>
        <w:t>deep</w:t>
      </w:r>
      <w:r w:rsidRPr="00CB7F52">
        <w:rPr>
          <w:i/>
          <w:vertAlign w:val="subscript"/>
          <w:lang w:val="en-GB"/>
        </w:rPr>
        <w:t>_</w:t>
      </w:r>
      <w:r>
        <w:rPr>
          <w:i/>
          <w:vertAlign w:val="subscript"/>
          <w:lang w:val="en-GB"/>
        </w:rPr>
        <w:t>surf</w:t>
      </w:r>
      <w:r>
        <w:rPr>
          <w:lang w:val="en-GB"/>
        </w:rPr>
        <w:t xml:space="preserve">  (mm) - is lost to the soil column as base flow runoff and calculated as follows </w:t>
      </w:r>
    </w:p>
    <w:p w14:paraId="539605D1" w14:textId="6FBDC9EA" w:rsidR="00492123" w:rsidRDefault="00AA2323" w:rsidP="00492123">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deep_base</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min</m:t>
              </m:r>
            </m:fName>
            <m:e>
              <m:r>
                <w:rPr>
                  <w:rFonts w:ascii="Cambria Math" w:hAnsi="Cambria Math"/>
                  <w:lang w:val="en-GB"/>
                </w:rPr>
                <m:t>(a</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deep</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0.5*K</m:t>
                  </m:r>
                </m:e>
                <m:sub>
                  <m:r>
                    <w:rPr>
                      <w:rFonts w:ascii="Cambria Math" w:hAnsi="Cambria Math"/>
                      <w:lang w:val="en-GB"/>
                    </w:rPr>
                    <m:t>1</m:t>
                  </m:r>
                </m:sub>
              </m:sSub>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2</m:t>
                      </m:r>
                    </m:sub>
                  </m:sSub>
                  <m:r>
                    <w:rPr>
                      <w:rFonts w:ascii="Cambria Math" w:hAnsi="Cambria Math"/>
                      <w:lang w:val="en-GB"/>
                    </w:rPr>
                    <m:t>* wcon</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deep</m:t>
                      </m:r>
                    </m:sub>
                  </m:sSub>
                </m:sup>
              </m:sSup>
              <m:r>
                <w:rPr>
                  <w:rFonts w:ascii="Cambria Math" w:hAnsi="Cambria Math"/>
                  <w:lang w:val="en-GB"/>
                </w:rPr>
                <m:t>)</m:t>
              </m:r>
            </m:e>
          </m:func>
        </m:oMath>
      </m:oMathPara>
    </w:p>
    <w:p w14:paraId="25C011E0" w14:textId="54F8C24A" w:rsidR="00492123" w:rsidRDefault="00492123" w:rsidP="00492123">
      <w:pPr>
        <w:rPr>
          <w:lang w:val="en-GB"/>
        </w:rPr>
      </w:pPr>
      <w:r>
        <w:rPr>
          <w:lang w:val="en-GB"/>
        </w:rPr>
        <w:t xml:space="preserve">Percolated water is removed from each of the </w:t>
      </w:r>
      <w:r w:rsidR="00CB3076">
        <w:rPr>
          <w:lang w:val="en-GB"/>
        </w:rPr>
        <w:t>ten</w:t>
      </w:r>
      <w:r>
        <w:rPr>
          <w:lang w:val="en-GB"/>
        </w:rPr>
        <w:t xml:space="preserve"> </w:t>
      </w:r>
      <w:r w:rsidR="00CB3076">
        <w:rPr>
          <w:lang w:val="en-GB"/>
        </w:rPr>
        <w:t>deep</w:t>
      </w:r>
      <w:r>
        <w:rPr>
          <w:lang w:val="en-GB"/>
        </w:rPr>
        <w:t xml:space="preserve"> layers in proportion to their available water content, </w:t>
      </w:r>
      <w:r w:rsidRPr="00492123">
        <w:rPr>
          <w:i/>
          <w:lang w:val="en-GB"/>
        </w:rPr>
        <w:t>aw</w:t>
      </w:r>
      <w:r w:rsidRPr="00492123">
        <w:rPr>
          <w:i/>
          <w:vertAlign w:val="subscript"/>
          <w:lang w:val="en-GB"/>
        </w:rPr>
        <w:t>i</w:t>
      </w:r>
      <w:r w:rsidRPr="00492123">
        <w:rPr>
          <w:i/>
          <w:lang w:val="en-GB"/>
        </w:rPr>
        <w:t>/aw</w:t>
      </w:r>
      <w:r w:rsidR="00CB3076">
        <w:rPr>
          <w:i/>
          <w:vertAlign w:val="subscript"/>
          <w:lang w:val="en-GB"/>
        </w:rPr>
        <w:t>deep</w:t>
      </w:r>
      <w:r w:rsidR="00CB3076">
        <w:rPr>
          <w:lang w:val="en-GB"/>
        </w:rPr>
        <w:t xml:space="preserve">. </w:t>
      </w:r>
    </w:p>
    <w:p w14:paraId="0A2DCE59" w14:textId="4B7A58BB" w:rsidR="00CB3076" w:rsidRDefault="00CB3076" w:rsidP="005A1A3C">
      <w:pPr>
        <w:rPr>
          <w:lang w:val="en-GB"/>
        </w:rPr>
      </w:pPr>
      <w:r>
        <w:rPr>
          <w:lang w:val="en-GB"/>
        </w:rPr>
        <w:t xml:space="preserve">Total daily runoff (mm), </w:t>
      </w:r>
      <w:r w:rsidRPr="000034AB">
        <w:rPr>
          <w:i/>
          <w:lang w:val="en-GB"/>
        </w:rPr>
        <w:t>runoff</w:t>
      </w:r>
      <w:r>
        <w:rPr>
          <w:i/>
          <w:vertAlign w:val="subscript"/>
          <w:lang w:val="en-GB"/>
        </w:rPr>
        <w:t>total</w:t>
      </w:r>
      <w:r>
        <w:rPr>
          <w:lang w:val="en-GB"/>
        </w:rPr>
        <w:t xml:space="preserve"> </w:t>
      </w:r>
      <w:r w:rsidR="007621C2">
        <w:rPr>
          <w:lang w:val="en-GB"/>
        </w:rPr>
        <w:t xml:space="preserve">, </w:t>
      </w:r>
      <w:r>
        <w:rPr>
          <w:lang w:val="en-GB"/>
        </w:rPr>
        <w:t xml:space="preserve">is then calculated as </w:t>
      </w:r>
    </w:p>
    <w:p w14:paraId="52995325" w14:textId="35EBFEAD" w:rsidR="00CB3076" w:rsidRDefault="00AA2323" w:rsidP="005A1A3C">
      <w:pPr>
        <w:rPr>
          <w:lang w:val="en-GB"/>
        </w:rPr>
      </w:pPr>
      <m:oMathPara>
        <m:oMath>
          <m:sSub>
            <m:sSubPr>
              <m:ctrlPr>
                <w:rPr>
                  <w:rFonts w:ascii="Cambria Math" w:hAnsi="Cambria Math"/>
                  <w:i/>
                  <w:lang w:val="en-GB"/>
                </w:rPr>
              </m:ctrlPr>
            </m:sSubPr>
            <m:e>
              <m:r>
                <w:rPr>
                  <w:rFonts w:ascii="Cambria Math" w:hAnsi="Cambria Math"/>
                  <w:lang w:val="en-GB"/>
                </w:rPr>
                <m:t>runoff</m:t>
              </m:r>
            </m:e>
            <m:sub>
              <m:r>
                <w:rPr>
                  <w:rFonts w:ascii="Cambria Math" w:hAnsi="Cambria Math"/>
                  <w:lang w:val="en-GB"/>
                </w:rPr>
                <m:t>total</m:t>
              </m:r>
            </m:sub>
          </m:sSub>
          <m:r>
            <w:rPr>
              <w:rFonts w:ascii="Cambria Math" w:hAnsi="Cambria Math"/>
              <w:lang w:val="en-GB"/>
            </w:rPr>
            <m:t>=runof</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surf</m:t>
              </m:r>
            </m:sub>
          </m:sSub>
          <m:r>
            <w:rPr>
              <w:rFonts w:ascii="Cambria Math" w:hAnsi="Cambria Math"/>
              <w:lang w:val="en-GB"/>
            </w:rPr>
            <m:t>+runof</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drain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deep_base</m:t>
              </m:r>
            </m:sub>
          </m:sSub>
        </m:oMath>
      </m:oMathPara>
    </w:p>
    <w:p w14:paraId="6D8C2EC5" w14:textId="3996063E" w:rsidR="00CF2455" w:rsidRDefault="00CF2455" w:rsidP="005A1A3C">
      <w:pPr>
        <w:rPr>
          <w:lang w:val="en-GB"/>
        </w:rPr>
      </w:pPr>
    </w:p>
    <w:p w14:paraId="1A71A6A6" w14:textId="3DB2BA14" w:rsidR="00055736" w:rsidRPr="00055736" w:rsidRDefault="00466173" w:rsidP="00376754">
      <w:pPr>
        <w:pStyle w:val="Heading2"/>
        <w:rPr>
          <w:lang w:val="en-GB"/>
        </w:rPr>
      </w:pPr>
      <w:bookmarkStart w:id="93" w:name="_Toc85028529"/>
      <w:r>
        <w:rPr>
          <w:lang w:val="en-GB"/>
        </w:rPr>
        <w:t>Updates to</w:t>
      </w:r>
      <w:r w:rsidR="008A69FB">
        <w:rPr>
          <w:lang w:val="en-GB"/>
        </w:rPr>
        <w:t xml:space="preserve"> SOM </w:t>
      </w:r>
      <w:r w:rsidR="00EC791F">
        <w:rPr>
          <w:lang w:val="en-GB"/>
        </w:rPr>
        <w:t>daily decay rates</w:t>
      </w:r>
      <w:bookmarkEnd w:id="93"/>
    </w:p>
    <w:p w14:paraId="40D0EFCF" w14:textId="410AC2C4" w:rsidR="00466173" w:rsidRPr="00A90DF8" w:rsidRDefault="00466173" w:rsidP="00376754">
      <w:pPr>
        <w:spacing w:before="240" w:after="240"/>
        <w:jc w:val="both"/>
        <w:rPr>
          <w:rFonts w:ascii="Times New Roman" w:hAnsi="Times New Roman" w:cs="Times New Roman"/>
          <w:szCs w:val="24"/>
          <w:lang w:val="en-GB"/>
        </w:rPr>
      </w:pPr>
      <w:r>
        <w:rPr>
          <w:lang w:val="en-GB"/>
        </w:rPr>
        <w:t xml:space="preserve">As described in Section 4 above, the </w:t>
      </w:r>
      <w:r>
        <w:rPr>
          <w:rFonts w:ascii="Times New Roman" w:hAnsi="Times New Roman" w:cs="Times New Roman"/>
          <w:szCs w:val="24"/>
          <w:lang w:val="en-GB"/>
        </w:rPr>
        <w:t>d</w:t>
      </w:r>
      <w:r w:rsidRPr="00A90DF8">
        <w:rPr>
          <w:rFonts w:ascii="Times New Roman" w:hAnsi="Times New Roman" w:cs="Times New Roman"/>
          <w:szCs w:val="24"/>
          <w:lang w:val="en-GB"/>
        </w:rPr>
        <w:t xml:space="preserve">aily decay rates for each pool (C fraction: </w:t>
      </w:r>
      <w:r w:rsidRPr="00A90DF8">
        <w:rPr>
          <w:rFonts w:ascii="Times New Roman" w:hAnsi="Times New Roman" w:cs="Times New Roman"/>
          <w:i/>
          <w:szCs w:val="24"/>
          <w:lang w:val="en-GB"/>
        </w:rPr>
        <w:t>C</w:t>
      </w:r>
      <w:r w:rsidRPr="00A90DF8">
        <w:rPr>
          <w:rFonts w:ascii="Times New Roman" w:hAnsi="Times New Roman" w:cs="Times New Roman"/>
          <w:i/>
          <w:szCs w:val="24"/>
          <w:vertAlign w:val="subscript"/>
          <w:lang w:val="en-GB"/>
        </w:rPr>
        <w:t>j</w:t>
      </w:r>
      <w:r w:rsidRPr="00A90DF8">
        <w:rPr>
          <w:rFonts w:ascii="Times New Roman" w:hAnsi="Times New Roman" w:cs="Times New Roman"/>
          <w:szCs w:val="24"/>
          <w:lang w:val="en-GB"/>
        </w:rPr>
        <w:t>, kgC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xml:space="preserve">) </w:t>
      </w:r>
      <w:r>
        <w:rPr>
          <w:rFonts w:ascii="Times New Roman" w:hAnsi="Times New Roman" w:cs="Times New Roman"/>
          <w:szCs w:val="24"/>
          <w:lang w:val="en-GB"/>
        </w:rPr>
        <w:t>in the CENTURY-based SOM scheme depend</w:t>
      </w:r>
      <w:r w:rsidRPr="00A90DF8">
        <w:rPr>
          <w:rFonts w:ascii="Times New Roman" w:hAnsi="Times New Roman" w:cs="Times New Roman"/>
          <w:szCs w:val="24"/>
          <w:lang w:val="en-GB"/>
        </w:rPr>
        <w:t xml:space="preserve"> on </w:t>
      </w:r>
      <w:r>
        <w:rPr>
          <w:rFonts w:ascii="Times New Roman" w:hAnsi="Times New Roman" w:cs="Times New Roman"/>
          <w:szCs w:val="24"/>
          <w:lang w:val="en-GB"/>
        </w:rPr>
        <w:t>soil temperature</w:t>
      </w:r>
      <w:r w:rsidRPr="00A90DF8">
        <w:rPr>
          <w:rFonts w:ascii="Times New Roman" w:hAnsi="Times New Roman" w:cs="Times New Roman"/>
          <w:szCs w:val="24"/>
          <w:lang w:val="en-GB"/>
        </w:rPr>
        <w:t xml:space="preserve"> </w:t>
      </w:r>
      <w:r>
        <w:rPr>
          <w:rFonts w:ascii="Times New Roman" w:hAnsi="Times New Roman" w:cs="Times New Roman"/>
          <w:szCs w:val="24"/>
          <w:lang w:val="en-GB"/>
        </w:rPr>
        <w:t>and moisture</w:t>
      </w:r>
      <w:r w:rsidR="00453366">
        <w:rPr>
          <w:rFonts w:ascii="Times New Roman" w:hAnsi="Times New Roman" w:cs="Times New Roman"/>
          <w:szCs w:val="24"/>
          <w:lang w:val="en-GB"/>
        </w:rPr>
        <w:t>:</w:t>
      </w:r>
    </w:p>
    <w:p w14:paraId="2A8CA6A7" w14:textId="77777777" w:rsidR="00466173" w:rsidRPr="00A90DF8" w:rsidRDefault="00A907FF" w:rsidP="00466173">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24"/>
          <w:szCs w:val="24"/>
          <w:vertAlign w:val="subscript"/>
          <w:lang w:val="en-GB"/>
        </w:rPr>
        <w:object w:dxaOrig="3519" w:dyaOrig="660" w14:anchorId="47D806E4">
          <v:shape id="_x0000_i1062" type="#_x0000_t75" alt="" style="width:175.5pt;height:33.75pt;mso-width-percent:0;mso-height-percent:0;mso-width-percent:0;mso-height-percent:0" o:ole="">
            <v:imagedata r:id="rId16" o:title=""/>
          </v:shape>
          <o:OLEObject Type="Embed" ProgID="Equation.3" ShapeID="_x0000_i1062" DrawAspect="Content" ObjectID="_1695641319" r:id="rId95"/>
        </w:object>
      </w:r>
    </w:p>
    <w:p w14:paraId="0A64C3F3" w14:textId="7931205A" w:rsidR="00466173" w:rsidRPr="00A90DF8" w:rsidRDefault="00466173" w:rsidP="00453366">
      <w:pPr>
        <w:spacing w:after="240"/>
        <w:jc w:val="both"/>
        <w:rPr>
          <w:rFonts w:ascii="Times New Roman" w:hAnsi="Times New Roman" w:cs="Times New Roman"/>
          <w:szCs w:val="24"/>
          <w:lang w:val="en-GB"/>
        </w:rPr>
      </w:pPr>
      <w:r w:rsidRPr="00A90DF8">
        <w:rPr>
          <w:rFonts w:ascii="Times New Roman" w:hAnsi="Times New Roman" w:cs="Times New Roman"/>
          <w:szCs w:val="24"/>
          <w:lang w:val="en-GB"/>
        </w:rPr>
        <w:t xml:space="preserve">where </w:t>
      </w: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soil</w:t>
      </w:r>
      <w:r w:rsidRPr="00A90DF8">
        <w:rPr>
          <w:rFonts w:ascii="Times New Roman" w:hAnsi="Times New Roman" w:cs="Times New Roman"/>
          <w:szCs w:val="24"/>
          <w:lang w:val="en-GB"/>
        </w:rPr>
        <w:t>) is a dimensionless scalar in the range 0-1 related to soil temperature (</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soil</w:t>
      </w:r>
      <w:r w:rsidRPr="00A90DF8">
        <w:rPr>
          <w:rFonts w:ascii="Times New Roman" w:hAnsi="Times New Roman" w:cs="Times New Roman"/>
          <w:szCs w:val="24"/>
          <w:lang w:val="en-GB"/>
        </w:rPr>
        <w:t>, °C</w:t>
      </w:r>
      <w:r>
        <w:rPr>
          <w:rFonts w:ascii="Times New Roman" w:hAnsi="Times New Roman" w:cs="Times New Roman"/>
          <w:szCs w:val="24"/>
          <w:lang w:val="en-GB"/>
        </w:rPr>
        <w:t>)</w:t>
      </w:r>
      <w:r w:rsidR="00453366">
        <w:rPr>
          <w:rFonts w:ascii="Times New Roman" w:hAnsi="Times New Roman" w:cs="Times New Roman"/>
          <w:szCs w:val="24"/>
          <w:lang w:val="en-GB"/>
        </w:rPr>
        <w:t xml:space="preserve"> </w:t>
      </w:r>
      <w:r>
        <w:rPr>
          <w:rFonts w:ascii="Times New Roman" w:hAnsi="Times New Roman" w:cs="Times New Roman"/>
          <w:szCs w:val="24"/>
          <w:lang w:val="en-GB"/>
        </w:rPr>
        <w:t>a</w:t>
      </w:r>
      <w:r w:rsidRPr="00466173">
        <w:rPr>
          <w:rFonts w:ascii="Times New Roman" w:hAnsi="Times New Roman" w:cs="Times New Roman"/>
          <w:szCs w:val="24"/>
          <w:lang w:val="en-GB"/>
        </w:rPr>
        <w:t>nd</w:t>
      </w:r>
      <w:r>
        <w:rPr>
          <w:rFonts w:ascii="Times New Roman" w:hAnsi="Times New Roman" w:cs="Times New Roman"/>
          <w:i/>
          <w:szCs w:val="24"/>
          <w:lang w:val="en-GB"/>
        </w:rPr>
        <w:t xml:space="preserve"> </w:t>
      </w: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W</w:t>
      </w:r>
      <w:r w:rsidRPr="00A90DF8">
        <w:rPr>
          <w:rFonts w:ascii="Times New Roman" w:hAnsi="Times New Roman" w:cs="Times New Roman"/>
          <w:szCs w:val="24"/>
          <w:lang w:val="en-GB"/>
        </w:rPr>
        <w:t>) is a dimensionless scalar in the range 0-1 related to soil moisture</w:t>
      </w:r>
      <w:r w:rsidR="00453366">
        <w:rPr>
          <w:rFonts w:ascii="Times New Roman" w:hAnsi="Times New Roman" w:cs="Times New Roman"/>
          <w:szCs w:val="24"/>
          <w:lang w:val="en-GB"/>
        </w:rPr>
        <w:t>.</w:t>
      </w:r>
      <w:r w:rsidRPr="00A90DF8">
        <w:rPr>
          <w:rFonts w:ascii="Times New Roman" w:hAnsi="Times New Roman" w:cs="Times New Roman"/>
          <w:szCs w:val="24"/>
          <w:lang w:val="en-GB"/>
        </w:rPr>
        <w:t xml:space="preserve"> </w:t>
      </w:r>
    </w:p>
    <w:p w14:paraId="70D3A2C9" w14:textId="23FCC32E" w:rsidR="008A69FB" w:rsidRPr="007621C2" w:rsidRDefault="00453366" w:rsidP="005A1A3C">
      <w:pPr>
        <w:rPr>
          <w:lang w:val="en-GB"/>
        </w:rPr>
      </w:pPr>
      <w:r>
        <w:rPr>
          <w:lang w:val="en-GB"/>
        </w:rPr>
        <w:t>The u</w:t>
      </w:r>
      <w:r w:rsidR="00466173">
        <w:rPr>
          <w:lang w:val="en-GB"/>
        </w:rPr>
        <w:t xml:space="preserve">pdates to </w:t>
      </w:r>
      <w:r>
        <w:rPr>
          <w:lang w:val="en-GB"/>
        </w:rPr>
        <w:t xml:space="preserve">soil temperature and moisture </w:t>
      </w:r>
      <w:r w:rsidR="000905CF">
        <w:rPr>
          <w:lang w:val="en-GB"/>
        </w:rPr>
        <w:t>described</w:t>
      </w:r>
      <w:r>
        <w:rPr>
          <w:lang w:val="en-GB"/>
        </w:rPr>
        <w:t xml:space="preserve"> above influence daily decay rates through </w:t>
      </w: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soil</w:t>
      </w:r>
      <w:r w:rsidRPr="00A90DF8">
        <w:rPr>
          <w:rFonts w:ascii="Times New Roman" w:hAnsi="Times New Roman" w:cs="Times New Roman"/>
          <w:szCs w:val="24"/>
          <w:lang w:val="en-GB"/>
        </w:rPr>
        <w:t xml:space="preserve">) </w:t>
      </w:r>
      <w:r>
        <w:rPr>
          <w:rFonts w:ascii="Times New Roman" w:hAnsi="Times New Roman" w:cs="Times New Roman"/>
          <w:szCs w:val="24"/>
          <w:lang w:val="en-GB"/>
        </w:rPr>
        <w:t xml:space="preserve">and </w:t>
      </w: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W</w:t>
      </w:r>
      <w:r w:rsidRPr="00A90DF8">
        <w:rPr>
          <w:rFonts w:ascii="Times New Roman" w:hAnsi="Times New Roman" w:cs="Times New Roman"/>
          <w:szCs w:val="24"/>
          <w:lang w:val="en-GB"/>
        </w:rPr>
        <w:t>)</w:t>
      </w:r>
      <w:r>
        <w:rPr>
          <w:rFonts w:ascii="Times New Roman" w:hAnsi="Times New Roman" w:cs="Times New Roman"/>
          <w:szCs w:val="24"/>
          <w:lang w:val="en-GB"/>
        </w:rPr>
        <w:t xml:space="preserve">. </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soil</w:t>
      </w:r>
      <w:r>
        <w:rPr>
          <w:rFonts w:ascii="Times New Roman" w:hAnsi="Times New Roman" w:cs="Times New Roman"/>
          <w:szCs w:val="24"/>
          <w:lang w:val="en-GB"/>
        </w:rPr>
        <w:t xml:space="preserve"> is updated daily as the temperature calculated for the third 10 cm soil layer – see Fig</w:t>
      </w:r>
      <w:r w:rsidR="000905CF">
        <w:rPr>
          <w:rFonts w:ascii="Times New Roman" w:hAnsi="Times New Roman" w:cs="Times New Roman"/>
          <w:szCs w:val="24"/>
          <w:lang w:val="en-GB"/>
        </w:rPr>
        <w:t>ure</w:t>
      </w:r>
      <w:r>
        <w:rPr>
          <w:rFonts w:ascii="Times New Roman" w:hAnsi="Times New Roman" w:cs="Times New Roman"/>
          <w:szCs w:val="24"/>
          <w:lang w:val="en-GB"/>
        </w:rPr>
        <w:t xml:space="preserve"> </w:t>
      </w:r>
      <w:r w:rsidR="000905CF">
        <w:rPr>
          <w:rFonts w:ascii="Times New Roman" w:hAnsi="Times New Roman" w:cs="Times New Roman"/>
          <w:szCs w:val="24"/>
          <w:lang w:val="en-GB"/>
        </w:rPr>
        <w:t>12.1</w:t>
      </w:r>
      <w:r>
        <w:rPr>
          <w:rFonts w:ascii="Times New Roman" w:hAnsi="Times New Roman" w:cs="Times New Roman"/>
          <w:szCs w:val="24"/>
          <w:lang w:val="en-GB"/>
        </w:rPr>
        <w:t xml:space="preserve"> above. Similarly, </w:t>
      </w: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W</w:t>
      </w:r>
      <w:r w:rsidRPr="00A90DF8">
        <w:rPr>
          <w:rFonts w:ascii="Times New Roman" w:hAnsi="Times New Roman" w:cs="Times New Roman"/>
          <w:szCs w:val="24"/>
          <w:lang w:val="en-GB"/>
        </w:rPr>
        <w:t>)</w:t>
      </w:r>
      <w:r>
        <w:rPr>
          <w:rFonts w:ascii="Times New Roman" w:hAnsi="Times New Roman" w:cs="Times New Roman"/>
          <w:szCs w:val="24"/>
          <w:lang w:val="en-GB"/>
        </w:rPr>
        <w:t xml:space="preserve"> is determined by the amount of unfrozen (available) soil water in the surface layers</w:t>
      </w:r>
      <w:r w:rsidR="00A71236">
        <w:rPr>
          <w:rFonts w:ascii="Times New Roman" w:hAnsi="Times New Roman" w:cs="Times New Roman"/>
          <w:szCs w:val="24"/>
          <w:lang w:val="en-GB"/>
        </w:rPr>
        <w:t>.</w:t>
      </w:r>
      <w:r>
        <w:rPr>
          <w:rFonts w:ascii="Times New Roman" w:hAnsi="Times New Roman" w:cs="Times New Roman"/>
          <w:szCs w:val="24"/>
          <w:lang w:val="en-GB"/>
        </w:rPr>
        <w:t xml:space="preserve"> </w:t>
      </w:r>
    </w:p>
    <w:p w14:paraId="467A6B2F" w14:textId="7E5898CF" w:rsidR="00612C80" w:rsidRPr="00B219C8" w:rsidRDefault="000905CF" w:rsidP="005A1A3C">
      <w:pPr>
        <w:rPr>
          <w:rFonts w:ascii="Times New Roman" w:hAnsi="Times New Roman" w:cs="Times New Roman"/>
          <w:szCs w:val="24"/>
          <w:lang w:val="en-GB"/>
        </w:rPr>
      </w:pPr>
      <w:r>
        <w:rPr>
          <w:lang w:val="en-GB"/>
        </w:rPr>
        <w:t>O</w:t>
      </w:r>
      <w:r w:rsidR="00A71236" w:rsidRPr="00A71236">
        <w:rPr>
          <w:lang w:val="en-GB"/>
        </w:rPr>
        <w:t xml:space="preserve">bservations suggest that daily decay rates below </w:t>
      </w:r>
      <w:r w:rsidR="00A71236">
        <w:rPr>
          <w:lang w:val="en-GB"/>
        </w:rPr>
        <w:t>0</w:t>
      </w:r>
      <w:r w:rsidR="00A71236">
        <w:rPr>
          <w:rFonts w:ascii="Arial" w:hAnsi="Arial" w:cs="Arial"/>
          <w:lang w:val="en-GB"/>
        </w:rPr>
        <w:t>º</w:t>
      </w:r>
      <w:r w:rsidR="00A71236">
        <w:rPr>
          <w:lang w:val="en-GB"/>
        </w:rPr>
        <w:t xml:space="preserve">C </w:t>
      </w:r>
      <w:r w:rsidR="00A71236" w:rsidRPr="00A71236">
        <w:rPr>
          <w:lang w:val="en-GB"/>
        </w:rPr>
        <w:t>are small but</w:t>
      </w:r>
      <w:r w:rsidR="00A71236">
        <w:rPr>
          <w:lang w:val="en-GB"/>
        </w:rPr>
        <w:t xml:space="preserve"> </w:t>
      </w:r>
      <w:r w:rsidR="00A71236" w:rsidRPr="00A71236">
        <w:rPr>
          <w:lang w:val="en-GB"/>
        </w:rPr>
        <w:t>non-negligible</w:t>
      </w:r>
      <w:r w:rsidR="00A71236">
        <w:rPr>
          <w:lang w:val="en-GB"/>
        </w:rPr>
        <w:t>, and decrease rapidly as</w:t>
      </w:r>
      <w:r w:rsidR="00A71236" w:rsidRPr="00A71236">
        <w:rPr>
          <w:lang w:val="en-GB"/>
        </w:rPr>
        <w:t xml:space="preserve"> </w:t>
      </w:r>
      <w:r w:rsidR="00A71236">
        <w:rPr>
          <w:lang w:val="en-GB"/>
        </w:rPr>
        <w:t xml:space="preserve">the temperature </w:t>
      </w:r>
      <w:r w:rsidR="00A71236" w:rsidRPr="00A71236">
        <w:rPr>
          <w:szCs w:val="24"/>
          <w:lang w:val="en-GB"/>
        </w:rPr>
        <w:t>decreases (</w:t>
      </w:r>
      <w:r w:rsidR="00A71236">
        <w:rPr>
          <w:rFonts w:ascii="Times New Roman" w:hAnsi="Times New Roman" w:cs="Times New Roman"/>
          <w:szCs w:val="24"/>
        </w:rPr>
        <w:t xml:space="preserve">Schaefer &amp; </w:t>
      </w:r>
      <w:r w:rsidR="00A71236" w:rsidRPr="00A71236">
        <w:rPr>
          <w:rFonts w:ascii="Times New Roman" w:hAnsi="Times New Roman" w:cs="Times New Roman"/>
          <w:szCs w:val="24"/>
        </w:rPr>
        <w:t>Jafarov</w:t>
      </w:r>
      <w:r w:rsidR="00A71236">
        <w:rPr>
          <w:rFonts w:ascii="Times New Roman" w:hAnsi="Times New Roman" w:cs="Times New Roman"/>
          <w:szCs w:val="24"/>
        </w:rPr>
        <w:t>,</w:t>
      </w:r>
      <w:r w:rsidR="00A71236" w:rsidRPr="00A71236">
        <w:rPr>
          <w:rFonts w:ascii="Times New Roman" w:hAnsi="Times New Roman" w:cs="Times New Roman"/>
          <w:szCs w:val="24"/>
        </w:rPr>
        <w:t xml:space="preserve"> 2006)</w:t>
      </w:r>
      <w:r>
        <w:rPr>
          <w:lang w:val="en-GB"/>
        </w:rPr>
        <w:t>.</w:t>
      </w:r>
      <w:r w:rsidR="00A71236">
        <w:rPr>
          <w:lang w:val="en-GB"/>
        </w:rPr>
        <w:t xml:space="preserve"> </w:t>
      </w:r>
      <w:r w:rsidR="00A71236" w:rsidRPr="00B219C8">
        <w:rPr>
          <w:rFonts w:ascii="Times New Roman" w:hAnsi="Times New Roman" w:cs="Times New Roman"/>
          <w:i/>
          <w:szCs w:val="24"/>
          <w:lang w:val="en-GB"/>
        </w:rPr>
        <w:t>f</w:t>
      </w:r>
      <w:r w:rsidR="00A71236" w:rsidRPr="00B219C8">
        <w:rPr>
          <w:rFonts w:ascii="Times New Roman" w:hAnsi="Times New Roman" w:cs="Times New Roman"/>
          <w:szCs w:val="24"/>
          <w:lang w:val="en-GB"/>
        </w:rPr>
        <w:t>(</w:t>
      </w:r>
      <w:r w:rsidR="00A71236" w:rsidRPr="00B219C8">
        <w:rPr>
          <w:rFonts w:ascii="Times New Roman" w:hAnsi="Times New Roman" w:cs="Times New Roman"/>
          <w:i/>
          <w:szCs w:val="24"/>
          <w:lang w:val="en-GB"/>
        </w:rPr>
        <w:t>T</w:t>
      </w:r>
      <w:r w:rsidR="00A71236" w:rsidRPr="00B219C8">
        <w:rPr>
          <w:rFonts w:ascii="Times New Roman" w:hAnsi="Times New Roman" w:cs="Times New Roman"/>
          <w:szCs w:val="24"/>
          <w:vertAlign w:val="subscript"/>
          <w:lang w:val="en-GB"/>
        </w:rPr>
        <w:t>soil</w:t>
      </w:r>
      <w:r w:rsidR="00A71236" w:rsidRPr="00B219C8">
        <w:rPr>
          <w:rFonts w:ascii="Times New Roman" w:hAnsi="Times New Roman" w:cs="Times New Roman"/>
          <w:szCs w:val="24"/>
          <w:lang w:val="en-GB"/>
        </w:rPr>
        <w:t xml:space="preserve">) </w:t>
      </w:r>
      <w:r>
        <w:rPr>
          <w:rFonts w:ascii="Times New Roman" w:hAnsi="Times New Roman" w:cs="Times New Roman"/>
          <w:szCs w:val="24"/>
          <w:lang w:val="en-GB"/>
        </w:rPr>
        <w:t xml:space="preserve">is now adjusted </w:t>
      </w:r>
      <w:r w:rsidR="00A71236" w:rsidRPr="00B219C8">
        <w:rPr>
          <w:rFonts w:ascii="Times New Roman" w:hAnsi="Times New Roman" w:cs="Times New Roman"/>
          <w:szCs w:val="24"/>
          <w:lang w:val="en-GB"/>
        </w:rPr>
        <w:t>to reflect this fact</w:t>
      </w:r>
      <w:r>
        <w:rPr>
          <w:rFonts w:ascii="Times New Roman" w:hAnsi="Times New Roman" w:cs="Times New Roman"/>
          <w:szCs w:val="24"/>
          <w:lang w:val="en-GB"/>
        </w:rPr>
        <w:t>, such that</w:t>
      </w:r>
      <w:r w:rsidR="00A71236" w:rsidRPr="00B219C8">
        <w:rPr>
          <w:rFonts w:ascii="Times New Roman" w:hAnsi="Times New Roman" w:cs="Times New Roman"/>
          <w:szCs w:val="24"/>
          <w:lang w:val="en-GB"/>
        </w:rPr>
        <w:t>:</w:t>
      </w:r>
    </w:p>
    <w:p w14:paraId="14EB6C92" w14:textId="77777777" w:rsidR="00453366" w:rsidRPr="00B219C8" w:rsidRDefault="00A907FF" w:rsidP="00453366">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12"/>
          <w:szCs w:val="24"/>
          <w:lang w:val="en-GB"/>
        </w:rPr>
        <w:object w:dxaOrig="5100" w:dyaOrig="380" w14:anchorId="3761508F">
          <v:shape id="_x0000_i1063" type="#_x0000_t75" alt="" style="width:254.25pt;height:19.5pt;mso-width-percent:0;mso-height-percent:0;mso-width-percent:0;mso-height-percent:0" o:ole="">
            <v:imagedata r:id="rId18" o:title=""/>
          </v:shape>
          <o:OLEObject Type="Embed" ProgID="Equation.3" ShapeID="_x0000_i1063" DrawAspect="Content" ObjectID="_1695641320" r:id="rId96"/>
        </w:object>
      </w:r>
    </w:p>
    <w:p w14:paraId="0F971568" w14:textId="27EB444C" w:rsidR="00453366" w:rsidRPr="00B219C8" w:rsidRDefault="00A71236" w:rsidP="005A1A3C">
      <w:pPr>
        <w:rPr>
          <w:rFonts w:ascii="Times New Roman" w:hAnsi="Times New Roman" w:cs="Times New Roman"/>
          <w:szCs w:val="24"/>
          <w:lang w:val="en-GB"/>
        </w:rPr>
      </w:pPr>
      <w:r w:rsidRPr="00B219C8">
        <w:rPr>
          <w:rFonts w:ascii="Times New Roman" w:hAnsi="Times New Roman" w:cs="Times New Roman"/>
          <w:szCs w:val="24"/>
          <w:lang w:val="en-GB"/>
        </w:rPr>
        <w:t xml:space="preserve">for </w:t>
      </w:r>
      <w:r w:rsidRPr="00B219C8">
        <w:rPr>
          <w:rFonts w:ascii="Times New Roman" w:hAnsi="Times New Roman" w:cs="Times New Roman"/>
          <w:i/>
          <w:szCs w:val="24"/>
          <w:lang w:val="en-GB"/>
        </w:rPr>
        <w:t>T</w:t>
      </w:r>
      <w:r w:rsidRPr="00B219C8">
        <w:rPr>
          <w:rFonts w:ascii="Times New Roman" w:hAnsi="Times New Roman" w:cs="Times New Roman"/>
          <w:szCs w:val="24"/>
          <w:vertAlign w:val="subscript"/>
          <w:lang w:val="en-GB"/>
        </w:rPr>
        <w:t xml:space="preserve">soil </w:t>
      </w:r>
      <w:r w:rsidRPr="00B219C8">
        <w:rPr>
          <w:rFonts w:ascii="Times New Roman" w:hAnsi="Times New Roman" w:cs="Times New Roman"/>
          <w:szCs w:val="24"/>
          <w:lang w:val="en-GB"/>
        </w:rPr>
        <w:t>&gt;= 0ºC</w:t>
      </w:r>
      <w:r w:rsidR="000905CF">
        <w:rPr>
          <w:rFonts w:ascii="Times New Roman" w:hAnsi="Times New Roman" w:cs="Times New Roman"/>
          <w:szCs w:val="24"/>
          <w:lang w:val="en-GB"/>
        </w:rPr>
        <w:t xml:space="preserve"> (i.e. unchanged)</w:t>
      </w:r>
      <w:r w:rsidRPr="00B219C8">
        <w:rPr>
          <w:rFonts w:ascii="Times New Roman" w:hAnsi="Times New Roman" w:cs="Times New Roman"/>
          <w:szCs w:val="24"/>
          <w:lang w:val="en-GB"/>
        </w:rPr>
        <w:t xml:space="preserve">, and </w:t>
      </w:r>
    </w:p>
    <w:p w14:paraId="410A25BF" w14:textId="1D49BBC0" w:rsidR="00A71236" w:rsidRPr="00B219C8" w:rsidRDefault="00BD5F0F" w:rsidP="00A71236">
      <w:pPr>
        <w:tabs>
          <w:tab w:val="right" w:pos="9000"/>
        </w:tabs>
        <w:spacing w:after="240"/>
        <w:jc w:val="center"/>
        <w:rPr>
          <w:rFonts w:ascii="Times New Roman" w:hAnsi="Times New Roman" w:cs="Times New Roman"/>
          <w:szCs w:val="24"/>
          <w:lang w:val="en-GB"/>
        </w:rPr>
      </w:pPr>
      <m:oMathPara>
        <m:oMath>
          <m:r>
            <w:rPr>
              <w:rFonts w:ascii="Cambria Math" w:hAnsi="Cambria Math" w:cs="Times New Roman"/>
              <w:szCs w:val="24"/>
              <w:lang w:val="en-GB"/>
            </w:rPr>
            <m:t>f</m:t>
          </m:r>
          <m:d>
            <m:dPr>
              <m:ctrlPr>
                <w:rPr>
                  <w:rFonts w:ascii="Cambria Math" w:hAnsi="Cambria Math" w:cs="Times New Roman"/>
                  <w:i/>
                  <w:szCs w:val="24"/>
                  <w:lang w:val="en-GB"/>
                </w:rPr>
              </m:ctrlPr>
            </m:dPr>
            <m:e>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soil</m:t>
                  </m:r>
                </m:sub>
              </m:sSub>
            </m:e>
          </m:d>
          <m:r>
            <w:rPr>
              <w:rFonts w:ascii="Cambria Math" w:hAnsi="Cambria Math" w:cs="Times New Roman"/>
              <w:szCs w:val="24"/>
              <w:lang w:val="en-GB"/>
            </w:rPr>
            <m:t xml:space="preserve">=0.0326 . </m:t>
          </m:r>
          <m:sSup>
            <m:sSupPr>
              <m:ctrlPr>
                <w:rPr>
                  <w:rFonts w:ascii="Cambria Math" w:hAnsi="Cambria Math" w:cs="Times New Roman"/>
                  <w:i/>
                  <w:szCs w:val="24"/>
                  <w:lang w:val="en-GB"/>
                </w:rPr>
              </m:ctrlPr>
            </m:sSupPr>
            <m:e>
              <m:sSub>
                <m:sSubPr>
                  <m:ctrlPr>
                    <w:rPr>
                      <w:rFonts w:ascii="Cambria Math" w:hAnsi="Cambria Math" w:cs="Times New Roman"/>
                      <w:i/>
                      <w:szCs w:val="24"/>
                      <w:lang w:val="en-GB"/>
                    </w:rPr>
                  </m:ctrlPr>
                </m:sSubPr>
                <m:e>
                  <m:r>
                    <w:rPr>
                      <w:rFonts w:ascii="Cambria Math" w:hAnsi="Cambria Math" w:cs="Times New Roman"/>
                      <w:szCs w:val="24"/>
                      <w:lang w:val="en-GB"/>
                    </w:rPr>
                    <m:t>Q10</m:t>
                  </m:r>
                </m:e>
                <m:sub>
                  <m:r>
                    <w:rPr>
                      <w:rFonts w:ascii="Cambria Math" w:hAnsi="Cambria Math" w:cs="Times New Roman"/>
                      <w:szCs w:val="24"/>
                      <w:lang w:val="en-GB"/>
                    </w:rPr>
                    <m:t>subzero</m:t>
                  </m:r>
                </m:sub>
              </m:sSub>
            </m:e>
            <m:sup>
              <m:sSub>
                <m:sSubPr>
                  <m:ctrlPr>
                    <w:rPr>
                      <w:rFonts w:ascii="Cambria Math" w:hAnsi="Cambria Math" w:cs="Times New Roman"/>
                      <w:i/>
                      <w:szCs w:val="24"/>
                      <w:lang w:val="en-GB"/>
                    </w:rPr>
                  </m:ctrlPr>
                </m:sSubPr>
                <m:e>
                  <m:r>
                    <w:rPr>
                      <w:rFonts w:ascii="Cambria Math" w:hAnsi="Cambria Math" w:cs="Times New Roman"/>
                      <w:szCs w:val="24"/>
                      <w:lang w:val="en-GB"/>
                    </w:rPr>
                    <m:t>T</m:t>
                  </m:r>
                </m:e>
                <m:sub>
                  <m:r>
                    <w:rPr>
                      <w:rFonts w:ascii="Cambria Math" w:hAnsi="Cambria Math" w:cs="Times New Roman"/>
                      <w:szCs w:val="24"/>
                      <w:lang w:val="en-GB"/>
                    </w:rPr>
                    <m:t>soil</m:t>
                  </m:r>
                </m:sub>
              </m:sSub>
              <m:r>
                <w:rPr>
                  <w:rFonts w:ascii="Cambria Math" w:hAnsi="Cambria Math" w:cs="Times New Roman"/>
                  <w:szCs w:val="24"/>
                  <w:lang w:val="en-GB"/>
                </w:rPr>
                <m:t>/10</m:t>
              </m:r>
            </m:sup>
          </m:sSup>
        </m:oMath>
      </m:oMathPara>
    </w:p>
    <w:p w14:paraId="361333E7" w14:textId="07A7DE45" w:rsidR="00B219C8" w:rsidRDefault="00B219C8" w:rsidP="000905CF">
      <w:pPr>
        <w:autoSpaceDE w:val="0"/>
        <w:autoSpaceDN w:val="0"/>
        <w:adjustRightInd w:val="0"/>
        <w:spacing w:after="0" w:line="240" w:lineRule="auto"/>
        <w:rPr>
          <w:rFonts w:ascii="Times New Roman" w:hAnsi="Times New Roman" w:cs="Times New Roman"/>
          <w:lang w:val="en-GB"/>
        </w:rPr>
      </w:pPr>
      <w:r w:rsidRPr="00B219C8">
        <w:rPr>
          <w:rFonts w:ascii="Times New Roman" w:hAnsi="Times New Roman" w:cs="Times New Roman"/>
          <w:szCs w:val="24"/>
          <w:lang w:val="en-GB"/>
        </w:rPr>
        <w:t xml:space="preserve">for </w:t>
      </w:r>
      <w:r w:rsidRPr="00B219C8">
        <w:rPr>
          <w:rFonts w:ascii="Times New Roman" w:hAnsi="Times New Roman" w:cs="Times New Roman"/>
          <w:i/>
          <w:szCs w:val="24"/>
          <w:lang w:val="en-GB"/>
        </w:rPr>
        <w:t>T</w:t>
      </w:r>
      <w:r w:rsidRPr="00B219C8">
        <w:rPr>
          <w:rFonts w:ascii="Times New Roman" w:hAnsi="Times New Roman" w:cs="Times New Roman"/>
          <w:szCs w:val="24"/>
          <w:vertAlign w:val="subscript"/>
          <w:lang w:val="en-GB"/>
        </w:rPr>
        <w:t xml:space="preserve">soil </w:t>
      </w:r>
      <w:r w:rsidRPr="00B219C8">
        <w:rPr>
          <w:rFonts w:ascii="Times New Roman" w:hAnsi="Times New Roman" w:cs="Times New Roman"/>
          <w:szCs w:val="24"/>
          <w:lang w:val="en-GB"/>
        </w:rPr>
        <w:t>&lt;</w:t>
      </w:r>
      <w:r w:rsidRPr="00B219C8">
        <w:rPr>
          <w:rFonts w:ascii="Times New Roman" w:hAnsi="Times New Roman" w:cs="Times New Roman"/>
          <w:szCs w:val="24"/>
          <w:vertAlign w:val="subscript"/>
          <w:lang w:val="en-GB"/>
        </w:rPr>
        <w:t xml:space="preserve"> </w:t>
      </w:r>
      <w:r w:rsidRPr="00B219C8">
        <w:rPr>
          <w:rFonts w:ascii="Times New Roman" w:hAnsi="Times New Roman" w:cs="Times New Roman"/>
          <w:szCs w:val="24"/>
          <w:lang w:val="en-GB"/>
        </w:rPr>
        <w:t xml:space="preserve">0ºC, where </w:t>
      </w:r>
      <w:r>
        <w:rPr>
          <w:rFonts w:ascii="Times New Roman" w:hAnsi="Times New Roman" w:cs="Times New Roman"/>
          <w:i/>
          <w:szCs w:val="24"/>
          <w:lang w:val="en-GB"/>
        </w:rPr>
        <w:t>Q10</w:t>
      </w:r>
      <w:r w:rsidRPr="00B219C8">
        <w:rPr>
          <w:rFonts w:ascii="Times New Roman" w:hAnsi="Times New Roman" w:cs="Times New Roman"/>
          <w:i/>
          <w:szCs w:val="24"/>
          <w:vertAlign w:val="subscript"/>
          <w:lang w:val="en-GB"/>
        </w:rPr>
        <w:t>subzero</w:t>
      </w:r>
      <w:r w:rsidRPr="00B219C8">
        <w:rPr>
          <w:rFonts w:ascii="Times New Roman" w:hAnsi="Times New Roman" w:cs="Times New Roman"/>
          <w:szCs w:val="24"/>
          <w:lang w:val="en-GB"/>
        </w:rPr>
        <w:t xml:space="preserve"> = 200.5, a value calculated as the </w:t>
      </w:r>
      <w:r w:rsidRPr="00B219C8">
        <w:rPr>
          <w:rFonts w:ascii="Times New Roman" w:hAnsi="Times New Roman" w:cs="Times New Roman"/>
          <w:szCs w:val="24"/>
        </w:rPr>
        <w:t>average of 164 and 237 based on incubation of frozen soil samples (Mikan et al., 2002).</w:t>
      </w:r>
      <w:r w:rsidR="00AC4223">
        <w:rPr>
          <w:rFonts w:ascii="Times New Roman" w:hAnsi="Times New Roman" w:cs="Times New Roman"/>
          <w:szCs w:val="24"/>
        </w:rPr>
        <w:t xml:space="preserve"> </w:t>
      </w:r>
      <w:r>
        <w:rPr>
          <w:rFonts w:ascii="Times New Roman" w:hAnsi="Times New Roman" w:cs="Times New Roman"/>
          <w:lang w:val="en-GB"/>
        </w:rPr>
        <w:t xml:space="preserve">Figure </w:t>
      </w:r>
      <w:r w:rsidR="00C36066">
        <w:rPr>
          <w:rFonts w:ascii="Times New Roman" w:hAnsi="Times New Roman" w:cs="Times New Roman"/>
          <w:lang w:val="en-GB"/>
        </w:rPr>
        <w:t>12.3</w:t>
      </w:r>
      <w:r>
        <w:rPr>
          <w:rFonts w:ascii="Times New Roman" w:hAnsi="Times New Roman" w:cs="Times New Roman"/>
          <w:lang w:val="en-GB"/>
        </w:rPr>
        <w:t xml:space="preserve"> shows the resulting temperature profile.</w:t>
      </w:r>
    </w:p>
    <w:p w14:paraId="4E06BB8E" w14:textId="77777777" w:rsidR="000905CF" w:rsidRPr="000905CF" w:rsidRDefault="000905CF" w:rsidP="000905CF">
      <w:pPr>
        <w:autoSpaceDE w:val="0"/>
        <w:autoSpaceDN w:val="0"/>
        <w:adjustRightInd w:val="0"/>
        <w:spacing w:after="0" w:line="240" w:lineRule="auto"/>
        <w:rPr>
          <w:rFonts w:ascii="Times New Roman" w:hAnsi="Times New Roman" w:cs="Times New Roman"/>
          <w:szCs w:val="24"/>
        </w:rPr>
      </w:pPr>
    </w:p>
    <w:p w14:paraId="0C3E092A" w14:textId="7D9B8643" w:rsidR="00A71236" w:rsidRDefault="00AC4223" w:rsidP="00AC4223">
      <w:pPr>
        <w:jc w:val="center"/>
        <w:rPr>
          <w:b/>
          <w:lang w:val="en-GB"/>
        </w:rPr>
      </w:pPr>
      <w:r>
        <w:rPr>
          <w:b/>
          <w:noProof/>
        </w:rPr>
        <w:lastRenderedPageBreak/>
        <w:drawing>
          <wp:inline distT="0" distB="0" distL="0" distR="0" wp14:anchorId="2934020F" wp14:editId="5CBB1C87">
            <wp:extent cx="2968831" cy="2550234"/>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70038" cy="2551271"/>
                    </a:xfrm>
                    <a:prstGeom prst="rect">
                      <a:avLst/>
                    </a:prstGeom>
                    <a:noFill/>
                  </pic:spPr>
                </pic:pic>
              </a:graphicData>
            </a:graphic>
          </wp:inline>
        </w:drawing>
      </w:r>
    </w:p>
    <w:p w14:paraId="334872BE" w14:textId="73562327" w:rsidR="00A71236" w:rsidRPr="007802B8" w:rsidRDefault="00AC4223" w:rsidP="007802B8">
      <w:pPr>
        <w:pStyle w:val="Caption"/>
        <w:rPr>
          <w:b w:val="0"/>
          <w:color w:val="auto"/>
          <w:lang w:val="en-GB"/>
        </w:rPr>
      </w:pPr>
      <w:r w:rsidRPr="007802B8">
        <w:rPr>
          <w:color w:val="auto"/>
          <w:lang w:val="en-GB"/>
        </w:rPr>
        <w:t xml:space="preserve">Figure </w:t>
      </w:r>
      <w:r w:rsidR="00C36066" w:rsidRPr="007802B8">
        <w:rPr>
          <w:color w:val="auto"/>
          <w:lang w:val="en-GB"/>
        </w:rPr>
        <w:t>12.3</w:t>
      </w:r>
      <w:r w:rsidRPr="007802B8">
        <w:rPr>
          <w:b w:val="0"/>
          <w:color w:val="auto"/>
          <w:lang w:val="en-GB"/>
        </w:rPr>
        <w:t>. Decay rate modifier based on temperature (</w:t>
      </w:r>
      <w:r w:rsidRPr="007802B8">
        <w:rPr>
          <w:b w:val="0"/>
          <w:color w:val="auto"/>
          <w:szCs w:val="24"/>
          <w:lang w:val="en-GB"/>
        </w:rPr>
        <w:t>ºC</w:t>
      </w:r>
      <w:r w:rsidRPr="007802B8">
        <w:rPr>
          <w:b w:val="0"/>
          <w:color w:val="auto"/>
          <w:lang w:val="en-GB"/>
        </w:rPr>
        <w:t>),</w:t>
      </w:r>
      <w:r w:rsidR="000905CF" w:rsidRPr="007802B8">
        <w:rPr>
          <w:b w:val="0"/>
          <w:color w:val="auto"/>
          <w:lang w:val="en-GB"/>
        </w:rPr>
        <w:t xml:space="preserve"> </w:t>
      </w:r>
      <w:r w:rsidRPr="007802B8">
        <w:rPr>
          <w:b w:val="0"/>
          <w:i/>
          <w:color w:val="auto"/>
          <w:szCs w:val="24"/>
          <w:lang w:val="en-GB"/>
        </w:rPr>
        <w:t>f</w:t>
      </w:r>
      <w:r w:rsidRPr="007802B8">
        <w:rPr>
          <w:b w:val="0"/>
          <w:color w:val="auto"/>
          <w:szCs w:val="24"/>
          <w:lang w:val="en-GB"/>
        </w:rPr>
        <w:t>(</w:t>
      </w:r>
      <w:r w:rsidRPr="007802B8">
        <w:rPr>
          <w:b w:val="0"/>
          <w:i/>
          <w:color w:val="auto"/>
          <w:szCs w:val="24"/>
          <w:lang w:val="en-GB"/>
        </w:rPr>
        <w:t>T</w:t>
      </w:r>
      <w:r w:rsidRPr="007802B8">
        <w:rPr>
          <w:b w:val="0"/>
          <w:color w:val="auto"/>
          <w:szCs w:val="24"/>
          <w:vertAlign w:val="subscript"/>
          <w:lang w:val="en-GB"/>
        </w:rPr>
        <w:t>soil</w:t>
      </w:r>
      <w:r w:rsidRPr="007802B8">
        <w:rPr>
          <w:b w:val="0"/>
          <w:color w:val="auto"/>
          <w:szCs w:val="24"/>
          <w:lang w:val="en-GB"/>
        </w:rPr>
        <w:t>), adjusted to account for decay below 0ºC.</w:t>
      </w:r>
      <w:r w:rsidRPr="007802B8">
        <w:rPr>
          <w:b w:val="0"/>
          <w:color w:val="auto"/>
          <w:lang w:val="en-GB"/>
        </w:rPr>
        <w:t xml:space="preserve"> </w:t>
      </w:r>
    </w:p>
    <w:p w14:paraId="7D66C361" w14:textId="77777777" w:rsidR="00A71236" w:rsidRDefault="00A71236" w:rsidP="005A1A3C">
      <w:pPr>
        <w:rPr>
          <w:b/>
          <w:lang w:val="en-GB"/>
        </w:rPr>
      </w:pPr>
    </w:p>
    <w:p w14:paraId="6D308B50" w14:textId="76B6F33C" w:rsidR="005A1A3C" w:rsidRDefault="00177101" w:rsidP="00055736">
      <w:pPr>
        <w:pStyle w:val="Heading2"/>
        <w:rPr>
          <w:lang w:val="en-GB"/>
        </w:rPr>
      </w:pPr>
      <w:bookmarkStart w:id="94" w:name="_Toc85028530"/>
      <w:r>
        <w:rPr>
          <w:lang w:val="en-GB"/>
        </w:rPr>
        <w:t>Updated root distributions</w:t>
      </w:r>
      <w:bookmarkEnd w:id="94"/>
    </w:p>
    <w:p w14:paraId="7A5D766B" w14:textId="77777777" w:rsidR="005A1A3C" w:rsidRDefault="005A1A3C" w:rsidP="005A1A3C">
      <w:pPr>
        <w:rPr>
          <w:b/>
          <w:lang w:val="en-GB"/>
        </w:rPr>
      </w:pPr>
    </w:p>
    <w:p w14:paraId="5F43EEBD" w14:textId="58E22B29" w:rsidR="005A1A3C" w:rsidRDefault="00055736" w:rsidP="00055736">
      <w:pPr>
        <w:jc w:val="center"/>
        <w:rPr>
          <w:b/>
          <w:lang w:val="en-GB"/>
        </w:rPr>
      </w:pPr>
      <w:r>
        <w:rPr>
          <w:b/>
          <w:noProof/>
        </w:rPr>
        <w:drawing>
          <wp:inline distT="0" distB="0" distL="0" distR="0" wp14:anchorId="067E8940" wp14:editId="64C79D15">
            <wp:extent cx="5340350" cy="3249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40350" cy="3249295"/>
                    </a:xfrm>
                    <a:prstGeom prst="rect">
                      <a:avLst/>
                    </a:prstGeom>
                    <a:noFill/>
                  </pic:spPr>
                </pic:pic>
              </a:graphicData>
            </a:graphic>
          </wp:inline>
        </w:drawing>
      </w:r>
    </w:p>
    <w:p w14:paraId="404942D2" w14:textId="79C36385" w:rsidR="00055736" w:rsidRPr="007802B8" w:rsidRDefault="00055736" w:rsidP="007802B8">
      <w:pPr>
        <w:pStyle w:val="Caption"/>
        <w:rPr>
          <w:b w:val="0"/>
          <w:color w:val="auto"/>
          <w:lang w:val="en-GB"/>
        </w:rPr>
      </w:pPr>
      <w:r w:rsidRPr="007802B8">
        <w:rPr>
          <w:color w:val="auto"/>
          <w:lang w:val="en-GB"/>
        </w:rPr>
        <w:t>Figure 12.4</w:t>
      </w:r>
      <w:r w:rsidRPr="007802B8">
        <w:rPr>
          <w:b w:val="0"/>
          <w:color w:val="auto"/>
          <w:lang w:val="en-GB"/>
        </w:rPr>
        <w:t>. PFT-specific root fractions for each 10 cm soil layer</w:t>
      </w:r>
      <w:r w:rsidR="001206A6" w:rsidRPr="007802B8">
        <w:rPr>
          <w:b w:val="0"/>
          <w:color w:val="auto"/>
          <w:lang w:val="en-GB"/>
        </w:rPr>
        <w:t>, parameterized following Jackson et al. (1996)</w:t>
      </w:r>
      <w:r w:rsidRPr="007802B8">
        <w:rPr>
          <w:b w:val="0"/>
          <w:color w:val="auto"/>
          <w:lang w:val="en-GB"/>
        </w:rPr>
        <w:t xml:space="preserve">. </w:t>
      </w:r>
    </w:p>
    <w:p w14:paraId="47711DDA" w14:textId="5A631FF4" w:rsidR="00177101" w:rsidRDefault="003A72FA" w:rsidP="00CD5837">
      <w:pPr>
        <w:jc w:val="both"/>
        <w:rPr>
          <w:lang w:val="en-GB"/>
        </w:rPr>
      </w:pPr>
      <w:r w:rsidRPr="003A72FA">
        <w:rPr>
          <w:lang w:val="en-GB"/>
        </w:rPr>
        <w:t xml:space="preserve">The model </w:t>
      </w:r>
      <w:r>
        <w:rPr>
          <w:lang w:val="en-GB"/>
        </w:rPr>
        <w:t xml:space="preserve">gives the option to specify how root distributions for each PFT are calculated. The root fractions in soil layer i, </w:t>
      </w:r>
      <w:r w:rsidRPr="003A72FA">
        <w:rPr>
          <w:i/>
          <w:lang w:val="en-GB"/>
        </w:rPr>
        <w:t>root</w:t>
      </w:r>
      <w:r w:rsidRPr="003A72FA">
        <w:rPr>
          <w:i/>
          <w:vertAlign w:val="subscript"/>
          <w:lang w:val="en-GB"/>
        </w:rPr>
        <w:t>i</w:t>
      </w:r>
      <w:r>
        <w:rPr>
          <w:lang w:val="en-GB"/>
        </w:rPr>
        <w:t xml:space="preserve">, (1 to 15) can either be fixed and specified in the PFT descriptions in the instruction (.ins) files as a one-dimensional array with 15 entries, or they can be calculated following the parameterization described by Jackson et al. (1996) in their review of global root properties. </w:t>
      </w:r>
      <w:r w:rsidR="00177101">
        <w:rPr>
          <w:lang w:val="en-GB"/>
        </w:rPr>
        <w:t xml:space="preserve">Use the instruction file entry </w:t>
      </w:r>
      <w:r w:rsidR="00177101" w:rsidRPr="00177101">
        <w:rPr>
          <w:rFonts w:ascii="Courier New" w:hAnsi="Courier New" w:cs="Courier New"/>
          <w:sz w:val="20"/>
          <w:szCs w:val="20"/>
          <w:lang w:val="en-GB"/>
        </w:rPr>
        <w:t>rootdistribution "jackson"</w:t>
      </w:r>
      <w:r w:rsidR="00177101">
        <w:rPr>
          <w:lang w:val="en-GB"/>
        </w:rPr>
        <w:t xml:space="preserve"> or </w:t>
      </w:r>
      <w:r w:rsidR="00177101" w:rsidRPr="00177101">
        <w:rPr>
          <w:rFonts w:ascii="Courier New" w:hAnsi="Courier New" w:cs="Courier New"/>
          <w:sz w:val="20"/>
          <w:szCs w:val="20"/>
          <w:lang w:val="en-GB"/>
        </w:rPr>
        <w:t>rootdistribution "fixed"</w:t>
      </w:r>
      <w:r w:rsidR="00177101">
        <w:rPr>
          <w:lang w:val="en-GB"/>
        </w:rPr>
        <w:t xml:space="preserve"> to switch between these two options.</w:t>
      </w:r>
    </w:p>
    <w:p w14:paraId="614B4E05" w14:textId="59930677" w:rsidR="003A72FA" w:rsidRDefault="003A72FA" w:rsidP="00CD5837">
      <w:pPr>
        <w:jc w:val="both"/>
        <w:rPr>
          <w:lang w:val="en-GB"/>
        </w:rPr>
      </w:pPr>
      <w:r>
        <w:rPr>
          <w:lang w:val="en-GB"/>
        </w:rPr>
        <w:lastRenderedPageBreak/>
        <w:t xml:space="preserve">Jackson et al. (1996) parameterize the cumulative fraction Y (0-1) of roots to depth d (cm) using a single biome-specific parameter, </w:t>
      </w:r>
      <w:r w:rsidRPr="009B074F">
        <w:rPr>
          <w:rFonts w:ascii="Arial" w:hAnsi="Arial" w:cs="Arial"/>
          <w:i/>
          <w:lang w:val="en-GB"/>
        </w:rPr>
        <w:t>β</w:t>
      </w:r>
      <w:r>
        <w:rPr>
          <w:lang w:val="en-GB"/>
        </w:rPr>
        <w:t>, as follows:</w:t>
      </w:r>
    </w:p>
    <w:p w14:paraId="64FF1229" w14:textId="4B20D7C5" w:rsidR="003A72FA" w:rsidRDefault="003A72FA" w:rsidP="00CD5837">
      <w:pPr>
        <w:jc w:val="both"/>
        <w:rPr>
          <w:lang w:val="en-GB"/>
        </w:rPr>
      </w:pPr>
      <m:oMathPara>
        <m:oMath>
          <m:r>
            <w:rPr>
              <w:rFonts w:ascii="Cambria Math" w:hAnsi="Cambria Math"/>
              <w:lang w:val="en-GB"/>
            </w:rPr>
            <m:t xml:space="preserve">Y=1- </m:t>
          </m:r>
          <m:sSup>
            <m:sSupPr>
              <m:ctrlPr>
                <w:rPr>
                  <w:rFonts w:ascii="Cambria Math" w:hAnsi="Cambria Math"/>
                  <w:i/>
                  <w:lang w:val="en-GB"/>
                </w:rPr>
              </m:ctrlPr>
            </m:sSupPr>
            <m:e>
              <m:r>
                <w:rPr>
                  <w:rFonts w:ascii="Cambria Math" w:hAnsi="Cambria Math"/>
                  <w:lang w:val="en-GB"/>
                </w:rPr>
                <m:t>β</m:t>
              </m:r>
            </m:e>
            <m:sup>
              <m:r>
                <w:rPr>
                  <w:rFonts w:ascii="Cambria Math" w:hAnsi="Cambria Math"/>
                  <w:lang w:val="en-GB"/>
                </w:rPr>
                <m:t>d</m:t>
              </m:r>
            </m:sup>
          </m:sSup>
        </m:oMath>
      </m:oMathPara>
    </w:p>
    <w:p w14:paraId="0452AD0A" w14:textId="77777777" w:rsidR="00410BE8" w:rsidRDefault="009B074F" w:rsidP="00CD5837">
      <w:pPr>
        <w:jc w:val="both"/>
        <w:rPr>
          <w:lang w:val="en-GB"/>
        </w:rPr>
      </w:pPr>
      <w:r>
        <w:rPr>
          <w:lang w:val="en-GB"/>
        </w:rPr>
        <w:t xml:space="preserve">Lower values of </w:t>
      </w:r>
      <w:r w:rsidRPr="009B074F">
        <w:rPr>
          <w:rFonts w:ascii="Arial" w:hAnsi="Arial" w:cs="Arial"/>
          <w:i/>
          <w:lang w:val="en-GB"/>
        </w:rPr>
        <w:t>β</w:t>
      </w:r>
      <w:r>
        <w:rPr>
          <w:lang w:val="en-GB"/>
        </w:rPr>
        <w:t xml:space="preserve"> result in a greater proportion of roots near the surface. Conversely, higher values of </w:t>
      </w:r>
      <w:r w:rsidRPr="009B074F">
        <w:rPr>
          <w:rFonts w:ascii="Arial" w:hAnsi="Arial" w:cs="Arial"/>
          <w:i/>
          <w:lang w:val="en-GB"/>
        </w:rPr>
        <w:t>β</w:t>
      </w:r>
      <w:r>
        <w:rPr>
          <w:rFonts w:ascii="Arial" w:hAnsi="Arial" w:cs="Arial"/>
          <w:i/>
          <w:lang w:val="en-GB"/>
        </w:rPr>
        <w:t xml:space="preserve"> </w:t>
      </w:r>
      <w:r>
        <w:rPr>
          <w:lang w:val="en-GB"/>
        </w:rPr>
        <w:t xml:space="preserve">result in a greater proportion of roots at depth. </w:t>
      </w:r>
    </w:p>
    <w:p w14:paraId="4E1F0F0D" w14:textId="789033D3" w:rsidR="000232E2" w:rsidRDefault="00410BE8" w:rsidP="00CD5837">
      <w:pPr>
        <w:jc w:val="both"/>
        <w:rPr>
          <w:lang w:val="en-GB"/>
        </w:rPr>
      </w:pPr>
      <w:r>
        <w:rPr>
          <w:lang w:val="en-GB"/>
        </w:rPr>
        <w:t>Table 12.2 shows the values used for each PFT or PFT class</w:t>
      </w:r>
      <w:r w:rsidR="001206A6">
        <w:rPr>
          <w:lang w:val="en-GB"/>
        </w:rPr>
        <w:t xml:space="preserve">, and Figure 12.4 shows the </w:t>
      </w:r>
      <w:r w:rsidR="00C47D7A">
        <w:rPr>
          <w:lang w:val="en-GB"/>
        </w:rPr>
        <w:t xml:space="preserve">resulting </w:t>
      </w:r>
      <w:r w:rsidR="001206A6">
        <w:rPr>
          <w:lang w:val="en-GB"/>
        </w:rPr>
        <w:t xml:space="preserve">exponential root decrease with depth. </w:t>
      </w:r>
    </w:p>
    <w:tbl>
      <w:tblPr>
        <w:tblStyle w:val="TableGrid"/>
        <w:tblW w:w="0" w:type="auto"/>
        <w:tblLook w:val="04A0" w:firstRow="1" w:lastRow="0" w:firstColumn="1" w:lastColumn="0" w:noHBand="0" w:noVBand="1"/>
      </w:tblPr>
      <w:tblGrid>
        <w:gridCol w:w="3794"/>
        <w:gridCol w:w="1984"/>
        <w:gridCol w:w="3465"/>
      </w:tblGrid>
      <w:tr w:rsidR="000232E2" w14:paraId="2BABE5D1" w14:textId="77777777" w:rsidTr="000232E2">
        <w:tc>
          <w:tcPr>
            <w:tcW w:w="3794" w:type="dxa"/>
          </w:tcPr>
          <w:p w14:paraId="394CA952" w14:textId="0F74339B" w:rsidR="000232E2" w:rsidRPr="000232E2" w:rsidRDefault="000232E2" w:rsidP="00CD5837">
            <w:pPr>
              <w:jc w:val="both"/>
              <w:rPr>
                <w:b/>
                <w:lang w:val="en-GB"/>
              </w:rPr>
            </w:pPr>
            <w:r w:rsidRPr="000232E2">
              <w:rPr>
                <w:b/>
                <w:lang w:val="en-GB"/>
              </w:rPr>
              <w:t>PFT or PFT class</w:t>
            </w:r>
          </w:p>
        </w:tc>
        <w:tc>
          <w:tcPr>
            <w:tcW w:w="1984" w:type="dxa"/>
          </w:tcPr>
          <w:p w14:paraId="4D088794" w14:textId="6FADC5F5" w:rsidR="000232E2" w:rsidRPr="000232E2" w:rsidRDefault="00C47D7A" w:rsidP="00CD5837">
            <w:pPr>
              <w:jc w:val="both"/>
              <w:rPr>
                <w:b/>
                <w:lang w:val="en-GB"/>
              </w:rPr>
            </w:pPr>
            <w:r w:rsidRPr="009B074F">
              <w:rPr>
                <w:rFonts w:ascii="Arial" w:hAnsi="Arial" w:cs="Arial"/>
                <w:i/>
                <w:lang w:val="en-GB"/>
              </w:rPr>
              <w:t>Β</w:t>
            </w:r>
          </w:p>
        </w:tc>
        <w:tc>
          <w:tcPr>
            <w:tcW w:w="3465" w:type="dxa"/>
          </w:tcPr>
          <w:p w14:paraId="5B461BF8" w14:textId="69F2D12A" w:rsidR="000232E2" w:rsidRPr="000232E2" w:rsidRDefault="000232E2" w:rsidP="00CD5837">
            <w:pPr>
              <w:jc w:val="both"/>
              <w:rPr>
                <w:b/>
                <w:lang w:val="en-GB"/>
              </w:rPr>
            </w:pPr>
            <w:r w:rsidRPr="000232E2">
              <w:rPr>
                <w:b/>
                <w:lang w:val="en-GB"/>
              </w:rPr>
              <w:t>Fraction of roots in top 50cm</w:t>
            </w:r>
          </w:p>
        </w:tc>
      </w:tr>
      <w:tr w:rsidR="000232E2" w14:paraId="2D308DAE" w14:textId="77777777" w:rsidTr="000232E2">
        <w:tc>
          <w:tcPr>
            <w:tcW w:w="3794" w:type="dxa"/>
          </w:tcPr>
          <w:p w14:paraId="7C9C4BE7" w14:textId="1FE9F8E5" w:rsidR="000232E2" w:rsidRDefault="000232E2" w:rsidP="000232E2">
            <w:pPr>
              <w:jc w:val="both"/>
              <w:rPr>
                <w:lang w:val="en-GB"/>
              </w:rPr>
            </w:pPr>
            <w:r>
              <w:rPr>
                <w:lang w:val="en-GB"/>
              </w:rPr>
              <w:t>Trees (except Larch (BNS))</w:t>
            </w:r>
          </w:p>
        </w:tc>
        <w:tc>
          <w:tcPr>
            <w:tcW w:w="1984" w:type="dxa"/>
          </w:tcPr>
          <w:p w14:paraId="1318D9FA" w14:textId="086EEA84" w:rsidR="000232E2" w:rsidRDefault="000232E2" w:rsidP="00CD5837">
            <w:pPr>
              <w:jc w:val="both"/>
              <w:rPr>
                <w:lang w:val="en-GB"/>
              </w:rPr>
            </w:pPr>
            <w:r>
              <w:rPr>
                <w:lang w:val="en-GB"/>
              </w:rPr>
              <w:t>0.982</w:t>
            </w:r>
            <w:r w:rsidR="001206A6">
              <w:rPr>
                <w:lang w:val="en-GB"/>
              </w:rPr>
              <w:t>0</w:t>
            </w:r>
          </w:p>
        </w:tc>
        <w:tc>
          <w:tcPr>
            <w:tcW w:w="3465" w:type="dxa"/>
          </w:tcPr>
          <w:p w14:paraId="3B6F0571" w14:textId="6DD69A51" w:rsidR="000232E2" w:rsidRDefault="000232E2" w:rsidP="00CD5837">
            <w:pPr>
              <w:jc w:val="both"/>
              <w:rPr>
                <w:lang w:val="en-GB"/>
              </w:rPr>
            </w:pPr>
            <w:r>
              <w:rPr>
                <w:lang w:val="en-GB"/>
              </w:rPr>
              <w:t>0.6</w:t>
            </w:r>
            <w:r w:rsidR="001206A6">
              <w:rPr>
                <w:lang w:val="en-GB"/>
              </w:rPr>
              <w:t>0</w:t>
            </w:r>
          </w:p>
        </w:tc>
      </w:tr>
      <w:tr w:rsidR="000232E2" w14:paraId="69038CB1" w14:textId="77777777" w:rsidTr="000232E2">
        <w:tc>
          <w:tcPr>
            <w:tcW w:w="3794" w:type="dxa"/>
          </w:tcPr>
          <w:p w14:paraId="3AB80695" w14:textId="3F8758D8" w:rsidR="000232E2" w:rsidRDefault="000232E2" w:rsidP="00CD5837">
            <w:pPr>
              <w:jc w:val="both"/>
              <w:rPr>
                <w:lang w:val="en-GB"/>
              </w:rPr>
            </w:pPr>
            <w:r>
              <w:rPr>
                <w:lang w:val="en-GB"/>
              </w:rPr>
              <w:t>Larch (BNS)</w:t>
            </w:r>
          </w:p>
        </w:tc>
        <w:tc>
          <w:tcPr>
            <w:tcW w:w="1984" w:type="dxa"/>
          </w:tcPr>
          <w:p w14:paraId="40E148B6" w14:textId="222785D3" w:rsidR="000232E2" w:rsidRDefault="000232E2" w:rsidP="00CD5837">
            <w:pPr>
              <w:jc w:val="both"/>
              <w:rPr>
                <w:lang w:val="en-GB"/>
              </w:rPr>
            </w:pPr>
            <w:r>
              <w:rPr>
                <w:lang w:val="en-GB"/>
              </w:rPr>
              <w:t>0.938</w:t>
            </w:r>
            <w:r w:rsidR="001206A6">
              <w:rPr>
                <w:lang w:val="en-GB"/>
              </w:rPr>
              <w:t>0</w:t>
            </w:r>
          </w:p>
        </w:tc>
        <w:tc>
          <w:tcPr>
            <w:tcW w:w="3465" w:type="dxa"/>
          </w:tcPr>
          <w:p w14:paraId="1DAF4C01" w14:textId="3BA48F4D" w:rsidR="000232E2" w:rsidRDefault="000232E2" w:rsidP="00CD5837">
            <w:pPr>
              <w:jc w:val="both"/>
              <w:rPr>
                <w:lang w:val="en-GB"/>
              </w:rPr>
            </w:pPr>
            <w:r>
              <w:rPr>
                <w:lang w:val="en-GB"/>
              </w:rPr>
              <w:t>0.9</w:t>
            </w:r>
            <w:r w:rsidR="001206A6">
              <w:rPr>
                <w:lang w:val="en-GB"/>
              </w:rPr>
              <w:t>6</w:t>
            </w:r>
          </w:p>
        </w:tc>
      </w:tr>
      <w:tr w:rsidR="000232E2" w14:paraId="74919BC4" w14:textId="77777777" w:rsidTr="000232E2">
        <w:tc>
          <w:tcPr>
            <w:tcW w:w="3794" w:type="dxa"/>
          </w:tcPr>
          <w:p w14:paraId="48394355" w14:textId="4668255E" w:rsidR="000232E2" w:rsidRDefault="000232E2" w:rsidP="00CD5837">
            <w:pPr>
              <w:jc w:val="both"/>
              <w:rPr>
                <w:lang w:val="en-GB"/>
              </w:rPr>
            </w:pPr>
            <w:r>
              <w:rPr>
                <w:lang w:val="en-GB"/>
              </w:rPr>
              <w:t>Grasses</w:t>
            </w:r>
          </w:p>
        </w:tc>
        <w:tc>
          <w:tcPr>
            <w:tcW w:w="1984" w:type="dxa"/>
          </w:tcPr>
          <w:p w14:paraId="57D8F655" w14:textId="7FABDB72" w:rsidR="000232E2" w:rsidRDefault="000232E2" w:rsidP="00CD5837">
            <w:pPr>
              <w:jc w:val="both"/>
              <w:rPr>
                <w:lang w:val="en-GB"/>
              </w:rPr>
            </w:pPr>
            <w:r>
              <w:rPr>
                <w:lang w:val="en-GB"/>
              </w:rPr>
              <w:t>0.9555</w:t>
            </w:r>
          </w:p>
        </w:tc>
        <w:tc>
          <w:tcPr>
            <w:tcW w:w="3465" w:type="dxa"/>
          </w:tcPr>
          <w:p w14:paraId="396F0EA5" w14:textId="60AB105B" w:rsidR="000232E2" w:rsidRDefault="001206A6" w:rsidP="00CD5837">
            <w:pPr>
              <w:jc w:val="both"/>
              <w:rPr>
                <w:lang w:val="en-GB"/>
              </w:rPr>
            </w:pPr>
            <w:r>
              <w:rPr>
                <w:lang w:val="en-GB"/>
              </w:rPr>
              <w:t>0.90</w:t>
            </w:r>
          </w:p>
        </w:tc>
      </w:tr>
      <w:tr w:rsidR="000232E2" w14:paraId="5A587B04" w14:textId="77777777" w:rsidTr="000232E2">
        <w:tc>
          <w:tcPr>
            <w:tcW w:w="3794" w:type="dxa"/>
          </w:tcPr>
          <w:p w14:paraId="1111A784" w14:textId="69FD66C3" w:rsidR="000232E2" w:rsidRDefault="000232E2" w:rsidP="00CD5837">
            <w:pPr>
              <w:jc w:val="both"/>
              <w:rPr>
                <w:lang w:val="en-GB"/>
              </w:rPr>
            </w:pPr>
            <w:r>
              <w:rPr>
                <w:lang w:val="en-GB"/>
              </w:rPr>
              <w:t>Low shrubs (&lt; 50cm)</w:t>
            </w:r>
          </w:p>
        </w:tc>
        <w:tc>
          <w:tcPr>
            <w:tcW w:w="1984" w:type="dxa"/>
          </w:tcPr>
          <w:p w14:paraId="6D54296C" w14:textId="6145A826" w:rsidR="000232E2" w:rsidRDefault="000232E2" w:rsidP="00CD5837">
            <w:pPr>
              <w:jc w:val="both"/>
              <w:rPr>
                <w:lang w:val="en-GB"/>
              </w:rPr>
            </w:pPr>
            <w:r>
              <w:rPr>
                <w:lang w:val="en-GB"/>
              </w:rPr>
              <w:t>0.938</w:t>
            </w:r>
            <w:r w:rsidR="001206A6">
              <w:rPr>
                <w:lang w:val="en-GB"/>
              </w:rPr>
              <w:t>0</w:t>
            </w:r>
          </w:p>
        </w:tc>
        <w:tc>
          <w:tcPr>
            <w:tcW w:w="3465" w:type="dxa"/>
          </w:tcPr>
          <w:p w14:paraId="50C61676" w14:textId="5CEB0F68" w:rsidR="000232E2" w:rsidRDefault="001206A6" w:rsidP="00CD5837">
            <w:pPr>
              <w:jc w:val="both"/>
              <w:rPr>
                <w:lang w:val="en-GB"/>
              </w:rPr>
            </w:pPr>
            <w:r>
              <w:rPr>
                <w:lang w:val="en-GB"/>
              </w:rPr>
              <w:t>0.96</w:t>
            </w:r>
          </w:p>
        </w:tc>
      </w:tr>
      <w:tr w:rsidR="000232E2" w14:paraId="46F3E61D" w14:textId="77777777" w:rsidTr="000232E2">
        <w:tc>
          <w:tcPr>
            <w:tcW w:w="3794" w:type="dxa"/>
          </w:tcPr>
          <w:p w14:paraId="5878B452" w14:textId="15CFBFA1" w:rsidR="000232E2" w:rsidRDefault="000232E2" w:rsidP="00CD5837">
            <w:pPr>
              <w:jc w:val="both"/>
              <w:rPr>
                <w:lang w:val="en-GB"/>
              </w:rPr>
            </w:pPr>
            <w:r>
              <w:rPr>
                <w:lang w:val="en-GB"/>
              </w:rPr>
              <w:t>Prostrate dwarf shrubs (&lt; 20cm)</w:t>
            </w:r>
          </w:p>
        </w:tc>
        <w:tc>
          <w:tcPr>
            <w:tcW w:w="1984" w:type="dxa"/>
          </w:tcPr>
          <w:p w14:paraId="29AA89CD" w14:textId="485091FF" w:rsidR="000232E2" w:rsidRDefault="000232E2" w:rsidP="00CD5837">
            <w:pPr>
              <w:jc w:val="both"/>
              <w:rPr>
                <w:lang w:val="en-GB"/>
              </w:rPr>
            </w:pPr>
            <w:r>
              <w:rPr>
                <w:lang w:val="en-GB"/>
              </w:rPr>
              <w:t>0.914</w:t>
            </w:r>
            <w:r w:rsidR="001206A6">
              <w:rPr>
                <w:lang w:val="en-GB"/>
              </w:rPr>
              <w:t>0</w:t>
            </w:r>
          </w:p>
        </w:tc>
        <w:tc>
          <w:tcPr>
            <w:tcW w:w="3465" w:type="dxa"/>
          </w:tcPr>
          <w:p w14:paraId="0E75596A" w14:textId="1D9F6EEB" w:rsidR="000232E2" w:rsidRDefault="001206A6" w:rsidP="00CD5837">
            <w:pPr>
              <w:jc w:val="both"/>
              <w:rPr>
                <w:lang w:val="en-GB"/>
              </w:rPr>
            </w:pPr>
            <w:r>
              <w:rPr>
                <w:lang w:val="en-GB"/>
              </w:rPr>
              <w:t>0.99</w:t>
            </w:r>
          </w:p>
        </w:tc>
      </w:tr>
    </w:tbl>
    <w:p w14:paraId="168564DF" w14:textId="77777777" w:rsidR="00BC0B4A" w:rsidRPr="007802B8" w:rsidRDefault="00177101" w:rsidP="007802B8">
      <w:pPr>
        <w:pStyle w:val="Caption"/>
        <w:rPr>
          <w:b w:val="0"/>
          <w:color w:val="auto"/>
          <w:lang w:val="en-GB"/>
        </w:rPr>
      </w:pPr>
      <w:r w:rsidRPr="007802B8">
        <w:rPr>
          <w:color w:val="auto"/>
          <w:lang w:val="en-GB"/>
        </w:rPr>
        <w:t>Table 12.2</w:t>
      </w:r>
      <w:r w:rsidRPr="007802B8">
        <w:rPr>
          <w:b w:val="0"/>
          <w:color w:val="auto"/>
          <w:lang w:val="en-GB"/>
        </w:rPr>
        <w:t xml:space="preserve">. Values of </w:t>
      </w:r>
      <w:r w:rsidRPr="007802B8">
        <w:rPr>
          <w:b w:val="0"/>
          <w:i/>
          <w:color w:val="auto"/>
          <w:lang w:val="en-GB"/>
        </w:rPr>
        <w:t>β</w:t>
      </w:r>
      <w:r w:rsidRPr="007802B8">
        <w:rPr>
          <w:b w:val="0"/>
          <w:color w:val="auto"/>
          <w:lang w:val="en-GB"/>
        </w:rPr>
        <w:t xml:space="preserve"> used to parameterize the root fractions for each PFT or PFT class, and the resulting fractions in the surface layers.</w:t>
      </w:r>
    </w:p>
    <w:p w14:paraId="1A98E36D" w14:textId="77777777" w:rsidR="00BC0B4A" w:rsidRDefault="00BC0B4A" w:rsidP="00CD5837">
      <w:pPr>
        <w:jc w:val="both"/>
        <w:rPr>
          <w:lang w:val="en-GB"/>
        </w:rPr>
      </w:pPr>
    </w:p>
    <w:p w14:paraId="665EBEDC" w14:textId="0C996F01" w:rsidR="00BC0B4A" w:rsidRDefault="00BC0B4A" w:rsidP="00376754">
      <w:pPr>
        <w:pStyle w:val="Heading2"/>
        <w:rPr>
          <w:lang w:val="en-GB"/>
        </w:rPr>
      </w:pPr>
      <w:bookmarkStart w:id="95" w:name="_Toc85028531"/>
      <w:r>
        <w:rPr>
          <w:lang w:val="en-GB"/>
        </w:rPr>
        <w:t>Soil organic carbon and soil physical properties</w:t>
      </w:r>
      <w:bookmarkEnd w:id="95"/>
      <w:r>
        <w:rPr>
          <w:lang w:val="en-GB"/>
        </w:rPr>
        <w:t xml:space="preserve"> </w:t>
      </w:r>
    </w:p>
    <w:p w14:paraId="37637D78" w14:textId="7A7DDAB1" w:rsidR="005A31A0" w:rsidRDefault="005A31A0" w:rsidP="00376754">
      <w:pPr>
        <w:spacing w:before="240"/>
        <w:jc w:val="both"/>
        <w:rPr>
          <w:lang w:val="en-GB"/>
        </w:rPr>
      </w:pPr>
      <w:r>
        <w:rPr>
          <w:lang w:val="en-GB"/>
        </w:rPr>
        <w:t xml:space="preserve">Soil thermal </w:t>
      </w:r>
      <w:r w:rsidR="00D64BA1">
        <w:rPr>
          <w:lang w:val="en-GB"/>
        </w:rPr>
        <w:t xml:space="preserve">and hydrological properties depend strongly on the amount of organic matter, </w:t>
      </w:r>
      <w:r w:rsidR="00D64BA1" w:rsidRPr="00D64BA1">
        <w:rPr>
          <w:i/>
          <w:lang w:val="en-GB"/>
        </w:rPr>
        <w:t>F</w:t>
      </w:r>
      <w:r w:rsidR="00D64BA1" w:rsidRPr="00D64BA1">
        <w:rPr>
          <w:i/>
          <w:vertAlign w:val="subscript"/>
          <w:lang w:val="en-GB"/>
        </w:rPr>
        <w:t>org</w:t>
      </w:r>
      <w:r w:rsidR="00D64BA1">
        <w:rPr>
          <w:lang w:val="en-GB"/>
        </w:rPr>
        <w:t xml:space="preserve">, (Figure 12.2). Inspired by Lawrence &amp; Slater (2008), the instruction file entry </w:t>
      </w:r>
      <w:r w:rsidR="00D64BA1" w:rsidRPr="00D64BA1">
        <w:rPr>
          <w:rFonts w:ascii="Courier New" w:hAnsi="Courier New" w:cs="Courier New"/>
          <w:sz w:val="20"/>
          <w:szCs w:val="20"/>
          <w:lang w:val="en-GB"/>
        </w:rPr>
        <w:t>iforganicsoilproperties</w:t>
      </w:r>
      <w:r w:rsidR="00D64BA1">
        <w:rPr>
          <w:lang w:val="en-GB"/>
        </w:rPr>
        <w:t xml:space="preserve"> can be used to initialize </w:t>
      </w:r>
      <w:r w:rsidR="00537E30">
        <w:rPr>
          <w:lang w:val="en-GB"/>
        </w:rPr>
        <w:t>vertically heterogeneous</w:t>
      </w:r>
      <w:r w:rsidR="00D64BA1">
        <w:rPr>
          <w:lang w:val="en-GB"/>
        </w:rPr>
        <w:t xml:space="preserve"> soil thermal and hydrological properties in each layer </w:t>
      </w:r>
      <w:r w:rsidR="00E67C43">
        <w:rPr>
          <w:i/>
          <w:lang w:val="en-GB"/>
        </w:rPr>
        <w:t>i</w:t>
      </w:r>
      <w:r w:rsidR="00D64BA1">
        <w:rPr>
          <w:lang w:val="en-GB"/>
        </w:rPr>
        <w:t xml:space="preserve">, 1 to 15, as a function of an initial, integrated carbon pool in the column, </w:t>
      </w:r>
      <w:r w:rsidR="00D64BA1" w:rsidRPr="00D64BA1">
        <w:rPr>
          <w:i/>
          <w:lang w:val="en-GB"/>
        </w:rPr>
        <w:t>C</w:t>
      </w:r>
      <w:r w:rsidR="00D64BA1" w:rsidRPr="00D64BA1">
        <w:rPr>
          <w:i/>
          <w:vertAlign w:val="subscript"/>
          <w:lang w:val="en-GB"/>
        </w:rPr>
        <w:t>init</w:t>
      </w:r>
      <w:r w:rsidR="00D64BA1" w:rsidRPr="00D64BA1">
        <w:rPr>
          <w:i/>
          <w:lang w:val="en-GB"/>
        </w:rPr>
        <w:t xml:space="preserve"> </w:t>
      </w:r>
      <w:r w:rsidR="00D64BA1">
        <w:rPr>
          <w:lang w:val="en-GB"/>
        </w:rPr>
        <w:t>(kg C m</w:t>
      </w:r>
      <w:r w:rsidR="00D64BA1" w:rsidRPr="00D64BA1">
        <w:rPr>
          <w:vertAlign w:val="superscript"/>
          <w:lang w:val="en-GB"/>
        </w:rPr>
        <w:t>-2</w:t>
      </w:r>
      <w:r w:rsidR="00D64BA1">
        <w:rPr>
          <w:lang w:val="en-GB"/>
        </w:rPr>
        <w:t xml:space="preserve">), specified as input to the model.  </w:t>
      </w:r>
    </w:p>
    <w:p w14:paraId="014B0DF7" w14:textId="6F85D804" w:rsidR="005A31A0" w:rsidRDefault="00E67C43" w:rsidP="00CD5837">
      <w:pPr>
        <w:jc w:val="both"/>
        <w:rPr>
          <w:lang w:val="en-GB"/>
        </w:rPr>
      </w:pPr>
      <w:r>
        <w:rPr>
          <w:lang w:val="en-GB"/>
        </w:rPr>
        <w:t xml:space="preserve">We assume that </w:t>
      </w:r>
      <w:r w:rsidRPr="00255235">
        <w:rPr>
          <w:i/>
          <w:lang w:val="en-GB"/>
        </w:rPr>
        <w:t>C</w:t>
      </w:r>
      <w:r w:rsidRPr="00255235">
        <w:rPr>
          <w:i/>
          <w:vertAlign w:val="subscript"/>
          <w:lang w:val="en-GB"/>
        </w:rPr>
        <w:t>init</w:t>
      </w:r>
      <w:r>
        <w:rPr>
          <w:lang w:val="en-GB"/>
        </w:rPr>
        <w:t xml:space="preserve"> is distributed in the soil column</w:t>
      </w:r>
      <w:r w:rsidR="00537E30">
        <w:rPr>
          <w:lang w:val="en-GB"/>
        </w:rPr>
        <w:t xml:space="preserve"> (</w:t>
      </w:r>
      <w:r w:rsidR="00537E30">
        <w:rPr>
          <w:i/>
          <w:lang w:val="en-GB"/>
        </w:rPr>
        <w:t>Y</w:t>
      </w:r>
      <w:r w:rsidR="00537E30" w:rsidRPr="00537E30">
        <w:rPr>
          <w:i/>
          <w:vertAlign w:val="subscript"/>
          <w:lang w:val="en-GB"/>
        </w:rPr>
        <w:t>org</w:t>
      </w:r>
      <w:r w:rsidR="00537E30" w:rsidRPr="00537E30">
        <w:rPr>
          <w:i/>
          <w:lang w:val="en-GB"/>
        </w:rPr>
        <w:t>(i))</w:t>
      </w:r>
      <w:r w:rsidR="00537E30">
        <w:rPr>
          <w:lang w:val="en-GB"/>
        </w:rPr>
        <w:t xml:space="preserve"> following </w:t>
      </w:r>
      <w:r w:rsidR="00537E30" w:rsidRPr="00255235">
        <w:rPr>
          <w:rFonts w:ascii="Times New Roman" w:hAnsi="Times New Roman" w:cs="Times New Roman"/>
          <w:szCs w:val="24"/>
        </w:rPr>
        <w:t>Jobbagy &amp; Jackson</w:t>
      </w:r>
      <w:r w:rsidR="00537E30">
        <w:rPr>
          <w:rFonts w:ascii="Times New Roman" w:hAnsi="Times New Roman" w:cs="Times New Roman"/>
          <w:szCs w:val="24"/>
        </w:rPr>
        <w:t xml:space="preserve"> (</w:t>
      </w:r>
      <w:r w:rsidR="00537E30" w:rsidRPr="00255235">
        <w:rPr>
          <w:rFonts w:ascii="Times New Roman" w:hAnsi="Times New Roman" w:cs="Times New Roman"/>
          <w:szCs w:val="24"/>
        </w:rPr>
        <w:t>2000</w:t>
      </w:r>
      <w:r w:rsidR="00537E30">
        <w:rPr>
          <w:rFonts w:ascii="Times New Roman" w:hAnsi="Times New Roman" w:cs="Times New Roman"/>
          <w:szCs w:val="24"/>
        </w:rPr>
        <w:t>):</w:t>
      </w:r>
      <w:r>
        <w:rPr>
          <w:lang w:val="en-GB"/>
        </w:rPr>
        <w:t xml:space="preserve"> </w:t>
      </w:r>
    </w:p>
    <w:p w14:paraId="1350F992" w14:textId="4F92E32B" w:rsidR="00E67C43" w:rsidRDefault="00AA2323" w:rsidP="00E67C43">
      <w:pPr>
        <w:jc w:val="both"/>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org</m:t>
              </m:r>
            </m:sub>
          </m:sSub>
          <m:r>
            <w:rPr>
              <w:rFonts w:ascii="Cambria Math" w:hAnsi="Cambria Math"/>
              <w:lang w:val="en-GB"/>
            </w:rPr>
            <m:t xml:space="preserve">=1- </m:t>
          </m:r>
          <m:sSubSup>
            <m:sSubSupPr>
              <m:ctrlPr>
                <w:rPr>
                  <w:rFonts w:ascii="Cambria Math" w:hAnsi="Cambria Math"/>
                  <w:i/>
                  <w:lang w:val="en-GB"/>
                </w:rPr>
              </m:ctrlPr>
            </m:sSubSupPr>
            <m:e>
              <m:r>
                <w:rPr>
                  <w:rFonts w:ascii="Cambria Math" w:hAnsi="Cambria Math"/>
                  <w:lang w:val="en-GB"/>
                </w:rPr>
                <m:t>β</m:t>
              </m:r>
            </m:e>
            <m:sub>
              <m:r>
                <w:rPr>
                  <w:rFonts w:ascii="Cambria Math" w:hAnsi="Cambria Math"/>
                  <w:lang w:val="en-GB"/>
                </w:rPr>
                <m:t>org</m:t>
              </m:r>
            </m:sub>
            <m:sup>
              <m:r>
                <w:rPr>
                  <w:rFonts w:ascii="Cambria Math" w:hAnsi="Cambria Math"/>
                  <w:lang w:val="en-GB"/>
                </w:rPr>
                <m:t>d</m:t>
              </m:r>
            </m:sup>
          </m:sSubSup>
        </m:oMath>
      </m:oMathPara>
    </w:p>
    <w:p w14:paraId="61FFC4DE" w14:textId="4F210E2D" w:rsidR="00A51640" w:rsidRDefault="00255235" w:rsidP="00255235">
      <w:pPr>
        <w:autoSpaceDE w:val="0"/>
        <w:autoSpaceDN w:val="0"/>
        <w:adjustRightInd w:val="0"/>
        <w:spacing w:after="0" w:line="240" w:lineRule="auto"/>
        <w:rPr>
          <w:lang w:val="en-GB"/>
        </w:rPr>
      </w:pPr>
      <w:r>
        <w:rPr>
          <w:lang w:val="en-GB"/>
        </w:rPr>
        <w:t xml:space="preserve">Where </w:t>
      </w:r>
      <w:r w:rsidRPr="00255235">
        <w:rPr>
          <w:rFonts w:ascii="Arial" w:hAnsi="Arial" w:cs="Arial"/>
          <w:i/>
          <w:lang w:val="en-GB"/>
        </w:rPr>
        <w:t>β</w:t>
      </w:r>
      <w:r w:rsidRPr="00255235">
        <w:rPr>
          <w:i/>
          <w:vertAlign w:val="subscript"/>
          <w:lang w:val="en-GB"/>
        </w:rPr>
        <w:t>org</w:t>
      </w:r>
      <w:r>
        <w:rPr>
          <w:i/>
          <w:lang w:val="en-GB"/>
        </w:rPr>
        <w:t xml:space="preserve"> = 0.976</w:t>
      </w:r>
      <w:r w:rsidR="00537E30">
        <w:rPr>
          <w:i/>
          <w:lang w:val="en-GB"/>
        </w:rPr>
        <w:t xml:space="preserve">, </w:t>
      </w:r>
      <w:r w:rsidR="00C47D7A" w:rsidRPr="00C47D7A">
        <w:rPr>
          <w:lang w:val="en-GB"/>
        </w:rPr>
        <w:t xml:space="preserve">and </w:t>
      </w:r>
      <w:r w:rsidR="00537E30" w:rsidRPr="00537E30">
        <w:rPr>
          <w:lang w:val="en-GB"/>
        </w:rPr>
        <w:t>with the restriction that values in each layer cannot exceed values corresponding to a maximum soil carbon density of 1</w:t>
      </w:r>
      <w:r w:rsidR="00537E30">
        <w:rPr>
          <w:lang w:val="en-GB"/>
        </w:rPr>
        <w:t>30 kg C m</w:t>
      </w:r>
      <w:r w:rsidR="00537E30">
        <w:rPr>
          <w:vertAlign w:val="superscript"/>
          <w:lang w:val="en-GB"/>
        </w:rPr>
        <w:t xml:space="preserve">-3 </w:t>
      </w:r>
      <w:r w:rsidR="00537E30">
        <w:rPr>
          <w:lang w:val="en-GB"/>
        </w:rPr>
        <w:t>typical of peat soils.</w:t>
      </w:r>
      <w:r w:rsidR="00D46835">
        <w:rPr>
          <w:lang w:val="en-GB"/>
        </w:rPr>
        <w:t xml:space="preserve"> Using </w:t>
      </w:r>
      <w:r w:rsidR="00D46835">
        <w:rPr>
          <w:i/>
          <w:lang w:val="en-GB"/>
        </w:rPr>
        <w:t>Y</w:t>
      </w:r>
      <w:r w:rsidR="00D46835" w:rsidRPr="00537E30">
        <w:rPr>
          <w:i/>
          <w:vertAlign w:val="subscript"/>
          <w:lang w:val="en-GB"/>
        </w:rPr>
        <w:t>org</w:t>
      </w:r>
      <w:r w:rsidR="00D46835" w:rsidRPr="00537E30">
        <w:rPr>
          <w:i/>
          <w:lang w:val="en-GB"/>
        </w:rPr>
        <w:t>(i)</w:t>
      </w:r>
      <w:r w:rsidR="00D46835">
        <w:rPr>
          <w:i/>
          <w:lang w:val="en-GB"/>
        </w:rPr>
        <w:t xml:space="preserve"> </w:t>
      </w:r>
      <w:r w:rsidR="00D46835">
        <w:rPr>
          <w:lang w:val="en-GB"/>
        </w:rPr>
        <w:t xml:space="preserve">to calculate the soil carbon density in each layer, </w:t>
      </w:r>
      <w:r w:rsidR="00D46835" w:rsidRPr="00D46835">
        <w:rPr>
          <w:i/>
          <w:lang w:val="en-GB"/>
        </w:rPr>
        <w:t>C</w:t>
      </w:r>
      <w:r w:rsidR="00D46835" w:rsidRPr="00D46835">
        <w:rPr>
          <w:i/>
          <w:vertAlign w:val="subscript"/>
          <w:lang w:val="en-GB"/>
        </w:rPr>
        <w:t>dens</w:t>
      </w:r>
      <w:r w:rsidR="00D46835" w:rsidRPr="00D46835">
        <w:rPr>
          <w:i/>
          <w:lang w:val="en-GB"/>
        </w:rPr>
        <w:t>(i)</w:t>
      </w:r>
      <w:r w:rsidR="00D46835">
        <w:rPr>
          <w:lang w:val="en-GB"/>
        </w:rPr>
        <w:t>, the organic fraction in layer i</w:t>
      </w:r>
      <w:r w:rsidR="00A51640">
        <w:rPr>
          <w:lang w:val="en-GB"/>
        </w:rPr>
        <w:t xml:space="preserve"> (</w:t>
      </w:r>
      <w:r w:rsidR="00A51640" w:rsidRPr="00A51640">
        <w:rPr>
          <w:i/>
          <w:lang w:val="en-GB"/>
        </w:rPr>
        <w:t>org</w:t>
      </w:r>
      <w:r w:rsidR="00A51640" w:rsidRPr="00A51640">
        <w:rPr>
          <w:i/>
          <w:vertAlign w:val="subscript"/>
          <w:lang w:val="en-GB"/>
        </w:rPr>
        <w:t>i</w:t>
      </w:r>
      <w:r w:rsidR="00A51640">
        <w:rPr>
          <w:lang w:val="en-GB"/>
        </w:rPr>
        <w:t>)</w:t>
      </w:r>
      <w:r w:rsidR="00D46835">
        <w:rPr>
          <w:lang w:val="en-GB"/>
        </w:rPr>
        <w:t xml:space="preserve"> is then calculated as </w:t>
      </w:r>
      <w:r w:rsidR="00D46835" w:rsidRPr="00D46835">
        <w:rPr>
          <w:i/>
          <w:lang w:val="en-GB"/>
        </w:rPr>
        <w:t>C</w:t>
      </w:r>
      <w:r w:rsidR="00D46835" w:rsidRPr="00D46835">
        <w:rPr>
          <w:i/>
          <w:vertAlign w:val="subscript"/>
          <w:lang w:val="en-GB"/>
        </w:rPr>
        <w:t>dens</w:t>
      </w:r>
      <w:r w:rsidR="00D46835" w:rsidRPr="00D46835">
        <w:rPr>
          <w:i/>
          <w:lang w:val="en-GB"/>
        </w:rPr>
        <w:t>(i)</w:t>
      </w:r>
      <w:r w:rsidR="00D46835">
        <w:rPr>
          <w:i/>
          <w:lang w:val="en-GB"/>
        </w:rPr>
        <w:t>/ 130.</w:t>
      </w:r>
      <w:r w:rsidR="00D46835" w:rsidRPr="00A51640">
        <w:rPr>
          <w:lang w:val="en-GB"/>
        </w:rPr>
        <w:t xml:space="preserve"> </w:t>
      </w:r>
    </w:p>
    <w:p w14:paraId="5526F397" w14:textId="77777777" w:rsidR="00A51640" w:rsidRDefault="00A51640" w:rsidP="00255235">
      <w:pPr>
        <w:autoSpaceDE w:val="0"/>
        <w:autoSpaceDN w:val="0"/>
        <w:adjustRightInd w:val="0"/>
        <w:spacing w:after="0" w:line="240" w:lineRule="auto"/>
        <w:rPr>
          <w:lang w:val="en-GB"/>
        </w:rPr>
      </w:pPr>
    </w:p>
    <w:p w14:paraId="3F0693C1" w14:textId="706F91FA" w:rsidR="00A51640" w:rsidRDefault="00A51640" w:rsidP="00255235">
      <w:pPr>
        <w:autoSpaceDE w:val="0"/>
        <w:autoSpaceDN w:val="0"/>
        <w:adjustRightInd w:val="0"/>
        <w:spacing w:after="0" w:line="240" w:lineRule="auto"/>
        <w:rPr>
          <w:lang w:val="en-GB"/>
        </w:rPr>
      </w:pPr>
      <w:r>
        <w:rPr>
          <w:lang w:val="en-GB"/>
        </w:rPr>
        <w:t xml:space="preserve">We use </w:t>
      </w:r>
      <w:r w:rsidRPr="00A51640">
        <w:rPr>
          <w:i/>
          <w:lang w:val="en-GB"/>
        </w:rPr>
        <w:t>org</w:t>
      </w:r>
      <w:r w:rsidRPr="00A51640">
        <w:rPr>
          <w:i/>
          <w:vertAlign w:val="subscript"/>
          <w:lang w:val="en-GB"/>
        </w:rPr>
        <w:t>i</w:t>
      </w:r>
      <w:r w:rsidR="00537E30" w:rsidRPr="00A51640">
        <w:rPr>
          <w:lang w:val="en-GB"/>
        </w:rPr>
        <w:t xml:space="preserve"> </w:t>
      </w:r>
      <w:r>
        <w:rPr>
          <w:lang w:val="en-GB"/>
        </w:rPr>
        <w:t xml:space="preserve">to scale the porosity in each layer, </w:t>
      </w:r>
      <w:r w:rsidRPr="00A51640">
        <w:rPr>
          <w:i/>
          <w:lang w:val="en-GB"/>
        </w:rPr>
        <w:t>por</w:t>
      </w:r>
      <w:r w:rsidRPr="00A51640">
        <w:rPr>
          <w:i/>
          <w:vertAlign w:val="subscript"/>
          <w:lang w:val="en-GB"/>
        </w:rPr>
        <w:t>i</w:t>
      </w:r>
      <w:r>
        <w:rPr>
          <w:lang w:val="en-GB"/>
        </w:rPr>
        <w:t xml:space="preserve">, between </w:t>
      </w:r>
      <w:r w:rsidR="00C47D7A">
        <w:rPr>
          <w:lang w:val="en-GB"/>
        </w:rPr>
        <w:t>the</w:t>
      </w:r>
      <w:r>
        <w:rPr>
          <w:lang w:val="en-GB"/>
        </w:rPr>
        <w:t xml:space="preserve"> value for mineral/upland soils in the cell (determined by soil texture</w:t>
      </w:r>
      <w:r w:rsidR="00C47D7A">
        <w:rPr>
          <w:lang w:val="en-GB"/>
        </w:rPr>
        <w:t>) and organic soils (0.8</w:t>
      </w:r>
      <w:r>
        <w:rPr>
          <w:lang w:val="en-GB"/>
        </w:rPr>
        <w:t>):</w:t>
      </w:r>
    </w:p>
    <w:p w14:paraId="3182D059" w14:textId="77777777" w:rsidR="00A51640" w:rsidRDefault="00A51640" w:rsidP="00255235">
      <w:pPr>
        <w:autoSpaceDE w:val="0"/>
        <w:autoSpaceDN w:val="0"/>
        <w:adjustRightInd w:val="0"/>
        <w:spacing w:after="0" w:line="240" w:lineRule="auto"/>
        <w:rPr>
          <w:lang w:val="en-GB"/>
        </w:rPr>
      </w:pPr>
    </w:p>
    <w:p w14:paraId="2C177822" w14:textId="5C847076" w:rsidR="00E67C43" w:rsidRPr="00A51640" w:rsidRDefault="00AA2323" w:rsidP="00A51640">
      <w:pPr>
        <w:autoSpaceDE w:val="0"/>
        <w:autoSpaceDN w:val="0"/>
        <w:adjustRightInd w:val="0"/>
        <w:spacing w:after="0" w:line="240" w:lineRule="auto"/>
        <w:jc w:val="center"/>
        <w:rPr>
          <w:rFonts w:eastAsiaTheme="minorEastAsia"/>
          <w:szCs w:val="24"/>
        </w:rPr>
      </w:pPr>
      <m:oMathPara>
        <m:oMath>
          <m:sSub>
            <m:sSubPr>
              <m:ctrlPr>
                <w:rPr>
                  <w:rFonts w:ascii="Cambria Math" w:hAnsi="Cambria Math" w:cs="Times New Roman"/>
                  <w:i/>
                  <w:szCs w:val="24"/>
                </w:rPr>
              </m:ctrlPr>
            </m:sSubPr>
            <m:e>
              <m:r>
                <w:rPr>
                  <w:rFonts w:ascii="Cambria Math" w:hAnsi="Cambria Math" w:cs="Times New Roman"/>
                  <w:szCs w:val="24"/>
                </w:rPr>
                <m:t>por</m:t>
              </m:r>
            </m:e>
            <m:sub>
              <m:r>
                <w:rPr>
                  <w:rFonts w:ascii="Cambria Math" w:hAnsi="Cambria Math" w:cs="Times New Roman"/>
                  <w:szCs w:val="24"/>
                </w:rPr>
                <m:t>i</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1-or</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i</m:t>
                  </m:r>
                </m:sub>
              </m:sSub>
            </m:e>
          </m:d>
          <m:r>
            <w:rPr>
              <w:rFonts w:ascii="Cambria Math" w:hAnsi="Cambria Math" w:cs="Times New Roman"/>
              <w:szCs w:val="24"/>
            </w:rPr>
            <m:t>.po</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mineral</m:t>
              </m:r>
            </m:sub>
          </m:sSub>
          <m:r>
            <w:rPr>
              <w:rFonts w:ascii="Cambria Math" w:hAnsi="Cambria Math" w:cs="Times New Roman"/>
              <w:szCs w:val="24"/>
            </w:rPr>
            <m:t>+or</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i</m:t>
              </m:r>
            </m:sub>
          </m:sSub>
          <m:r>
            <w:rPr>
              <w:rFonts w:ascii="Cambria Math" w:hAnsi="Cambria Math" w:cs="Times New Roman"/>
              <w:szCs w:val="24"/>
            </w:rPr>
            <m:t>.po</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organic</m:t>
              </m:r>
            </m:sub>
          </m:sSub>
        </m:oMath>
      </m:oMathPara>
    </w:p>
    <w:p w14:paraId="78072A54" w14:textId="77777777" w:rsidR="00A51640" w:rsidRPr="00A51640" w:rsidRDefault="00A51640" w:rsidP="00A51640">
      <w:pPr>
        <w:autoSpaceDE w:val="0"/>
        <w:autoSpaceDN w:val="0"/>
        <w:adjustRightInd w:val="0"/>
        <w:spacing w:after="0" w:line="240" w:lineRule="auto"/>
        <w:jc w:val="center"/>
        <w:rPr>
          <w:rFonts w:eastAsiaTheme="minorEastAsia"/>
          <w:szCs w:val="24"/>
        </w:rPr>
      </w:pPr>
    </w:p>
    <w:p w14:paraId="62B75B98" w14:textId="7623D0EB" w:rsidR="00AE0997" w:rsidRDefault="00A52733" w:rsidP="00CD5837">
      <w:pPr>
        <w:jc w:val="both"/>
        <w:rPr>
          <w:lang w:val="en-GB"/>
        </w:rPr>
      </w:pPr>
      <w:r>
        <w:rPr>
          <w:lang w:val="en-GB"/>
        </w:rPr>
        <w:t xml:space="preserve">Similarly, the volumetric organic and mineral fractions as updated as </w:t>
      </w:r>
    </w:p>
    <w:p w14:paraId="777BB9F3" w14:textId="45CE21EF" w:rsidR="00A52733" w:rsidRDefault="00AA2323" w:rsidP="00A52733">
      <w:pPr>
        <w:rPr>
          <w:lang w:val="en-GB"/>
        </w:rPr>
      </w:pPr>
      <m:oMathPara>
        <m:oMath>
          <m:sSub>
            <m:sSubPr>
              <m:ctrlPr>
                <w:rPr>
                  <w:rFonts w:ascii="Cambria Math" w:hAnsi="Cambria Math"/>
                  <w:lang w:val="en-GB"/>
                </w:rPr>
              </m:ctrlPr>
            </m:sSubPr>
            <m:e>
              <m:r>
                <w:rPr>
                  <w:rFonts w:ascii="Cambria Math" w:hAnsi="Cambria Math"/>
                  <w:lang w:val="en-GB"/>
                </w:rPr>
                <m:t>F</m:t>
              </m:r>
            </m:e>
            <m:sub>
              <m:r>
                <w:rPr>
                  <w:rFonts w:ascii="Cambria Math" w:hAnsi="Cambria Math"/>
                  <w:lang w:val="en-GB"/>
                </w:rPr>
                <m:t>org</m:t>
              </m:r>
            </m:sub>
          </m:sSub>
          <m:d>
            <m:dPr>
              <m:ctrlPr>
                <w:rPr>
                  <w:rFonts w:ascii="Cambria Math" w:hAnsi="Cambria Math"/>
                  <w:lang w:val="en-GB"/>
                </w:rPr>
              </m:ctrlPr>
            </m:dPr>
            <m:e>
              <m:r>
                <w:rPr>
                  <w:rFonts w:ascii="Cambria Math" w:hAnsi="Cambria Math"/>
                  <w:lang w:val="en-GB"/>
                </w:rPr>
                <m:t>i</m:t>
              </m:r>
            </m:e>
          </m:d>
          <m:r>
            <m:rPr>
              <m:sty m:val="p"/>
            </m:rP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org</m:t>
              </m:r>
            </m:e>
            <m:sub>
              <m:r>
                <w:rPr>
                  <w:rFonts w:ascii="Cambria Math" w:hAnsi="Cambria Math"/>
                  <w:lang w:val="en-GB"/>
                </w:rPr>
                <m:t>i</m:t>
              </m:r>
            </m:sub>
          </m:sSub>
          <m:r>
            <w:rPr>
              <w:rFonts w:ascii="Cambria Math" w:hAnsi="Cambria Math"/>
              <w:lang w:val="en-GB"/>
            </w:rPr>
            <m:t>.(1-po</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organic</m:t>
              </m:r>
            </m:sub>
          </m:sSub>
          <m:r>
            <w:rPr>
              <w:rFonts w:ascii="Cambria Math" w:hAnsi="Cambria Math"/>
              <w:lang w:val="en-GB"/>
            </w:rPr>
            <m:t>)</m:t>
          </m:r>
        </m:oMath>
      </m:oMathPara>
    </w:p>
    <w:p w14:paraId="5883559D" w14:textId="754435C1" w:rsidR="00A52733" w:rsidRDefault="001C2A8C" w:rsidP="00CD5837">
      <w:pPr>
        <w:jc w:val="both"/>
        <w:rPr>
          <w:lang w:val="en-GB"/>
        </w:rPr>
      </w:pPr>
      <w:r>
        <w:rPr>
          <w:lang w:val="en-GB"/>
        </w:rPr>
        <w:t>a</w:t>
      </w:r>
      <w:r w:rsidR="00A52733">
        <w:rPr>
          <w:lang w:val="en-GB"/>
        </w:rPr>
        <w:t xml:space="preserve">nd </w:t>
      </w:r>
    </w:p>
    <w:p w14:paraId="5712BE6E" w14:textId="77777777" w:rsidR="00A52733" w:rsidRDefault="00AA2323" w:rsidP="00A52733">
      <w:pPr>
        <w:jc w:val="center"/>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min</m:t>
              </m:r>
            </m:sub>
          </m:sSub>
          <m:d>
            <m:dPr>
              <m:ctrlPr>
                <w:rPr>
                  <w:rFonts w:ascii="Cambria Math" w:hAnsi="Cambria Math"/>
                  <w:i/>
                  <w:lang w:val="en-GB"/>
                </w:rPr>
              </m:ctrlPr>
            </m:dPr>
            <m:e>
              <m:r>
                <w:rPr>
                  <w:rFonts w:ascii="Cambria Math" w:hAnsi="Cambria Math"/>
                  <w:lang w:val="en-GB"/>
                </w:rPr>
                <m:t>i</m:t>
              </m:r>
            </m:e>
          </m:d>
          <m:r>
            <w:rPr>
              <w:rFonts w:ascii="Cambria Math" w:hAnsi="Cambria Math"/>
              <w:lang w:val="en-GB"/>
            </w:rPr>
            <m:t>=</m:t>
          </m:r>
          <m:d>
            <m:dPr>
              <m:ctrlPr>
                <w:rPr>
                  <w:rFonts w:ascii="Cambria Math" w:hAnsi="Cambria Math"/>
                  <w:i/>
                  <w:lang w:val="en-GB"/>
                </w:rPr>
              </m:ctrlPr>
            </m:dPr>
            <m:e>
              <m:r>
                <w:rPr>
                  <w:rFonts w:ascii="Cambria Math" w:hAnsi="Cambria Math"/>
                  <w:lang w:val="en-GB"/>
                </w:rPr>
                <m:t>1-or</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e>
          </m:d>
          <m:r>
            <w:rPr>
              <w:rFonts w:ascii="Cambria Math" w:hAnsi="Cambria Math"/>
              <w:lang w:val="en-GB"/>
            </w:rPr>
            <m:t>.(1-po</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mineral</m:t>
              </m:r>
            </m:sub>
          </m:sSub>
          <m:r>
            <w:rPr>
              <w:rFonts w:ascii="Cambria Math" w:hAnsi="Cambria Math"/>
              <w:lang w:val="en-GB"/>
            </w:rPr>
            <m:t>)</m:t>
          </m:r>
        </m:oMath>
      </m:oMathPara>
    </w:p>
    <w:p w14:paraId="1300834F" w14:textId="4E0B6858" w:rsidR="00A52733" w:rsidRDefault="00A52733" w:rsidP="00A52733">
      <w:pPr>
        <w:rPr>
          <w:lang w:val="en-GB"/>
        </w:rPr>
      </w:pPr>
      <w:r>
        <w:rPr>
          <w:lang w:val="en-GB"/>
        </w:rPr>
        <w:t>These influence the soil thermal properties (Figure 12.2)</w:t>
      </w:r>
      <w:r w:rsidR="0080642F">
        <w:rPr>
          <w:lang w:val="en-GB"/>
        </w:rPr>
        <w:t xml:space="preserve"> such as heat capacity and thermal conductivity</w:t>
      </w:r>
      <w:r>
        <w:rPr>
          <w:lang w:val="en-GB"/>
        </w:rPr>
        <w:t xml:space="preserve">. </w:t>
      </w:r>
    </w:p>
    <w:p w14:paraId="20CEBEB0" w14:textId="77777777" w:rsidR="00C47D7A" w:rsidRDefault="00A52733" w:rsidP="00A52733">
      <w:pPr>
        <w:rPr>
          <w:lang w:val="en-GB"/>
        </w:rPr>
      </w:pPr>
      <w:r>
        <w:rPr>
          <w:lang w:val="en-GB"/>
        </w:rPr>
        <w:t xml:space="preserve">Hydrological behaviour is updated using the average organic fraction for the surface and deep layers, </w:t>
      </w:r>
      <w:r w:rsidRPr="00A52733">
        <w:rPr>
          <w:i/>
          <w:lang w:val="en-GB"/>
        </w:rPr>
        <w:t>org</w:t>
      </w:r>
      <w:r w:rsidRPr="00A52733">
        <w:rPr>
          <w:i/>
          <w:vertAlign w:val="subscript"/>
          <w:lang w:val="en-GB"/>
        </w:rPr>
        <w:t>surf</w:t>
      </w:r>
      <w:r>
        <w:rPr>
          <w:lang w:val="en-GB"/>
        </w:rPr>
        <w:t xml:space="preserve"> and </w:t>
      </w:r>
      <w:r w:rsidRPr="00A52733">
        <w:rPr>
          <w:i/>
          <w:lang w:val="en-GB"/>
        </w:rPr>
        <w:t>org</w:t>
      </w:r>
      <w:r w:rsidRPr="00A52733">
        <w:rPr>
          <w:i/>
          <w:vertAlign w:val="subscript"/>
          <w:lang w:val="en-GB"/>
        </w:rPr>
        <w:t>deep</w:t>
      </w:r>
      <w:r>
        <w:rPr>
          <w:lang w:val="en-GB"/>
        </w:rPr>
        <w:t>, respectively. Percolation coefficients</w:t>
      </w:r>
      <w:r w:rsidR="00C47D7A">
        <w:rPr>
          <w:lang w:val="en-GB"/>
        </w:rPr>
        <w:t xml:space="preserve"> (</w:t>
      </w:r>
      <w:r w:rsidR="00C47D7A" w:rsidRPr="00C47D7A">
        <w:rPr>
          <w:i/>
          <w:lang w:val="en-GB"/>
        </w:rPr>
        <w:t>K</w:t>
      </w:r>
      <w:r w:rsidR="00C47D7A" w:rsidRPr="00C47D7A">
        <w:rPr>
          <w:i/>
          <w:vertAlign w:val="subscript"/>
          <w:lang w:val="en-GB"/>
        </w:rPr>
        <w:t>1</w:t>
      </w:r>
      <w:r w:rsidR="00C47D7A">
        <w:rPr>
          <w:lang w:val="en-GB"/>
        </w:rPr>
        <w:t xml:space="preserve"> and </w:t>
      </w:r>
      <w:r w:rsidR="00C47D7A" w:rsidRPr="00C47D7A">
        <w:rPr>
          <w:i/>
          <w:lang w:val="en-GB"/>
        </w:rPr>
        <w:t>K</w:t>
      </w:r>
      <w:r w:rsidR="00C47D7A" w:rsidRPr="00C47D7A">
        <w:rPr>
          <w:i/>
          <w:vertAlign w:val="subscript"/>
          <w:lang w:val="en-GB"/>
        </w:rPr>
        <w:t>2</w:t>
      </w:r>
      <w:r w:rsidR="00C47D7A">
        <w:rPr>
          <w:lang w:val="en-GB"/>
        </w:rPr>
        <w:t>)</w:t>
      </w:r>
      <w:r>
        <w:rPr>
          <w:lang w:val="en-GB"/>
        </w:rPr>
        <w:t xml:space="preserve">, the wilting point and the water holding capacity are then updated in each layer using </w:t>
      </w:r>
      <w:r w:rsidR="0080642F" w:rsidRPr="0080642F">
        <w:rPr>
          <w:i/>
          <w:lang w:val="en-GB"/>
        </w:rPr>
        <w:t>org</w:t>
      </w:r>
      <w:r w:rsidR="0080642F" w:rsidRPr="0080642F">
        <w:rPr>
          <w:i/>
          <w:vertAlign w:val="subscript"/>
          <w:lang w:val="en-GB"/>
        </w:rPr>
        <w:t>i</w:t>
      </w:r>
      <w:r w:rsidR="0080642F">
        <w:rPr>
          <w:lang w:val="en-GB"/>
        </w:rPr>
        <w:t xml:space="preserve">, </w:t>
      </w:r>
      <w:r w:rsidRPr="00A52733">
        <w:rPr>
          <w:i/>
          <w:lang w:val="en-GB"/>
        </w:rPr>
        <w:t>org</w:t>
      </w:r>
      <w:r w:rsidRPr="00A52733">
        <w:rPr>
          <w:i/>
          <w:vertAlign w:val="subscript"/>
          <w:lang w:val="en-GB"/>
        </w:rPr>
        <w:t>surf</w:t>
      </w:r>
      <w:r>
        <w:rPr>
          <w:lang w:val="en-GB"/>
        </w:rPr>
        <w:t xml:space="preserve"> or </w:t>
      </w:r>
      <w:r w:rsidRPr="00A52733">
        <w:rPr>
          <w:i/>
          <w:lang w:val="en-GB"/>
        </w:rPr>
        <w:t>org</w:t>
      </w:r>
      <w:r>
        <w:rPr>
          <w:i/>
          <w:vertAlign w:val="subscript"/>
          <w:lang w:val="en-GB"/>
        </w:rPr>
        <w:t>deep</w:t>
      </w:r>
      <w:r w:rsidR="0080642F">
        <w:rPr>
          <w:lang w:val="en-GB"/>
        </w:rPr>
        <w:t xml:space="preserve"> to </w:t>
      </w:r>
      <w:r w:rsidR="00C47D7A">
        <w:rPr>
          <w:lang w:val="en-GB"/>
        </w:rPr>
        <w:t xml:space="preserve">linearly </w:t>
      </w:r>
      <w:r w:rsidR="0080642F">
        <w:rPr>
          <w:lang w:val="en-GB"/>
        </w:rPr>
        <w:t>scale between values for mineral/upland soils in the cell (determined by soil texture) and organic soils.</w:t>
      </w:r>
    </w:p>
    <w:p w14:paraId="26571D1B" w14:textId="77777777" w:rsidR="00635B0A" w:rsidRDefault="00C47D7A" w:rsidP="00A52733">
      <w:pPr>
        <w:rPr>
          <w:lang w:val="en-GB"/>
        </w:rPr>
      </w:pPr>
      <w:r>
        <w:rPr>
          <w:lang w:val="en-GB"/>
        </w:rPr>
        <w:t xml:space="preserve">Cells with high </w:t>
      </w:r>
      <w:r w:rsidRPr="00255235">
        <w:rPr>
          <w:i/>
          <w:lang w:val="en-GB"/>
        </w:rPr>
        <w:t>C</w:t>
      </w:r>
      <w:r w:rsidRPr="00255235">
        <w:rPr>
          <w:i/>
          <w:vertAlign w:val="subscript"/>
          <w:lang w:val="en-GB"/>
        </w:rPr>
        <w:t>init</w:t>
      </w:r>
      <w:r>
        <w:rPr>
          <w:lang w:val="en-GB"/>
        </w:rPr>
        <w:t xml:space="preserve"> will have 10</w:t>
      </w:r>
      <w:r w:rsidR="00013F00">
        <w:rPr>
          <w:lang w:val="en-GB"/>
        </w:rPr>
        <w:t xml:space="preserve"> </w:t>
      </w:r>
      <w:r>
        <w:rPr>
          <w:lang w:val="en-GB"/>
        </w:rPr>
        <w:t xml:space="preserve">cm layers near the surface that resemble organic soils (e.g. </w:t>
      </w:r>
      <w:r w:rsidR="00013F00">
        <w:rPr>
          <w:lang w:val="en-GB"/>
        </w:rPr>
        <w:t xml:space="preserve">with a </w:t>
      </w:r>
      <w:r>
        <w:rPr>
          <w:lang w:val="en-GB"/>
        </w:rPr>
        <w:t>high porosity and low thermal conductivity) and deeper 10</w:t>
      </w:r>
      <w:r w:rsidR="00013F00">
        <w:rPr>
          <w:lang w:val="en-GB"/>
        </w:rPr>
        <w:t xml:space="preserve"> </w:t>
      </w:r>
      <w:r>
        <w:rPr>
          <w:lang w:val="en-GB"/>
        </w:rPr>
        <w:t xml:space="preserve">cm layers that </w:t>
      </w:r>
      <w:r w:rsidR="00013F00">
        <w:rPr>
          <w:lang w:val="en-GB"/>
        </w:rPr>
        <w:t>resemble mineral, upland soils.</w:t>
      </w:r>
    </w:p>
    <w:p w14:paraId="24CC3D89" w14:textId="77777777" w:rsidR="00635B0A" w:rsidRDefault="00635B0A" w:rsidP="00635B0A">
      <w:pPr>
        <w:rPr>
          <w:rFonts w:ascii="Times New Roman" w:hAnsi="Times New Roman" w:cs="Times New Roman"/>
          <w:szCs w:val="24"/>
          <w:lang w:val="en-GB"/>
        </w:rPr>
      </w:pPr>
    </w:p>
    <w:p w14:paraId="4A617FAB" w14:textId="77777777" w:rsidR="00635B0A" w:rsidRDefault="00635B0A" w:rsidP="00635B0A">
      <w:pPr>
        <w:pStyle w:val="Heading2"/>
        <w:rPr>
          <w:lang w:val="en-GB"/>
        </w:rPr>
      </w:pPr>
      <w:bookmarkStart w:id="96" w:name="_Toc81575163"/>
      <w:bookmarkStart w:id="97" w:name="_Toc85028532"/>
      <w:r>
        <w:rPr>
          <w:lang w:val="en-GB"/>
        </w:rPr>
        <w:t>References</w:t>
      </w:r>
      <w:bookmarkEnd w:id="96"/>
      <w:bookmarkEnd w:id="97"/>
    </w:p>
    <w:p w14:paraId="5CFC43D5" w14:textId="60E622EF" w:rsidR="002267D5" w:rsidRPr="003A72FA" w:rsidRDefault="00635B0A" w:rsidP="00635B0A">
      <w:pPr>
        <w:rPr>
          <w:lang w:val="en-GB"/>
        </w:rPr>
      </w:pPr>
      <w:r>
        <w:t>See references in Chapter</w:t>
      </w:r>
      <w:r w:rsidR="001231C2">
        <w:t xml:space="preserve"> 14</w:t>
      </w:r>
      <w:r>
        <w:rPr>
          <w:lang w:val="en-GB"/>
        </w:rPr>
        <w:t xml:space="preserve">. </w:t>
      </w:r>
      <w:r w:rsidR="002267D5" w:rsidRPr="003A72FA">
        <w:rPr>
          <w:lang w:val="en-GB"/>
        </w:rPr>
        <w:br w:type="page"/>
      </w:r>
    </w:p>
    <w:p w14:paraId="3F4CC32C" w14:textId="46314D10" w:rsidR="002267D5" w:rsidRPr="00A90DF8" w:rsidRDefault="002267D5" w:rsidP="00376754">
      <w:pPr>
        <w:pStyle w:val="Heading1"/>
        <w:numPr>
          <w:ilvl w:val="0"/>
          <w:numId w:val="31"/>
        </w:numPr>
        <w:spacing w:before="0" w:after="200"/>
        <w:jc w:val="both"/>
        <w:rPr>
          <w:rFonts w:cs="Times New Roman"/>
          <w:szCs w:val="32"/>
          <w:lang w:val="en-GB"/>
        </w:rPr>
      </w:pPr>
      <w:bookmarkStart w:id="98" w:name="_Toc34257510"/>
      <w:bookmarkStart w:id="99" w:name="_Toc47970181"/>
      <w:bookmarkStart w:id="100" w:name="_Toc85028533"/>
      <w:r>
        <w:rPr>
          <w:rFonts w:cs="Times New Roman"/>
          <w:szCs w:val="32"/>
          <w:lang w:val="en-GB"/>
        </w:rPr>
        <w:lastRenderedPageBreak/>
        <w:t>High-latitude peatlands</w:t>
      </w:r>
      <w:bookmarkEnd w:id="98"/>
      <w:bookmarkEnd w:id="99"/>
      <w:bookmarkEnd w:id="100"/>
    </w:p>
    <w:p w14:paraId="7EE84B71" w14:textId="3CE01E42" w:rsidR="002267D5" w:rsidRPr="00A90DF8" w:rsidRDefault="002267D5" w:rsidP="002267D5">
      <w:pPr>
        <w:jc w:val="both"/>
        <w:rPr>
          <w:rFonts w:ascii="Times New Roman" w:hAnsi="Times New Roman" w:cs="Times New Roman"/>
          <w:i/>
          <w:szCs w:val="24"/>
          <w:lang w:val="en-GB"/>
        </w:rPr>
      </w:pPr>
      <w:r>
        <w:rPr>
          <w:rFonts w:ascii="Times New Roman" w:hAnsi="Times New Roman" w:cs="Times New Roman"/>
          <w:i/>
          <w:szCs w:val="24"/>
          <w:lang w:val="en-GB"/>
        </w:rPr>
        <w:t>Paul Miller</w:t>
      </w:r>
      <w:r w:rsidRPr="00A90DF8">
        <w:rPr>
          <w:rFonts w:ascii="Times New Roman" w:hAnsi="Times New Roman" w:cs="Times New Roman"/>
          <w:i/>
          <w:szCs w:val="24"/>
          <w:lang w:val="en-GB"/>
        </w:rPr>
        <w:t xml:space="preserve">, </w:t>
      </w:r>
      <w:r w:rsidR="001046C3">
        <w:rPr>
          <w:rFonts w:ascii="Times New Roman" w:hAnsi="Times New Roman" w:cs="Times New Roman"/>
          <w:i/>
          <w:szCs w:val="24"/>
          <w:lang w:val="en-GB"/>
        </w:rPr>
        <w:t>June</w:t>
      </w:r>
      <w:r w:rsidR="002D62EB">
        <w:rPr>
          <w:rFonts w:ascii="Times New Roman" w:hAnsi="Times New Roman" w:cs="Times New Roman"/>
          <w:i/>
          <w:szCs w:val="24"/>
          <w:lang w:val="en-GB"/>
        </w:rPr>
        <w:t xml:space="preserve"> 2021</w:t>
      </w:r>
    </w:p>
    <w:p w14:paraId="30A333CD" w14:textId="77777777" w:rsidR="002267D5" w:rsidRPr="00A90DF8" w:rsidRDefault="002267D5" w:rsidP="002267D5">
      <w:pPr>
        <w:jc w:val="both"/>
        <w:rPr>
          <w:rFonts w:ascii="Times New Roman" w:hAnsi="Times New Roman" w:cs="Times New Roman"/>
          <w:szCs w:val="24"/>
          <w:lang w:val="en-GB"/>
        </w:rPr>
      </w:pPr>
    </w:p>
    <w:p w14:paraId="0006FBCB" w14:textId="59D83FE1" w:rsidR="002267D5" w:rsidRPr="00A90DF8" w:rsidRDefault="002267D5" w:rsidP="002267D5">
      <w:pPr>
        <w:pStyle w:val="Heading2"/>
        <w:spacing w:before="0" w:after="200"/>
        <w:jc w:val="both"/>
        <w:rPr>
          <w:szCs w:val="28"/>
          <w:lang w:val="en-GB"/>
        </w:rPr>
      </w:pPr>
      <w:bookmarkStart w:id="101" w:name="_Toc34257511"/>
      <w:bookmarkStart w:id="102" w:name="_Toc47970182"/>
      <w:bookmarkStart w:id="103" w:name="_Toc85028534"/>
      <w:r w:rsidRPr="00A90DF8">
        <w:rPr>
          <w:szCs w:val="28"/>
          <w:lang w:val="en-GB"/>
        </w:rPr>
        <w:t>Introduction</w:t>
      </w:r>
      <w:bookmarkEnd w:id="101"/>
      <w:bookmarkEnd w:id="102"/>
      <w:bookmarkEnd w:id="103"/>
    </w:p>
    <w:p w14:paraId="1CEB52B9" w14:textId="0CB292F1" w:rsidR="00CC7B1F" w:rsidRDefault="00CC7B1F" w:rsidP="00CC7B1F">
      <w:pPr>
        <w:jc w:val="both"/>
        <w:rPr>
          <w:lang w:val="en-GB"/>
        </w:rPr>
      </w:pPr>
      <w:r>
        <w:rPr>
          <w:lang w:val="en-GB"/>
        </w:rPr>
        <w:t>In this chapter we describe the physical and biogeochemical process representations characterizing p</w:t>
      </w:r>
      <w:r w:rsidRPr="005D52E4">
        <w:rPr>
          <w:lang w:val="en-GB"/>
        </w:rPr>
        <w:t>eatla</w:t>
      </w:r>
      <w:r>
        <w:rPr>
          <w:lang w:val="en-GB"/>
        </w:rPr>
        <w:t>nd ecosystems of the tundra and taiga biomes, as well as the PFTs characteristic of the</w:t>
      </w:r>
      <w:r w:rsidR="00370BD8">
        <w:rPr>
          <w:lang w:val="en-GB"/>
        </w:rPr>
        <w:t>se ecosystems.</w:t>
      </w:r>
    </w:p>
    <w:p w14:paraId="506135E4" w14:textId="649D45E7" w:rsidR="00CC7B1F" w:rsidRPr="00A90DF8" w:rsidRDefault="00CC7B1F" w:rsidP="00CC7B1F">
      <w:pPr>
        <w:jc w:val="both"/>
        <w:rPr>
          <w:rFonts w:ascii="Times New Roman" w:hAnsi="Times New Roman" w:cs="Times New Roman"/>
          <w:szCs w:val="24"/>
          <w:lang w:val="en-GB"/>
        </w:rPr>
      </w:pPr>
      <w:r>
        <w:rPr>
          <w:lang w:val="en-GB"/>
        </w:rPr>
        <w:t>These developments and process descriptions were adopted from updates to the LPJ DGVM made by Wania et al. (2009a, 2009b, 2010), and are described more briefly in McGuire et al. (2012).</w:t>
      </w:r>
    </w:p>
    <w:p w14:paraId="536883C4" w14:textId="77777777" w:rsidR="002267D5" w:rsidRPr="00A90DF8" w:rsidRDefault="002267D5" w:rsidP="002267D5">
      <w:pPr>
        <w:jc w:val="both"/>
        <w:rPr>
          <w:rFonts w:ascii="Times New Roman" w:hAnsi="Times New Roman" w:cs="Times New Roman"/>
          <w:szCs w:val="24"/>
          <w:lang w:val="en-GB"/>
        </w:rPr>
      </w:pPr>
    </w:p>
    <w:p w14:paraId="6B93D7E8" w14:textId="1AC37FDD" w:rsidR="002267D5" w:rsidRPr="00A90DF8" w:rsidRDefault="002267D5" w:rsidP="002267D5">
      <w:pPr>
        <w:pStyle w:val="Heading2"/>
        <w:spacing w:before="0" w:after="200"/>
        <w:jc w:val="both"/>
        <w:rPr>
          <w:szCs w:val="28"/>
          <w:lang w:val="en-GB"/>
        </w:rPr>
      </w:pPr>
      <w:bookmarkStart w:id="104" w:name="_Toc34257512"/>
      <w:bookmarkStart w:id="105" w:name="_Toc47970183"/>
      <w:bookmarkStart w:id="106" w:name="_Toc85028535"/>
      <w:r>
        <w:rPr>
          <w:szCs w:val="28"/>
          <w:lang w:val="en-GB"/>
        </w:rPr>
        <w:t xml:space="preserve">Peat </w:t>
      </w:r>
      <w:r w:rsidR="00CC7B1F">
        <w:rPr>
          <w:szCs w:val="28"/>
          <w:lang w:val="en-GB"/>
        </w:rPr>
        <w:t xml:space="preserve">stands and </w:t>
      </w:r>
      <w:r>
        <w:rPr>
          <w:szCs w:val="28"/>
          <w:lang w:val="en-GB"/>
        </w:rPr>
        <w:t>soil layers</w:t>
      </w:r>
      <w:bookmarkEnd w:id="104"/>
      <w:bookmarkEnd w:id="105"/>
      <w:bookmarkEnd w:id="106"/>
    </w:p>
    <w:p w14:paraId="498C10AB" w14:textId="7ED89757" w:rsidR="002C2D61" w:rsidRDefault="00CC7B1F" w:rsidP="00370BD8">
      <w:pPr>
        <w:rPr>
          <w:lang w:val="en-GB"/>
        </w:rPr>
      </w:pPr>
      <w:r>
        <w:rPr>
          <w:lang w:val="en-GB"/>
        </w:rPr>
        <w:t xml:space="preserve">A Stand object </w:t>
      </w:r>
      <w:r w:rsidR="00370BD8">
        <w:rPr>
          <w:lang w:val="en-GB"/>
        </w:rPr>
        <w:t>and associated Patch objects represent</w:t>
      </w:r>
      <w:r>
        <w:rPr>
          <w:lang w:val="en-GB"/>
        </w:rPr>
        <w:t xml:space="preserve"> the ecosystems on the fraction of each Grid</w:t>
      </w:r>
      <w:r w:rsidR="00370BD8">
        <w:rPr>
          <w:lang w:val="en-GB"/>
        </w:rPr>
        <w:t xml:space="preserve">cell deemed to be a peatland. </w:t>
      </w:r>
      <w:r w:rsidR="002C2D61">
        <w:rPr>
          <w:lang w:val="en-GB"/>
        </w:rPr>
        <w:t>Differences to upland/mineral soils arise from the physical composition of the peat layers, from peatland-specific hydrological processes, peatland-specific PFTs, SOM decomposition and CH</w:t>
      </w:r>
      <w:r w:rsidR="002C2D61">
        <w:rPr>
          <w:vertAlign w:val="subscript"/>
          <w:lang w:val="en-GB"/>
        </w:rPr>
        <w:t>4</w:t>
      </w:r>
      <w:r w:rsidR="002C2D61">
        <w:rPr>
          <w:lang w:val="en-GB"/>
        </w:rPr>
        <w:t xml:space="preserve"> emissions, described below.</w:t>
      </w:r>
    </w:p>
    <w:p w14:paraId="789579B3" w14:textId="261595AF" w:rsidR="002C2D61" w:rsidRPr="002C2D61" w:rsidRDefault="002C2D61" w:rsidP="002963B9">
      <w:pPr>
        <w:pStyle w:val="Heading3"/>
        <w:rPr>
          <w:lang w:val="en-GB"/>
        </w:rPr>
      </w:pPr>
      <w:bookmarkStart w:id="107" w:name="_Toc85028536"/>
      <w:r>
        <w:rPr>
          <w:lang w:val="en-GB"/>
        </w:rPr>
        <w:t>Peat</w:t>
      </w:r>
      <w:r w:rsidR="003B59F0">
        <w:rPr>
          <w:lang w:val="en-GB"/>
        </w:rPr>
        <w:t>land soil</w:t>
      </w:r>
      <w:r>
        <w:rPr>
          <w:lang w:val="en-GB"/>
        </w:rPr>
        <w:t xml:space="preserve"> temperature</w:t>
      </w:r>
      <w:bookmarkEnd w:id="107"/>
    </w:p>
    <w:p w14:paraId="52D4163A" w14:textId="1776BE65" w:rsidR="0059292D" w:rsidRDefault="00B96E7D" w:rsidP="00370BD8">
      <w:pPr>
        <w:rPr>
          <w:lang w:val="en-GB"/>
        </w:rPr>
      </w:pPr>
      <w:r>
        <w:rPr>
          <w:lang w:val="en-GB"/>
        </w:rPr>
        <w:t>For p</w:t>
      </w:r>
      <w:r w:rsidR="00CC7B1F" w:rsidRPr="00CC7B1F">
        <w:rPr>
          <w:lang w:val="en-GB"/>
        </w:rPr>
        <w:t>eat</w:t>
      </w:r>
      <w:r w:rsidR="00CC7B1F">
        <w:rPr>
          <w:lang w:val="en-GB"/>
        </w:rPr>
        <w:t xml:space="preserve">land patches </w:t>
      </w:r>
      <w:r>
        <w:rPr>
          <w:lang w:val="en-GB"/>
        </w:rPr>
        <w:t xml:space="preserve">we </w:t>
      </w:r>
      <w:r w:rsidR="00370BD8">
        <w:rPr>
          <w:lang w:val="en-GB"/>
        </w:rPr>
        <w:t>use the same process representations as described in Ch. 12 to calculate soil temperature in each soil layer</w:t>
      </w:r>
      <w:r w:rsidR="00511B9D">
        <w:rPr>
          <w:lang w:val="en-GB"/>
        </w:rPr>
        <w:t>, each day</w:t>
      </w:r>
      <w:r w:rsidR="00370BD8">
        <w:rPr>
          <w:lang w:val="en-GB"/>
        </w:rPr>
        <w:t xml:space="preserve">. </w:t>
      </w:r>
      <w:r w:rsidR="0059292D">
        <w:rPr>
          <w:lang w:val="en-GB"/>
        </w:rPr>
        <w:t>Layers (1</w:t>
      </w:r>
      <w:r w:rsidR="00511B9D">
        <w:rPr>
          <w:lang w:val="en-GB"/>
        </w:rPr>
        <w:t>0</w:t>
      </w:r>
      <w:r w:rsidR="0059292D">
        <w:rPr>
          <w:lang w:val="en-GB"/>
        </w:rPr>
        <w:t>0 mm thick</w:t>
      </w:r>
      <w:r w:rsidR="0059292D" w:rsidRPr="0059292D">
        <w:rPr>
          <w:lang w:val="en-GB"/>
        </w:rPr>
        <w:t xml:space="preserve"> </w:t>
      </w:r>
      <w:r w:rsidR="0059292D">
        <w:rPr>
          <w:lang w:val="en-GB"/>
        </w:rPr>
        <w:t xml:space="preserve">by default) are </w:t>
      </w:r>
      <w:r w:rsidR="003B59F0">
        <w:rPr>
          <w:lang w:val="en-GB"/>
        </w:rPr>
        <w:t>composed</w:t>
      </w:r>
      <w:r w:rsidR="0059292D">
        <w:rPr>
          <w:lang w:val="en-GB"/>
        </w:rPr>
        <w:t xml:space="preserve"> of fixed fractions of peat, and variable fractions of </w:t>
      </w:r>
      <w:r w:rsidR="00483732">
        <w:rPr>
          <w:lang w:val="en-GB"/>
        </w:rPr>
        <w:t>water, ice and air</w:t>
      </w:r>
      <w:r w:rsidR="00511B9D">
        <w:rPr>
          <w:lang w:val="en-GB"/>
        </w:rPr>
        <w:t xml:space="preserve"> (Figure 12.2(b))</w:t>
      </w:r>
      <w:r w:rsidR="00483732">
        <w:rPr>
          <w:lang w:val="en-GB"/>
        </w:rPr>
        <w:t>, with thermal properties given in Table 12.1.</w:t>
      </w:r>
      <w:r w:rsidR="00511B9D">
        <w:rPr>
          <w:lang w:val="en-GB"/>
        </w:rPr>
        <w:t xml:space="preserve"> </w:t>
      </w:r>
    </w:p>
    <w:p w14:paraId="224FDCAC" w14:textId="4172E72F" w:rsidR="00483732" w:rsidRPr="00C36066" w:rsidRDefault="0059292D" w:rsidP="00483732">
      <w:pPr>
        <w:rPr>
          <w:lang w:val="en-GB"/>
        </w:rPr>
      </w:pPr>
      <w:r>
        <w:rPr>
          <w:lang w:val="en-GB"/>
        </w:rPr>
        <w:t xml:space="preserve">The peat layer profile is shown in Fig. 13.1. </w:t>
      </w:r>
      <w:r w:rsidR="00483732">
        <w:rPr>
          <w:lang w:val="en-GB"/>
        </w:rPr>
        <w:t xml:space="preserve">The uppermost three layers comprise the </w:t>
      </w:r>
      <w:r w:rsidR="00483732" w:rsidRPr="00483732">
        <w:rPr>
          <w:i/>
          <w:lang w:val="en-GB"/>
        </w:rPr>
        <w:t>acrotelm</w:t>
      </w:r>
      <w:r w:rsidR="00483732">
        <w:rPr>
          <w:lang w:val="en-GB"/>
        </w:rPr>
        <w:t xml:space="preserve">, within which the water table can vary (see below), overlying 12 </w:t>
      </w:r>
      <w:r w:rsidR="00483732" w:rsidRPr="00483732">
        <w:rPr>
          <w:i/>
          <w:lang w:val="en-GB"/>
        </w:rPr>
        <w:t>catotelm</w:t>
      </w:r>
      <w:r w:rsidR="00483732">
        <w:rPr>
          <w:lang w:val="en-GB"/>
        </w:rPr>
        <w:t xml:space="preserve"> layers that are assumed to be permanently saturated (Wania et al. 2009a, 2009b).</w:t>
      </w:r>
      <w:r w:rsidR="00511B9D">
        <w:rPr>
          <w:lang w:val="en-GB"/>
        </w:rPr>
        <w:t xml:space="preserve"> The porosity of acrotelm layers is 0.98</w:t>
      </w:r>
      <w:r w:rsidR="00BD6DD1">
        <w:rPr>
          <w:lang w:val="en-GB"/>
        </w:rPr>
        <w:t xml:space="preserve"> (</w:t>
      </w:r>
      <w:r w:rsidR="00BD6DD1" w:rsidRPr="00BD6DD1">
        <w:rPr>
          <w:i/>
          <w:lang w:val="en-GB"/>
        </w:rPr>
        <w:t>por_acro</w:t>
      </w:r>
      <w:r w:rsidR="00BD6DD1">
        <w:rPr>
          <w:lang w:val="en-GB"/>
        </w:rPr>
        <w:t>)</w:t>
      </w:r>
      <w:r w:rsidR="00511B9D">
        <w:rPr>
          <w:lang w:val="en-GB"/>
        </w:rPr>
        <w:t>, but the catotelm layers are assumed to be comp</w:t>
      </w:r>
      <w:r w:rsidR="003B59F0">
        <w:rPr>
          <w:lang w:val="en-GB"/>
        </w:rPr>
        <w:t>o</w:t>
      </w:r>
      <w:r w:rsidR="00511B9D">
        <w:rPr>
          <w:lang w:val="en-GB"/>
        </w:rPr>
        <w:t xml:space="preserve">sed of older, more compact peat, with an assumed porosity </w:t>
      </w:r>
      <w:r w:rsidR="00BD6DD1">
        <w:rPr>
          <w:lang w:val="en-GB"/>
        </w:rPr>
        <w:t>(</w:t>
      </w:r>
      <w:r w:rsidR="00BD6DD1" w:rsidRPr="00BD6DD1">
        <w:rPr>
          <w:i/>
          <w:lang w:val="en-GB"/>
        </w:rPr>
        <w:t>por_caro</w:t>
      </w:r>
      <w:r w:rsidR="00BD6DD1">
        <w:rPr>
          <w:lang w:val="en-GB"/>
        </w:rPr>
        <w:t xml:space="preserve">) </w:t>
      </w:r>
      <w:r w:rsidR="00511B9D">
        <w:rPr>
          <w:lang w:val="en-GB"/>
        </w:rPr>
        <w:t>of 0.92.</w:t>
      </w:r>
    </w:p>
    <w:p w14:paraId="265252D0" w14:textId="6CC37AEE" w:rsidR="00370BD8" w:rsidRDefault="00370BD8" w:rsidP="00370BD8">
      <w:pPr>
        <w:rPr>
          <w:lang w:val="en-GB"/>
        </w:rPr>
      </w:pPr>
    </w:p>
    <w:p w14:paraId="14DCE89A" w14:textId="0E989518" w:rsidR="00CC7B1F" w:rsidRDefault="004F3F1E" w:rsidP="002267D5">
      <w:pPr>
        <w:rPr>
          <w:lang w:val="en-GB"/>
        </w:rPr>
      </w:pPr>
      <w:r>
        <w:rPr>
          <w:noProof/>
        </w:rPr>
        <w:lastRenderedPageBreak/>
        <w:drawing>
          <wp:inline distT="0" distB="0" distL="0" distR="0" wp14:anchorId="03A517BB" wp14:editId="4086F2D5">
            <wp:extent cx="5468505" cy="4295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73927" cy="4299634"/>
                    </a:xfrm>
                    <a:prstGeom prst="rect">
                      <a:avLst/>
                    </a:prstGeom>
                    <a:noFill/>
                  </pic:spPr>
                </pic:pic>
              </a:graphicData>
            </a:graphic>
          </wp:inline>
        </w:drawing>
      </w:r>
    </w:p>
    <w:p w14:paraId="7696DBA3" w14:textId="710B86E1" w:rsidR="004F3F1E" w:rsidRPr="007802B8" w:rsidRDefault="004F3F1E" w:rsidP="007802B8">
      <w:pPr>
        <w:pStyle w:val="Caption"/>
        <w:rPr>
          <w:b w:val="0"/>
          <w:color w:val="auto"/>
          <w:lang w:val="en-GB"/>
        </w:rPr>
      </w:pPr>
      <w:r w:rsidRPr="007802B8">
        <w:rPr>
          <w:color w:val="auto"/>
          <w:lang w:val="en-GB"/>
        </w:rPr>
        <w:t>Figure 13.1</w:t>
      </w:r>
      <w:r w:rsidRPr="007802B8">
        <w:rPr>
          <w:b w:val="0"/>
          <w:color w:val="auto"/>
          <w:lang w:val="en-GB"/>
        </w:rPr>
        <w:t>. Soil layer structure in peatland soils (not to scale). Up to 5 snow layers overlie 15 active soil layers, underneath which 5 padding layers extend to a total depth of 49.5 m. The uppermost three layers comprise the acrotelm, within which the water table can vary, overlying 12 catotelm layers that are assumed to be permanently saturated.</w:t>
      </w:r>
    </w:p>
    <w:p w14:paraId="79D40753" w14:textId="77777777" w:rsidR="00CC7B1F" w:rsidRDefault="00CC7B1F" w:rsidP="002267D5">
      <w:pPr>
        <w:rPr>
          <w:b/>
          <w:lang w:val="en-GB"/>
        </w:rPr>
      </w:pPr>
    </w:p>
    <w:p w14:paraId="1791731C" w14:textId="77777777" w:rsidR="002267D5" w:rsidRDefault="002267D5" w:rsidP="002963B9">
      <w:pPr>
        <w:pStyle w:val="Heading3"/>
        <w:rPr>
          <w:lang w:val="en-GB"/>
        </w:rPr>
      </w:pPr>
      <w:bookmarkStart w:id="108" w:name="_Toc85028537"/>
      <w:r>
        <w:rPr>
          <w:lang w:val="en-GB"/>
        </w:rPr>
        <w:t>Peat hydrology</w:t>
      </w:r>
      <w:bookmarkEnd w:id="108"/>
    </w:p>
    <w:p w14:paraId="65CB0AD5" w14:textId="7B44A4AF" w:rsidR="00D97B08" w:rsidRDefault="00B96E7D" w:rsidP="002267D5">
      <w:pPr>
        <w:rPr>
          <w:lang w:val="en-GB"/>
        </w:rPr>
      </w:pPr>
      <w:r>
        <w:rPr>
          <w:lang w:val="en-GB"/>
        </w:rPr>
        <w:t>The hydrology of</w:t>
      </w:r>
      <w:r w:rsidR="00712EB6">
        <w:rPr>
          <w:lang w:val="en-GB"/>
        </w:rPr>
        <w:t xml:space="preserve"> the acrotelm layers (upper 300 m</w:t>
      </w:r>
      <w:r w:rsidR="00D24EDD">
        <w:rPr>
          <w:lang w:val="en-GB"/>
        </w:rPr>
        <w:t>m) of peat patches follows the description of Wania et al. (2019a, 2009b), first described in Granberg et al. (1999). The 12 catotelm layers are assumed to be permanently saturated</w:t>
      </w:r>
      <w:r>
        <w:rPr>
          <w:lang w:val="en-GB"/>
        </w:rPr>
        <w:t>, with no inflow or outflow</w:t>
      </w:r>
      <w:r w:rsidR="00712EB6">
        <w:rPr>
          <w:lang w:val="en-GB"/>
        </w:rPr>
        <w:t xml:space="preserve">, and water is added to these layers each day to enforce this if required, for example if water is taken up from these layers by PFTs with root access to the catotelm (only shrubs in the current configuration). </w:t>
      </w:r>
      <w:r w:rsidR="00D24EDD">
        <w:rPr>
          <w:lang w:val="en-GB"/>
        </w:rPr>
        <w:t>Phase changes are treated as described in Ch. 12 above, but are strongly influenced by the porosity and SOM content of peat layers (Fig 12.2 (b))</w:t>
      </w:r>
      <w:r w:rsidR="00D97B08">
        <w:rPr>
          <w:lang w:val="en-GB"/>
        </w:rPr>
        <w:t xml:space="preserve">, with the result that </w:t>
      </w:r>
      <w:r w:rsidR="00712EB6">
        <w:rPr>
          <w:lang w:val="en-GB"/>
        </w:rPr>
        <w:t xml:space="preserve">summer soil temperatures are generally lower, and active layer depths </w:t>
      </w:r>
      <w:r w:rsidR="00D97B08">
        <w:rPr>
          <w:lang w:val="en-GB"/>
        </w:rPr>
        <w:t>shallower</w:t>
      </w:r>
      <w:r w:rsidR="00712EB6">
        <w:rPr>
          <w:lang w:val="en-GB"/>
        </w:rPr>
        <w:t>,</w:t>
      </w:r>
      <w:r w:rsidR="00D97B08">
        <w:rPr>
          <w:lang w:val="en-GB"/>
        </w:rPr>
        <w:t xml:space="preserve"> in peat </w:t>
      </w:r>
      <w:r w:rsidR="00AE263A">
        <w:rPr>
          <w:lang w:val="en-GB"/>
        </w:rPr>
        <w:t xml:space="preserve">stands </w:t>
      </w:r>
      <w:r w:rsidR="00D97B08">
        <w:rPr>
          <w:lang w:val="en-GB"/>
        </w:rPr>
        <w:t xml:space="preserve">than </w:t>
      </w:r>
      <w:r w:rsidR="00AE263A">
        <w:rPr>
          <w:lang w:val="en-GB"/>
        </w:rPr>
        <w:t xml:space="preserve">they are in stands with </w:t>
      </w:r>
      <w:r w:rsidR="00D97B08">
        <w:rPr>
          <w:lang w:val="en-GB"/>
        </w:rPr>
        <w:t>mineral soils in the same gridcell</w:t>
      </w:r>
      <w:r w:rsidR="00D24EDD">
        <w:rPr>
          <w:lang w:val="en-GB"/>
        </w:rPr>
        <w:t>.</w:t>
      </w:r>
      <w:r w:rsidR="00A1361C">
        <w:rPr>
          <w:lang w:val="en-GB"/>
        </w:rPr>
        <w:t xml:space="preserve"> </w:t>
      </w:r>
    </w:p>
    <w:p w14:paraId="41F9A8FA" w14:textId="3ED791A3" w:rsidR="002267D5" w:rsidRDefault="00A1361C" w:rsidP="002267D5">
      <w:pPr>
        <w:rPr>
          <w:lang w:val="en-GB"/>
        </w:rPr>
      </w:pPr>
      <w:r>
        <w:rPr>
          <w:lang w:val="en-GB"/>
        </w:rPr>
        <w:t xml:space="preserve">The </w:t>
      </w:r>
      <w:r w:rsidR="007334F1">
        <w:rPr>
          <w:lang w:val="en-GB"/>
        </w:rPr>
        <w:t xml:space="preserve">peat </w:t>
      </w:r>
      <w:r>
        <w:rPr>
          <w:lang w:val="en-GB"/>
        </w:rPr>
        <w:t xml:space="preserve">hydrology routine updates soil water content in the three acrotelm layers, and calculates the water table depth (wtd), where 0 &lt;= </w:t>
      </w:r>
      <w:r w:rsidRPr="00A1361C">
        <w:rPr>
          <w:i/>
          <w:lang w:val="en-GB"/>
        </w:rPr>
        <w:t>wtd</w:t>
      </w:r>
      <w:r>
        <w:rPr>
          <w:lang w:val="en-GB"/>
        </w:rPr>
        <w:t xml:space="preserve"> &lt;= 300 mm, i.e. wtd is positive below the surface, and no standing water is allowed.  </w:t>
      </w:r>
    </w:p>
    <w:p w14:paraId="30B48201" w14:textId="55DFE4E7" w:rsidR="00D24EDD" w:rsidRDefault="001A4C2A" w:rsidP="002267D5">
      <w:pPr>
        <w:rPr>
          <w:lang w:val="en-GB"/>
        </w:rPr>
      </w:pPr>
      <w:r>
        <w:rPr>
          <w:lang w:val="en-GB"/>
        </w:rPr>
        <w:t xml:space="preserve">The </w:t>
      </w:r>
      <w:r w:rsidRPr="00AC4131">
        <w:rPr>
          <w:u w:val="single"/>
          <w:lang w:val="en-GB"/>
        </w:rPr>
        <w:t>first step</w:t>
      </w:r>
      <w:r>
        <w:rPr>
          <w:lang w:val="en-GB"/>
        </w:rPr>
        <w:t xml:space="preserve"> is to </w:t>
      </w:r>
      <w:r w:rsidR="005F51F9">
        <w:rPr>
          <w:lang w:val="en-GB"/>
        </w:rPr>
        <w:t>update the total volume of water (</w:t>
      </w:r>
      <w:r w:rsidR="005F51F9" w:rsidRPr="00EC708A">
        <w:rPr>
          <w:i/>
          <w:lang w:val="en-GB"/>
        </w:rPr>
        <w:t>V</w:t>
      </w:r>
      <w:r w:rsidR="005F51F9">
        <w:rPr>
          <w:lang w:val="en-GB"/>
        </w:rPr>
        <w:t xml:space="preserve">) in the acrotelm </w:t>
      </w:r>
      <w:r w:rsidR="00F616C2">
        <w:rPr>
          <w:lang w:val="en-GB"/>
        </w:rPr>
        <w:t>each day</w:t>
      </w:r>
      <w:r w:rsidR="00875764">
        <w:rPr>
          <w:lang w:val="en-GB"/>
        </w:rPr>
        <w:t>, with the daily change calculated</w:t>
      </w:r>
      <w:r w:rsidR="00F616C2">
        <w:rPr>
          <w:lang w:val="en-GB"/>
        </w:rPr>
        <w:t xml:space="preserve"> </w:t>
      </w:r>
      <w:r w:rsidR="005F51F9">
        <w:rPr>
          <w:lang w:val="en-GB"/>
        </w:rPr>
        <w:t>as follows:</w:t>
      </w:r>
    </w:p>
    <w:p w14:paraId="47817E9D" w14:textId="32B3A1DE" w:rsidR="005F51F9" w:rsidRDefault="005F51F9" w:rsidP="002267D5">
      <w:pPr>
        <w:rPr>
          <w:lang w:val="en-GB"/>
        </w:rPr>
      </w:pPr>
      <m:oMathPara>
        <m:oMath>
          <m:r>
            <w:rPr>
              <w:rFonts w:ascii="Cambria Math" w:hAnsi="Cambria Math"/>
              <w:lang w:val="en-GB"/>
            </w:rPr>
            <w:lastRenderedPageBreak/>
            <m:t>ΔV= ru</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on/off</m:t>
              </m:r>
            </m:sub>
          </m:sSub>
          <m:r>
            <w:rPr>
              <w:rFonts w:ascii="Cambria Math" w:hAnsi="Cambria Math"/>
              <w:lang w:val="en-GB"/>
            </w:rPr>
            <m:t>+ rain_melt-evap-ae</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acro</m:t>
              </m:r>
            </m:sub>
          </m:sSub>
          <m:r>
            <w:rPr>
              <w:rFonts w:ascii="Cambria Math" w:hAnsi="Cambria Math"/>
              <w:lang w:val="en-GB"/>
            </w:rPr>
            <m:t>-runof</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acro</m:t>
              </m:r>
            </m:sub>
          </m:sSub>
        </m:oMath>
      </m:oMathPara>
    </w:p>
    <w:p w14:paraId="30FEE042" w14:textId="77D7228E" w:rsidR="001A4C2A" w:rsidRDefault="001C2A8C" w:rsidP="002267D5">
      <w:pPr>
        <w:rPr>
          <w:lang w:val="en-GB"/>
        </w:rPr>
      </w:pPr>
      <w:r>
        <w:rPr>
          <w:lang w:val="en-GB"/>
        </w:rPr>
        <w:t>w</w:t>
      </w:r>
      <w:r w:rsidR="00EC708A">
        <w:rPr>
          <w:lang w:val="en-GB"/>
        </w:rPr>
        <w:t xml:space="preserve">here </w:t>
      </w:r>
      <w:r w:rsidR="00EC708A" w:rsidRPr="00EC708A">
        <w:rPr>
          <w:i/>
          <w:lang w:val="en-GB"/>
        </w:rPr>
        <w:t>rain_melt</w:t>
      </w:r>
      <w:r w:rsidR="00EC708A">
        <w:rPr>
          <w:lang w:val="en-GB"/>
        </w:rPr>
        <w:t xml:space="preserve"> is the daily input to the patch as rainfall and/or snowmelt (mm), evap is the evaporation from the bare peat soil</w:t>
      </w:r>
      <w:r w:rsidR="00D97B08">
        <w:rPr>
          <w:lang w:val="en-GB"/>
        </w:rPr>
        <w:t xml:space="preserve"> fraction</w:t>
      </w:r>
      <w:r w:rsidR="00EC708A">
        <w:rPr>
          <w:lang w:val="en-GB"/>
        </w:rPr>
        <w:t xml:space="preserve">, </w:t>
      </w:r>
      <w:r w:rsidR="00EC708A" w:rsidRPr="00EC708A">
        <w:rPr>
          <w:i/>
          <w:lang w:val="en-GB"/>
        </w:rPr>
        <w:t>aet</w:t>
      </w:r>
      <w:r w:rsidR="00EC708A" w:rsidRPr="00EC708A">
        <w:rPr>
          <w:i/>
          <w:vertAlign w:val="subscript"/>
          <w:lang w:val="en-GB"/>
        </w:rPr>
        <w:t>acro</w:t>
      </w:r>
      <w:r w:rsidR="00EC708A">
        <w:rPr>
          <w:vertAlign w:val="subscript"/>
          <w:lang w:val="en-GB"/>
        </w:rPr>
        <w:t xml:space="preserve"> </w:t>
      </w:r>
      <w:r w:rsidR="00EC708A">
        <w:rPr>
          <w:lang w:val="en-GB"/>
        </w:rPr>
        <w:t>is the transpiration (mm) from the acrotelm</w:t>
      </w:r>
      <w:r w:rsidR="00D97B08">
        <w:rPr>
          <w:lang w:val="en-GB"/>
        </w:rPr>
        <w:t>,</w:t>
      </w:r>
      <w:r w:rsidR="00EC708A">
        <w:rPr>
          <w:lang w:val="en-GB"/>
        </w:rPr>
        <w:t xml:space="preserve"> calculated based on the peatland PFT root distributions in the acrotelm layers, and </w:t>
      </w:r>
      <w:r w:rsidR="00EC708A" w:rsidRPr="00EC708A">
        <w:rPr>
          <w:i/>
          <w:lang w:val="en-GB"/>
        </w:rPr>
        <w:t>runoff</w:t>
      </w:r>
      <w:r w:rsidR="00610675">
        <w:rPr>
          <w:i/>
          <w:vertAlign w:val="subscript"/>
          <w:lang w:val="en-GB"/>
        </w:rPr>
        <w:t>acro</w:t>
      </w:r>
      <w:r w:rsidR="00EC708A">
        <w:rPr>
          <w:lang w:val="en-GB"/>
        </w:rPr>
        <w:t xml:space="preserve"> (mm) is the runoff from the acrotelm.</w:t>
      </w:r>
      <w:r w:rsidR="00792A3B">
        <w:rPr>
          <w:lang w:val="en-GB"/>
        </w:rPr>
        <w:t xml:space="preserve"> An optional, additional site-specific </w:t>
      </w:r>
      <w:r w:rsidR="00792A3B" w:rsidRPr="00792A3B">
        <w:rPr>
          <w:i/>
          <w:lang w:val="en-GB"/>
        </w:rPr>
        <w:t>run</w:t>
      </w:r>
      <w:r w:rsidR="00792A3B" w:rsidRPr="00792A3B">
        <w:rPr>
          <w:i/>
          <w:vertAlign w:val="subscript"/>
          <w:lang w:val="en-GB"/>
        </w:rPr>
        <w:t>on/off</w:t>
      </w:r>
      <w:r w:rsidR="00792A3B" w:rsidRPr="00792A3B">
        <w:rPr>
          <w:vertAlign w:val="subscript"/>
          <w:lang w:val="en-GB"/>
        </w:rPr>
        <w:t xml:space="preserve"> </w:t>
      </w:r>
      <w:r w:rsidR="00792A3B">
        <w:rPr>
          <w:vertAlign w:val="subscript"/>
          <w:lang w:val="en-GB"/>
        </w:rPr>
        <w:t xml:space="preserve"> </w:t>
      </w:r>
      <w:r w:rsidR="00792A3B">
        <w:rPr>
          <w:lang w:val="en-GB"/>
        </w:rPr>
        <w:t>allows the user to add (</w:t>
      </w:r>
      <w:r w:rsidR="00792A3B" w:rsidRPr="00792A3B">
        <w:rPr>
          <w:i/>
          <w:lang w:val="en-GB"/>
        </w:rPr>
        <w:t>run</w:t>
      </w:r>
      <w:r w:rsidR="00792A3B" w:rsidRPr="00792A3B">
        <w:rPr>
          <w:i/>
          <w:vertAlign w:val="subscript"/>
          <w:lang w:val="en-GB"/>
        </w:rPr>
        <w:t>on/off</w:t>
      </w:r>
      <w:r w:rsidR="00792A3B">
        <w:rPr>
          <w:i/>
          <w:lang w:val="en-GB"/>
        </w:rPr>
        <w:t xml:space="preserve"> &gt; 0 mm</w:t>
      </w:r>
      <w:r w:rsidR="00792A3B">
        <w:rPr>
          <w:lang w:val="en-GB"/>
        </w:rPr>
        <w:t xml:space="preserve">) or </w:t>
      </w:r>
      <w:r w:rsidR="007334F1">
        <w:rPr>
          <w:lang w:val="en-GB"/>
        </w:rPr>
        <w:t xml:space="preserve">to </w:t>
      </w:r>
      <w:r w:rsidR="00F653F7">
        <w:rPr>
          <w:lang w:val="en-GB"/>
        </w:rPr>
        <w:t>remove</w:t>
      </w:r>
      <w:r w:rsidR="00792A3B">
        <w:rPr>
          <w:lang w:val="en-GB"/>
        </w:rPr>
        <w:t xml:space="preserve"> (</w:t>
      </w:r>
      <w:r w:rsidR="00792A3B" w:rsidRPr="00792A3B">
        <w:rPr>
          <w:i/>
          <w:lang w:val="en-GB"/>
        </w:rPr>
        <w:t>run</w:t>
      </w:r>
      <w:r w:rsidR="00792A3B" w:rsidRPr="00792A3B">
        <w:rPr>
          <w:i/>
          <w:vertAlign w:val="subscript"/>
          <w:lang w:val="en-GB"/>
        </w:rPr>
        <w:t>on/off</w:t>
      </w:r>
      <w:r w:rsidR="00792A3B">
        <w:rPr>
          <w:i/>
          <w:lang w:val="en-GB"/>
        </w:rPr>
        <w:t xml:space="preserve"> &lt; 0 mm</w:t>
      </w:r>
      <w:r w:rsidR="00792A3B">
        <w:rPr>
          <w:lang w:val="en-GB"/>
        </w:rPr>
        <w:t xml:space="preserve">) water </w:t>
      </w:r>
      <w:r w:rsidR="00F653F7">
        <w:rPr>
          <w:lang w:val="en-GB"/>
        </w:rPr>
        <w:t>from</w:t>
      </w:r>
      <w:r w:rsidR="00792A3B">
        <w:rPr>
          <w:lang w:val="en-GB"/>
        </w:rPr>
        <w:t xml:space="preserve"> the acrotelm to mimic local site conditions, but is zero by default for global or regional applications. It</w:t>
      </w:r>
      <w:r w:rsidR="00F653F7">
        <w:rPr>
          <w:lang w:val="en-GB"/>
        </w:rPr>
        <w:t xml:space="preserve">s value can be </w:t>
      </w:r>
      <w:r w:rsidR="00792A3B">
        <w:rPr>
          <w:lang w:val="en-GB"/>
        </w:rPr>
        <w:t>set in the global.ins or arctic.ins file.</w:t>
      </w:r>
    </w:p>
    <w:p w14:paraId="49892983" w14:textId="1768E1F7" w:rsidR="00EC708A" w:rsidRDefault="00EC708A" w:rsidP="002267D5">
      <w:pPr>
        <w:rPr>
          <w:lang w:val="en-GB"/>
        </w:rPr>
      </w:pPr>
      <w:r>
        <w:rPr>
          <w:lang w:val="en-GB"/>
        </w:rPr>
        <w:t>In contrast to Wania et al., we do not combine transpiration and evaporation.</w:t>
      </w:r>
      <w:r w:rsidR="002963B9">
        <w:rPr>
          <w:lang w:val="en-GB"/>
        </w:rPr>
        <w:t xml:space="preserve"> </w:t>
      </w:r>
      <w:r w:rsidR="00A1361C">
        <w:rPr>
          <w:lang w:val="en-GB"/>
        </w:rPr>
        <w:t xml:space="preserve">Evaporation is allowed if </w:t>
      </w:r>
      <w:r w:rsidR="00A1361C" w:rsidRPr="002963B9">
        <w:rPr>
          <w:i/>
          <w:lang w:val="en-GB"/>
        </w:rPr>
        <w:t>wtd</w:t>
      </w:r>
      <w:r w:rsidR="00A1361C">
        <w:rPr>
          <w:lang w:val="en-GB"/>
        </w:rPr>
        <w:t xml:space="preserve"> &lt;= 200 mm and if the snow depth &lt; 10 mm. If these conditions are satisfied, daily evaporation (mm) occurs from the non-vegetated (i.e. 1-FPC</w:t>
      </w:r>
      <w:r w:rsidR="00A1361C" w:rsidRPr="004F2E61">
        <w:rPr>
          <w:vertAlign w:val="subscript"/>
          <w:lang w:val="en-GB"/>
        </w:rPr>
        <w:t>total</w:t>
      </w:r>
      <w:r w:rsidR="00A1361C">
        <w:rPr>
          <w:lang w:val="en-GB"/>
        </w:rPr>
        <w:t xml:space="preserve">) fraction, </w:t>
      </w:r>
      <w:r w:rsidR="00A1361C" w:rsidRPr="004F2E61">
        <w:rPr>
          <w:i/>
          <w:lang w:val="en-GB"/>
        </w:rPr>
        <w:t>fevap</w:t>
      </w:r>
      <w:r w:rsidR="00A1361C">
        <w:rPr>
          <w:lang w:val="en-GB"/>
        </w:rPr>
        <w:t>, of the acrotelm layers following:</w:t>
      </w:r>
    </w:p>
    <w:p w14:paraId="7B106CE1" w14:textId="100B35BF" w:rsidR="00A1361C" w:rsidRPr="00B74554" w:rsidRDefault="00A1361C" w:rsidP="00A1361C">
      <w:pPr>
        <w:rPr>
          <w:lang w:val="en-GB"/>
        </w:rPr>
      </w:pPr>
      <m:oMathPara>
        <m:oMath>
          <m:r>
            <w:rPr>
              <w:rFonts w:ascii="Cambria Math" w:hAnsi="Cambria Math"/>
              <w:lang w:val="en-GB"/>
            </w:rPr>
            <m:t xml:space="preserve">evap=fevap* EET*PT* </m:t>
          </m:r>
          <m:f>
            <m:fPr>
              <m:ctrlPr>
                <w:rPr>
                  <w:rFonts w:ascii="Cambria Math" w:hAnsi="Cambria Math"/>
                  <w:i/>
                  <w:lang w:val="en-GB"/>
                </w:rPr>
              </m:ctrlPr>
            </m:fPr>
            <m:num>
              <m:r>
                <w:rPr>
                  <w:rFonts w:ascii="Cambria Math" w:hAnsi="Cambria Math"/>
                  <w:lang w:val="en-GB"/>
                </w:rPr>
                <m:t>0.99</m:t>
              </m:r>
            </m:num>
            <m:den>
              <m:r>
                <w:rPr>
                  <w:rFonts w:ascii="Cambria Math" w:hAnsi="Cambria Math"/>
                  <w:lang w:val="en-GB"/>
                </w:rPr>
                <m:t>1.02+</m:t>
              </m:r>
              <m:func>
                <m:funcPr>
                  <m:ctrlPr>
                    <w:rPr>
                      <w:rFonts w:ascii="Cambria Math" w:hAnsi="Cambria Math"/>
                      <w:i/>
                      <w:lang w:val="en-GB"/>
                    </w:rPr>
                  </m:ctrlPr>
                </m:funcPr>
                <m:fName>
                  <m:r>
                    <m:rPr>
                      <m:sty m:val="p"/>
                    </m:rPr>
                    <w:rPr>
                      <w:rFonts w:ascii="Cambria Math" w:hAnsi="Cambria Math"/>
                      <w:lang w:val="en-GB"/>
                    </w:rPr>
                    <m:t>exp</m:t>
                  </m:r>
                </m:fName>
                <m:e>
                  <m:r>
                    <w:rPr>
                      <w:rFonts w:ascii="Cambria Math" w:hAnsi="Cambria Math"/>
                      <w:lang w:val="en-GB"/>
                    </w:rPr>
                    <m:t>(-1*</m:t>
                  </m:r>
                  <m:f>
                    <m:fPr>
                      <m:ctrlPr>
                        <w:rPr>
                          <w:rFonts w:ascii="Cambria Math" w:hAnsi="Cambria Math"/>
                          <w:i/>
                          <w:lang w:val="en-GB"/>
                        </w:rPr>
                      </m:ctrlPr>
                    </m:fPr>
                    <m:num>
                      <m:d>
                        <m:dPr>
                          <m:ctrlPr>
                            <w:rPr>
                              <w:rFonts w:ascii="Cambria Math" w:hAnsi="Cambria Math"/>
                              <w:i/>
                              <w:lang w:val="en-GB"/>
                            </w:rPr>
                          </m:ctrlPr>
                        </m:dPr>
                        <m:e>
                          <m:r>
                            <w:rPr>
                              <w:rFonts w:ascii="Cambria Math" w:hAnsi="Cambria Math"/>
                              <w:lang w:val="en-GB"/>
                            </w:rPr>
                            <m:t>-wtd+98.7</m:t>
                          </m:r>
                        </m:e>
                      </m:d>
                    </m:num>
                    <m:den>
                      <m:r>
                        <w:rPr>
                          <w:rFonts w:ascii="Cambria Math" w:hAnsi="Cambria Math"/>
                          <w:lang w:val="en-GB"/>
                        </w:rPr>
                        <m:t>22.6</m:t>
                      </m:r>
                    </m:den>
                  </m:f>
                  <m:r>
                    <w:rPr>
                      <w:rFonts w:ascii="Cambria Math" w:hAnsi="Cambria Math"/>
                      <w:lang w:val="en-GB"/>
                    </w:rPr>
                    <m:t>)</m:t>
                  </m:r>
                </m:e>
              </m:func>
            </m:den>
          </m:f>
          <m:r>
            <w:rPr>
              <w:rFonts w:ascii="Cambria Math" w:hAnsi="Cambria Math"/>
              <w:lang w:val="en-GB"/>
            </w:rPr>
            <m:t xml:space="preserve"> </m:t>
          </m:r>
        </m:oMath>
      </m:oMathPara>
    </w:p>
    <w:p w14:paraId="14D3ADBD" w14:textId="1355ABD5" w:rsidR="00A1361C" w:rsidRDefault="00A1361C" w:rsidP="00A1361C">
      <w:pPr>
        <w:rPr>
          <w:lang w:val="en-GB"/>
        </w:rPr>
      </w:pPr>
      <w:r>
        <w:rPr>
          <w:lang w:val="en-GB"/>
        </w:rPr>
        <w:t xml:space="preserve">where </w:t>
      </w:r>
      <w:r w:rsidRPr="002B0FA2">
        <w:rPr>
          <w:i/>
          <w:lang w:val="en-GB"/>
        </w:rPr>
        <w:t>EET</w:t>
      </w:r>
      <w:r>
        <w:rPr>
          <w:lang w:val="en-GB"/>
        </w:rPr>
        <w:t xml:space="preserve"> is the daily equilibrium evapotranspiration (mm), and </w:t>
      </w:r>
      <w:r>
        <w:rPr>
          <w:i/>
          <w:lang w:val="en-GB"/>
        </w:rPr>
        <w:t>PT</w:t>
      </w:r>
      <w:r>
        <w:rPr>
          <w:lang w:val="en-GB"/>
        </w:rPr>
        <w:t xml:space="preserve"> = 1.32 is the Priestley-Taylor constant.</w:t>
      </w:r>
      <w:r w:rsidR="008F326F">
        <w:rPr>
          <w:lang w:val="en-GB"/>
        </w:rPr>
        <w:t xml:space="preserve"> (Assuming </w:t>
      </w:r>
      <w:r w:rsidR="008F326F" w:rsidRPr="008F326F">
        <w:rPr>
          <w:i/>
          <w:lang w:val="en-GB"/>
        </w:rPr>
        <w:t>fevap</w:t>
      </w:r>
      <w:r w:rsidR="008F326F">
        <w:rPr>
          <w:lang w:val="en-GB"/>
        </w:rPr>
        <w:t xml:space="preserve"> = 1, </w:t>
      </w:r>
      <w:r w:rsidR="008F326F" w:rsidRPr="008F326F">
        <w:rPr>
          <w:i/>
          <w:lang w:val="en-GB"/>
        </w:rPr>
        <w:t>evap</w:t>
      </w:r>
      <w:r w:rsidR="008F326F">
        <w:rPr>
          <w:lang w:val="en-GB"/>
        </w:rPr>
        <w:t xml:space="preserve"> then ranges from 0.96 * EET * PT when </w:t>
      </w:r>
      <w:r w:rsidR="008F326F" w:rsidRPr="008F326F">
        <w:rPr>
          <w:i/>
          <w:lang w:val="en-GB"/>
        </w:rPr>
        <w:t>wtd</w:t>
      </w:r>
      <w:r w:rsidR="008F326F">
        <w:rPr>
          <w:lang w:val="en-GB"/>
        </w:rPr>
        <w:t xml:space="preserve"> = 0 </w:t>
      </w:r>
      <w:r w:rsidR="00F653F7">
        <w:rPr>
          <w:lang w:val="en-GB"/>
        </w:rPr>
        <w:t xml:space="preserve">mm </w:t>
      </w:r>
      <w:r w:rsidR="008F326F">
        <w:rPr>
          <w:lang w:val="en-GB"/>
        </w:rPr>
        <w:t xml:space="preserve">(i.e. at the surface), to 0.011 * EET * PT when </w:t>
      </w:r>
      <w:r w:rsidR="008F326F" w:rsidRPr="008F326F">
        <w:rPr>
          <w:i/>
          <w:lang w:val="en-GB"/>
        </w:rPr>
        <w:t>wtd</w:t>
      </w:r>
      <w:r w:rsidR="008F326F">
        <w:rPr>
          <w:lang w:val="en-GB"/>
        </w:rPr>
        <w:t xml:space="preserve"> falls to 200 mm.)</w:t>
      </w:r>
    </w:p>
    <w:p w14:paraId="5422576B" w14:textId="25BD28FF" w:rsidR="00610675" w:rsidRDefault="00EF3E19" w:rsidP="00A1361C">
      <w:pPr>
        <w:rPr>
          <w:lang w:val="en-GB"/>
        </w:rPr>
      </w:pPr>
      <w:r>
        <w:rPr>
          <w:lang w:val="en-GB"/>
        </w:rPr>
        <w:t>Daily r</w:t>
      </w:r>
      <w:r w:rsidR="00610675">
        <w:rPr>
          <w:lang w:val="en-GB"/>
        </w:rPr>
        <w:t xml:space="preserve">unoff </w:t>
      </w:r>
      <w:r>
        <w:rPr>
          <w:lang w:val="en-GB"/>
        </w:rPr>
        <w:t xml:space="preserve">(mm) </w:t>
      </w:r>
      <w:r w:rsidR="00610675">
        <w:rPr>
          <w:lang w:val="en-GB"/>
        </w:rPr>
        <w:t>from the acrotelm follows Wania et al.</w:t>
      </w:r>
      <w:r w:rsidR="00AC4131">
        <w:rPr>
          <w:lang w:val="en-GB"/>
        </w:rPr>
        <w:t xml:space="preserve"> (2009a, eqn.(24)) </w:t>
      </w:r>
    </w:p>
    <w:p w14:paraId="137394DB" w14:textId="33FF77C7" w:rsidR="00610675" w:rsidRDefault="00610675" w:rsidP="00610675">
      <w:pPr>
        <w:rPr>
          <w:lang w:val="en-GB"/>
        </w:rPr>
      </w:pPr>
      <m:oMathPara>
        <m:oMath>
          <m:r>
            <w:rPr>
              <w:rFonts w:ascii="Cambria Math" w:hAnsi="Cambria Math"/>
              <w:lang w:val="en-GB"/>
            </w:rPr>
            <m:t>runof</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acro</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exp</m:t>
              </m:r>
            </m:fName>
            <m:e>
              <m:r>
                <w:rPr>
                  <w:rFonts w:ascii="Cambria Math" w:hAnsi="Cambria Math"/>
                  <w:lang w:val="en-GB"/>
                </w:rPr>
                <m:t>(-0.01*wtd)</m:t>
              </m:r>
            </m:e>
          </m:func>
          <m:r>
            <w:rPr>
              <w:rFonts w:ascii="Cambria Math" w:hAnsi="Cambria Math"/>
              <w:lang w:val="en-GB"/>
            </w:rPr>
            <m:t xml:space="preserve"> </m:t>
          </m:r>
        </m:oMath>
      </m:oMathPara>
    </w:p>
    <w:p w14:paraId="7009F386" w14:textId="1D1703B3" w:rsidR="002963B9" w:rsidRDefault="00EF3E19" w:rsidP="002267D5">
      <w:pPr>
        <w:rPr>
          <w:i/>
          <w:lang w:val="en-GB"/>
        </w:rPr>
      </w:pPr>
      <w:r>
        <w:rPr>
          <w:lang w:val="en-GB"/>
        </w:rPr>
        <w:t xml:space="preserve">but is limited to days when the uppermost acrotelm layer </w:t>
      </w:r>
      <w:r w:rsidR="00F653F7">
        <w:rPr>
          <w:lang w:val="en-GB"/>
        </w:rPr>
        <w:t xml:space="preserve">(top 10 cm of peat) </w:t>
      </w:r>
      <w:r>
        <w:rPr>
          <w:lang w:val="en-GB"/>
        </w:rPr>
        <w:t xml:space="preserve">has </w:t>
      </w:r>
      <w:r w:rsidRPr="0047475A">
        <w:rPr>
          <w:i/>
          <w:lang w:val="en-GB"/>
        </w:rPr>
        <w:t>F</w:t>
      </w:r>
      <w:r w:rsidRPr="0047475A">
        <w:rPr>
          <w:i/>
          <w:vertAlign w:val="subscript"/>
          <w:lang w:val="en-GB"/>
        </w:rPr>
        <w:t>ice</w:t>
      </w:r>
      <w:r>
        <w:rPr>
          <w:i/>
          <w:lang w:val="en-GB"/>
        </w:rPr>
        <w:t xml:space="preserve"> &lt; 0.7</w:t>
      </w:r>
      <w:r w:rsidR="00AE7BA7">
        <w:rPr>
          <w:i/>
          <w:lang w:val="en-GB"/>
        </w:rPr>
        <w:t xml:space="preserve"> </w:t>
      </w:r>
      <w:r w:rsidR="00AE7BA7">
        <w:rPr>
          <w:lang w:val="en-GB"/>
        </w:rPr>
        <w:t>(Granberg et al. 1999).</w:t>
      </w:r>
    </w:p>
    <w:p w14:paraId="46805569" w14:textId="2B2550F0" w:rsidR="00792A3B" w:rsidRPr="00F616C2" w:rsidRDefault="002963B9" w:rsidP="002267D5">
      <w:pPr>
        <w:rPr>
          <w:i/>
          <w:lang w:val="en-GB"/>
        </w:rPr>
      </w:pPr>
      <w:r w:rsidRPr="002963B9">
        <w:rPr>
          <w:i/>
          <w:lang w:val="en-GB"/>
        </w:rPr>
        <w:t xml:space="preserve">Updates to </w:t>
      </w:r>
      <w:r w:rsidR="00FD5AFD">
        <w:rPr>
          <w:i/>
          <w:lang w:val="en-GB"/>
        </w:rPr>
        <w:t>the water table depth (wtd)</w:t>
      </w:r>
    </w:p>
    <w:p w14:paraId="7861C498" w14:textId="30B9CE14" w:rsidR="00F616C2" w:rsidRDefault="00F616C2" w:rsidP="002267D5">
      <w:pPr>
        <w:rPr>
          <w:lang w:val="en-GB"/>
        </w:rPr>
      </w:pPr>
      <w:r>
        <w:rPr>
          <w:lang w:val="en-GB"/>
        </w:rPr>
        <w:t>The second step</w:t>
      </w:r>
      <w:r w:rsidR="00AC4131">
        <w:rPr>
          <w:lang w:val="en-GB"/>
        </w:rPr>
        <w:t xml:space="preserve"> </w:t>
      </w:r>
      <w:r w:rsidR="00875764">
        <w:rPr>
          <w:lang w:val="en-GB"/>
        </w:rPr>
        <w:t>is to calculate the water table depth as a function of the total volume of water (</w:t>
      </w:r>
      <w:r w:rsidR="00875764" w:rsidRPr="00EC708A">
        <w:rPr>
          <w:i/>
          <w:lang w:val="en-GB"/>
        </w:rPr>
        <w:t>V</w:t>
      </w:r>
      <w:r w:rsidR="00875764">
        <w:rPr>
          <w:lang w:val="en-GB"/>
        </w:rPr>
        <w:t>) in the acrotelm, following Wania et al (2009a)</w:t>
      </w:r>
      <w:r w:rsidR="00BD6DD1">
        <w:rPr>
          <w:lang w:val="en-GB"/>
        </w:rPr>
        <w:t>,</w:t>
      </w:r>
      <w:r w:rsidR="00875764">
        <w:rPr>
          <w:lang w:val="en-GB"/>
        </w:rPr>
        <w:t xml:space="preserve"> </w:t>
      </w:r>
      <w:r w:rsidR="00BD6DD1">
        <w:rPr>
          <w:lang w:val="en-GB"/>
        </w:rPr>
        <w:t xml:space="preserve">with a full motivation given by </w:t>
      </w:r>
      <w:r w:rsidR="00875764">
        <w:rPr>
          <w:lang w:val="en-GB"/>
        </w:rPr>
        <w:t>Granberg et al. (1</w:t>
      </w:r>
      <w:r w:rsidR="001340CC">
        <w:rPr>
          <w:lang w:val="en-GB"/>
        </w:rPr>
        <w:t>999) who assume the soil water characteristics are linear in the top (“suction”) interval 0-100</w:t>
      </w:r>
      <w:r w:rsidR="00343479">
        <w:rPr>
          <w:lang w:val="en-GB"/>
        </w:rPr>
        <w:t xml:space="preserve"> </w:t>
      </w:r>
      <w:r w:rsidR="001340CC">
        <w:rPr>
          <w:lang w:val="en-GB"/>
        </w:rPr>
        <w:t xml:space="preserve">mm and constant below this depth </w:t>
      </w:r>
      <w:r w:rsidR="00343479">
        <w:rPr>
          <w:lang w:val="en-GB"/>
        </w:rPr>
        <w:t xml:space="preserve">to the lower limit of </w:t>
      </w:r>
      <w:r w:rsidR="001340CC">
        <w:rPr>
          <w:lang w:val="en-GB"/>
        </w:rPr>
        <w:t>the acrotelm</w:t>
      </w:r>
      <w:r w:rsidR="00343479">
        <w:rPr>
          <w:lang w:val="en-GB"/>
        </w:rPr>
        <w:t>, i.e. 100-300 mm</w:t>
      </w:r>
      <w:r w:rsidR="001340CC">
        <w:rPr>
          <w:lang w:val="en-GB"/>
        </w:rPr>
        <w:t xml:space="preserve">. </w:t>
      </w:r>
      <w:r w:rsidR="00BD6DD1">
        <w:rPr>
          <w:lang w:val="en-GB"/>
        </w:rPr>
        <w:t xml:space="preserve">We do not allow standing water, so wtd is </w:t>
      </w:r>
      <w:r w:rsidR="00A3021F">
        <w:rPr>
          <w:lang w:val="en-GB"/>
        </w:rPr>
        <w:t xml:space="preserve">first </w:t>
      </w:r>
      <w:r w:rsidR="00BD6DD1">
        <w:rPr>
          <w:lang w:val="en-GB"/>
        </w:rPr>
        <w:t>calculated as:</w:t>
      </w:r>
    </w:p>
    <w:p w14:paraId="7075FBDA" w14:textId="5C64F342" w:rsidR="00BD6DD1" w:rsidRDefault="00BD6DD1" w:rsidP="002267D5">
      <w:pPr>
        <w:rPr>
          <w:lang w:val="en-GB"/>
        </w:rPr>
      </w:pPr>
      <m:oMathPara>
        <m:oMath>
          <m:r>
            <w:rPr>
              <w:rFonts w:ascii="Cambria Math" w:hAnsi="Cambria Math" w:cs="Cambria Math"/>
              <w:lang w:val="en-GB"/>
            </w:rPr>
            <m:t>wtd</m:t>
          </m:r>
          <m:r>
            <m:rPr>
              <m:sty m:val="p"/>
            </m:rPr>
            <w:rPr>
              <w:rFonts w:ascii="Cambria Math" w:hAnsi="Cambria Math" w:cs="Cambria Math"/>
              <w:lang w:val="en-GB"/>
            </w:rPr>
            <m:t>=</m:t>
          </m:r>
          <m:rad>
            <m:radPr>
              <m:degHide m:val="1"/>
              <m:ctrlPr>
                <w:rPr>
                  <w:rFonts w:ascii="Cambria Math" w:hAnsi="Cambria Math"/>
                  <w:lang w:val="en-GB"/>
                </w:rPr>
              </m:ctrlPr>
            </m:radPr>
            <m:deg/>
            <m:e>
              <m:f>
                <m:fPr>
                  <m:ctrlPr>
                    <w:rPr>
                      <w:rFonts w:ascii="Cambria Math" w:hAnsi="Cambria Math"/>
                      <w:lang w:val="en-GB"/>
                    </w:rPr>
                  </m:ctrlPr>
                </m:fPr>
                <m:num>
                  <m:r>
                    <m:rPr>
                      <m:sty m:val="p"/>
                    </m:rPr>
                    <w:rPr>
                      <w:rFonts w:ascii="Cambria Math" w:hAnsi="Cambria Math"/>
                      <w:lang w:val="en-GB"/>
                    </w:rPr>
                    <m:t>3</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por</m:t>
                          </m:r>
                        </m:e>
                        <m:sub>
                          <m:r>
                            <m:rPr>
                              <m:sty m:val="p"/>
                            </m:rPr>
                            <w:rPr>
                              <w:rFonts w:ascii="Cambria Math" w:hAnsi="Cambria Math"/>
                              <w:lang w:val="en-GB"/>
                            </w:rPr>
                            <m:t>acro</m:t>
                          </m:r>
                        </m:sub>
                      </m:sSub>
                      <m:r>
                        <m:rPr>
                          <m:sty m:val="p"/>
                        </m:rPr>
                        <w:rPr>
                          <w:rFonts w:ascii="Cambria Math" w:hAnsi="Cambria Math"/>
                          <w:lang w:val="en-GB"/>
                        </w:rPr>
                        <m:t>*300-V</m:t>
                      </m:r>
                    </m:e>
                  </m:d>
                </m:num>
                <m:den>
                  <m:r>
                    <m:rPr>
                      <m:sty m:val="p"/>
                    </m:rPr>
                    <w:rPr>
                      <w:rFonts w:ascii="Cambria Math" w:hAnsi="Cambria Math"/>
                      <w:lang w:val="en-GB"/>
                    </w:rPr>
                    <m:t>2* a_z</m:t>
                  </m:r>
                </m:den>
              </m:f>
            </m:e>
          </m:rad>
        </m:oMath>
      </m:oMathPara>
    </w:p>
    <w:p w14:paraId="516721DA" w14:textId="16F5999C" w:rsidR="001340CC" w:rsidRDefault="00A3021F" w:rsidP="002267D5">
      <w:pPr>
        <w:rPr>
          <w:lang w:val="en-GB"/>
        </w:rPr>
      </w:pPr>
      <w:r>
        <w:rPr>
          <w:lang w:val="en-GB"/>
        </w:rPr>
        <w:t xml:space="preserve">which is used if </w:t>
      </w:r>
      <w:r w:rsidR="001340CC">
        <w:rPr>
          <w:lang w:val="en-GB"/>
        </w:rPr>
        <w:t>for 100 &gt;= wtd &gt;= 0 (</w:t>
      </w:r>
      <w:r w:rsidR="00FD5AFD">
        <w:rPr>
          <w:lang w:val="en-GB"/>
        </w:rPr>
        <w:t xml:space="preserve">i.e. for a </w:t>
      </w:r>
      <w:r w:rsidR="001340CC">
        <w:rPr>
          <w:lang w:val="en-GB"/>
        </w:rPr>
        <w:t xml:space="preserve">water table near the surface), </w:t>
      </w:r>
      <w:r>
        <w:rPr>
          <w:lang w:val="en-GB"/>
        </w:rPr>
        <w:t>but replaced by</w:t>
      </w:r>
      <w:r w:rsidR="001340CC">
        <w:rPr>
          <w:lang w:val="en-GB"/>
        </w:rPr>
        <w:t xml:space="preserve"> </w:t>
      </w:r>
    </w:p>
    <w:p w14:paraId="6C1AC2D7" w14:textId="1A50949B" w:rsidR="00BD6DD1" w:rsidRDefault="001340CC" w:rsidP="002267D5">
      <w:pPr>
        <w:rPr>
          <w:lang w:val="en-GB"/>
        </w:rPr>
      </w:pPr>
      <m:oMathPara>
        <m:oMath>
          <m:r>
            <w:rPr>
              <w:rFonts w:ascii="Cambria Math" w:hAnsi="Cambria Math"/>
              <w:lang w:val="en-GB"/>
            </w:rPr>
            <m:t>wtd=1.5*</m:t>
          </m:r>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por</m:t>
              </m:r>
            </m:e>
            <m:sub>
              <m:r>
                <m:rPr>
                  <m:sty m:val="p"/>
                </m:rPr>
                <w:rPr>
                  <w:rFonts w:ascii="Cambria Math" w:hAnsi="Cambria Math"/>
                  <w:lang w:val="en-GB"/>
                </w:rPr>
                <m:t>acro</m:t>
              </m:r>
            </m:sub>
          </m:sSub>
          <m:r>
            <m:rPr>
              <m:sty m:val="p"/>
            </m:rPr>
            <w:rPr>
              <w:rFonts w:ascii="Cambria Math" w:hAnsi="Cambria Math"/>
              <w:lang w:val="en-GB"/>
            </w:rPr>
            <m:t>*300-V)/(</m:t>
          </m:r>
          <m:sSub>
            <m:sSubPr>
              <m:ctrlPr>
                <w:rPr>
                  <w:rFonts w:ascii="Cambria Math" w:hAnsi="Cambria Math"/>
                  <w:lang w:val="en-GB"/>
                </w:rPr>
              </m:ctrlPr>
            </m:sSubPr>
            <m:e>
              <m:r>
                <m:rPr>
                  <m:sty m:val="p"/>
                </m:rPr>
                <w:rPr>
                  <w:rFonts w:ascii="Cambria Math" w:hAnsi="Cambria Math"/>
                  <w:lang w:val="en-GB"/>
                </w:rPr>
                <m:t>por</m:t>
              </m:r>
            </m:e>
            <m:sub>
              <m:r>
                <m:rPr>
                  <m:sty m:val="p"/>
                </m:rPr>
                <w:rPr>
                  <w:rFonts w:ascii="Cambria Math" w:hAnsi="Cambria Math"/>
                  <w:lang w:val="en-GB"/>
                </w:rPr>
                <m:t>acro</m:t>
              </m:r>
            </m:sub>
          </m:sSub>
          <m:r>
            <m:rPr>
              <m:sty m:val="p"/>
            </m:rPr>
            <w:rPr>
              <w:rFonts w:ascii="Cambria Math" w:hAnsi="Cambria Math"/>
              <w:lang w:val="en-GB"/>
            </w:rPr>
            <m:t>-f_surfmin)</m:t>
          </m:r>
        </m:oMath>
      </m:oMathPara>
    </w:p>
    <w:p w14:paraId="083DF275" w14:textId="6712B642" w:rsidR="00FD5AFD" w:rsidRDefault="00A3021F" w:rsidP="00FD5AFD">
      <w:pPr>
        <w:autoSpaceDE w:val="0"/>
        <w:autoSpaceDN w:val="0"/>
        <w:adjustRightInd w:val="0"/>
        <w:spacing w:after="0" w:line="240" w:lineRule="auto"/>
        <w:rPr>
          <w:rFonts w:ascii="Times New Roman" w:hAnsi="Times New Roman" w:cs="Times New Roman"/>
          <w:szCs w:val="24"/>
        </w:rPr>
      </w:pPr>
      <w:r>
        <w:rPr>
          <w:lang w:val="en-GB"/>
        </w:rPr>
        <w:t>if</w:t>
      </w:r>
      <w:r w:rsidR="001340CC">
        <w:rPr>
          <w:lang w:val="en-GB"/>
        </w:rPr>
        <w:t xml:space="preserve"> wtd &gt; 100, where a_z = </w:t>
      </w:r>
      <w:r w:rsidR="00FD5AFD">
        <w:rPr>
          <w:lang w:val="en-GB"/>
        </w:rPr>
        <w:t>(por</w:t>
      </w:r>
      <w:r w:rsidR="00FD5AFD" w:rsidRPr="00FD5AFD">
        <w:rPr>
          <w:vertAlign w:val="subscript"/>
          <w:lang w:val="en-GB"/>
        </w:rPr>
        <w:t>acro</w:t>
      </w:r>
      <w:r w:rsidR="00475BDC">
        <w:rPr>
          <w:lang w:val="en-GB"/>
        </w:rPr>
        <w:t xml:space="preserve"> - f</w:t>
      </w:r>
      <w:r w:rsidR="00475BDC" w:rsidRPr="00475BDC">
        <w:rPr>
          <w:vertAlign w:val="subscript"/>
          <w:lang w:val="en-GB"/>
        </w:rPr>
        <w:t>surfmin</w:t>
      </w:r>
      <w:r w:rsidR="00FD5AFD">
        <w:rPr>
          <w:lang w:val="en-GB"/>
        </w:rPr>
        <w:t xml:space="preserve"> / 100 (is the gradient in the top, 100 mm </w:t>
      </w:r>
      <w:r w:rsidR="00FD5AFD" w:rsidRPr="00FD5AFD">
        <w:rPr>
          <w:rFonts w:ascii="Times New Roman" w:hAnsi="Times New Roman" w:cs="Times New Roman"/>
          <w:szCs w:val="24"/>
          <w:lang w:val="en-GB"/>
        </w:rPr>
        <w:t xml:space="preserve">suction interval) and </w:t>
      </w:r>
      <w:r w:rsidR="00475BDC">
        <w:rPr>
          <w:lang w:val="en-GB"/>
        </w:rPr>
        <w:t>f</w:t>
      </w:r>
      <w:r w:rsidR="00475BDC" w:rsidRPr="00475BDC">
        <w:rPr>
          <w:vertAlign w:val="subscript"/>
          <w:lang w:val="en-GB"/>
        </w:rPr>
        <w:t>surfmin</w:t>
      </w:r>
      <w:r w:rsidR="00475BDC">
        <w:rPr>
          <w:rFonts w:ascii="Times New Roman" w:hAnsi="Times New Roman" w:cs="Times New Roman"/>
          <w:szCs w:val="24"/>
          <w:lang w:val="en-GB"/>
        </w:rPr>
        <w:t xml:space="preserve"> = </w:t>
      </w:r>
      <w:r w:rsidR="00FD5AFD">
        <w:rPr>
          <w:rFonts w:ascii="Times New Roman" w:hAnsi="Times New Roman" w:cs="Times New Roman"/>
          <w:szCs w:val="24"/>
          <w:lang w:val="en-GB"/>
        </w:rPr>
        <w:t xml:space="preserve">0.25 </w:t>
      </w:r>
      <w:r w:rsidR="00FD5AFD" w:rsidRPr="00FD5AFD">
        <w:rPr>
          <w:rFonts w:ascii="Times New Roman" w:hAnsi="Times New Roman" w:cs="Times New Roman"/>
          <w:szCs w:val="24"/>
          <w:lang w:val="en-GB"/>
        </w:rPr>
        <w:t xml:space="preserve">is the </w:t>
      </w:r>
      <w:r w:rsidR="00FD5AFD" w:rsidRPr="00FD5AFD">
        <w:rPr>
          <w:rFonts w:ascii="Times New Roman" w:hAnsi="Times New Roman" w:cs="Times New Roman"/>
          <w:szCs w:val="24"/>
        </w:rPr>
        <w:t>minimum fractional water content at the surface in mm</w:t>
      </w:r>
      <w:r w:rsidR="00FD5AFD" w:rsidRPr="00A3021F">
        <w:rPr>
          <w:rFonts w:ascii="Times New Roman" w:hAnsi="Times New Roman" w:cs="Times New Roman"/>
          <w:szCs w:val="24"/>
          <w:vertAlign w:val="superscript"/>
        </w:rPr>
        <w:t>3</w:t>
      </w:r>
      <w:r w:rsidR="00FD5AFD" w:rsidRPr="00FD5AFD">
        <w:rPr>
          <w:rFonts w:ascii="Times New Roman" w:hAnsi="Times New Roman" w:cs="Times New Roman"/>
          <w:szCs w:val="24"/>
        </w:rPr>
        <w:t>/mm</w:t>
      </w:r>
      <w:r w:rsidR="00FD5AFD" w:rsidRPr="00A3021F">
        <w:rPr>
          <w:rFonts w:ascii="Times New Roman" w:hAnsi="Times New Roman" w:cs="Times New Roman"/>
          <w:szCs w:val="24"/>
          <w:vertAlign w:val="superscript"/>
        </w:rPr>
        <w:t>3</w:t>
      </w:r>
      <w:r w:rsidR="00FD5AFD" w:rsidRPr="00FD5AFD">
        <w:rPr>
          <w:rFonts w:ascii="Times New Roman" w:hAnsi="Times New Roman" w:cs="Times New Roman"/>
          <w:szCs w:val="24"/>
        </w:rPr>
        <w:t xml:space="preserve">. </w:t>
      </w:r>
    </w:p>
    <w:p w14:paraId="3E3FE5D2" w14:textId="77777777" w:rsidR="00FD5AFD" w:rsidRDefault="00FD5AFD" w:rsidP="00FD5AFD">
      <w:pPr>
        <w:autoSpaceDE w:val="0"/>
        <w:autoSpaceDN w:val="0"/>
        <w:adjustRightInd w:val="0"/>
        <w:spacing w:after="0" w:line="240" w:lineRule="auto"/>
        <w:rPr>
          <w:rFonts w:ascii="Times New Roman" w:hAnsi="Times New Roman" w:cs="Times New Roman"/>
          <w:szCs w:val="24"/>
        </w:rPr>
      </w:pPr>
    </w:p>
    <w:p w14:paraId="1C22D799" w14:textId="234A7C47" w:rsidR="00475BDC" w:rsidRDefault="00FD5AFD" w:rsidP="00FD5AFD">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To calculate the actual </w:t>
      </w:r>
      <w:r w:rsidR="00A3021F">
        <w:rPr>
          <w:rFonts w:ascii="Times New Roman" w:hAnsi="Times New Roman" w:cs="Times New Roman"/>
          <w:szCs w:val="24"/>
        </w:rPr>
        <w:t xml:space="preserve">fractional </w:t>
      </w:r>
      <w:r>
        <w:rPr>
          <w:rFonts w:ascii="Times New Roman" w:hAnsi="Times New Roman" w:cs="Times New Roman"/>
          <w:szCs w:val="24"/>
        </w:rPr>
        <w:t>water content (</w:t>
      </w:r>
      <w:r w:rsidRPr="00FD5AFD">
        <w:rPr>
          <w:rFonts w:ascii="Times New Roman" w:hAnsi="Times New Roman" w:cs="Times New Roman"/>
          <w:i/>
          <w:szCs w:val="24"/>
        </w:rPr>
        <w:t>F</w:t>
      </w:r>
      <w:r w:rsidRPr="00FD5AFD">
        <w:rPr>
          <w:rFonts w:ascii="Times New Roman" w:hAnsi="Times New Roman" w:cs="Times New Roman"/>
          <w:i/>
          <w:szCs w:val="24"/>
          <w:vertAlign w:val="subscript"/>
        </w:rPr>
        <w:t>water</w:t>
      </w:r>
      <w:r>
        <w:rPr>
          <w:rFonts w:ascii="Times New Roman" w:hAnsi="Times New Roman" w:cs="Times New Roman"/>
          <w:szCs w:val="24"/>
        </w:rPr>
        <w:t>) in each 100 mm sublayer in the acrotelm</w:t>
      </w:r>
      <w:r w:rsidR="0002636E">
        <w:rPr>
          <w:rFonts w:ascii="Times New Roman" w:hAnsi="Times New Roman" w:cs="Times New Roman"/>
          <w:szCs w:val="24"/>
        </w:rPr>
        <w:t xml:space="preserve"> (needed for temperature calculations)</w:t>
      </w:r>
      <w:r>
        <w:rPr>
          <w:rFonts w:ascii="Times New Roman" w:hAnsi="Times New Roman" w:cs="Times New Roman"/>
          <w:szCs w:val="24"/>
        </w:rPr>
        <w:t>, wtd is first used to c</w:t>
      </w:r>
      <w:r w:rsidR="005A76F7">
        <w:rPr>
          <w:rFonts w:ascii="Times New Roman" w:hAnsi="Times New Roman" w:cs="Times New Roman"/>
          <w:szCs w:val="24"/>
        </w:rPr>
        <w:t xml:space="preserve">alculate the soil water profile, </w:t>
      </w:r>
      <m:oMath>
        <m:r>
          <w:rPr>
            <w:rFonts w:ascii="Cambria Math" w:hAnsi="Cambria Math" w:cs="Times New Roman"/>
            <w:szCs w:val="24"/>
          </w:rPr>
          <m:t>θ(z)</m:t>
        </m:r>
      </m:oMath>
      <w:r w:rsidR="005A76F7">
        <w:rPr>
          <w:rFonts w:ascii="Times New Roman" w:hAnsi="Times New Roman" w:cs="Times New Roman"/>
          <w:szCs w:val="24"/>
        </w:rPr>
        <w:t xml:space="preserve">, </w:t>
      </w:r>
      <w:r>
        <w:rPr>
          <w:rFonts w:ascii="Times New Roman" w:hAnsi="Times New Roman" w:cs="Times New Roman"/>
          <w:szCs w:val="24"/>
        </w:rPr>
        <w:t>in each 1</w:t>
      </w:r>
      <w:r w:rsidR="005A76F7">
        <w:rPr>
          <w:rFonts w:ascii="Times New Roman" w:hAnsi="Times New Roman" w:cs="Times New Roman"/>
          <w:szCs w:val="24"/>
        </w:rPr>
        <w:t>0</w:t>
      </w:r>
      <w:r>
        <w:rPr>
          <w:rFonts w:ascii="Times New Roman" w:hAnsi="Times New Roman" w:cs="Times New Roman"/>
          <w:szCs w:val="24"/>
        </w:rPr>
        <w:t xml:space="preserve"> mm layer </w:t>
      </w:r>
      <w:r w:rsidR="00A3021F">
        <w:rPr>
          <w:rFonts w:ascii="Times New Roman" w:hAnsi="Times New Roman" w:cs="Times New Roman"/>
          <w:szCs w:val="24"/>
        </w:rPr>
        <w:t xml:space="preserve">from the peat surface to the water table depth </w:t>
      </w:r>
      <w:r>
        <w:rPr>
          <w:rFonts w:ascii="Times New Roman" w:hAnsi="Times New Roman" w:cs="Times New Roman"/>
          <w:szCs w:val="24"/>
        </w:rPr>
        <w:t xml:space="preserve">following the </w:t>
      </w:r>
      <w:r w:rsidR="00A3021F">
        <w:rPr>
          <w:rFonts w:ascii="Times New Roman" w:hAnsi="Times New Roman" w:cs="Times New Roman"/>
          <w:szCs w:val="24"/>
        </w:rPr>
        <w:t xml:space="preserve">quadratic </w:t>
      </w:r>
      <w:r>
        <w:rPr>
          <w:rFonts w:ascii="Times New Roman" w:hAnsi="Times New Roman" w:cs="Times New Roman"/>
          <w:szCs w:val="24"/>
        </w:rPr>
        <w:t xml:space="preserve">profile given by Granberg </w:t>
      </w:r>
      <w:r w:rsidR="00A3021F">
        <w:rPr>
          <w:rFonts w:ascii="Times New Roman" w:hAnsi="Times New Roman" w:cs="Times New Roman"/>
          <w:szCs w:val="24"/>
        </w:rPr>
        <w:t>et al. (1999, eqn 1).</w:t>
      </w:r>
      <w:r w:rsidR="00475BDC">
        <w:rPr>
          <w:rFonts w:ascii="Times New Roman" w:hAnsi="Times New Roman" w:cs="Times New Roman"/>
          <w:szCs w:val="24"/>
        </w:rPr>
        <w:t xml:space="preserve"> </w:t>
      </w:r>
      <w:r w:rsidR="005A76F7">
        <w:rPr>
          <w:rFonts w:ascii="Times New Roman" w:hAnsi="Times New Roman" w:cs="Times New Roman"/>
          <w:szCs w:val="24"/>
        </w:rPr>
        <w:t>First we d</w:t>
      </w:r>
      <w:r w:rsidR="00475BDC">
        <w:rPr>
          <w:rFonts w:ascii="Times New Roman" w:hAnsi="Times New Roman" w:cs="Times New Roman"/>
          <w:szCs w:val="24"/>
        </w:rPr>
        <w:t>efin</w:t>
      </w:r>
      <w:r w:rsidR="005A76F7">
        <w:rPr>
          <w:rFonts w:ascii="Times New Roman" w:hAnsi="Times New Roman" w:cs="Times New Roman"/>
          <w:szCs w:val="24"/>
        </w:rPr>
        <w:t>e</w:t>
      </w:r>
      <w:r w:rsidR="00475BDC">
        <w:rPr>
          <w:rFonts w:ascii="Times New Roman" w:hAnsi="Times New Roman" w:cs="Times New Roman"/>
          <w:szCs w:val="24"/>
        </w:rPr>
        <w:t xml:space="preserve"> the surface water content, </w:t>
      </w:r>
      <w:r w:rsidR="00475BDC">
        <w:rPr>
          <w:rFonts w:ascii="Arial" w:hAnsi="Arial" w:cs="Arial"/>
          <w:szCs w:val="24"/>
        </w:rPr>
        <w:t>θ</w:t>
      </w:r>
      <w:r w:rsidR="00475BDC" w:rsidRPr="00475BDC">
        <w:rPr>
          <w:rFonts w:ascii="Times New Roman" w:hAnsi="Times New Roman" w:cs="Times New Roman"/>
          <w:szCs w:val="24"/>
          <w:vertAlign w:val="subscript"/>
        </w:rPr>
        <w:t>surf</w:t>
      </w:r>
      <w:r w:rsidR="00475BDC">
        <w:rPr>
          <w:rFonts w:ascii="Times New Roman" w:hAnsi="Times New Roman" w:cs="Times New Roman"/>
          <w:szCs w:val="24"/>
        </w:rPr>
        <w:t xml:space="preserve"> as follows, </w:t>
      </w:r>
    </w:p>
    <w:p w14:paraId="2778A82D" w14:textId="77777777" w:rsidR="00475BDC" w:rsidRDefault="00475BDC" w:rsidP="00FD5AFD">
      <w:pPr>
        <w:autoSpaceDE w:val="0"/>
        <w:autoSpaceDN w:val="0"/>
        <w:adjustRightInd w:val="0"/>
        <w:spacing w:after="0" w:line="240" w:lineRule="auto"/>
        <w:rPr>
          <w:rFonts w:ascii="Times New Roman" w:hAnsi="Times New Roman" w:cs="Times New Roman"/>
          <w:szCs w:val="24"/>
        </w:rPr>
      </w:pPr>
    </w:p>
    <w:p w14:paraId="0C20FC31" w14:textId="65F2A867" w:rsidR="00475BDC" w:rsidRPr="00475BDC" w:rsidRDefault="00AA2323" w:rsidP="00FD5AFD">
      <w:pPr>
        <w:autoSpaceDE w:val="0"/>
        <w:autoSpaceDN w:val="0"/>
        <w:adjustRightInd w:val="0"/>
        <w:spacing w:after="0" w:line="240" w:lineRule="auto"/>
        <w:rPr>
          <w:rFonts w:ascii="Times New Roman" w:eastAsiaTheme="minorEastAsia"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surf</m:t>
              </m:r>
            </m:sub>
          </m:sSub>
          <m:r>
            <w:rPr>
              <w:rFonts w:ascii="Cambria Math" w:hAnsi="Cambria Math" w:cs="Times New Roman"/>
              <w:szCs w:val="24"/>
            </w:rPr>
            <m:t>=</m:t>
          </m:r>
          <m:r>
            <m:rPr>
              <m:sty m:val="p"/>
            </m:rPr>
            <w:rPr>
              <w:rFonts w:ascii="Cambria Math" w:hAnsi="Cambria Math" w:cs="Times New Roman"/>
              <w:szCs w:val="24"/>
            </w:rPr>
            <m:t>max⁡</m:t>
          </m:r>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surfmin</m:t>
              </m:r>
            </m:sub>
          </m:sSub>
          <m:r>
            <w:rPr>
              <w:rFonts w:ascii="Cambria Math" w:hAnsi="Cambria Math" w:cs="Times New Roman"/>
              <w:szCs w:val="24"/>
            </w:rPr>
            <m:t>, po</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acro</m:t>
              </m:r>
            </m:sub>
          </m:sSub>
          <m:r>
            <w:rPr>
              <w:rFonts w:ascii="Cambria Math" w:hAnsi="Cambria Math" w:cs="Times New Roman"/>
              <w:szCs w:val="24"/>
            </w:rPr>
            <m:t>-wtd*a_z)</m:t>
          </m:r>
        </m:oMath>
      </m:oMathPara>
    </w:p>
    <w:p w14:paraId="60F4B424" w14:textId="77777777" w:rsidR="0002636E" w:rsidRDefault="0002636E" w:rsidP="00FD5AFD">
      <w:pPr>
        <w:autoSpaceDE w:val="0"/>
        <w:autoSpaceDN w:val="0"/>
        <w:adjustRightInd w:val="0"/>
        <w:spacing w:after="0" w:line="240" w:lineRule="auto"/>
        <w:rPr>
          <w:rFonts w:ascii="Times New Roman" w:hAnsi="Times New Roman" w:cs="Times New Roman"/>
          <w:szCs w:val="24"/>
        </w:rPr>
      </w:pPr>
    </w:p>
    <w:p w14:paraId="77A73A8E" w14:textId="53E6F1D8" w:rsidR="005A76F7" w:rsidRDefault="00475BDC" w:rsidP="00FD5AFD">
      <w:pPr>
        <w:autoSpaceDE w:val="0"/>
        <w:autoSpaceDN w:val="0"/>
        <w:adjustRightInd w:val="0"/>
        <w:spacing w:after="0" w:line="240" w:lineRule="auto"/>
        <w:rPr>
          <w:rFonts w:ascii="Times New Roman" w:eastAsiaTheme="minorEastAsia" w:hAnsi="Times New Roman" w:cs="Times New Roman"/>
          <w:szCs w:val="24"/>
        </w:rPr>
      </w:pPr>
      <w:r>
        <w:rPr>
          <w:rFonts w:ascii="Times New Roman" w:hAnsi="Times New Roman" w:cs="Times New Roman"/>
          <w:szCs w:val="24"/>
        </w:rPr>
        <w:t xml:space="preserve">which ensures that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surf</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surfmin</m:t>
            </m:r>
          </m:sub>
        </m:sSub>
      </m:oMath>
      <w:r w:rsidR="005A76F7">
        <w:rPr>
          <w:rFonts w:ascii="Times New Roman" w:eastAsiaTheme="minorEastAsia" w:hAnsi="Times New Roman" w:cs="Times New Roman"/>
          <w:szCs w:val="24"/>
        </w:rPr>
        <w:t xml:space="preserve"> with equality if wtd &gt;= 100 mm.</w:t>
      </w:r>
      <w:r>
        <w:rPr>
          <w:rFonts w:ascii="Times New Roman" w:eastAsiaTheme="minorEastAsia" w:hAnsi="Times New Roman" w:cs="Times New Roman"/>
          <w:szCs w:val="24"/>
        </w:rPr>
        <w:t xml:space="preserve"> </w:t>
      </w:r>
    </w:p>
    <w:p w14:paraId="38229057" w14:textId="77777777" w:rsidR="005A76F7" w:rsidRDefault="005A76F7" w:rsidP="00FD5AFD">
      <w:pPr>
        <w:autoSpaceDE w:val="0"/>
        <w:autoSpaceDN w:val="0"/>
        <w:adjustRightInd w:val="0"/>
        <w:spacing w:after="0" w:line="240" w:lineRule="auto"/>
        <w:rPr>
          <w:rFonts w:ascii="Times New Roman" w:eastAsiaTheme="minorEastAsia" w:hAnsi="Times New Roman" w:cs="Times New Roman"/>
          <w:szCs w:val="24"/>
        </w:rPr>
      </w:pPr>
    </w:p>
    <w:p w14:paraId="26AFB6C6" w14:textId="657E44CE" w:rsidR="0002636E" w:rsidRDefault="0002636E" w:rsidP="00FD5AFD">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For z &lt;= wtd we use</w:t>
      </w:r>
      <w:r w:rsidR="00475BDC">
        <w:rPr>
          <w:rFonts w:ascii="Times New Roman" w:hAnsi="Times New Roman" w:cs="Times New Roman"/>
          <w:szCs w:val="24"/>
        </w:rPr>
        <w:t xml:space="preserve"> </w:t>
      </w:r>
    </w:p>
    <w:p w14:paraId="08DE048B" w14:textId="77777777" w:rsidR="00475BDC" w:rsidRDefault="00475BDC" w:rsidP="00FD5AFD">
      <w:pPr>
        <w:autoSpaceDE w:val="0"/>
        <w:autoSpaceDN w:val="0"/>
        <w:adjustRightInd w:val="0"/>
        <w:spacing w:after="0" w:line="240" w:lineRule="auto"/>
        <w:rPr>
          <w:rFonts w:ascii="Times New Roman" w:hAnsi="Times New Roman" w:cs="Times New Roman"/>
          <w:szCs w:val="24"/>
        </w:rPr>
      </w:pPr>
    </w:p>
    <w:p w14:paraId="41D4362A" w14:textId="1F11CC79" w:rsidR="00FD5AFD" w:rsidRDefault="0002636E" w:rsidP="00FD5AFD">
      <w:pPr>
        <w:autoSpaceDE w:val="0"/>
        <w:autoSpaceDN w:val="0"/>
        <w:adjustRightInd w:val="0"/>
        <w:spacing w:after="0" w:line="240" w:lineRule="auto"/>
        <w:rPr>
          <w:rFonts w:ascii="Times New Roman" w:hAnsi="Times New Roman" w:cs="Times New Roman"/>
          <w:szCs w:val="24"/>
        </w:rPr>
      </w:pPr>
      <m:oMathPara>
        <m:oMath>
          <m:r>
            <w:rPr>
              <w:rFonts w:ascii="Cambria Math" w:hAnsi="Cambria Math" w:cs="Times New Roman"/>
              <w:szCs w:val="24"/>
            </w:rPr>
            <m:t>θ(z)=</m:t>
          </m:r>
          <m:r>
            <m:rPr>
              <m:sty m:val="p"/>
            </m:rPr>
            <w:rPr>
              <w:rFonts w:ascii="Cambria Math" w:hAnsi="Cambria Math" w:cs="Times New Roman"/>
              <w:szCs w:val="24"/>
            </w:rPr>
            <m:t>min⁡</m:t>
          </m:r>
          <m:r>
            <w:rPr>
              <w:rFonts w:ascii="Cambria Math" w:hAnsi="Cambria Math" w:cs="Times New Roman"/>
              <w:szCs w:val="24"/>
            </w:rPr>
            <m:t>(po</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acro</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surf</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po</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acro</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surf</m:t>
                  </m:r>
                </m:sub>
              </m:sSub>
            </m:e>
          </m:d>
          <m:r>
            <w:rPr>
              <w:rFonts w:ascii="Cambria Math" w:hAnsi="Cambria Math" w:cs="Times New Roman"/>
              <w:szCs w:val="24"/>
            </w:rPr>
            <m:t>*(</m:t>
          </m:r>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z</m:t>
                  </m:r>
                </m:num>
                <m:den>
                  <m:r>
                    <w:rPr>
                      <w:rFonts w:ascii="Cambria Math" w:hAnsi="Cambria Math" w:cs="Times New Roman"/>
                      <w:szCs w:val="24"/>
                    </w:rPr>
                    <m:t>wtd</m:t>
                  </m:r>
                </m:den>
              </m:f>
              <m:r>
                <w:rPr>
                  <w:rFonts w:ascii="Cambria Math" w:hAnsi="Cambria Math" w:cs="Times New Roman"/>
                  <w:szCs w:val="24"/>
                </w:rPr>
                <m:t>)</m:t>
              </m:r>
            </m:e>
            <m:sup>
              <m:r>
                <w:rPr>
                  <w:rFonts w:ascii="Cambria Math" w:hAnsi="Cambria Math" w:cs="Times New Roman"/>
                  <w:szCs w:val="24"/>
                </w:rPr>
                <m:t>2</m:t>
              </m:r>
            </m:sup>
          </m:sSup>
          <m:r>
            <w:rPr>
              <w:rFonts w:ascii="Cambria Math" w:hAnsi="Cambria Math" w:cs="Times New Roman"/>
              <w:szCs w:val="24"/>
            </w:rPr>
            <m:t xml:space="preserve"> )</m:t>
          </m:r>
        </m:oMath>
      </m:oMathPara>
    </w:p>
    <w:p w14:paraId="6CC615D9" w14:textId="77777777" w:rsidR="00FD5AFD" w:rsidRDefault="00FD5AFD" w:rsidP="00FD5AFD">
      <w:pPr>
        <w:autoSpaceDE w:val="0"/>
        <w:autoSpaceDN w:val="0"/>
        <w:adjustRightInd w:val="0"/>
        <w:spacing w:after="0" w:line="240" w:lineRule="auto"/>
        <w:rPr>
          <w:rFonts w:ascii="Times New Roman" w:hAnsi="Times New Roman" w:cs="Times New Roman"/>
          <w:szCs w:val="24"/>
        </w:rPr>
      </w:pPr>
    </w:p>
    <w:p w14:paraId="4C4A8A25" w14:textId="5DD8CC93" w:rsidR="00475BDC" w:rsidRDefault="005A76F7" w:rsidP="00FD5AFD">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to calculate the the soil water profile, </w:t>
      </w:r>
      <w:r w:rsidR="00475BDC">
        <w:rPr>
          <w:rFonts w:ascii="Times New Roman" w:hAnsi="Times New Roman" w:cs="Times New Roman"/>
          <w:szCs w:val="24"/>
        </w:rPr>
        <w:t xml:space="preserve">which results in a quadratic </w:t>
      </w:r>
      <w:r>
        <w:rPr>
          <w:rFonts w:ascii="Times New Roman" w:hAnsi="Times New Roman" w:cs="Times New Roman"/>
          <w:szCs w:val="24"/>
        </w:rPr>
        <w:t>dependence</w:t>
      </w:r>
      <w:r w:rsidR="00475BDC">
        <w:rPr>
          <w:rFonts w:ascii="Times New Roman" w:hAnsi="Times New Roman" w:cs="Times New Roman"/>
          <w:szCs w:val="24"/>
        </w:rPr>
        <w:t xml:space="preserve"> from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surf</m:t>
            </m:r>
          </m:sub>
        </m:sSub>
      </m:oMath>
      <w:r w:rsidR="00475BDC">
        <w:rPr>
          <w:rFonts w:ascii="Times New Roman" w:eastAsiaTheme="minorEastAsia" w:hAnsi="Times New Roman" w:cs="Times New Roman"/>
          <w:szCs w:val="24"/>
        </w:rPr>
        <w:t xml:space="preserve"> at the surface to </w:t>
      </w:r>
      <w:r w:rsidR="00475BDC" w:rsidRPr="00475BDC">
        <w:rPr>
          <w:rFonts w:ascii="Times New Roman" w:eastAsiaTheme="minorEastAsia" w:hAnsi="Times New Roman" w:cs="Times New Roman"/>
          <w:i/>
          <w:szCs w:val="24"/>
        </w:rPr>
        <w:t>por</w:t>
      </w:r>
      <w:r w:rsidR="00475BDC" w:rsidRPr="00475BDC">
        <w:rPr>
          <w:rFonts w:ascii="Times New Roman" w:eastAsiaTheme="minorEastAsia" w:hAnsi="Times New Roman" w:cs="Times New Roman"/>
          <w:i/>
          <w:szCs w:val="24"/>
          <w:vertAlign w:val="subscript"/>
        </w:rPr>
        <w:t>acro</w:t>
      </w:r>
      <w:r w:rsidR="00475BDC">
        <w:rPr>
          <w:rFonts w:ascii="Times New Roman" w:eastAsiaTheme="minorEastAsia" w:hAnsi="Times New Roman" w:cs="Times New Roman"/>
          <w:szCs w:val="24"/>
        </w:rPr>
        <w:t xml:space="preserve"> at wtd.</w:t>
      </w:r>
    </w:p>
    <w:p w14:paraId="27F7E8C9" w14:textId="77777777" w:rsidR="00475BDC" w:rsidRDefault="00475BDC" w:rsidP="00FD5AFD">
      <w:pPr>
        <w:autoSpaceDE w:val="0"/>
        <w:autoSpaceDN w:val="0"/>
        <w:adjustRightInd w:val="0"/>
        <w:spacing w:after="0" w:line="240" w:lineRule="auto"/>
        <w:rPr>
          <w:rFonts w:ascii="Times New Roman" w:hAnsi="Times New Roman" w:cs="Times New Roman"/>
          <w:szCs w:val="24"/>
        </w:rPr>
      </w:pPr>
    </w:p>
    <w:p w14:paraId="017C8B08" w14:textId="45591694" w:rsidR="0002636E" w:rsidRDefault="005A76F7" w:rsidP="00FD5AFD">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F</w:t>
      </w:r>
      <w:r w:rsidR="0002636E">
        <w:rPr>
          <w:rFonts w:ascii="Times New Roman" w:hAnsi="Times New Roman" w:cs="Times New Roman"/>
          <w:szCs w:val="24"/>
        </w:rPr>
        <w:t xml:space="preserve">or 300 &gt;= z &gt; wtd </w:t>
      </w:r>
      <m:oMath>
        <m:r>
          <w:rPr>
            <w:rFonts w:ascii="Cambria Math" w:hAnsi="Cambria Math" w:cs="Times New Roman"/>
            <w:szCs w:val="24"/>
          </w:rPr>
          <m:t>θ(z)=por_acro</m:t>
        </m:r>
      </m:oMath>
      <w:r>
        <w:rPr>
          <w:rFonts w:ascii="Times New Roman" w:eastAsiaTheme="minorEastAsia" w:hAnsi="Times New Roman" w:cs="Times New Roman"/>
          <w:szCs w:val="24"/>
        </w:rPr>
        <w:t>, i.e. full saturation.</w:t>
      </w:r>
      <w:r>
        <w:rPr>
          <w:rFonts w:ascii="Times New Roman" w:hAnsi="Times New Roman" w:cs="Times New Roman"/>
          <w:szCs w:val="24"/>
        </w:rPr>
        <w:t xml:space="preserve"> </w:t>
      </w:r>
    </w:p>
    <w:p w14:paraId="706C1820" w14:textId="454372D4" w:rsidR="00FD5AFD" w:rsidRPr="00FD5AFD" w:rsidRDefault="00FD5AFD" w:rsidP="00FD5AFD">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w:t>
      </w:r>
    </w:p>
    <w:p w14:paraId="48D0609A" w14:textId="7E46446A" w:rsidR="002963B9" w:rsidRDefault="005A76F7" w:rsidP="002267D5">
      <w:pPr>
        <w:rPr>
          <w:rFonts w:ascii="Times New Roman" w:hAnsi="Times New Roman" w:cs="Times New Roman"/>
          <w:szCs w:val="24"/>
        </w:rPr>
      </w:pPr>
      <w:r>
        <w:rPr>
          <w:rFonts w:ascii="Times New Roman" w:hAnsi="Times New Roman" w:cs="Times New Roman"/>
          <w:szCs w:val="24"/>
          <w:lang w:val="en-GB"/>
        </w:rPr>
        <w:t xml:space="preserve">Once </w:t>
      </w:r>
      <w:r>
        <w:rPr>
          <w:rFonts w:ascii="Times New Roman" w:hAnsi="Times New Roman" w:cs="Times New Roman"/>
          <w:szCs w:val="24"/>
        </w:rPr>
        <w:t>the soil water profile</w:t>
      </w:r>
      <w:r w:rsidR="00FD5AFD" w:rsidRPr="00FD5AFD">
        <w:rPr>
          <w:rFonts w:ascii="Times New Roman" w:hAnsi="Times New Roman" w:cs="Times New Roman"/>
          <w:szCs w:val="24"/>
          <w:lang w:val="en-GB"/>
        </w:rPr>
        <w:t xml:space="preserve"> </w:t>
      </w:r>
      <m:oMath>
        <m:r>
          <w:rPr>
            <w:rFonts w:ascii="Cambria Math" w:hAnsi="Cambria Math" w:cs="Times New Roman"/>
            <w:szCs w:val="24"/>
          </w:rPr>
          <m:t>θ(z)</m:t>
        </m:r>
      </m:oMath>
      <w:r>
        <w:rPr>
          <w:rFonts w:ascii="Times New Roman" w:hAnsi="Times New Roman" w:cs="Times New Roman"/>
          <w:szCs w:val="24"/>
        </w:rPr>
        <w:t xml:space="preserve"> in each 10 mm layer is known, </w:t>
      </w:r>
      <w:r w:rsidRPr="00FD5AFD">
        <w:rPr>
          <w:rFonts w:ascii="Times New Roman" w:hAnsi="Times New Roman" w:cs="Times New Roman"/>
          <w:i/>
          <w:szCs w:val="24"/>
        </w:rPr>
        <w:t>F</w:t>
      </w:r>
      <w:r w:rsidRPr="00FD5AFD">
        <w:rPr>
          <w:rFonts w:ascii="Times New Roman" w:hAnsi="Times New Roman" w:cs="Times New Roman"/>
          <w:i/>
          <w:szCs w:val="24"/>
          <w:vertAlign w:val="subscript"/>
        </w:rPr>
        <w:t>water</w:t>
      </w:r>
      <w:r>
        <w:rPr>
          <w:rFonts w:ascii="Times New Roman" w:hAnsi="Times New Roman" w:cs="Times New Roman"/>
          <w:szCs w:val="24"/>
        </w:rPr>
        <w:t xml:space="preserve"> in each of the three 100 mm acrotelm sublayers is calculated by taking the average of the ten 10 mm layers it contains. </w:t>
      </w:r>
    </w:p>
    <w:p w14:paraId="68BB96B5" w14:textId="77777777" w:rsidR="005A76F7" w:rsidRPr="005A76F7" w:rsidRDefault="005A76F7" w:rsidP="002267D5">
      <w:pPr>
        <w:rPr>
          <w:rFonts w:ascii="Times New Roman" w:hAnsi="Times New Roman" w:cs="Times New Roman"/>
          <w:szCs w:val="24"/>
          <w:lang w:val="en-GB"/>
        </w:rPr>
      </w:pPr>
    </w:p>
    <w:p w14:paraId="21D45451" w14:textId="5C123766" w:rsidR="002267D5" w:rsidRDefault="00B52741" w:rsidP="005047AB">
      <w:pPr>
        <w:pStyle w:val="Heading3"/>
        <w:rPr>
          <w:lang w:val="en-GB"/>
        </w:rPr>
      </w:pPr>
      <w:bookmarkStart w:id="109" w:name="_Toc85028538"/>
      <w:r>
        <w:rPr>
          <w:lang w:val="en-GB"/>
        </w:rPr>
        <w:t>Peatland PFTs</w:t>
      </w:r>
      <w:bookmarkEnd w:id="109"/>
    </w:p>
    <w:p w14:paraId="10B57109" w14:textId="414D3796" w:rsidR="00233C8A" w:rsidRDefault="00F96FC1" w:rsidP="00EB6936">
      <w:pPr>
        <w:rPr>
          <w:lang w:val="en-GB"/>
        </w:rPr>
      </w:pPr>
      <w:r>
        <w:rPr>
          <w:lang w:val="en-GB"/>
        </w:rPr>
        <w:t>Table 13.1</w:t>
      </w:r>
      <w:r w:rsidR="00875764" w:rsidRPr="00875764">
        <w:rPr>
          <w:lang w:val="en-GB"/>
        </w:rPr>
        <w:t xml:space="preserve"> lists the </w:t>
      </w:r>
      <w:r w:rsidR="00C23930">
        <w:rPr>
          <w:lang w:val="en-GB"/>
        </w:rPr>
        <w:t>new</w:t>
      </w:r>
      <w:r w:rsidR="00875764" w:rsidRPr="00875764">
        <w:rPr>
          <w:lang w:val="en-GB"/>
        </w:rPr>
        <w:t xml:space="preserve"> properties of </w:t>
      </w:r>
      <w:r w:rsidR="00875764">
        <w:rPr>
          <w:lang w:val="en-GB"/>
        </w:rPr>
        <w:t xml:space="preserve">the </w:t>
      </w:r>
      <w:r w:rsidR="00875764" w:rsidRPr="00875764">
        <w:rPr>
          <w:lang w:val="en-GB"/>
        </w:rPr>
        <w:t>PFTs that can exist on</w:t>
      </w:r>
      <w:r w:rsidR="00880EE7">
        <w:rPr>
          <w:lang w:val="en-GB"/>
        </w:rPr>
        <w:t xml:space="preserve"> peatland stands</w:t>
      </w:r>
      <w:r>
        <w:rPr>
          <w:lang w:val="en-GB"/>
        </w:rPr>
        <w:t xml:space="preserve">. Peatland PFTs inherit most properties from their parent groups, e.g. “grass” or “low shrub”. </w:t>
      </w:r>
      <w:r w:rsidR="00CA5545">
        <w:rPr>
          <w:lang w:val="en-GB"/>
        </w:rPr>
        <w:t>We mostly follow the descriptions of Sphagnum mosses and C3 graminoids from Wania et al (2009b)</w:t>
      </w:r>
      <w:r w:rsidR="003A6A60">
        <w:rPr>
          <w:lang w:val="en-GB"/>
        </w:rPr>
        <w:t xml:space="preserve"> appropriate for regional and global applications,</w:t>
      </w:r>
      <w:r w:rsidR="00CA5545">
        <w:rPr>
          <w:lang w:val="en-GB"/>
        </w:rPr>
        <w:t xml:space="preserve"> </w:t>
      </w:r>
      <w:r w:rsidR="000936CE">
        <w:rPr>
          <w:lang w:val="en-GB"/>
        </w:rPr>
        <w:t xml:space="preserve">building on work for mosses by Yurova et al. (2007). We </w:t>
      </w:r>
      <w:r w:rsidR="00CA5545">
        <w:rPr>
          <w:lang w:val="en-GB"/>
        </w:rPr>
        <w:t xml:space="preserve">also </w:t>
      </w:r>
      <w:r w:rsidR="000A7CEF">
        <w:rPr>
          <w:lang w:val="en-GB"/>
        </w:rPr>
        <w:t>include low evergreen and decidu</w:t>
      </w:r>
      <w:r w:rsidR="00CA5545">
        <w:rPr>
          <w:lang w:val="en-GB"/>
        </w:rPr>
        <w:t>ous shrubs (pLSE and pLSS, respectively) and a generic herbaceous cushion lichen moss PFT (pCLM)</w:t>
      </w:r>
      <w:r w:rsidR="000936CE">
        <w:rPr>
          <w:lang w:val="en-GB"/>
        </w:rPr>
        <w:t>, both of</w:t>
      </w:r>
      <w:r w:rsidR="00CA5545">
        <w:rPr>
          <w:lang w:val="en-GB"/>
        </w:rPr>
        <w:t xml:space="preserve"> which are parameterized to prefer dry peatlands with low water table positions over an extended time</w:t>
      </w:r>
      <w:r w:rsidR="000A7CEF">
        <w:rPr>
          <w:lang w:val="en-GB"/>
        </w:rPr>
        <w:t xml:space="preserve"> (see below)</w:t>
      </w:r>
      <w:r w:rsidR="00CA5545">
        <w:rPr>
          <w:lang w:val="en-GB"/>
        </w:rPr>
        <w:t>.</w:t>
      </w:r>
      <w:r w:rsidR="00875764" w:rsidRPr="00875764">
        <w:rPr>
          <w:lang w:val="en-GB"/>
        </w:rPr>
        <w:t xml:space="preserve"> </w:t>
      </w:r>
    </w:p>
    <w:p w14:paraId="5061559B" w14:textId="77777777" w:rsidR="00EB6936" w:rsidRPr="00EB6936" w:rsidRDefault="00EB6936" w:rsidP="00EB6936">
      <w:pPr>
        <w:rPr>
          <w:lang w:val="en-GB"/>
        </w:rPr>
      </w:pPr>
    </w:p>
    <w:tbl>
      <w:tblPr>
        <w:tblStyle w:val="TableGrid"/>
        <w:tblW w:w="0" w:type="auto"/>
        <w:tblLayout w:type="fixed"/>
        <w:tblLook w:val="04A0" w:firstRow="1" w:lastRow="0" w:firstColumn="1" w:lastColumn="0" w:noHBand="0" w:noVBand="1"/>
      </w:tblPr>
      <w:tblGrid>
        <w:gridCol w:w="1384"/>
        <w:gridCol w:w="1078"/>
        <w:gridCol w:w="1295"/>
        <w:gridCol w:w="1506"/>
        <w:gridCol w:w="611"/>
        <w:gridCol w:w="1038"/>
        <w:gridCol w:w="851"/>
        <w:gridCol w:w="1480"/>
      </w:tblGrid>
      <w:tr w:rsidR="005A1675" w14:paraId="409FA803" w14:textId="77777777" w:rsidTr="005D56AB">
        <w:tc>
          <w:tcPr>
            <w:tcW w:w="1384" w:type="dxa"/>
          </w:tcPr>
          <w:p w14:paraId="3B771994" w14:textId="7E93CB84" w:rsidR="00C64F48" w:rsidRPr="005A1675" w:rsidRDefault="00C64F48" w:rsidP="00F96FC1">
            <w:pPr>
              <w:jc w:val="both"/>
              <w:rPr>
                <w:b/>
                <w:sz w:val="20"/>
                <w:szCs w:val="20"/>
                <w:lang w:val="en-GB"/>
              </w:rPr>
            </w:pPr>
            <w:r w:rsidRPr="005A1675">
              <w:rPr>
                <w:b/>
                <w:sz w:val="20"/>
                <w:szCs w:val="20"/>
                <w:lang w:val="en-GB"/>
              </w:rPr>
              <w:t>PFT</w:t>
            </w:r>
          </w:p>
        </w:tc>
        <w:tc>
          <w:tcPr>
            <w:tcW w:w="1078" w:type="dxa"/>
          </w:tcPr>
          <w:p w14:paraId="631D13B0" w14:textId="038C1FBB" w:rsidR="00C64F48" w:rsidRPr="005A1675" w:rsidRDefault="00C64F48" w:rsidP="00F96FC1">
            <w:pPr>
              <w:jc w:val="both"/>
              <w:rPr>
                <w:b/>
                <w:sz w:val="20"/>
                <w:szCs w:val="20"/>
                <w:lang w:val="en-GB"/>
              </w:rPr>
            </w:pPr>
            <w:r w:rsidRPr="005A1675">
              <w:rPr>
                <w:b/>
                <w:sz w:val="20"/>
                <w:szCs w:val="20"/>
                <w:lang w:val="en-GB"/>
              </w:rPr>
              <w:t>Maximum WTD for inundation (</w:t>
            </w:r>
            <w:r w:rsidR="004228FF">
              <w:rPr>
                <w:b/>
                <w:sz w:val="20"/>
                <w:szCs w:val="20"/>
                <w:lang w:val="en-GB"/>
              </w:rPr>
              <w:t>WTD</w:t>
            </w:r>
            <w:r w:rsidR="004228FF" w:rsidRPr="004228FF">
              <w:rPr>
                <w:b/>
                <w:sz w:val="20"/>
                <w:szCs w:val="20"/>
                <w:vertAlign w:val="subscript"/>
                <w:lang w:val="en-GB"/>
              </w:rPr>
              <w:t>inun</w:t>
            </w:r>
            <w:r w:rsidR="004228FF">
              <w:rPr>
                <w:b/>
                <w:sz w:val="20"/>
                <w:szCs w:val="20"/>
                <w:lang w:val="en-GB"/>
              </w:rPr>
              <w:t xml:space="preserve">, </w:t>
            </w:r>
            <w:r w:rsidRPr="005A1675">
              <w:rPr>
                <w:b/>
                <w:sz w:val="20"/>
                <w:szCs w:val="20"/>
                <w:lang w:val="en-GB"/>
              </w:rPr>
              <w:t>mm)</w:t>
            </w:r>
          </w:p>
        </w:tc>
        <w:tc>
          <w:tcPr>
            <w:tcW w:w="1295" w:type="dxa"/>
          </w:tcPr>
          <w:p w14:paraId="6D89275E" w14:textId="61FD118A" w:rsidR="00C64F48" w:rsidRPr="005A1675" w:rsidRDefault="00C64F48" w:rsidP="00F96FC1">
            <w:pPr>
              <w:jc w:val="both"/>
              <w:rPr>
                <w:b/>
                <w:sz w:val="20"/>
                <w:szCs w:val="20"/>
                <w:lang w:val="en-GB"/>
              </w:rPr>
            </w:pPr>
            <w:r w:rsidRPr="005A1675">
              <w:rPr>
                <w:b/>
                <w:sz w:val="20"/>
                <w:szCs w:val="20"/>
                <w:lang w:val="en-GB"/>
              </w:rPr>
              <w:t>Inundation duration (</w:t>
            </w:r>
            <w:r w:rsidR="004228FF">
              <w:rPr>
                <w:b/>
                <w:sz w:val="20"/>
                <w:szCs w:val="20"/>
                <w:lang w:val="en-GB"/>
              </w:rPr>
              <w:t xml:space="preserve">inund_days, </w:t>
            </w:r>
            <w:r w:rsidRPr="005A1675">
              <w:rPr>
                <w:b/>
                <w:sz w:val="20"/>
                <w:szCs w:val="20"/>
                <w:lang w:val="en-GB"/>
              </w:rPr>
              <w:t>days)</w:t>
            </w:r>
          </w:p>
        </w:tc>
        <w:tc>
          <w:tcPr>
            <w:tcW w:w="1506" w:type="dxa"/>
          </w:tcPr>
          <w:p w14:paraId="41B83896" w14:textId="40D11A2D" w:rsidR="00C64F48" w:rsidRPr="005A1675" w:rsidRDefault="00C64F48" w:rsidP="00F96FC1">
            <w:pPr>
              <w:jc w:val="both"/>
              <w:rPr>
                <w:b/>
                <w:sz w:val="20"/>
                <w:szCs w:val="20"/>
                <w:lang w:val="en-GB"/>
              </w:rPr>
            </w:pPr>
            <w:r w:rsidRPr="005A1675">
              <w:rPr>
                <w:b/>
                <w:sz w:val="20"/>
                <w:szCs w:val="20"/>
                <w:lang w:val="en-GB"/>
              </w:rPr>
              <w:t>Has aerenchyma?</w:t>
            </w:r>
          </w:p>
        </w:tc>
        <w:tc>
          <w:tcPr>
            <w:tcW w:w="611" w:type="dxa"/>
          </w:tcPr>
          <w:p w14:paraId="535F9AA6" w14:textId="30E605FE" w:rsidR="00C64F48" w:rsidRPr="005A1675" w:rsidRDefault="00C64F48" w:rsidP="00F96FC1">
            <w:pPr>
              <w:jc w:val="both"/>
              <w:rPr>
                <w:b/>
                <w:sz w:val="20"/>
                <w:szCs w:val="20"/>
                <w:lang w:val="en-GB"/>
              </w:rPr>
            </w:pPr>
            <w:r w:rsidRPr="005A1675">
              <w:rPr>
                <w:rFonts w:ascii="Arial" w:hAnsi="Arial" w:cs="Arial"/>
                <w:b/>
                <w:sz w:val="20"/>
                <w:szCs w:val="20"/>
                <w:lang w:val="en-GB"/>
              </w:rPr>
              <w:t>β</w:t>
            </w:r>
          </w:p>
        </w:tc>
        <w:tc>
          <w:tcPr>
            <w:tcW w:w="1038" w:type="dxa"/>
          </w:tcPr>
          <w:p w14:paraId="6AD352A9" w14:textId="77777777" w:rsidR="00C64F48" w:rsidRPr="005A1675" w:rsidRDefault="00C64F48" w:rsidP="00F96FC1">
            <w:pPr>
              <w:jc w:val="both"/>
              <w:rPr>
                <w:b/>
                <w:sz w:val="20"/>
                <w:szCs w:val="20"/>
                <w:lang w:val="en-GB"/>
              </w:rPr>
            </w:pPr>
            <w:r w:rsidRPr="005A1675">
              <w:rPr>
                <w:b/>
                <w:sz w:val="20"/>
                <w:szCs w:val="20"/>
                <w:lang w:val="en-GB"/>
              </w:rPr>
              <w:t>WTD</w:t>
            </w:r>
          </w:p>
          <w:p w14:paraId="15BCA913" w14:textId="7A18552C" w:rsidR="00C64F48" w:rsidRPr="005A1675" w:rsidRDefault="00C64F48" w:rsidP="00F96FC1">
            <w:pPr>
              <w:jc w:val="both"/>
              <w:rPr>
                <w:b/>
                <w:sz w:val="20"/>
                <w:szCs w:val="20"/>
                <w:lang w:val="en-GB"/>
              </w:rPr>
            </w:pPr>
            <w:r w:rsidRPr="005A1675">
              <w:rPr>
                <w:b/>
                <w:sz w:val="20"/>
                <w:szCs w:val="20"/>
                <w:lang w:val="en-GB"/>
              </w:rPr>
              <w:t>Upper</w:t>
            </w:r>
            <w:r w:rsidR="005D56AB">
              <w:rPr>
                <w:b/>
                <w:sz w:val="20"/>
                <w:szCs w:val="20"/>
                <w:lang w:val="en-GB"/>
              </w:rPr>
              <w:t xml:space="preserve"> (WTD</w:t>
            </w:r>
            <w:r w:rsidR="005D56AB" w:rsidRPr="005D56AB">
              <w:rPr>
                <w:b/>
                <w:sz w:val="20"/>
                <w:szCs w:val="20"/>
                <w:vertAlign w:val="subscript"/>
                <w:lang w:val="en-GB"/>
              </w:rPr>
              <w:t>U</w:t>
            </w:r>
            <w:r w:rsidR="005D56AB">
              <w:rPr>
                <w:b/>
                <w:sz w:val="20"/>
                <w:szCs w:val="20"/>
                <w:lang w:val="en-GB"/>
              </w:rPr>
              <w:t xml:space="preserve">, </w:t>
            </w:r>
            <w:r w:rsidRPr="005A1675">
              <w:rPr>
                <w:b/>
                <w:sz w:val="20"/>
                <w:szCs w:val="20"/>
                <w:lang w:val="en-GB"/>
              </w:rPr>
              <w:t>mm)</w:t>
            </w:r>
          </w:p>
        </w:tc>
        <w:tc>
          <w:tcPr>
            <w:tcW w:w="851" w:type="dxa"/>
          </w:tcPr>
          <w:p w14:paraId="097C2A8F" w14:textId="77777777" w:rsidR="00C64F48" w:rsidRPr="005A1675" w:rsidRDefault="00C64F48" w:rsidP="00F96FC1">
            <w:pPr>
              <w:jc w:val="both"/>
              <w:rPr>
                <w:b/>
                <w:sz w:val="20"/>
                <w:szCs w:val="20"/>
                <w:lang w:val="en-GB"/>
              </w:rPr>
            </w:pPr>
            <w:r w:rsidRPr="005A1675">
              <w:rPr>
                <w:b/>
                <w:sz w:val="20"/>
                <w:szCs w:val="20"/>
                <w:lang w:val="en-GB"/>
              </w:rPr>
              <w:t>WTD</w:t>
            </w:r>
          </w:p>
          <w:p w14:paraId="79F0E963" w14:textId="77777777" w:rsidR="00C64F48" w:rsidRPr="005A1675" w:rsidRDefault="00C64F48" w:rsidP="00F96FC1">
            <w:pPr>
              <w:jc w:val="both"/>
              <w:rPr>
                <w:b/>
                <w:sz w:val="20"/>
                <w:szCs w:val="20"/>
                <w:lang w:val="en-GB"/>
              </w:rPr>
            </w:pPr>
            <w:r w:rsidRPr="005A1675">
              <w:rPr>
                <w:b/>
                <w:sz w:val="20"/>
                <w:szCs w:val="20"/>
                <w:lang w:val="en-GB"/>
              </w:rPr>
              <w:t>Lower</w:t>
            </w:r>
          </w:p>
          <w:p w14:paraId="01AEFE6B" w14:textId="1288681B" w:rsidR="00C64F48" w:rsidRPr="005A1675" w:rsidRDefault="00C64F48" w:rsidP="00F96FC1">
            <w:pPr>
              <w:jc w:val="both"/>
              <w:rPr>
                <w:b/>
                <w:sz w:val="20"/>
                <w:szCs w:val="20"/>
                <w:lang w:val="en-GB"/>
              </w:rPr>
            </w:pPr>
            <w:r w:rsidRPr="005A1675">
              <w:rPr>
                <w:b/>
                <w:sz w:val="20"/>
                <w:szCs w:val="20"/>
                <w:lang w:val="en-GB"/>
              </w:rPr>
              <w:t>(</w:t>
            </w:r>
            <w:r w:rsidR="005D56AB">
              <w:rPr>
                <w:b/>
                <w:sz w:val="20"/>
                <w:szCs w:val="20"/>
                <w:lang w:val="en-GB"/>
              </w:rPr>
              <w:t>WTD</w:t>
            </w:r>
            <w:r w:rsidR="005D56AB" w:rsidRPr="005D56AB">
              <w:rPr>
                <w:b/>
                <w:sz w:val="20"/>
                <w:szCs w:val="20"/>
                <w:vertAlign w:val="subscript"/>
                <w:lang w:val="en-GB"/>
              </w:rPr>
              <w:t>L</w:t>
            </w:r>
            <w:r w:rsidR="005D56AB">
              <w:rPr>
                <w:b/>
                <w:sz w:val="20"/>
                <w:szCs w:val="20"/>
                <w:lang w:val="en-GB"/>
              </w:rPr>
              <w:t xml:space="preserve">, </w:t>
            </w:r>
            <w:r w:rsidRPr="005A1675">
              <w:rPr>
                <w:b/>
                <w:sz w:val="20"/>
                <w:szCs w:val="20"/>
                <w:lang w:val="en-GB"/>
              </w:rPr>
              <w:t>mm)</w:t>
            </w:r>
          </w:p>
        </w:tc>
        <w:tc>
          <w:tcPr>
            <w:tcW w:w="1480" w:type="dxa"/>
          </w:tcPr>
          <w:p w14:paraId="31631169" w14:textId="318E29FF" w:rsidR="00C64F48" w:rsidRPr="005A1675" w:rsidRDefault="005A1675" w:rsidP="005A1675">
            <w:pPr>
              <w:jc w:val="both"/>
              <w:rPr>
                <w:b/>
                <w:sz w:val="20"/>
                <w:szCs w:val="20"/>
                <w:lang w:val="en-GB"/>
              </w:rPr>
            </w:pPr>
            <w:r>
              <w:rPr>
                <w:b/>
                <w:sz w:val="20"/>
                <w:szCs w:val="20"/>
                <w:lang w:val="en-GB"/>
              </w:rPr>
              <w:t>WTD photosynthesis</w:t>
            </w:r>
            <w:r w:rsidRPr="005A1675">
              <w:rPr>
                <w:b/>
                <w:sz w:val="20"/>
                <w:szCs w:val="20"/>
                <w:lang w:val="en-GB"/>
              </w:rPr>
              <w:t xml:space="preserve"> stress </w:t>
            </w:r>
            <w:r w:rsidR="00803E6F">
              <w:rPr>
                <w:b/>
                <w:sz w:val="20"/>
                <w:szCs w:val="20"/>
                <w:lang w:val="en-GB"/>
              </w:rPr>
              <w:t xml:space="preserve">scalar </w:t>
            </w:r>
            <w:r w:rsidRPr="005A1675">
              <w:rPr>
                <w:b/>
                <w:sz w:val="20"/>
                <w:szCs w:val="20"/>
                <w:lang w:val="en-GB"/>
              </w:rPr>
              <w:t>at WTD Lower</w:t>
            </w:r>
          </w:p>
        </w:tc>
      </w:tr>
      <w:tr w:rsidR="005A1675" w14:paraId="1C0A3283" w14:textId="77777777" w:rsidTr="005D56AB">
        <w:tc>
          <w:tcPr>
            <w:tcW w:w="1384" w:type="dxa"/>
          </w:tcPr>
          <w:p w14:paraId="47FD54C7" w14:textId="2A3683DC" w:rsidR="00C64F48" w:rsidRPr="000A7CEF" w:rsidRDefault="00C64F48" w:rsidP="00F96FC1">
            <w:pPr>
              <w:jc w:val="both"/>
              <w:rPr>
                <w:b/>
                <w:sz w:val="20"/>
                <w:szCs w:val="20"/>
                <w:lang w:val="en-GB"/>
              </w:rPr>
            </w:pPr>
            <w:r w:rsidRPr="000A7CEF">
              <w:rPr>
                <w:b/>
                <w:sz w:val="20"/>
                <w:szCs w:val="20"/>
                <w:lang w:val="en-GB"/>
              </w:rPr>
              <w:t>pLSE, pLSS</w:t>
            </w:r>
          </w:p>
        </w:tc>
        <w:tc>
          <w:tcPr>
            <w:tcW w:w="1078" w:type="dxa"/>
          </w:tcPr>
          <w:p w14:paraId="5CAA4064" w14:textId="7A60D2AE" w:rsidR="00C64F48" w:rsidRPr="005A1675" w:rsidRDefault="00C64F48" w:rsidP="00F96FC1">
            <w:pPr>
              <w:jc w:val="both"/>
              <w:rPr>
                <w:b/>
                <w:sz w:val="20"/>
                <w:szCs w:val="20"/>
                <w:lang w:val="en-GB"/>
              </w:rPr>
            </w:pPr>
            <w:r w:rsidRPr="005A1675">
              <w:rPr>
                <w:sz w:val="20"/>
                <w:szCs w:val="20"/>
                <w:lang w:val="en-GB"/>
              </w:rPr>
              <w:t>250</w:t>
            </w:r>
          </w:p>
        </w:tc>
        <w:tc>
          <w:tcPr>
            <w:tcW w:w="1295" w:type="dxa"/>
          </w:tcPr>
          <w:p w14:paraId="0A751DF7" w14:textId="6F7F632E" w:rsidR="00C64F48" w:rsidRPr="005A1675" w:rsidRDefault="00C64F48" w:rsidP="00F96FC1">
            <w:pPr>
              <w:jc w:val="both"/>
              <w:rPr>
                <w:b/>
                <w:sz w:val="20"/>
                <w:szCs w:val="20"/>
                <w:lang w:val="en-GB"/>
              </w:rPr>
            </w:pPr>
            <w:r w:rsidRPr="005A1675">
              <w:rPr>
                <w:sz w:val="20"/>
                <w:szCs w:val="20"/>
                <w:lang w:val="en-GB"/>
              </w:rPr>
              <w:t>5</w:t>
            </w:r>
          </w:p>
        </w:tc>
        <w:tc>
          <w:tcPr>
            <w:tcW w:w="1506" w:type="dxa"/>
          </w:tcPr>
          <w:p w14:paraId="4A0B33D8" w14:textId="050CD33A" w:rsidR="00C64F48" w:rsidRPr="005A1675" w:rsidRDefault="00C64F48" w:rsidP="00F96FC1">
            <w:pPr>
              <w:jc w:val="both"/>
              <w:rPr>
                <w:b/>
                <w:sz w:val="20"/>
                <w:szCs w:val="20"/>
                <w:lang w:val="en-GB"/>
              </w:rPr>
            </w:pPr>
            <w:r w:rsidRPr="005A1675">
              <w:rPr>
                <w:sz w:val="20"/>
                <w:szCs w:val="20"/>
                <w:lang w:val="en-GB"/>
              </w:rPr>
              <w:t>No</w:t>
            </w:r>
          </w:p>
        </w:tc>
        <w:tc>
          <w:tcPr>
            <w:tcW w:w="611" w:type="dxa"/>
          </w:tcPr>
          <w:p w14:paraId="2AD0B844" w14:textId="581000C1" w:rsidR="00C64F48" w:rsidRPr="005A1675" w:rsidRDefault="00C64F48" w:rsidP="00F96FC1">
            <w:pPr>
              <w:jc w:val="both"/>
              <w:rPr>
                <w:b/>
                <w:sz w:val="20"/>
                <w:szCs w:val="20"/>
                <w:lang w:val="en-GB"/>
              </w:rPr>
            </w:pPr>
            <w:r w:rsidRPr="005A1675">
              <w:rPr>
                <w:sz w:val="20"/>
                <w:szCs w:val="20"/>
                <w:lang w:val="en-GB"/>
              </w:rPr>
              <w:t>0.96</w:t>
            </w:r>
          </w:p>
        </w:tc>
        <w:tc>
          <w:tcPr>
            <w:tcW w:w="1038" w:type="dxa"/>
          </w:tcPr>
          <w:p w14:paraId="2439D788" w14:textId="1844D419" w:rsidR="00C64F48" w:rsidRPr="005A1675" w:rsidRDefault="005A1675" w:rsidP="00F96FC1">
            <w:pPr>
              <w:jc w:val="both"/>
              <w:rPr>
                <w:sz w:val="20"/>
                <w:szCs w:val="20"/>
                <w:lang w:val="en-GB"/>
              </w:rPr>
            </w:pPr>
            <w:r w:rsidRPr="005A1675">
              <w:rPr>
                <w:sz w:val="20"/>
                <w:szCs w:val="20"/>
                <w:lang w:val="en-GB"/>
              </w:rPr>
              <w:t>N/A</w:t>
            </w:r>
          </w:p>
        </w:tc>
        <w:tc>
          <w:tcPr>
            <w:tcW w:w="851" w:type="dxa"/>
          </w:tcPr>
          <w:p w14:paraId="5A0E332D" w14:textId="59AE8C2F" w:rsidR="00C64F48" w:rsidRPr="005A1675" w:rsidRDefault="005A1675" w:rsidP="00F96FC1">
            <w:pPr>
              <w:jc w:val="both"/>
              <w:rPr>
                <w:sz w:val="20"/>
                <w:szCs w:val="20"/>
                <w:lang w:val="en-GB"/>
              </w:rPr>
            </w:pPr>
            <w:r w:rsidRPr="005A1675">
              <w:rPr>
                <w:sz w:val="20"/>
                <w:szCs w:val="20"/>
                <w:lang w:val="en-GB"/>
              </w:rPr>
              <w:t>N/A</w:t>
            </w:r>
          </w:p>
        </w:tc>
        <w:tc>
          <w:tcPr>
            <w:tcW w:w="1480" w:type="dxa"/>
          </w:tcPr>
          <w:p w14:paraId="6DCE3D15" w14:textId="71DA2AF2" w:rsidR="00C64F48" w:rsidRPr="005A1675" w:rsidRDefault="005A1675" w:rsidP="00F96FC1">
            <w:pPr>
              <w:jc w:val="both"/>
              <w:rPr>
                <w:sz w:val="20"/>
                <w:szCs w:val="20"/>
                <w:lang w:val="en-GB"/>
              </w:rPr>
            </w:pPr>
            <w:r w:rsidRPr="005A1675">
              <w:rPr>
                <w:sz w:val="20"/>
                <w:szCs w:val="20"/>
                <w:lang w:val="en-GB"/>
              </w:rPr>
              <w:t>N/A</w:t>
            </w:r>
          </w:p>
        </w:tc>
      </w:tr>
      <w:tr w:rsidR="005A1675" w14:paraId="20EEF383" w14:textId="77777777" w:rsidTr="005D56AB">
        <w:tc>
          <w:tcPr>
            <w:tcW w:w="1384" w:type="dxa"/>
          </w:tcPr>
          <w:p w14:paraId="4E408403" w14:textId="746FD008" w:rsidR="00C64F48" w:rsidRPr="000A7CEF" w:rsidRDefault="00CF2C29" w:rsidP="00F96FC1">
            <w:pPr>
              <w:jc w:val="both"/>
              <w:rPr>
                <w:b/>
                <w:sz w:val="20"/>
                <w:szCs w:val="20"/>
                <w:lang w:val="en-GB"/>
              </w:rPr>
            </w:pPr>
            <w:r w:rsidRPr="000A7CEF">
              <w:rPr>
                <w:b/>
                <w:sz w:val="20"/>
                <w:szCs w:val="20"/>
                <w:lang w:val="en-GB"/>
              </w:rPr>
              <w:t>Sphagnum m</w:t>
            </w:r>
            <w:r w:rsidR="00C64F48" w:rsidRPr="000A7CEF">
              <w:rPr>
                <w:b/>
                <w:sz w:val="20"/>
                <w:szCs w:val="20"/>
                <w:lang w:val="en-GB"/>
              </w:rPr>
              <w:t>oss</w:t>
            </w:r>
          </w:p>
        </w:tc>
        <w:tc>
          <w:tcPr>
            <w:tcW w:w="1078" w:type="dxa"/>
          </w:tcPr>
          <w:p w14:paraId="1C153851" w14:textId="24CC698B" w:rsidR="00C64F48" w:rsidRPr="005A1675" w:rsidRDefault="00C64F48" w:rsidP="00F96FC1">
            <w:pPr>
              <w:jc w:val="both"/>
              <w:rPr>
                <w:b/>
                <w:sz w:val="20"/>
                <w:szCs w:val="20"/>
                <w:lang w:val="en-GB"/>
              </w:rPr>
            </w:pPr>
            <w:r w:rsidRPr="005A1675">
              <w:rPr>
                <w:sz w:val="20"/>
                <w:szCs w:val="20"/>
                <w:lang w:val="en-GB"/>
              </w:rPr>
              <w:t>50</w:t>
            </w:r>
          </w:p>
        </w:tc>
        <w:tc>
          <w:tcPr>
            <w:tcW w:w="1295" w:type="dxa"/>
          </w:tcPr>
          <w:p w14:paraId="751E2B01" w14:textId="50F9B836" w:rsidR="00C64F48" w:rsidRPr="005A1675" w:rsidRDefault="00C64F48" w:rsidP="00F96FC1">
            <w:pPr>
              <w:jc w:val="both"/>
              <w:rPr>
                <w:b/>
                <w:sz w:val="20"/>
                <w:szCs w:val="20"/>
                <w:lang w:val="en-GB"/>
              </w:rPr>
            </w:pPr>
            <w:r w:rsidRPr="005A1675">
              <w:rPr>
                <w:sz w:val="20"/>
                <w:szCs w:val="20"/>
                <w:lang w:val="en-GB"/>
              </w:rPr>
              <w:t>15</w:t>
            </w:r>
          </w:p>
        </w:tc>
        <w:tc>
          <w:tcPr>
            <w:tcW w:w="1506" w:type="dxa"/>
          </w:tcPr>
          <w:p w14:paraId="2164AC51" w14:textId="171CCABC" w:rsidR="00C64F48" w:rsidRPr="005A1675" w:rsidRDefault="00C64F48" w:rsidP="00F96FC1">
            <w:pPr>
              <w:jc w:val="both"/>
              <w:rPr>
                <w:b/>
                <w:sz w:val="20"/>
                <w:szCs w:val="20"/>
                <w:lang w:val="en-GB"/>
              </w:rPr>
            </w:pPr>
            <w:r w:rsidRPr="005A1675">
              <w:rPr>
                <w:sz w:val="20"/>
                <w:szCs w:val="20"/>
                <w:lang w:val="en-GB"/>
              </w:rPr>
              <w:t>No</w:t>
            </w:r>
          </w:p>
        </w:tc>
        <w:tc>
          <w:tcPr>
            <w:tcW w:w="611" w:type="dxa"/>
          </w:tcPr>
          <w:p w14:paraId="2E336915" w14:textId="469A3CFA" w:rsidR="00C64F48" w:rsidRPr="005A1675" w:rsidRDefault="00C64F48" w:rsidP="00F96FC1">
            <w:pPr>
              <w:jc w:val="both"/>
              <w:rPr>
                <w:b/>
                <w:sz w:val="20"/>
                <w:szCs w:val="20"/>
                <w:lang w:val="en-GB"/>
              </w:rPr>
            </w:pPr>
            <w:r w:rsidRPr="005A1675">
              <w:rPr>
                <w:sz w:val="20"/>
                <w:szCs w:val="20"/>
                <w:lang w:val="en-GB"/>
              </w:rPr>
              <w:t>0</w:t>
            </w:r>
          </w:p>
        </w:tc>
        <w:tc>
          <w:tcPr>
            <w:tcW w:w="1038" w:type="dxa"/>
          </w:tcPr>
          <w:p w14:paraId="05531350" w14:textId="085F9F81" w:rsidR="00C64F48" w:rsidRPr="005A1675" w:rsidRDefault="005A1675" w:rsidP="00F96FC1">
            <w:pPr>
              <w:jc w:val="both"/>
              <w:rPr>
                <w:sz w:val="20"/>
                <w:szCs w:val="20"/>
                <w:lang w:val="en-GB"/>
              </w:rPr>
            </w:pPr>
            <w:r w:rsidRPr="005A1675">
              <w:rPr>
                <w:sz w:val="20"/>
                <w:szCs w:val="20"/>
                <w:lang w:val="en-GB"/>
              </w:rPr>
              <w:t>0</w:t>
            </w:r>
          </w:p>
        </w:tc>
        <w:tc>
          <w:tcPr>
            <w:tcW w:w="851" w:type="dxa"/>
          </w:tcPr>
          <w:p w14:paraId="5F189EE1" w14:textId="5776C45F" w:rsidR="00C64F48" w:rsidRPr="005A1675" w:rsidRDefault="005A1675" w:rsidP="00F96FC1">
            <w:pPr>
              <w:jc w:val="both"/>
              <w:rPr>
                <w:sz w:val="20"/>
                <w:szCs w:val="20"/>
                <w:lang w:val="en-GB"/>
              </w:rPr>
            </w:pPr>
            <w:r w:rsidRPr="005A1675">
              <w:rPr>
                <w:sz w:val="20"/>
                <w:szCs w:val="20"/>
                <w:lang w:val="en-GB"/>
              </w:rPr>
              <w:t>280</w:t>
            </w:r>
          </w:p>
        </w:tc>
        <w:tc>
          <w:tcPr>
            <w:tcW w:w="1480" w:type="dxa"/>
          </w:tcPr>
          <w:p w14:paraId="4E940E21" w14:textId="0258464F" w:rsidR="00C64F48" w:rsidRPr="005A1675" w:rsidRDefault="005A1675" w:rsidP="00F96FC1">
            <w:pPr>
              <w:jc w:val="both"/>
              <w:rPr>
                <w:sz w:val="20"/>
                <w:szCs w:val="20"/>
                <w:lang w:val="en-GB"/>
              </w:rPr>
            </w:pPr>
            <w:r w:rsidRPr="005A1675">
              <w:rPr>
                <w:sz w:val="20"/>
                <w:szCs w:val="20"/>
                <w:lang w:val="en-GB"/>
              </w:rPr>
              <w:t>0.3</w:t>
            </w:r>
          </w:p>
        </w:tc>
      </w:tr>
      <w:tr w:rsidR="005A1675" w14:paraId="6E94F963" w14:textId="77777777" w:rsidTr="005D56AB">
        <w:tc>
          <w:tcPr>
            <w:tcW w:w="1384" w:type="dxa"/>
          </w:tcPr>
          <w:p w14:paraId="0A00B52C" w14:textId="1FC64E92" w:rsidR="00C64F48" w:rsidRPr="000A7CEF" w:rsidRDefault="00CF2C29" w:rsidP="00F96FC1">
            <w:pPr>
              <w:jc w:val="both"/>
              <w:rPr>
                <w:b/>
                <w:sz w:val="20"/>
                <w:szCs w:val="20"/>
                <w:lang w:val="en-GB"/>
              </w:rPr>
            </w:pPr>
            <w:r w:rsidRPr="000A7CEF">
              <w:rPr>
                <w:b/>
                <w:sz w:val="20"/>
                <w:szCs w:val="20"/>
                <w:lang w:val="en-GB"/>
              </w:rPr>
              <w:t xml:space="preserve">C3 </w:t>
            </w:r>
            <w:r w:rsidRPr="000A7CEF">
              <w:rPr>
                <w:b/>
                <w:sz w:val="20"/>
                <w:szCs w:val="20"/>
                <w:lang w:val="en-GB"/>
              </w:rPr>
              <w:lastRenderedPageBreak/>
              <w:t>g</w:t>
            </w:r>
            <w:r w:rsidR="00C64F48" w:rsidRPr="000A7CEF">
              <w:rPr>
                <w:b/>
                <w:sz w:val="20"/>
                <w:szCs w:val="20"/>
                <w:lang w:val="en-GB"/>
              </w:rPr>
              <w:t>raminoi</w:t>
            </w:r>
            <w:r w:rsidRPr="000A7CEF">
              <w:rPr>
                <w:b/>
                <w:sz w:val="20"/>
                <w:szCs w:val="20"/>
                <w:lang w:val="en-GB"/>
              </w:rPr>
              <w:t>ds</w:t>
            </w:r>
          </w:p>
        </w:tc>
        <w:tc>
          <w:tcPr>
            <w:tcW w:w="1078" w:type="dxa"/>
          </w:tcPr>
          <w:p w14:paraId="5832FE86" w14:textId="00BE9CB9" w:rsidR="00C64F48" w:rsidRPr="005A1675" w:rsidRDefault="00233C8A" w:rsidP="00F96FC1">
            <w:pPr>
              <w:jc w:val="both"/>
              <w:rPr>
                <w:b/>
                <w:sz w:val="20"/>
                <w:szCs w:val="20"/>
                <w:lang w:val="en-GB"/>
              </w:rPr>
            </w:pPr>
            <w:r>
              <w:rPr>
                <w:sz w:val="20"/>
                <w:szCs w:val="20"/>
                <w:lang w:val="en-GB"/>
              </w:rPr>
              <w:lastRenderedPageBreak/>
              <w:t>N/</w:t>
            </w:r>
            <w:r w:rsidR="00C64F48" w:rsidRPr="005A1675">
              <w:rPr>
                <w:sz w:val="20"/>
                <w:szCs w:val="20"/>
                <w:lang w:val="en-GB"/>
              </w:rPr>
              <w:t>A</w:t>
            </w:r>
          </w:p>
        </w:tc>
        <w:tc>
          <w:tcPr>
            <w:tcW w:w="1295" w:type="dxa"/>
          </w:tcPr>
          <w:p w14:paraId="375B3498" w14:textId="69B4861D" w:rsidR="00C64F48" w:rsidRPr="005A1675" w:rsidRDefault="00233C8A" w:rsidP="00F96FC1">
            <w:pPr>
              <w:jc w:val="both"/>
              <w:rPr>
                <w:b/>
                <w:sz w:val="20"/>
                <w:szCs w:val="20"/>
                <w:lang w:val="en-GB"/>
              </w:rPr>
            </w:pPr>
            <w:r>
              <w:rPr>
                <w:sz w:val="20"/>
                <w:szCs w:val="20"/>
                <w:lang w:val="en-GB"/>
              </w:rPr>
              <w:t>N/A</w:t>
            </w:r>
          </w:p>
        </w:tc>
        <w:tc>
          <w:tcPr>
            <w:tcW w:w="1506" w:type="dxa"/>
          </w:tcPr>
          <w:p w14:paraId="40FD83DC" w14:textId="5844D3BB" w:rsidR="00C64F48" w:rsidRPr="005A1675" w:rsidRDefault="00C64F48" w:rsidP="00F96FC1">
            <w:pPr>
              <w:jc w:val="both"/>
              <w:rPr>
                <w:b/>
                <w:sz w:val="20"/>
                <w:szCs w:val="20"/>
                <w:lang w:val="en-GB"/>
              </w:rPr>
            </w:pPr>
            <w:r w:rsidRPr="005A1675">
              <w:rPr>
                <w:sz w:val="20"/>
                <w:szCs w:val="20"/>
                <w:lang w:val="en-GB"/>
              </w:rPr>
              <w:t>Yes</w:t>
            </w:r>
          </w:p>
        </w:tc>
        <w:tc>
          <w:tcPr>
            <w:tcW w:w="611" w:type="dxa"/>
          </w:tcPr>
          <w:p w14:paraId="58B86430" w14:textId="637B874C" w:rsidR="00C64F48" w:rsidRPr="005A1675" w:rsidRDefault="00C64F48" w:rsidP="00F96FC1">
            <w:pPr>
              <w:jc w:val="both"/>
              <w:rPr>
                <w:b/>
                <w:sz w:val="20"/>
                <w:szCs w:val="20"/>
                <w:lang w:val="en-GB"/>
              </w:rPr>
            </w:pPr>
            <w:r w:rsidRPr="005A1675">
              <w:rPr>
                <w:sz w:val="20"/>
                <w:szCs w:val="20"/>
                <w:lang w:val="en-GB"/>
              </w:rPr>
              <w:t>0.9</w:t>
            </w:r>
          </w:p>
        </w:tc>
        <w:tc>
          <w:tcPr>
            <w:tcW w:w="1038" w:type="dxa"/>
          </w:tcPr>
          <w:p w14:paraId="34E87A67" w14:textId="0F8DF75B" w:rsidR="00C64F48" w:rsidRPr="005A1675" w:rsidRDefault="005A1675" w:rsidP="00F96FC1">
            <w:pPr>
              <w:jc w:val="both"/>
              <w:rPr>
                <w:sz w:val="20"/>
                <w:szCs w:val="20"/>
                <w:lang w:val="en-GB"/>
              </w:rPr>
            </w:pPr>
            <w:r w:rsidRPr="005A1675">
              <w:rPr>
                <w:sz w:val="20"/>
                <w:szCs w:val="20"/>
                <w:lang w:val="en-GB"/>
              </w:rPr>
              <w:t>10</w:t>
            </w:r>
          </w:p>
        </w:tc>
        <w:tc>
          <w:tcPr>
            <w:tcW w:w="851" w:type="dxa"/>
          </w:tcPr>
          <w:p w14:paraId="55AC89A6" w14:textId="54570972" w:rsidR="00C64F48" w:rsidRPr="005A1675" w:rsidRDefault="005A1675" w:rsidP="00F96FC1">
            <w:pPr>
              <w:jc w:val="both"/>
              <w:rPr>
                <w:sz w:val="20"/>
                <w:szCs w:val="20"/>
                <w:lang w:val="en-GB"/>
              </w:rPr>
            </w:pPr>
            <w:r w:rsidRPr="005A1675">
              <w:rPr>
                <w:sz w:val="20"/>
                <w:szCs w:val="20"/>
                <w:lang w:val="en-GB"/>
              </w:rPr>
              <w:t>100</w:t>
            </w:r>
          </w:p>
        </w:tc>
        <w:tc>
          <w:tcPr>
            <w:tcW w:w="1480" w:type="dxa"/>
          </w:tcPr>
          <w:p w14:paraId="5729830A" w14:textId="2A122B6A" w:rsidR="00C64F48" w:rsidRPr="005A1675" w:rsidRDefault="005A1675" w:rsidP="00F96FC1">
            <w:pPr>
              <w:jc w:val="both"/>
              <w:rPr>
                <w:sz w:val="20"/>
                <w:szCs w:val="20"/>
                <w:lang w:val="en-GB"/>
              </w:rPr>
            </w:pPr>
            <w:r w:rsidRPr="005A1675">
              <w:rPr>
                <w:sz w:val="20"/>
                <w:szCs w:val="20"/>
                <w:lang w:val="en-GB"/>
              </w:rPr>
              <w:t>0.0</w:t>
            </w:r>
          </w:p>
        </w:tc>
      </w:tr>
      <w:tr w:rsidR="005A1675" w14:paraId="27AD5B8E" w14:textId="77777777" w:rsidTr="005D56AB">
        <w:tc>
          <w:tcPr>
            <w:tcW w:w="1384" w:type="dxa"/>
          </w:tcPr>
          <w:p w14:paraId="6430343D" w14:textId="15024AB3" w:rsidR="005A1675" w:rsidRPr="000A7CEF" w:rsidRDefault="005A1675" w:rsidP="00F96FC1">
            <w:pPr>
              <w:jc w:val="both"/>
              <w:rPr>
                <w:b/>
                <w:sz w:val="20"/>
                <w:szCs w:val="20"/>
                <w:lang w:val="en-GB"/>
              </w:rPr>
            </w:pPr>
            <w:r w:rsidRPr="000A7CEF">
              <w:rPr>
                <w:b/>
                <w:sz w:val="20"/>
                <w:szCs w:val="20"/>
                <w:lang w:val="en-GB"/>
              </w:rPr>
              <w:t>pCLM</w:t>
            </w:r>
          </w:p>
        </w:tc>
        <w:tc>
          <w:tcPr>
            <w:tcW w:w="1078" w:type="dxa"/>
          </w:tcPr>
          <w:p w14:paraId="2850E9F1" w14:textId="13F87193" w:rsidR="005A1675" w:rsidRPr="005A1675" w:rsidRDefault="005A1675" w:rsidP="00F96FC1">
            <w:pPr>
              <w:jc w:val="both"/>
              <w:rPr>
                <w:b/>
                <w:sz w:val="20"/>
                <w:szCs w:val="20"/>
                <w:lang w:val="en-GB"/>
              </w:rPr>
            </w:pPr>
            <w:r w:rsidRPr="005A1675">
              <w:rPr>
                <w:sz w:val="20"/>
                <w:szCs w:val="20"/>
                <w:lang w:val="en-GB"/>
              </w:rPr>
              <w:t>200</w:t>
            </w:r>
          </w:p>
        </w:tc>
        <w:tc>
          <w:tcPr>
            <w:tcW w:w="1295" w:type="dxa"/>
          </w:tcPr>
          <w:p w14:paraId="432B9DF7" w14:textId="3D29BEE3" w:rsidR="005A1675" w:rsidRPr="005A1675" w:rsidRDefault="005A1675" w:rsidP="00F96FC1">
            <w:pPr>
              <w:jc w:val="both"/>
              <w:rPr>
                <w:b/>
                <w:sz w:val="20"/>
                <w:szCs w:val="20"/>
                <w:lang w:val="en-GB"/>
              </w:rPr>
            </w:pPr>
            <w:r w:rsidRPr="005A1675">
              <w:rPr>
                <w:sz w:val="20"/>
                <w:szCs w:val="20"/>
                <w:lang w:val="en-GB"/>
              </w:rPr>
              <w:t>10</w:t>
            </w:r>
          </w:p>
        </w:tc>
        <w:tc>
          <w:tcPr>
            <w:tcW w:w="1506" w:type="dxa"/>
          </w:tcPr>
          <w:p w14:paraId="7B57D748" w14:textId="058CE3EF" w:rsidR="005A1675" w:rsidRPr="005A1675" w:rsidRDefault="005A1675" w:rsidP="00F96FC1">
            <w:pPr>
              <w:jc w:val="both"/>
              <w:rPr>
                <w:b/>
                <w:sz w:val="20"/>
                <w:szCs w:val="20"/>
                <w:lang w:val="en-GB"/>
              </w:rPr>
            </w:pPr>
            <w:r w:rsidRPr="005A1675">
              <w:rPr>
                <w:sz w:val="20"/>
                <w:szCs w:val="20"/>
                <w:lang w:val="en-GB"/>
              </w:rPr>
              <w:t>No</w:t>
            </w:r>
          </w:p>
        </w:tc>
        <w:tc>
          <w:tcPr>
            <w:tcW w:w="611" w:type="dxa"/>
          </w:tcPr>
          <w:p w14:paraId="73EADB17" w14:textId="0910F6A8" w:rsidR="005A1675" w:rsidRPr="005A1675" w:rsidRDefault="005A1675" w:rsidP="00F96FC1">
            <w:pPr>
              <w:jc w:val="both"/>
              <w:rPr>
                <w:b/>
                <w:sz w:val="20"/>
                <w:szCs w:val="20"/>
                <w:lang w:val="en-GB"/>
              </w:rPr>
            </w:pPr>
            <w:r w:rsidRPr="005A1675">
              <w:rPr>
                <w:sz w:val="20"/>
                <w:szCs w:val="20"/>
                <w:lang w:val="en-GB"/>
              </w:rPr>
              <w:t>0.9</w:t>
            </w:r>
          </w:p>
        </w:tc>
        <w:tc>
          <w:tcPr>
            <w:tcW w:w="1038" w:type="dxa"/>
          </w:tcPr>
          <w:p w14:paraId="13E3FDF7" w14:textId="079A4B33" w:rsidR="005A1675" w:rsidRPr="005A1675" w:rsidRDefault="005A1675" w:rsidP="00F96FC1">
            <w:pPr>
              <w:jc w:val="both"/>
              <w:rPr>
                <w:sz w:val="20"/>
                <w:szCs w:val="20"/>
                <w:lang w:val="en-GB"/>
              </w:rPr>
            </w:pPr>
            <w:r w:rsidRPr="005A1675">
              <w:rPr>
                <w:sz w:val="20"/>
                <w:szCs w:val="20"/>
                <w:lang w:val="en-GB"/>
              </w:rPr>
              <w:t>N/A</w:t>
            </w:r>
          </w:p>
        </w:tc>
        <w:tc>
          <w:tcPr>
            <w:tcW w:w="851" w:type="dxa"/>
          </w:tcPr>
          <w:p w14:paraId="2C92A2E8" w14:textId="45439042" w:rsidR="005A1675" w:rsidRPr="005A1675" w:rsidRDefault="005A1675" w:rsidP="00F96FC1">
            <w:pPr>
              <w:jc w:val="both"/>
              <w:rPr>
                <w:sz w:val="20"/>
                <w:szCs w:val="20"/>
                <w:lang w:val="en-GB"/>
              </w:rPr>
            </w:pPr>
            <w:r w:rsidRPr="005A1675">
              <w:rPr>
                <w:sz w:val="20"/>
                <w:szCs w:val="20"/>
                <w:lang w:val="en-GB"/>
              </w:rPr>
              <w:t>N/A</w:t>
            </w:r>
          </w:p>
        </w:tc>
        <w:tc>
          <w:tcPr>
            <w:tcW w:w="1480" w:type="dxa"/>
          </w:tcPr>
          <w:p w14:paraId="10805E46" w14:textId="4C021EAD" w:rsidR="005A1675" w:rsidRPr="005A1675" w:rsidRDefault="005A1675" w:rsidP="00F96FC1">
            <w:pPr>
              <w:jc w:val="both"/>
              <w:rPr>
                <w:sz w:val="20"/>
                <w:szCs w:val="20"/>
                <w:lang w:val="en-GB"/>
              </w:rPr>
            </w:pPr>
            <w:r w:rsidRPr="005A1675">
              <w:rPr>
                <w:sz w:val="20"/>
                <w:szCs w:val="20"/>
                <w:lang w:val="en-GB"/>
              </w:rPr>
              <w:t>N/A</w:t>
            </w:r>
          </w:p>
        </w:tc>
      </w:tr>
    </w:tbl>
    <w:p w14:paraId="03822518" w14:textId="072D88D5" w:rsidR="00875764" w:rsidRPr="007802B8" w:rsidRDefault="00F96FC1" w:rsidP="007802B8">
      <w:pPr>
        <w:pStyle w:val="Caption"/>
        <w:rPr>
          <w:b w:val="0"/>
          <w:color w:val="auto"/>
          <w:lang w:val="en-GB"/>
        </w:rPr>
      </w:pPr>
      <w:r w:rsidRPr="007802B8">
        <w:rPr>
          <w:color w:val="auto"/>
          <w:lang w:val="en-GB"/>
        </w:rPr>
        <w:t>Table 13.1</w:t>
      </w:r>
      <w:r w:rsidR="00233C8A" w:rsidRPr="007802B8">
        <w:rPr>
          <w:b w:val="0"/>
          <w:color w:val="auto"/>
          <w:lang w:val="en-GB"/>
        </w:rPr>
        <w:t>. Peatland PFT</w:t>
      </w:r>
      <w:r w:rsidR="000A7CEF" w:rsidRPr="007802B8">
        <w:rPr>
          <w:b w:val="0"/>
          <w:color w:val="auto"/>
          <w:lang w:val="en-GB"/>
        </w:rPr>
        <w:t>s and</w:t>
      </w:r>
      <w:r w:rsidR="00233C8A" w:rsidRPr="007802B8">
        <w:rPr>
          <w:b w:val="0"/>
          <w:color w:val="auto"/>
          <w:lang w:val="en-GB"/>
        </w:rPr>
        <w:t xml:space="preserve"> </w:t>
      </w:r>
      <w:r w:rsidR="000A7CEF" w:rsidRPr="007802B8">
        <w:rPr>
          <w:b w:val="0"/>
          <w:color w:val="auto"/>
          <w:lang w:val="en-GB"/>
        </w:rPr>
        <w:t>important parameter values used in their definition</w:t>
      </w:r>
      <w:r w:rsidR="00233C8A" w:rsidRPr="007802B8">
        <w:rPr>
          <w:b w:val="0"/>
          <w:color w:val="auto"/>
          <w:lang w:val="en-GB"/>
        </w:rPr>
        <w:t xml:space="preserve">. Columns are described in the text. </w:t>
      </w:r>
      <w:r w:rsidRPr="007802B8">
        <w:rPr>
          <w:b w:val="0"/>
          <w:color w:val="auto"/>
          <w:lang w:val="en-GB"/>
        </w:rPr>
        <w:t xml:space="preserve"> </w:t>
      </w:r>
    </w:p>
    <w:p w14:paraId="411DF5F9" w14:textId="21EDE996" w:rsidR="00EB6936" w:rsidRDefault="00EB6936" w:rsidP="00376754">
      <w:pPr>
        <w:pStyle w:val="Heading3"/>
        <w:spacing w:before="360"/>
        <w:rPr>
          <w:lang w:val="en-GB"/>
        </w:rPr>
      </w:pPr>
      <w:bookmarkStart w:id="110" w:name="_Toc85028539"/>
      <w:r>
        <w:rPr>
          <w:lang w:val="en-GB"/>
        </w:rPr>
        <w:t xml:space="preserve">Moss </w:t>
      </w:r>
      <w:r w:rsidR="000936CE">
        <w:rPr>
          <w:lang w:val="en-GB"/>
        </w:rPr>
        <w:t>photos</w:t>
      </w:r>
      <w:r w:rsidR="00CC6F8C">
        <w:rPr>
          <w:lang w:val="en-GB"/>
        </w:rPr>
        <w:t>ynthesis</w:t>
      </w:r>
      <w:r w:rsidR="002824BD">
        <w:rPr>
          <w:lang w:val="en-GB"/>
        </w:rPr>
        <w:t xml:space="preserve"> and leaf respiration</w:t>
      </w:r>
      <w:bookmarkEnd w:id="110"/>
    </w:p>
    <w:p w14:paraId="4480503A" w14:textId="1851EA4C" w:rsidR="00004CCF" w:rsidRPr="00004CCF" w:rsidRDefault="000936CE" w:rsidP="00004CCF">
      <w:pPr>
        <w:rPr>
          <w:lang w:val="en-GB"/>
        </w:rPr>
      </w:pPr>
      <w:r w:rsidRPr="000936CE">
        <w:rPr>
          <w:lang w:val="en-GB"/>
        </w:rPr>
        <w:t xml:space="preserve">Mosses </w:t>
      </w:r>
      <w:r>
        <w:rPr>
          <w:lang w:val="en-GB"/>
        </w:rPr>
        <w:t>are assume</w:t>
      </w:r>
      <w:r w:rsidR="00004CCF">
        <w:rPr>
          <w:lang w:val="en-GB"/>
        </w:rPr>
        <w:t>d</w:t>
      </w:r>
      <w:r>
        <w:rPr>
          <w:lang w:val="en-GB"/>
        </w:rPr>
        <w:t xml:space="preserve"> to have access to dissolved CO</w:t>
      </w:r>
      <w:r w:rsidRPr="00F56E6B">
        <w:rPr>
          <w:vertAlign w:val="subscript"/>
          <w:lang w:val="en-GB"/>
        </w:rPr>
        <w:t>2</w:t>
      </w:r>
      <w:r>
        <w:rPr>
          <w:lang w:val="en-GB"/>
        </w:rPr>
        <w:t xml:space="preserve"> from pore water</w:t>
      </w:r>
      <w:r w:rsidR="00004CCF">
        <w:rPr>
          <w:lang w:val="en-GB"/>
        </w:rPr>
        <w:t xml:space="preserve"> in the acrotelm</w:t>
      </w:r>
      <w:r>
        <w:rPr>
          <w:lang w:val="en-GB"/>
        </w:rPr>
        <w:t>, so the CO</w:t>
      </w:r>
      <w:r w:rsidRPr="00F56E6B">
        <w:rPr>
          <w:vertAlign w:val="subscript"/>
          <w:lang w:val="en-GB"/>
        </w:rPr>
        <w:t>2</w:t>
      </w:r>
      <w:r>
        <w:rPr>
          <w:lang w:val="en-GB"/>
        </w:rPr>
        <w:t xml:space="preserve"> concentration used in the calculation of photosynthesis is </w:t>
      </w:r>
      <w:r w:rsidR="00CC6F8C">
        <w:rPr>
          <w:lang w:val="en-GB"/>
        </w:rPr>
        <w:t>calculated</w:t>
      </w:r>
      <w:r>
        <w:rPr>
          <w:lang w:val="en-GB"/>
        </w:rPr>
        <w:t xml:space="preserve"> </w:t>
      </w:r>
      <w:r w:rsidR="00CC6F8C">
        <w:rPr>
          <w:lang w:val="en-GB"/>
        </w:rPr>
        <w:t>as a weighted mean of the atmospheric CO</w:t>
      </w:r>
      <w:r w:rsidR="00CC6F8C" w:rsidRPr="00F56E6B">
        <w:rPr>
          <w:vertAlign w:val="subscript"/>
          <w:lang w:val="en-GB"/>
        </w:rPr>
        <w:t>2</w:t>
      </w:r>
      <w:r w:rsidR="00CC6F8C">
        <w:rPr>
          <w:lang w:val="en-GB"/>
        </w:rPr>
        <w:t xml:space="preserve"> concentration </w:t>
      </w:r>
      <w:r w:rsidR="00F56E6B">
        <w:rPr>
          <w:lang w:val="en-GB"/>
        </w:rPr>
        <w:t>(</w:t>
      </w:r>
      <m:oMath>
        <m:r>
          <w:rPr>
            <w:rFonts w:ascii="Cambria Math" w:hAnsi="Cambria Math"/>
            <w:lang w:val="en-GB"/>
          </w:rPr>
          <m:t>CO</m:t>
        </m:r>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atm</m:t>
            </m:r>
          </m:sub>
        </m:sSub>
      </m:oMath>
      <w:r w:rsidR="00F56E6B">
        <w:rPr>
          <w:lang w:val="en-GB"/>
        </w:rPr>
        <w:t xml:space="preserve">) </w:t>
      </w:r>
      <w:r w:rsidR="00004CCF">
        <w:rPr>
          <w:lang w:val="en-GB"/>
        </w:rPr>
        <w:t xml:space="preserve">and </w:t>
      </w:r>
      <w:r w:rsidR="00F56E6B">
        <w:rPr>
          <w:lang w:val="en-GB"/>
        </w:rPr>
        <w:t>CO</w:t>
      </w:r>
      <w:r w:rsidR="00F56E6B" w:rsidRPr="00F56E6B">
        <w:rPr>
          <w:vertAlign w:val="subscript"/>
          <w:lang w:val="en-GB"/>
        </w:rPr>
        <w:t>2</w:t>
      </w:r>
      <w:r w:rsidR="00F56E6B">
        <w:rPr>
          <w:lang w:val="en-GB"/>
        </w:rPr>
        <w:t xml:space="preserve"> in the </w:t>
      </w:r>
      <w:r w:rsidR="00004CCF">
        <w:rPr>
          <w:lang w:val="en-GB"/>
        </w:rPr>
        <w:t xml:space="preserve">dissolved pore water with the previous year’s average water table position (0 &gt;= awtp &gt;= </w:t>
      </w:r>
      <w:r w:rsidR="004F2A1C">
        <w:rPr>
          <w:lang w:val="en-GB"/>
        </w:rPr>
        <w:sym w:font="Symbol" w:char="F02D"/>
      </w:r>
      <w:r w:rsidR="00004CCF">
        <w:rPr>
          <w:lang w:val="en-GB"/>
        </w:rPr>
        <w:t xml:space="preserve">300) as the weighting factor. </w:t>
      </w:r>
      <w:r w:rsidR="00004CCF" w:rsidRPr="00004CCF">
        <w:rPr>
          <w:lang w:val="en-GB"/>
        </w:rPr>
        <w:t xml:space="preserve">If the water table </w:t>
      </w:r>
      <w:r w:rsidR="00004CCF">
        <w:rPr>
          <w:lang w:val="en-GB"/>
        </w:rPr>
        <w:t xml:space="preserve">in a grid cell </w:t>
      </w:r>
      <w:r w:rsidR="00004CCF" w:rsidRPr="00004CCF">
        <w:rPr>
          <w:lang w:val="en-GB"/>
        </w:rPr>
        <w:t>is high, mosses can access all of the acrotelm CO</w:t>
      </w:r>
      <w:r w:rsidR="00004CCF" w:rsidRPr="00F56E6B">
        <w:rPr>
          <w:vertAlign w:val="subscript"/>
          <w:lang w:val="en-GB"/>
        </w:rPr>
        <w:t>2</w:t>
      </w:r>
      <w:r w:rsidR="00004CCF" w:rsidRPr="00004CCF">
        <w:rPr>
          <w:lang w:val="en-GB"/>
        </w:rPr>
        <w:t>, but as the water table drops the CO</w:t>
      </w:r>
      <w:r w:rsidR="00004CCF" w:rsidRPr="00F56E6B">
        <w:rPr>
          <w:vertAlign w:val="subscript"/>
          <w:lang w:val="en-GB"/>
        </w:rPr>
        <w:t>2</w:t>
      </w:r>
      <w:r w:rsidR="00004CCF" w:rsidRPr="00004CCF">
        <w:rPr>
          <w:lang w:val="en-GB"/>
        </w:rPr>
        <w:t xml:space="preserve"> concentrations available to</w:t>
      </w:r>
      <w:r w:rsidR="00004CCF">
        <w:rPr>
          <w:lang w:val="en-GB"/>
        </w:rPr>
        <w:t xml:space="preserve"> mosses decline to match the atmospheric CO</w:t>
      </w:r>
      <w:r w:rsidR="00004CCF" w:rsidRPr="00F56E6B">
        <w:rPr>
          <w:vertAlign w:val="subscript"/>
          <w:lang w:val="en-GB"/>
        </w:rPr>
        <w:t>2</w:t>
      </w:r>
      <w:r w:rsidR="00004CCF">
        <w:rPr>
          <w:lang w:val="en-GB"/>
        </w:rPr>
        <w:t xml:space="preserve"> concentration when awtp = </w:t>
      </w:r>
      <w:r w:rsidR="004F2A1C">
        <w:rPr>
          <w:lang w:val="en-GB"/>
        </w:rPr>
        <w:sym w:font="Symbol" w:char="F02D"/>
      </w:r>
      <w:r w:rsidR="00004CCF">
        <w:rPr>
          <w:lang w:val="en-GB"/>
        </w:rPr>
        <w:t>300 mm.</w:t>
      </w:r>
    </w:p>
    <w:p w14:paraId="3572230E" w14:textId="29E4496B" w:rsidR="00EB6936" w:rsidRPr="00F56E6B" w:rsidRDefault="00004CCF" w:rsidP="00F56E6B">
      <w:pPr>
        <w:autoSpaceDE w:val="0"/>
        <w:autoSpaceDN w:val="0"/>
        <w:adjustRightInd w:val="0"/>
        <w:spacing w:after="0" w:line="240" w:lineRule="auto"/>
        <w:rPr>
          <w:rFonts w:ascii="Times New Roman" w:hAnsi="Times New Roman" w:cs="Times New Roman"/>
          <w:szCs w:val="24"/>
        </w:rPr>
      </w:pPr>
      <w:r w:rsidRPr="00F56E6B">
        <w:rPr>
          <w:rFonts w:ascii="Times New Roman" w:hAnsi="Times New Roman" w:cs="Times New Roman"/>
          <w:szCs w:val="24"/>
          <w:lang w:val="en-GB"/>
        </w:rPr>
        <w:t xml:space="preserve">Smolders et al (2001) </w:t>
      </w:r>
      <w:r w:rsidRPr="00F56E6B">
        <w:rPr>
          <w:rFonts w:ascii="Times New Roman" w:hAnsi="Times New Roman" w:cs="Times New Roman"/>
          <w:szCs w:val="24"/>
        </w:rPr>
        <w:t>give an average CO</w:t>
      </w:r>
      <w:r w:rsidRPr="00F56E6B">
        <w:rPr>
          <w:rFonts w:ascii="Times New Roman" w:hAnsi="Times New Roman" w:cs="Times New Roman"/>
          <w:szCs w:val="24"/>
          <w:vertAlign w:val="subscript"/>
        </w:rPr>
        <w:t>2</w:t>
      </w:r>
      <w:r w:rsidRPr="00F56E6B">
        <w:rPr>
          <w:rFonts w:ascii="Times New Roman" w:hAnsi="Times New Roman" w:cs="Times New Roman"/>
          <w:szCs w:val="24"/>
        </w:rPr>
        <w:t xml:space="preserve"> concentration of 70 sites as 934 mimol L</w:t>
      </w:r>
      <w:r w:rsidRPr="002824BD">
        <w:rPr>
          <w:rFonts w:ascii="Times New Roman" w:hAnsi="Times New Roman" w:cs="Times New Roman"/>
          <w:szCs w:val="24"/>
          <w:vertAlign w:val="superscript"/>
        </w:rPr>
        <w:t>-1</w:t>
      </w:r>
      <w:r w:rsidRPr="00F56E6B">
        <w:rPr>
          <w:rFonts w:ascii="Times New Roman" w:hAnsi="Times New Roman" w:cs="Times New Roman"/>
          <w:szCs w:val="24"/>
        </w:rPr>
        <w:t xml:space="preserve"> so we calculate the moss CO</w:t>
      </w:r>
      <w:r w:rsidRPr="00F56E6B">
        <w:rPr>
          <w:rFonts w:ascii="Times New Roman" w:hAnsi="Times New Roman" w:cs="Times New Roman"/>
          <w:szCs w:val="24"/>
          <w:vertAlign w:val="subscript"/>
        </w:rPr>
        <w:t>2</w:t>
      </w:r>
      <w:r w:rsidRPr="00F56E6B">
        <w:rPr>
          <w:rFonts w:ascii="Times New Roman" w:hAnsi="Times New Roman" w:cs="Times New Roman"/>
          <w:szCs w:val="24"/>
        </w:rPr>
        <w:t xml:space="preserve"> </w:t>
      </w:r>
      <w:r w:rsidR="00F56E6B">
        <w:rPr>
          <w:rFonts w:ascii="Times New Roman" w:hAnsi="Times New Roman" w:cs="Times New Roman"/>
          <w:szCs w:val="24"/>
        </w:rPr>
        <w:t xml:space="preserve">availability </w:t>
      </w:r>
      <w:r w:rsidRPr="00F56E6B">
        <w:rPr>
          <w:rFonts w:ascii="Times New Roman" w:hAnsi="Times New Roman" w:cs="Times New Roman"/>
          <w:szCs w:val="24"/>
        </w:rPr>
        <w:t>as follows</w:t>
      </w:r>
    </w:p>
    <w:p w14:paraId="3378749E" w14:textId="61C1EA18" w:rsidR="00004CCF" w:rsidRDefault="00004CCF" w:rsidP="002267D5">
      <w:pPr>
        <w:rPr>
          <w:lang w:val="en-GB"/>
        </w:rPr>
      </w:pPr>
      <m:oMathPara>
        <m:oMath>
          <m:r>
            <w:rPr>
              <w:rFonts w:ascii="Cambria Math" w:hAnsi="Cambria Math"/>
              <w:lang w:val="en-GB"/>
            </w:rPr>
            <m:t>CO</m:t>
          </m:r>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moss</m:t>
              </m:r>
            </m:sub>
          </m:sSub>
          <m:r>
            <w:rPr>
              <w:rFonts w:ascii="Cambria Math" w:hAnsi="Cambria Math"/>
              <w:lang w:val="en-GB"/>
            </w:rPr>
            <m:t>=</m:t>
          </m:r>
          <m:r>
            <m:rPr>
              <m:sty m:val="p"/>
            </m:rPr>
            <w:rPr>
              <w:rFonts w:ascii="Cambria Math" w:hAnsi="Cambria Math"/>
              <w:lang w:val="en-GB"/>
            </w:rPr>
            <m:t>min⁡</m:t>
          </m:r>
          <m:r>
            <w:rPr>
              <w:rFonts w:ascii="Cambria Math" w:hAnsi="Cambria Math"/>
              <w:lang w:val="en-GB"/>
            </w:rPr>
            <m:t>(934, 934+</m:t>
          </m:r>
          <m:d>
            <m:dPr>
              <m:ctrlPr>
                <w:rPr>
                  <w:rFonts w:ascii="Cambria Math" w:hAnsi="Cambria Math"/>
                  <w:i/>
                  <w:lang w:val="en-GB"/>
                </w:rPr>
              </m:ctrlPr>
            </m:dPr>
            <m:e>
              <m:r>
                <w:rPr>
                  <w:rFonts w:ascii="Cambria Math" w:hAnsi="Cambria Math"/>
                  <w:lang w:val="en-GB"/>
                </w:rPr>
                <m:t>934-CO</m:t>
              </m:r>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atm</m:t>
                  </m:r>
                </m:sub>
              </m:sSub>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awtp</m:t>
              </m:r>
            </m:num>
            <m:den>
              <m:r>
                <w:rPr>
                  <w:rFonts w:ascii="Cambria Math" w:hAnsi="Cambria Math"/>
                  <w:lang w:val="en-GB"/>
                </w:rPr>
                <m:t>300</m:t>
              </m:r>
            </m:den>
          </m:f>
        </m:oMath>
      </m:oMathPara>
    </w:p>
    <w:p w14:paraId="2DF21923" w14:textId="6F343C60" w:rsidR="002824BD" w:rsidRPr="002824BD" w:rsidRDefault="00C40685" w:rsidP="002824BD">
      <w:pPr>
        <w:autoSpaceDE w:val="0"/>
        <w:autoSpaceDN w:val="0"/>
        <w:adjustRightInd w:val="0"/>
        <w:spacing w:after="0" w:line="240" w:lineRule="auto"/>
        <w:rPr>
          <w:rFonts w:ascii="Times New Roman" w:hAnsi="Times New Roman" w:cs="Times New Roman"/>
          <w:szCs w:val="24"/>
        </w:rPr>
      </w:pPr>
      <w:r>
        <w:rPr>
          <w:lang w:val="en-GB"/>
        </w:rPr>
        <w:t xml:space="preserve">Following Yurova </w:t>
      </w:r>
      <w:r w:rsidR="009A6BCE">
        <w:rPr>
          <w:lang w:val="en-GB"/>
        </w:rPr>
        <w:t xml:space="preserve">et al. (2007), </w:t>
      </w:r>
      <w:r w:rsidR="00B00AAA">
        <w:rPr>
          <w:lang w:val="en-GB"/>
        </w:rPr>
        <w:t xml:space="preserve">the scaling factor (BC) used to calculate the </w:t>
      </w:r>
      <w:r w:rsidR="00B00AAA" w:rsidRPr="00A90DF8">
        <w:rPr>
          <w:rFonts w:ascii="Times New Roman" w:hAnsi="Times New Roman" w:cs="Times New Roman"/>
          <w:szCs w:val="24"/>
          <w:lang w:val="en-GB"/>
        </w:rPr>
        <w:t>carboxylation capacity of rubisco (</w:t>
      </w:r>
      <w:r w:rsidR="00B00AAA" w:rsidRPr="00A90DF8">
        <w:rPr>
          <w:rFonts w:ascii="Times New Roman" w:hAnsi="Times New Roman" w:cs="Times New Roman"/>
          <w:i/>
          <w:szCs w:val="24"/>
          <w:lang w:val="en-GB"/>
        </w:rPr>
        <w:t>V</w:t>
      </w:r>
      <w:r w:rsidR="00B00AAA" w:rsidRPr="00A90DF8">
        <w:rPr>
          <w:rFonts w:ascii="Times New Roman" w:hAnsi="Times New Roman" w:cs="Times New Roman"/>
          <w:szCs w:val="24"/>
          <w:vertAlign w:val="subscript"/>
          <w:lang w:val="en-GB"/>
        </w:rPr>
        <w:t>max</w:t>
      </w:r>
      <w:r w:rsidR="00B00AAA" w:rsidRPr="00A90DF8">
        <w:rPr>
          <w:rFonts w:ascii="Times New Roman" w:hAnsi="Times New Roman" w:cs="Times New Roman"/>
          <w:szCs w:val="24"/>
          <w:lang w:val="en-GB"/>
        </w:rPr>
        <w:t xml:space="preserve">) </w:t>
      </w:r>
      <w:r w:rsidR="00B00AAA">
        <w:rPr>
          <w:rFonts w:ascii="Times New Roman" w:hAnsi="Times New Roman" w:cs="Times New Roman"/>
          <w:szCs w:val="24"/>
          <w:lang w:val="en-GB"/>
        </w:rPr>
        <w:t xml:space="preserve">and the </w:t>
      </w:r>
      <w:r w:rsidR="00C362A2">
        <w:rPr>
          <w:rFonts w:ascii="Times New Roman" w:hAnsi="Times New Roman" w:cs="Times New Roman"/>
          <w:szCs w:val="24"/>
          <w:lang w:val="en-GB"/>
        </w:rPr>
        <w:t xml:space="preserve">daily </w:t>
      </w:r>
      <w:r w:rsidR="00C362A2">
        <w:rPr>
          <w:lang w:val="en-GB"/>
        </w:rPr>
        <w:t xml:space="preserve">leaf respiration is set to </w:t>
      </w:r>
      <w:r w:rsidR="002824BD">
        <w:rPr>
          <w:lang w:val="en-GB"/>
        </w:rPr>
        <w:t xml:space="preserve">BC = </w:t>
      </w:r>
      <w:r w:rsidR="00C362A2">
        <w:rPr>
          <w:lang w:val="en-GB"/>
        </w:rPr>
        <w:t xml:space="preserve">0.03 for mosses, a value that can be </w:t>
      </w:r>
      <w:r w:rsidR="00C362A2" w:rsidRPr="002824BD">
        <w:rPr>
          <w:rFonts w:ascii="Times New Roman" w:hAnsi="Times New Roman" w:cs="Times New Roman"/>
          <w:szCs w:val="24"/>
          <w:lang w:val="en-GB"/>
        </w:rPr>
        <w:t xml:space="preserve">compared to </w:t>
      </w:r>
      <w:r w:rsidR="002824BD" w:rsidRPr="002824BD">
        <w:rPr>
          <w:rFonts w:ascii="Times New Roman" w:hAnsi="Times New Roman" w:cs="Times New Roman"/>
          <w:szCs w:val="24"/>
          <w:lang w:val="en-GB"/>
        </w:rPr>
        <w:t xml:space="preserve">the </w:t>
      </w:r>
      <w:r w:rsidR="002824BD" w:rsidRPr="002824BD">
        <w:rPr>
          <w:rFonts w:ascii="Times New Roman" w:hAnsi="Times New Roman" w:cs="Times New Roman"/>
          <w:szCs w:val="24"/>
        </w:rPr>
        <w:t>leaf respiration fraction of maximum rubisco for C</w:t>
      </w:r>
      <w:r w:rsidR="002824BD" w:rsidRPr="00376754">
        <w:rPr>
          <w:rFonts w:ascii="Times New Roman" w:hAnsi="Times New Roman" w:cs="Times New Roman"/>
          <w:szCs w:val="24"/>
          <w:vertAlign w:val="subscript"/>
        </w:rPr>
        <w:t>3</w:t>
      </w:r>
      <w:r w:rsidR="002824BD" w:rsidRPr="002824BD">
        <w:rPr>
          <w:rFonts w:ascii="Times New Roman" w:hAnsi="Times New Roman" w:cs="Times New Roman"/>
          <w:szCs w:val="24"/>
        </w:rPr>
        <w:t xml:space="preserve"> plants an</w:t>
      </w:r>
      <w:r w:rsidR="002824BD">
        <w:rPr>
          <w:rFonts w:ascii="Times New Roman" w:hAnsi="Times New Roman" w:cs="Times New Roman"/>
          <w:szCs w:val="24"/>
        </w:rPr>
        <w:t>d C</w:t>
      </w:r>
      <w:r w:rsidR="002824BD" w:rsidRPr="00376754">
        <w:rPr>
          <w:rFonts w:ascii="Times New Roman" w:hAnsi="Times New Roman" w:cs="Times New Roman"/>
          <w:szCs w:val="24"/>
          <w:vertAlign w:val="subscript"/>
        </w:rPr>
        <w:t>4</w:t>
      </w:r>
      <w:r w:rsidR="002824BD">
        <w:rPr>
          <w:rFonts w:ascii="Times New Roman" w:hAnsi="Times New Roman" w:cs="Times New Roman"/>
          <w:szCs w:val="24"/>
        </w:rPr>
        <w:t xml:space="preserve"> plants of BC = 0.015 and 0.</w:t>
      </w:r>
      <w:r w:rsidR="002824BD" w:rsidRPr="002824BD">
        <w:rPr>
          <w:rFonts w:ascii="Times New Roman" w:hAnsi="Times New Roman" w:cs="Times New Roman"/>
          <w:szCs w:val="24"/>
        </w:rPr>
        <w:t>02, respectively.</w:t>
      </w:r>
    </w:p>
    <w:p w14:paraId="615F8E55" w14:textId="77777777" w:rsidR="00F56E6B" w:rsidRDefault="00F56E6B" w:rsidP="002267D5">
      <w:pPr>
        <w:rPr>
          <w:lang w:val="en-GB"/>
        </w:rPr>
      </w:pPr>
    </w:p>
    <w:p w14:paraId="64F5AAEE" w14:textId="77777777" w:rsidR="002E11B1" w:rsidRDefault="004E4882" w:rsidP="002267D5">
      <w:pPr>
        <w:rPr>
          <w:rFonts w:ascii="Times New Roman" w:hAnsi="Times New Roman" w:cs="Times New Roman"/>
          <w:i/>
          <w:szCs w:val="24"/>
        </w:rPr>
      </w:pPr>
      <w:r w:rsidRPr="004E4882">
        <w:rPr>
          <w:rFonts w:ascii="Times New Roman" w:hAnsi="Times New Roman" w:cs="Times New Roman"/>
          <w:i/>
          <w:szCs w:val="24"/>
        </w:rPr>
        <w:t>LAI limits</w:t>
      </w:r>
    </w:p>
    <w:p w14:paraId="39136F6B" w14:textId="3F10A577" w:rsidR="002E11B1" w:rsidRPr="002E11B1" w:rsidRDefault="002E11B1" w:rsidP="002267D5">
      <w:pPr>
        <w:rPr>
          <w:rFonts w:ascii="Times New Roman" w:hAnsi="Times New Roman" w:cs="Times New Roman"/>
          <w:i/>
          <w:szCs w:val="24"/>
        </w:rPr>
      </w:pPr>
      <w:r w:rsidRPr="002E11B1">
        <w:rPr>
          <w:rFonts w:ascii="Times New Roman" w:hAnsi="Times New Roman" w:cs="Times New Roman"/>
          <w:szCs w:val="24"/>
        </w:rPr>
        <w:t xml:space="preserve">When the water table is near the surface, peatland PFTs </w:t>
      </w:r>
      <w:r>
        <w:rPr>
          <w:rFonts w:ascii="Times New Roman" w:hAnsi="Times New Roman" w:cs="Times New Roman"/>
          <w:szCs w:val="24"/>
        </w:rPr>
        <w:t>are</w:t>
      </w:r>
      <w:r w:rsidRPr="002E11B1">
        <w:rPr>
          <w:rFonts w:ascii="Times New Roman" w:hAnsi="Times New Roman" w:cs="Times New Roman"/>
          <w:szCs w:val="24"/>
        </w:rPr>
        <w:t xml:space="preserve"> no</w:t>
      </w:r>
      <w:r>
        <w:rPr>
          <w:rFonts w:ascii="Times New Roman" w:hAnsi="Times New Roman" w:cs="Times New Roman"/>
          <w:szCs w:val="24"/>
        </w:rPr>
        <w:t>t shaded</w:t>
      </w:r>
      <w:r w:rsidRPr="002E11B1">
        <w:rPr>
          <w:rFonts w:ascii="Times New Roman" w:hAnsi="Times New Roman" w:cs="Times New Roman"/>
          <w:szCs w:val="24"/>
        </w:rPr>
        <w:t xml:space="preserve"> by trees or shrubs </w:t>
      </w:r>
      <w:r>
        <w:rPr>
          <w:rFonts w:ascii="Times New Roman" w:hAnsi="Times New Roman" w:cs="Times New Roman"/>
          <w:szCs w:val="24"/>
        </w:rPr>
        <w:t xml:space="preserve">and </w:t>
      </w:r>
      <w:r w:rsidRPr="002E11B1">
        <w:rPr>
          <w:rFonts w:ascii="Times New Roman" w:hAnsi="Times New Roman" w:cs="Times New Roman"/>
          <w:szCs w:val="24"/>
        </w:rPr>
        <w:t xml:space="preserve">are </w:t>
      </w:r>
      <w:r>
        <w:rPr>
          <w:rFonts w:ascii="Times New Roman" w:hAnsi="Times New Roman" w:cs="Times New Roman"/>
          <w:szCs w:val="24"/>
        </w:rPr>
        <w:t xml:space="preserve">very </w:t>
      </w:r>
      <w:r w:rsidRPr="002E11B1">
        <w:rPr>
          <w:rFonts w:ascii="Times New Roman" w:hAnsi="Times New Roman" w:cs="Times New Roman"/>
          <w:szCs w:val="24"/>
        </w:rPr>
        <w:t xml:space="preserve">productive </w:t>
      </w:r>
      <w:r>
        <w:rPr>
          <w:rFonts w:ascii="Times New Roman" w:hAnsi="Times New Roman" w:cs="Times New Roman"/>
          <w:szCs w:val="24"/>
        </w:rPr>
        <w:t>as a result</w:t>
      </w:r>
      <w:r w:rsidRPr="002E11B1">
        <w:rPr>
          <w:rFonts w:ascii="Times New Roman" w:hAnsi="Times New Roman" w:cs="Times New Roman"/>
          <w:szCs w:val="24"/>
        </w:rPr>
        <w:t xml:space="preserve">. </w:t>
      </w:r>
      <w:r w:rsidR="004E4882">
        <w:rPr>
          <w:lang w:val="en-GB"/>
        </w:rPr>
        <w:t>An upper LAI limit of 2 m</w:t>
      </w:r>
      <w:r w:rsidR="004E4882" w:rsidRPr="004E4882">
        <w:rPr>
          <w:vertAlign w:val="superscript"/>
          <w:lang w:val="en-GB"/>
        </w:rPr>
        <w:t>2</w:t>
      </w:r>
      <w:r w:rsidR="004E4882">
        <w:rPr>
          <w:lang w:val="en-GB"/>
        </w:rPr>
        <w:t xml:space="preserve"> m</w:t>
      </w:r>
      <w:r w:rsidR="004E4882" w:rsidRPr="004E4882">
        <w:rPr>
          <w:vertAlign w:val="superscript"/>
          <w:lang w:val="en-GB"/>
        </w:rPr>
        <w:t>-2</w:t>
      </w:r>
      <w:r w:rsidR="004E4882">
        <w:rPr>
          <w:lang w:val="en-GB"/>
        </w:rPr>
        <w:t xml:space="preserve"> is imposed on moss and graminoid PFTs by increasing shade mortality</w:t>
      </w:r>
      <w:r>
        <w:rPr>
          <w:lang w:val="en-GB"/>
        </w:rPr>
        <w:t xml:space="preserve"> when the limit is exceeded. Leaf and root carbon is reduced consistent with that individual’s allometric constraints and added to litter pools.</w:t>
      </w:r>
    </w:p>
    <w:p w14:paraId="28114DBD" w14:textId="39A63E67" w:rsidR="004E4882" w:rsidRPr="000936CE" w:rsidRDefault="002E11B1" w:rsidP="002267D5">
      <w:pPr>
        <w:rPr>
          <w:lang w:val="en-GB"/>
        </w:rPr>
      </w:pPr>
      <w:r>
        <w:rPr>
          <w:lang w:val="en-GB"/>
        </w:rPr>
        <w:t xml:space="preserve">  </w:t>
      </w:r>
      <w:r w:rsidR="004E4882">
        <w:rPr>
          <w:lang w:val="en-GB"/>
        </w:rPr>
        <w:t xml:space="preserve"> </w:t>
      </w:r>
    </w:p>
    <w:p w14:paraId="3DE38280" w14:textId="2E790717" w:rsidR="00B52741" w:rsidRDefault="00565974" w:rsidP="005047AB">
      <w:pPr>
        <w:pStyle w:val="Heading3"/>
        <w:rPr>
          <w:lang w:val="en-GB"/>
        </w:rPr>
      </w:pPr>
      <w:bookmarkStart w:id="111" w:name="_Toc85028540"/>
      <w:r>
        <w:rPr>
          <w:lang w:val="en-GB"/>
        </w:rPr>
        <w:t>Assimilation</w:t>
      </w:r>
      <w:r w:rsidR="00CA5545">
        <w:rPr>
          <w:lang w:val="en-GB"/>
        </w:rPr>
        <w:t xml:space="preserve"> stress</w:t>
      </w:r>
      <w:r>
        <w:rPr>
          <w:lang w:val="en-GB"/>
        </w:rPr>
        <w:t xml:space="preserve"> due to water table fluctuations</w:t>
      </w:r>
      <w:bookmarkEnd w:id="111"/>
    </w:p>
    <w:p w14:paraId="69873E6D" w14:textId="6BC156BD" w:rsidR="00BA6A39" w:rsidRPr="00F96FC1" w:rsidRDefault="00BA6A39" w:rsidP="00BA6A39">
      <w:pPr>
        <w:autoSpaceDE w:val="0"/>
        <w:autoSpaceDN w:val="0"/>
        <w:adjustRightInd w:val="0"/>
        <w:spacing w:after="0" w:line="240" w:lineRule="auto"/>
        <w:rPr>
          <w:rFonts w:ascii="Times New Roman" w:hAnsi="Times New Roman" w:cs="Times New Roman"/>
          <w:szCs w:val="24"/>
        </w:rPr>
      </w:pPr>
      <w:r w:rsidRPr="00F96FC1">
        <w:rPr>
          <w:rFonts w:ascii="Times New Roman" w:hAnsi="Times New Roman" w:cs="Times New Roman"/>
          <w:szCs w:val="24"/>
        </w:rPr>
        <w:t xml:space="preserve">Each day, after </w:t>
      </w:r>
      <w:r w:rsidRPr="00F96FC1">
        <w:rPr>
          <w:rFonts w:ascii="Times New Roman" w:hAnsi="Times New Roman" w:cs="Times New Roman"/>
          <w:i/>
          <w:szCs w:val="24"/>
        </w:rPr>
        <w:t>wtd</w:t>
      </w:r>
      <w:r w:rsidRPr="00F96FC1">
        <w:rPr>
          <w:rFonts w:ascii="Times New Roman" w:hAnsi="Times New Roman" w:cs="Times New Roman"/>
          <w:szCs w:val="24"/>
        </w:rPr>
        <w:t xml:space="preserve"> has been updated, gross daily photosynthesis (gC/m</w:t>
      </w:r>
      <w:r w:rsidRPr="00376754">
        <w:rPr>
          <w:rFonts w:ascii="Times New Roman" w:hAnsi="Times New Roman" w:cs="Times New Roman"/>
          <w:szCs w:val="24"/>
          <w:vertAlign w:val="superscript"/>
        </w:rPr>
        <w:t>2</w:t>
      </w:r>
      <w:r w:rsidRPr="00F96FC1">
        <w:rPr>
          <w:rFonts w:ascii="Times New Roman" w:hAnsi="Times New Roman" w:cs="Times New Roman"/>
          <w:szCs w:val="24"/>
        </w:rPr>
        <w:t>/day) and leaf respiration (gC/m</w:t>
      </w:r>
      <w:r w:rsidRPr="00376754">
        <w:rPr>
          <w:rFonts w:ascii="Times New Roman" w:hAnsi="Times New Roman" w:cs="Times New Roman"/>
          <w:szCs w:val="24"/>
          <w:vertAlign w:val="superscript"/>
        </w:rPr>
        <w:t>2</w:t>
      </w:r>
      <w:r w:rsidRPr="00F96FC1">
        <w:rPr>
          <w:rFonts w:ascii="Times New Roman" w:hAnsi="Times New Roman" w:cs="Times New Roman"/>
          <w:szCs w:val="24"/>
        </w:rPr>
        <w:t>/day) are reduced in proportion to a</w:t>
      </w:r>
      <w:r w:rsidR="00CA5545">
        <w:rPr>
          <w:rFonts w:ascii="Times New Roman" w:hAnsi="Times New Roman" w:cs="Times New Roman"/>
          <w:szCs w:val="24"/>
        </w:rPr>
        <w:t xml:space="preserve"> stress factor </w:t>
      </w:r>
      <w:r w:rsidR="000A7CEF" w:rsidRPr="00146E2A">
        <w:rPr>
          <w:rFonts w:ascii="Times New Roman" w:hAnsi="Times New Roman" w:cs="Times New Roman"/>
          <w:szCs w:val="24"/>
        </w:rPr>
        <w:t xml:space="preserve">[0, </w:t>
      </w:r>
      <w:r w:rsidR="000A7CEF">
        <w:rPr>
          <w:rFonts w:ascii="Times New Roman" w:hAnsi="Times New Roman" w:cs="Times New Roman"/>
          <w:szCs w:val="24"/>
        </w:rPr>
        <w:t>1</w:t>
      </w:r>
      <w:r w:rsidR="000A7CEF" w:rsidRPr="00146E2A">
        <w:rPr>
          <w:rFonts w:ascii="Times New Roman" w:hAnsi="Times New Roman" w:cs="Times New Roman"/>
          <w:szCs w:val="24"/>
        </w:rPr>
        <w:t>]</w:t>
      </w:r>
      <w:r w:rsidR="000A7CEF">
        <w:rPr>
          <w:rFonts w:ascii="Times New Roman" w:hAnsi="Times New Roman" w:cs="Times New Roman"/>
          <w:szCs w:val="24"/>
        </w:rPr>
        <w:t xml:space="preserve"> </w:t>
      </w:r>
      <w:r w:rsidR="00CA5545">
        <w:rPr>
          <w:rFonts w:ascii="Times New Roman" w:hAnsi="Times New Roman" w:cs="Times New Roman"/>
          <w:szCs w:val="24"/>
        </w:rPr>
        <w:t>if they become</w:t>
      </w:r>
      <w:r w:rsidRPr="00F96FC1">
        <w:rPr>
          <w:rFonts w:ascii="Times New Roman" w:hAnsi="Times New Roman" w:cs="Times New Roman"/>
          <w:szCs w:val="24"/>
        </w:rPr>
        <w:t xml:space="preserve"> </w:t>
      </w:r>
      <w:r w:rsidR="00C23930" w:rsidRPr="00F96FC1">
        <w:rPr>
          <w:rFonts w:ascii="Times New Roman" w:hAnsi="Times New Roman" w:cs="Times New Roman"/>
          <w:szCs w:val="24"/>
        </w:rPr>
        <w:t>desiccated</w:t>
      </w:r>
      <w:r w:rsidRPr="00F96FC1">
        <w:rPr>
          <w:rFonts w:ascii="Times New Roman" w:hAnsi="Times New Roman" w:cs="Times New Roman"/>
          <w:szCs w:val="24"/>
        </w:rPr>
        <w:t xml:space="preserve"> </w:t>
      </w:r>
      <w:r w:rsidR="00CA5545">
        <w:rPr>
          <w:rFonts w:ascii="Times New Roman" w:hAnsi="Times New Roman" w:cs="Times New Roman"/>
          <w:szCs w:val="24"/>
        </w:rPr>
        <w:t xml:space="preserve">as the water table falls (applies only to </w:t>
      </w:r>
      <w:r w:rsidR="000A7CEF">
        <w:rPr>
          <w:rFonts w:ascii="Times New Roman" w:hAnsi="Times New Roman" w:cs="Times New Roman"/>
          <w:szCs w:val="24"/>
        </w:rPr>
        <w:t>mosses and graminoids)</w:t>
      </w:r>
      <w:r w:rsidR="00CA5545">
        <w:rPr>
          <w:rFonts w:ascii="Times New Roman" w:hAnsi="Times New Roman" w:cs="Times New Roman"/>
          <w:szCs w:val="24"/>
        </w:rPr>
        <w:t xml:space="preserve">, </w:t>
      </w:r>
      <w:r w:rsidRPr="00F96FC1">
        <w:rPr>
          <w:rFonts w:ascii="Times New Roman" w:hAnsi="Times New Roman" w:cs="Times New Roman"/>
          <w:szCs w:val="24"/>
        </w:rPr>
        <w:t>or subjec</w:t>
      </w:r>
      <w:r w:rsidR="00880EE7" w:rsidRPr="00F96FC1">
        <w:rPr>
          <w:rFonts w:ascii="Times New Roman" w:hAnsi="Times New Roman" w:cs="Times New Roman"/>
          <w:szCs w:val="24"/>
        </w:rPr>
        <w:t>ted to inundation stress.</w:t>
      </w:r>
      <w:r w:rsidRPr="00F96FC1">
        <w:rPr>
          <w:rFonts w:ascii="Times New Roman" w:hAnsi="Times New Roman" w:cs="Times New Roman"/>
          <w:szCs w:val="24"/>
        </w:rPr>
        <w:t xml:space="preserve"> </w:t>
      </w:r>
      <w:r w:rsidR="00880EE7" w:rsidRPr="00F96FC1">
        <w:rPr>
          <w:rFonts w:ascii="Times New Roman" w:hAnsi="Times New Roman" w:cs="Times New Roman"/>
          <w:szCs w:val="24"/>
        </w:rPr>
        <w:t xml:space="preserve">Stress factors of 1 result in no stress, and values of 0 imply complete cessation of photosynthetic activity </w:t>
      </w:r>
      <w:r w:rsidR="004D1064">
        <w:rPr>
          <w:rFonts w:ascii="Times New Roman" w:hAnsi="Times New Roman" w:cs="Times New Roman"/>
          <w:szCs w:val="24"/>
        </w:rPr>
        <w:t>on that day. S</w:t>
      </w:r>
      <w:r w:rsidR="00880EE7" w:rsidRPr="00F96FC1">
        <w:rPr>
          <w:rFonts w:ascii="Times New Roman" w:hAnsi="Times New Roman" w:cs="Times New Roman"/>
          <w:szCs w:val="24"/>
        </w:rPr>
        <w:t>ee Wania et al. (2009b – sections 2.1 and 2.2</w:t>
      </w:r>
      <w:r w:rsidR="004D1064">
        <w:rPr>
          <w:rFonts w:ascii="Times New Roman" w:hAnsi="Times New Roman" w:cs="Times New Roman"/>
          <w:szCs w:val="24"/>
        </w:rPr>
        <w:t>)</w:t>
      </w:r>
      <w:r w:rsidR="00880EE7" w:rsidRPr="00F96FC1">
        <w:rPr>
          <w:rFonts w:ascii="Times New Roman" w:hAnsi="Times New Roman" w:cs="Times New Roman"/>
          <w:szCs w:val="24"/>
        </w:rPr>
        <w:t xml:space="preserve"> for </w:t>
      </w:r>
      <w:r w:rsidR="004D1064">
        <w:rPr>
          <w:rFonts w:ascii="Times New Roman" w:hAnsi="Times New Roman" w:cs="Times New Roman"/>
          <w:szCs w:val="24"/>
        </w:rPr>
        <w:t xml:space="preserve">further details and motivation, but </w:t>
      </w:r>
      <w:r w:rsidR="000A7CEF">
        <w:rPr>
          <w:rFonts w:ascii="Times New Roman" w:hAnsi="Times New Roman" w:cs="Times New Roman"/>
          <w:szCs w:val="24"/>
        </w:rPr>
        <w:t xml:space="preserve">note that </w:t>
      </w:r>
      <w:r w:rsidR="004D1064">
        <w:rPr>
          <w:rFonts w:ascii="Times New Roman" w:hAnsi="Times New Roman" w:cs="Times New Roman"/>
          <w:szCs w:val="24"/>
        </w:rPr>
        <w:t>in contrast to Wania et al we apply these stresses daily.</w:t>
      </w:r>
      <w:r w:rsidR="00880EE7" w:rsidRPr="00F96FC1">
        <w:rPr>
          <w:rFonts w:ascii="Times New Roman" w:hAnsi="Times New Roman" w:cs="Times New Roman"/>
          <w:szCs w:val="24"/>
        </w:rPr>
        <w:t xml:space="preserve"> </w:t>
      </w:r>
    </w:p>
    <w:p w14:paraId="273F742F" w14:textId="156547FC" w:rsidR="00BA6A39" w:rsidRDefault="00BA6A39" w:rsidP="00BA6A39">
      <w:pPr>
        <w:autoSpaceDE w:val="0"/>
        <w:autoSpaceDN w:val="0"/>
        <w:adjustRightInd w:val="0"/>
        <w:spacing w:after="0" w:line="240" w:lineRule="auto"/>
        <w:rPr>
          <w:rFonts w:ascii="Times New Roman" w:hAnsi="Times New Roman" w:cs="Times New Roman"/>
          <w:szCs w:val="24"/>
        </w:rPr>
      </w:pPr>
    </w:p>
    <w:p w14:paraId="7411C210" w14:textId="3273C7F7" w:rsidR="00565974" w:rsidRPr="00565974" w:rsidRDefault="00565974" w:rsidP="00BA6A39">
      <w:pPr>
        <w:autoSpaceDE w:val="0"/>
        <w:autoSpaceDN w:val="0"/>
        <w:adjustRightInd w:val="0"/>
        <w:spacing w:after="0" w:line="240" w:lineRule="auto"/>
        <w:rPr>
          <w:rFonts w:ascii="Times New Roman" w:hAnsi="Times New Roman" w:cs="Times New Roman"/>
          <w:i/>
          <w:szCs w:val="24"/>
        </w:rPr>
      </w:pPr>
      <w:r w:rsidRPr="00565974">
        <w:rPr>
          <w:rFonts w:ascii="Times New Roman" w:hAnsi="Times New Roman" w:cs="Times New Roman"/>
          <w:i/>
          <w:szCs w:val="24"/>
        </w:rPr>
        <w:t>Dessication stress</w:t>
      </w:r>
    </w:p>
    <w:p w14:paraId="684ECF4E" w14:textId="77777777" w:rsidR="00565974" w:rsidRDefault="00565974" w:rsidP="00BA6A39">
      <w:pPr>
        <w:autoSpaceDE w:val="0"/>
        <w:autoSpaceDN w:val="0"/>
        <w:adjustRightInd w:val="0"/>
        <w:spacing w:after="0" w:line="240" w:lineRule="auto"/>
        <w:rPr>
          <w:rFonts w:ascii="Times New Roman" w:hAnsi="Times New Roman" w:cs="Times New Roman"/>
          <w:szCs w:val="24"/>
        </w:rPr>
      </w:pPr>
    </w:p>
    <w:p w14:paraId="50B51E34" w14:textId="2E66B3BD" w:rsidR="00CA5545" w:rsidRDefault="003A6A60" w:rsidP="00BA6A39">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Though there is substantial specific variability, s</w:t>
      </w:r>
      <w:r w:rsidR="004D1064">
        <w:rPr>
          <w:rFonts w:ascii="Times New Roman" w:hAnsi="Times New Roman" w:cs="Times New Roman"/>
          <w:szCs w:val="24"/>
        </w:rPr>
        <w:t xml:space="preserve">phagnum moss productivity decreases when its water content decreases. As in Wania et al., we use water table position as a surrogate for </w:t>
      </w:r>
      <w:r w:rsidR="004D1064">
        <w:rPr>
          <w:rFonts w:ascii="Times New Roman" w:hAnsi="Times New Roman" w:cs="Times New Roman"/>
          <w:szCs w:val="24"/>
        </w:rPr>
        <w:lastRenderedPageBreak/>
        <w:t>moss water content. Similarly, graminoid productivity has been shown to drop when water table position decreases.</w:t>
      </w:r>
      <w:r w:rsidR="00CA5545">
        <w:rPr>
          <w:rFonts w:ascii="Times New Roman" w:hAnsi="Times New Roman" w:cs="Times New Roman"/>
          <w:szCs w:val="24"/>
        </w:rPr>
        <w:t xml:space="preserve"> We parameterize the fall in daily productivity </w:t>
      </w:r>
      <w:r w:rsidR="00CB06BF">
        <w:rPr>
          <w:rFonts w:ascii="Times New Roman" w:hAnsi="Times New Roman" w:cs="Times New Roman"/>
          <w:szCs w:val="24"/>
        </w:rPr>
        <w:t xml:space="preserve">for wtd values between </w:t>
      </w:r>
      <w:r w:rsidR="00C63EA1">
        <w:rPr>
          <w:rFonts w:ascii="Times New Roman" w:hAnsi="Times New Roman" w:cs="Times New Roman"/>
          <w:szCs w:val="24"/>
        </w:rPr>
        <w:t xml:space="preserve">the </w:t>
      </w:r>
      <w:r w:rsidR="00C63EA1" w:rsidRPr="00803E6F">
        <w:rPr>
          <w:rFonts w:ascii="Times New Roman" w:hAnsi="Times New Roman" w:cs="Times New Roman"/>
          <w:b/>
          <w:szCs w:val="24"/>
        </w:rPr>
        <w:t>WTD</w:t>
      </w:r>
      <w:r w:rsidR="005D56AB" w:rsidRPr="005D56AB">
        <w:rPr>
          <w:rFonts w:ascii="Times New Roman" w:hAnsi="Times New Roman" w:cs="Times New Roman"/>
          <w:b/>
          <w:szCs w:val="24"/>
          <w:vertAlign w:val="subscript"/>
        </w:rPr>
        <w:t>U</w:t>
      </w:r>
      <w:r w:rsidR="00C63EA1">
        <w:rPr>
          <w:rFonts w:ascii="Times New Roman" w:hAnsi="Times New Roman" w:cs="Times New Roman"/>
          <w:szCs w:val="24"/>
        </w:rPr>
        <w:t xml:space="preserve"> and </w:t>
      </w:r>
      <w:r w:rsidR="00C63EA1" w:rsidRPr="00803E6F">
        <w:rPr>
          <w:rFonts w:ascii="Times New Roman" w:hAnsi="Times New Roman" w:cs="Times New Roman"/>
          <w:b/>
          <w:szCs w:val="24"/>
        </w:rPr>
        <w:t>WT</w:t>
      </w:r>
      <w:r w:rsidR="005D56AB">
        <w:rPr>
          <w:rFonts w:ascii="Times New Roman" w:hAnsi="Times New Roman" w:cs="Times New Roman"/>
          <w:b/>
          <w:szCs w:val="24"/>
        </w:rPr>
        <w:t>D</w:t>
      </w:r>
      <w:r w:rsidR="005D56AB" w:rsidRPr="005D56AB">
        <w:rPr>
          <w:rFonts w:ascii="Times New Roman" w:hAnsi="Times New Roman" w:cs="Times New Roman"/>
          <w:b/>
          <w:szCs w:val="24"/>
          <w:vertAlign w:val="subscript"/>
        </w:rPr>
        <w:t>L</w:t>
      </w:r>
      <w:r w:rsidR="00C63EA1">
        <w:rPr>
          <w:rFonts w:ascii="Times New Roman" w:hAnsi="Times New Roman" w:cs="Times New Roman"/>
          <w:szCs w:val="24"/>
        </w:rPr>
        <w:t xml:space="preserve"> limits set in Table 13.1 </w:t>
      </w:r>
      <w:r w:rsidR="00CA5545">
        <w:rPr>
          <w:rFonts w:ascii="Times New Roman" w:hAnsi="Times New Roman" w:cs="Times New Roman"/>
          <w:szCs w:val="24"/>
        </w:rPr>
        <w:t xml:space="preserve">using a simple linear relationship between the dessication stress factor </w:t>
      </w:r>
      <w:r w:rsidR="00587867" w:rsidRPr="00146E2A">
        <w:rPr>
          <w:rFonts w:ascii="Times New Roman" w:hAnsi="Times New Roman" w:cs="Times New Roman"/>
          <w:szCs w:val="24"/>
        </w:rPr>
        <w:t xml:space="preserve">[0, </w:t>
      </w:r>
      <w:r w:rsidR="00587867">
        <w:rPr>
          <w:rFonts w:ascii="Times New Roman" w:hAnsi="Times New Roman" w:cs="Times New Roman"/>
          <w:szCs w:val="24"/>
        </w:rPr>
        <w:t>1</w:t>
      </w:r>
      <w:r w:rsidR="00587867" w:rsidRPr="00146E2A">
        <w:rPr>
          <w:rFonts w:ascii="Times New Roman" w:hAnsi="Times New Roman" w:cs="Times New Roman"/>
          <w:szCs w:val="24"/>
        </w:rPr>
        <w:t>]</w:t>
      </w:r>
      <w:r w:rsidR="00587867">
        <w:rPr>
          <w:rFonts w:ascii="Times New Roman" w:hAnsi="Times New Roman" w:cs="Times New Roman"/>
          <w:szCs w:val="24"/>
        </w:rPr>
        <w:t xml:space="preserve"> </w:t>
      </w:r>
      <w:r w:rsidR="00CA5545">
        <w:rPr>
          <w:rFonts w:ascii="Times New Roman" w:hAnsi="Times New Roman" w:cs="Times New Roman"/>
          <w:szCs w:val="24"/>
        </w:rPr>
        <w:t>and wtd as follows:</w:t>
      </w:r>
    </w:p>
    <w:p w14:paraId="5BAD9374" w14:textId="77777777" w:rsidR="00803E6F" w:rsidRDefault="00803E6F" w:rsidP="00BA6A39">
      <w:pPr>
        <w:autoSpaceDE w:val="0"/>
        <w:autoSpaceDN w:val="0"/>
        <w:adjustRightInd w:val="0"/>
        <w:spacing w:after="0" w:line="240" w:lineRule="auto"/>
        <w:rPr>
          <w:rFonts w:ascii="Times New Roman" w:hAnsi="Times New Roman" w:cs="Times New Roman"/>
          <w:szCs w:val="24"/>
        </w:rPr>
      </w:pPr>
    </w:p>
    <w:p w14:paraId="2CFEB3B1" w14:textId="30E87413" w:rsidR="00803E6F" w:rsidRPr="00803E6F" w:rsidRDefault="00803E6F" w:rsidP="00BA6A39">
      <w:pPr>
        <w:autoSpaceDE w:val="0"/>
        <w:autoSpaceDN w:val="0"/>
        <w:adjustRightInd w:val="0"/>
        <w:spacing w:after="0" w:line="240" w:lineRule="auto"/>
        <w:rPr>
          <w:rFonts w:ascii="Times New Roman" w:eastAsiaTheme="minorEastAsia" w:hAnsi="Times New Roman" w:cs="Times New Roman"/>
          <w:szCs w:val="24"/>
        </w:rPr>
      </w:pPr>
      <m:oMathPara>
        <m:oMath>
          <m:r>
            <w:rPr>
              <w:rFonts w:ascii="Cambria Math" w:hAnsi="Cambria Math" w:cs="Times New Roman"/>
              <w:szCs w:val="24"/>
            </w:rPr>
            <m:t>Dessicatio</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stress</m:t>
              </m:r>
            </m:sub>
          </m:sSub>
          <m:r>
            <w:rPr>
              <w:rFonts w:ascii="Cambria Math" w:hAnsi="Cambria Math" w:cs="Times New Roman"/>
              <w:szCs w:val="24"/>
            </w:rPr>
            <m:t>=1-</m:t>
          </m:r>
          <m:d>
            <m:dPr>
              <m:ctrlPr>
                <w:rPr>
                  <w:rFonts w:ascii="Cambria Math" w:hAnsi="Cambria Math" w:cs="Times New Roman"/>
                  <w:i/>
                  <w:szCs w:val="24"/>
                </w:rPr>
              </m:ctrlPr>
            </m:dPr>
            <m:e>
              <m:r>
                <w:rPr>
                  <w:rFonts w:ascii="Cambria Math" w:hAnsi="Cambria Math" w:cs="Times New Roman"/>
                  <w:szCs w:val="24"/>
                </w:rPr>
                <m:t>wtd-WT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U</m:t>
                  </m:r>
                </m:sub>
              </m:sSub>
            </m:e>
          </m:d>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1-stres</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scalar</m:t>
                  </m:r>
                </m:sub>
              </m:sSub>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WT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L</m:t>
                  </m:r>
                </m:sub>
              </m:sSub>
              <m:r>
                <w:rPr>
                  <w:rFonts w:ascii="Cambria Math" w:hAnsi="Cambria Math" w:cs="Times New Roman"/>
                  <w:szCs w:val="24"/>
                </w:rPr>
                <m:t>-WT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U</m:t>
                  </m:r>
                </m:sub>
              </m:sSub>
            </m:e>
          </m:d>
        </m:oMath>
      </m:oMathPara>
    </w:p>
    <w:p w14:paraId="3EA27ECB" w14:textId="77777777" w:rsidR="00803E6F" w:rsidRPr="00803E6F" w:rsidRDefault="00803E6F" w:rsidP="00BA6A39">
      <w:pPr>
        <w:autoSpaceDE w:val="0"/>
        <w:autoSpaceDN w:val="0"/>
        <w:adjustRightInd w:val="0"/>
        <w:spacing w:after="0" w:line="240" w:lineRule="auto"/>
        <w:rPr>
          <w:rFonts w:ascii="Times New Roman" w:eastAsiaTheme="minorEastAsia" w:hAnsi="Times New Roman" w:cs="Times New Roman"/>
          <w:szCs w:val="24"/>
        </w:rPr>
      </w:pPr>
    </w:p>
    <w:p w14:paraId="079C6B18" w14:textId="199631D0" w:rsidR="00CA5545" w:rsidRDefault="003A6A60" w:rsidP="00BA6A39">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w</w:t>
      </w:r>
      <w:r w:rsidR="005D56AB">
        <w:rPr>
          <w:rFonts w:ascii="Times New Roman" w:hAnsi="Times New Roman" w:cs="Times New Roman"/>
          <w:szCs w:val="24"/>
        </w:rPr>
        <w:t xml:space="preserve">here </w:t>
      </w:r>
      <w:r w:rsidRPr="003A6A60">
        <w:rPr>
          <w:rFonts w:ascii="Times New Roman" w:hAnsi="Times New Roman" w:cs="Times New Roman"/>
          <w:i/>
          <w:szCs w:val="24"/>
        </w:rPr>
        <w:t>stress</w:t>
      </w:r>
      <w:r w:rsidRPr="003A6A60">
        <w:rPr>
          <w:rFonts w:ascii="Times New Roman" w:hAnsi="Times New Roman" w:cs="Times New Roman"/>
          <w:i/>
          <w:szCs w:val="24"/>
          <w:vertAlign w:val="subscript"/>
        </w:rPr>
        <w:t>scalar</w:t>
      </w:r>
      <w:r>
        <w:rPr>
          <w:rFonts w:ascii="Times New Roman" w:hAnsi="Times New Roman" w:cs="Times New Roman"/>
          <w:szCs w:val="24"/>
        </w:rPr>
        <w:t xml:space="preserve"> is the daily stress factor at wtd values below WTD</w:t>
      </w:r>
      <w:r w:rsidRPr="003A6A60">
        <w:rPr>
          <w:rFonts w:ascii="Times New Roman" w:hAnsi="Times New Roman" w:cs="Times New Roman"/>
          <w:szCs w:val="24"/>
          <w:vertAlign w:val="subscript"/>
        </w:rPr>
        <w:t>L</w:t>
      </w:r>
      <w:r>
        <w:rPr>
          <w:rFonts w:ascii="Times New Roman" w:hAnsi="Times New Roman" w:cs="Times New Roman"/>
          <w:szCs w:val="24"/>
        </w:rPr>
        <w:t xml:space="preserve">. Above </w:t>
      </w:r>
      <w:r w:rsidRPr="00146E2A">
        <w:rPr>
          <w:rFonts w:ascii="Times New Roman" w:hAnsi="Times New Roman" w:cs="Times New Roman"/>
          <w:i/>
          <w:szCs w:val="24"/>
        </w:rPr>
        <w:t>WTD</w:t>
      </w:r>
      <w:r w:rsidRPr="00146E2A">
        <w:rPr>
          <w:rFonts w:ascii="Times New Roman" w:hAnsi="Times New Roman" w:cs="Times New Roman"/>
          <w:i/>
          <w:szCs w:val="24"/>
          <w:vertAlign w:val="subscript"/>
        </w:rPr>
        <w:t>U</w:t>
      </w:r>
      <w:r>
        <w:rPr>
          <w:rFonts w:ascii="Times New Roman" w:hAnsi="Times New Roman" w:cs="Times New Roman"/>
          <w:szCs w:val="24"/>
        </w:rPr>
        <w:t xml:space="preserve">, </w:t>
      </w:r>
      <w:r w:rsidRPr="003A6A60">
        <w:rPr>
          <w:rFonts w:ascii="Times New Roman" w:hAnsi="Times New Roman" w:cs="Times New Roman"/>
          <w:i/>
          <w:szCs w:val="24"/>
        </w:rPr>
        <w:t>Dessication</w:t>
      </w:r>
      <w:r w:rsidRPr="003A6A60">
        <w:rPr>
          <w:rFonts w:ascii="Times New Roman" w:hAnsi="Times New Roman" w:cs="Times New Roman"/>
          <w:i/>
          <w:szCs w:val="24"/>
          <w:vertAlign w:val="subscript"/>
        </w:rPr>
        <w:t>stress</w:t>
      </w:r>
      <w:r>
        <w:rPr>
          <w:rFonts w:ascii="Times New Roman" w:hAnsi="Times New Roman" w:cs="Times New Roman"/>
          <w:szCs w:val="24"/>
        </w:rPr>
        <w:t xml:space="preserve"> = 1, i.e. no stress factor is applied. Thus, mosses are never fully dessicated</w:t>
      </w:r>
      <w:r w:rsidR="00587867">
        <w:rPr>
          <w:rFonts w:ascii="Times New Roman" w:hAnsi="Times New Roman" w:cs="Times New Roman"/>
          <w:szCs w:val="24"/>
        </w:rPr>
        <w:t xml:space="preserve"> since </w:t>
      </w:r>
      <w:r w:rsidR="00587867" w:rsidRPr="003A6A60">
        <w:rPr>
          <w:rFonts w:ascii="Times New Roman" w:hAnsi="Times New Roman" w:cs="Times New Roman"/>
          <w:i/>
          <w:szCs w:val="24"/>
        </w:rPr>
        <w:t>stress</w:t>
      </w:r>
      <w:r w:rsidR="00587867" w:rsidRPr="003A6A60">
        <w:rPr>
          <w:rFonts w:ascii="Times New Roman" w:hAnsi="Times New Roman" w:cs="Times New Roman"/>
          <w:i/>
          <w:szCs w:val="24"/>
          <w:vertAlign w:val="subscript"/>
        </w:rPr>
        <w:t>scalar</w:t>
      </w:r>
      <w:r w:rsidR="00587867">
        <w:rPr>
          <w:rFonts w:ascii="Times New Roman" w:hAnsi="Times New Roman" w:cs="Times New Roman"/>
          <w:i/>
          <w:szCs w:val="24"/>
          <w:vertAlign w:val="subscript"/>
        </w:rPr>
        <w:t xml:space="preserve"> </w:t>
      </w:r>
      <w:r w:rsidR="00587867" w:rsidRPr="00587867">
        <w:rPr>
          <w:rFonts w:ascii="Times New Roman" w:hAnsi="Times New Roman" w:cs="Times New Roman"/>
          <w:szCs w:val="24"/>
        </w:rPr>
        <w:t>= 0.3</w:t>
      </w:r>
      <w:r>
        <w:rPr>
          <w:rFonts w:ascii="Times New Roman" w:hAnsi="Times New Roman" w:cs="Times New Roman"/>
          <w:szCs w:val="24"/>
        </w:rPr>
        <w:t xml:space="preserve"> but experience stress as soon as the water table falls below the peat surface. In contrast, graminoid assimilation is fully restricted </w:t>
      </w:r>
      <w:r w:rsidR="00587867">
        <w:rPr>
          <w:rFonts w:ascii="Times New Roman" w:hAnsi="Times New Roman" w:cs="Times New Roman"/>
          <w:szCs w:val="24"/>
        </w:rPr>
        <w:t>(</w:t>
      </w:r>
      <w:r w:rsidR="00587867" w:rsidRPr="003A6A60">
        <w:rPr>
          <w:rFonts w:ascii="Times New Roman" w:hAnsi="Times New Roman" w:cs="Times New Roman"/>
          <w:i/>
          <w:szCs w:val="24"/>
        </w:rPr>
        <w:t>stress</w:t>
      </w:r>
      <w:r w:rsidR="00587867" w:rsidRPr="003A6A60">
        <w:rPr>
          <w:rFonts w:ascii="Times New Roman" w:hAnsi="Times New Roman" w:cs="Times New Roman"/>
          <w:i/>
          <w:szCs w:val="24"/>
          <w:vertAlign w:val="subscript"/>
        </w:rPr>
        <w:t>scalar</w:t>
      </w:r>
      <w:r w:rsidR="00587867">
        <w:rPr>
          <w:rFonts w:ascii="Times New Roman" w:hAnsi="Times New Roman" w:cs="Times New Roman"/>
          <w:i/>
          <w:szCs w:val="24"/>
          <w:vertAlign w:val="subscript"/>
        </w:rPr>
        <w:t xml:space="preserve"> </w:t>
      </w:r>
      <w:r w:rsidR="00587867">
        <w:rPr>
          <w:rFonts w:ascii="Times New Roman" w:hAnsi="Times New Roman" w:cs="Times New Roman"/>
          <w:szCs w:val="24"/>
        </w:rPr>
        <w:t xml:space="preserve">= 0.0) </w:t>
      </w:r>
      <w:r>
        <w:rPr>
          <w:rFonts w:ascii="Times New Roman" w:hAnsi="Times New Roman" w:cs="Times New Roman"/>
          <w:szCs w:val="24"/>
        </w:rPr>
        <w:t xml:space="preserve">when the water table drops below </w:t>
      </w:r>
      <w:r w:rsidRPr="00146E2A">
        <w:rPr>
          <w:rFonts w:ascii="Times New Roman" w:hAnsi="Times New Roman" w:cs="Times New Roman"/>
          <w:i/>
          <w:szCs w:val="24"/>
        </w:rPr>
        <w:t>WTD</w:t>
      </w:r>
      <w:r w:rsidRPr="00146E2A">
        <w:rPr>
          <w:rFonts w:ascii="Times New Roman" w:hAnsi="Times New Roman" w:cs="Times New Roman"/>
          <w:i/>
          <w:szCs w:val="24"/>
          <w:vertAlign w:val="subscript"/>
        </w:rPr>
        <w:t>L</w:t>
      </w:r>
      <w:r w:rsidRPr="003A6A60">
        <w:rPr>
          <w:rFonts w:ascii="Times New Roman" w:hAnsi="Times New Roman" w:cs="Times New Roman"/>
          <w:szCs w:val="24"/>
        </w:rPr>
        <w:t xml:space="preserve"> = 100mm</w:t>
      </w:r>
      <w:r>
        <w:rPr>
          <w:rFonts w:ascii="Times New Roman" w:hAnsi="Times New Roman" w:cs="Times New Roman"/>
          <w:szCs w:val="24"/>
        </w:rPr>
        <w:t>.</w:t>
      </w:r>
      <w:r w:rsidRPr="003A6A60">
        <w:rPr>
          <w:rFonts w:ascii="Times New Roman" w:hAnsi="Times New Roman" w:cs="Times New Roman"/>
          <w:szCs w:val="24"/>
        </w:rPr>
        <w:t xml:space="preserve"> </w:t>
      </w:r>
      <w:r>
        <w:rPr>
          <w:rFonts w:ascii="Times New Roman" w:hAnsi="Times New Roman" w:cs="Times New Roman"/>
          <w:szCs w:val="24"/>
        </w:rPr>
        <w:t xml:space="preserve">We assume that </w:t>
      </w:r>
      <w:r w:rsidRPr="003A6A60">
        <w:rPr>
          <w:rFonts w:ascii="Times New Roman" w:hAnsi="Times New Roman" w:cs="Times New Roman"/>
          <w:i/>
          <w:szCs w:val="24"/>
        </w:rPr>
        <w:t>Dessication</w:t>
      </w:r>
      <w:r w:rsidRPr="003A6A60">
        <w:rPr>
          <w:rFonts w:ascii="Times New Roman" w:hAnsi="Times New Roman" w:cs="Times New Roman"/>
          <w:i/>
          <w:szCs w:val="24"/>
          <w:vertAlign w:val="subscript"/>
        </w:rPr>
        <w:t>stress</w:t>
      </w:r>
      <w:r>
        <w:rPr>
          <w:rFonts w:ascii="Times New Roman" w:hAnsi="Times New Roman" w:cs="Times New Roman"/>
          <w:szCs w:val="24"/>
        </w:rPr>
        <w:t xml:space="preserve"> = 1 for pLSE, pLSS and pCLM. </w:t>
      </w:r>
    </w:p>
    <w:p w14:paraId="3F086DD9" w14:textId="77777777" w:rsidR="003A6A60" w:rsidRDefault="003A6A60" w:rsidP="00BA6A39">
      <w:pPr>
        <w:autoSpaceDE w:val="0"/>
        <w:autoSpaceDN w:val="0"/>
        <w:adjustRightInd w:val="0"/>
        <w:spacing w:after="0" w:line="240" w:lineRule="auto"/>
        <w:rPr>
          <w:rFonts w:ascii="Times New Roman" w:hAnsi="Times New Roman" w:cs="Times New Roman"/>
          <w:szCs w:val="24"/>
        </w:rPr>
      </w:pPr>
    </w:p>
    <w:p w14:paraId="10880093" w14:textId="3920DA06" w:rsidR="00565974" w:rsidRPr="00565974" w:rsidRDefault="00565974" w:rsidP="00565974">
      <w:pPr>
        <w:autoSpaceDE w:val="0"/>
        <w:autoSpaceDN w:val="0"/>
        <w:adjustRightInd w:val="0"/>
        <w:spacing w:after="0" w:line="240" w:lineRule="auto"/>
        <w:rPr>
          <w:rFonts w:ascii="Times New Roman" w:hAnsi="Times New Roman" w:cs="Times New Roman"/>
          <w:i/>
          <w:szCs w:val="24"/>
        </w:rPr>
      </w:pPr>
      <w:r>
        <w:rPr>
          <w:rFonts w:ascii="Times New Roman" w:hAnsi="Times New Roman" w:cs="Times New Roman"/>
          <w:i/>
          <w:szCs w:val="24"/>
        </w:rPr>
        <w:t>Inundation</w:t>
      </w:r>
      <w:r w:rsidRPr="00565974">
        <w:rPr>
          <w:rFonts w:ascii="Times New Roman" w:hAnsi="Times New Roman" w:cs="Times New Roman"/>
          <w:i/>
          <w:szCs w:val="24"/>
        </w:rPr>
        <w:t xml:space="preserve"> stress</w:t>
      </w:r>
    </w:p>
    <w:p w14:paraId="213F32AE" w14:textId="77777777" w:rsidR="00565974" w:rsidRDefault="00565974" w:rsidP="00BA6A39">
      <w:pPr>
        <w:autoSpaceDE w:val="0"/>
        <w:autoSpaceDN w:val="0"/>
        <w:adjustRightInd w:val="0"/>
        <w:spacing w:after="0" w:line="240" w:lineRule="auto"/>
        <w:rPr>
          <w:rFonts w:ascii="Times New Roman" w:hAnsi="Times New Roman" w:cs="Times New Roman"/>
          <w:szCs w:val="24"/>
        </w:rPr>
      </w:pPr>
    </w:p>
    <w:p w14:paraId="34EB69B4" w14:textId="77777777" w:rsidR="00F56A3E" w:rsidRDefault="004228FF" w:rsidP="00BA6A39">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w:t>
      </w:r>
      <w:r w:rsidR="003A6A60">
        <w:rPr>
          <w:rFonts w:ascii="Times New Roman" w:hAnsi="Times New Roman" w:cs="Times New Roman"/>
          <w:szCs w:val="24"/>
        </w:rPr>
        <w:t xml:space="preserve">n inundation stress factor is applied to limit </w:t>
      </w:r>
      <w:r>
        <w:rPr>
          <w:rFonts w:ascii="Times New Roman" w:hAnsi="Times New Roman" w:cs="Times New Roman"/>
          <w:szCs w:val="24"/>
        </w:rPr>
        <w:t>assimilation</w:t>
      </w:r>
      <w:r w:rsidR="003A6A60">
        <w:rPr>
          <w:rFonts w:ascii="Times New Roman" w:hAnsi="Times New Roman" w:cs="Times New Roman"/>
          <w:szCs w:val="24"/>
        </w:rPr>
        <w:t xml:space="preserve"> when there are anoxic conditions in the rooting zone. Unless specially adapted to these conditions</w:t>
      </w:r>
      <w:r>
        <w:rPr>
          <w:rFonts w:ascii="Times New Roman" w:hAnsi="Times New Roman" w:cs="Times New Roman"/>
          <w:szCs w:val="24"/>
        </w:rPr>
        <w:t xml:space="preserve"> (as is the case for C3 graminoids with aerenchyma allowing them to transport oxygen to the rooting zone and methane to the atmosphere – see </w:t>
      </w:r>
      <w:r w:rsidR="00565974">
        <w:rPr>
          <w:rFonts w:ascii="Times New Roman" w:hAnsi="Times New Roman" w:cs="Times New Roman"/>
          <w:szCs w:val="24"/>
        </w:rPr>
        <w:t>Sec 14</w:t>
      </w:r>
      <w:r>
        <w:rPr>
          <w:rFonts w:ascii="Times New Roman" w:hAnsi="Times New Roman" w:cs="Times New Roman"/>
          <w:szCs w:val="24"/>
        </w:rPr>
        <w:t>)</w:t>
      </w:r>
      <w:r w:rsidR="003A6A60">
        <w:rPr>
          <w:rFonts w:ascii="Times New Roman" w:hAnsi="Times New Roman" w:cs="Times New Roman"/>
          <w:szCs w:val="24"/>
        </w:rPr>
        <w:t xml:space="preserve">, plant can die in a matter of days (Wania et al. and references therein). </w:t>
      </w:r>
      <w:r>
        <w:rPr>
          <w:rFonts w:ascii="Times New Roman" w:hAnsi="Times New Roman" w:cs="Times New Roman"/>
          <w:szCs w:val="24"/>
        </w:rPr>
        <w:t xml:space="preserve">To each peatland PFT we assign </w:t>
      </w:r>
      <w:r w:rsidR="005C5019">
        <w:rPr>
          <w:rFonts w:ascii="Times New Roman" w:hAnsi="Times New Roman" w:cs="Times New Roman"/>
          <w:szCs w:val="24"/>
        </w:rPr>
        <w:t>(Table 13.1) both a</w:t>
      </w:r>
      <w:r>
        <w:rPr>
          <w:rFonts w:ascii="Times New Roman" w:hAnsi="Times New Roman" w:cs="Times New Roman"/>
          <w:szCs w:val="24"/>
        </w:rPr>
        <w:t xml:space="preserve"> maximum wtd threshold (</w:t>
      </w:r>
      <w:r w:rsidRPr="00146E2A">
        <w:rPr>
          <w:rFonts w:ascii="Times New Roman" w:hAnsi="Times New Roman" w:cs="Times New Roman"/>
          <w:i/>
          <w:szCs w:val="24"/>
        </w:rPr>
        <w:t>WTD</w:t>
      </w:r>
      <w:r w:rsidRPr="00146E2A">
        <w:rPr>
          <w:rFonts w:ascii="Times New Roman" w:hAnsi="Times New Roman" w:cs="Times New Roman"/>
          <w:i/>
          <w:szCs w:val="24"/>
          <w:vertAlign w:val="subscript"/>
        </w:rPr>
        <w:t>inun</w:t>
      </w:r>
      <w:r>
        <w:rPr>
          <w:rFonts w:ascii="Times New Roman" w:hAnsi="Times New Roman" w:cs="Times New Roman"/>
          <w:szCs w:val="24"/>
        </w:rPr>
        <w:t xml:space="preserve">) and </w:t>
      </w:r>
      <w:r w:rsidR="00F56A3E">
        <w:rPr>
          <w:rFonts w:ascii="Times New Roman" w:hAnsi="Times New Roman" w:cs="Times New Roman"/>
          <w:szCs w:val="24"/>
        </w:rPr>
        <w:t>the</w:t>
      </w:r>
      <w:r>
        <w:rPr>
          <w:rFonts w:ascii="Times New Roman" w:hAnsi="Times New Roman" w:cs="Times New Roman"/>
          <w:szCs w:val="24"/>
        </w:rPr>
        <w:t xml:space="preserve"> </w:t>
      </w:r>
      <w:r w:rsidR="00F56A3E">
        <w:rPr>
          <w:rFonts w:ascii="Times New Roman" w:hAnsi="Times New Roman" w:cs="Times New Roman"/>
          <w:szCs w:val="24"/>
        </w:rPr>
        <w:t>number of days (</w:t>
      </w:r>
      <w:r w:rsidR="00F56A3E" w:rsidRPr="00F56A3E">
        <w:rPr>
          <w:rFonts w:ascii="Times New Roman" w:hAnsi="Times New Roman" w:cs="Times New Roman"/>
          <w:i/>
          <w:szCs w:val="24"/>
        </w:rPr>
        <w:t>inund_days</w:t>
      </w:r>
      <w:r w:rsidR="00F56A3E">
        <w:rPr>
          <w:rFonts w:ascii="Times New Roman" w:hAnsi="Times New Roman" w:cs="Times New Roman"/>
          <w:szCs w:val="24"/>
        </w:rPr>
        <w:t>) the PFT</w:t>
      </w:r>
      <w:r>
        <w:rPr>
          <w:rFonts w:ascii="Times New Roman" w:hAnsi="Times New Roman" w:cs="Times New Roman"/>
          <w:szCs w:val="24"/>
        </w:rPr>
        <w:t xml:space="preserve"> can tolerate inundated conditions before assimilation is </w:t>
      </w:r>
      <w:r w:rsidR="005C5019">
        <w:rPr>
          <w:rFonts w:ascii="Times New Roman" w:hAnsi="Times New Roman" w:cs="Times New Roman"/>
          <w:szCs w:val="24"/>
        </w:rPr>
        <w:t>completely restricted</w:t>
      </w:r>
      <w:r>
        <w:rPr>
          <w:rFonts w:ascii="Times New Roman" w:hAnsi="Times New Roman" w:cs="Times New Roman"/>
          <w:szCs w:val="24"/>
        </w:rPr>
        <w:t xml:space="preserve">. </w:t>
      </w:r>
    </w:p>
    <w:p w14:paraId="10A75337" w14:textId="77777777" w:rsidR="00F56A3E" w:rsidRDefault="00F56A3E" w:rsidP="00BA6A39">
      <w:pPr>
        <w:autoSpaceDE w:val="0"/>
        <w:autoSpaceDN w:val="0"/>
        <w:adjustRightInd w:val="0"/>
        <w:spacing w:after="0" w:line="240" w:lineRule="auto"/>
        <w:rPr>
          <w:rFonts w:ascii="Times New Roman" w:hAnsi="Times New Roman" w:cs="Times New Roman"/>
          <w:szCs w:val="24"/>
        </w:rPr>
      </w:pPr>
    </w:p>
    <w:p w14:paraId="59C5AE62" w14:textId="4642EDBD" w:rsidR="004228FF" w:rsidRDefault="004228FF" w:rsidP="00BA6A39">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Inundation stress is then calculated as follows:</w:t>
      </w:r>
    </w:p>
    <w:p w14:paraId="49346E54" w14:textId="77777777" w:rsidR="004228FF" w:rsidRDefault="004228FF" w:rsidP="00BA6A39">
      <w:pPr>
        <w:autoSpaceDE w:val="0"/>
        <w:autoSpaceDN w:val="0"/>
        <w:adjustRightInd w:val="0"/>
        <w:spacing w:after="0" w:line="240" w:lineRule="auto"/>
        <w:rPr>
          <w:rFonts w:ascii="Times New Roman" w:hAnsi="Times New Roman" w:cs="Times New Roman"/>
          <w:szCs w:val="24"/>
        </w:rPr>
      </w:pPr>
    </w:p>
    <w:p w14:paraId="17DEAADB" w14:textId="5A8EC29A" w:rsidR="00146E2A" w:rsidRDefault="00F56A3E" w:rsidP="00BA6A39">
      <w:pPr>
        <w:autoSpaceDE w:val="0"/>
        <w:autoSpaceDN w:val="0"/>
        <w:adjustRightInd w:val="0"/>
        <w:spacing w:after="0" w:line="240" w:lineRule="auto"/>
        <w:rPr>
          <w:rFonts w:ascii="Times New Roman" w:hAnsi="Times New Roman" w:cs="Times New Roman"/>
          <w:szCs w:val="24"/>
        </w:rPr>
      </w:pPr>
      <m:oMathPara>
        <m:oMath>
          <m:r>
            <w:rPr>
              <w:rFonts w:ascii="Cambria Math" w:hAnsi="Cambria Math" w:cs="Times New Roman"/>
              <w:szCs w:val="24"/>
            </w:rPr>
            <m:t>Inundatio</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stress</m:t>
              </m:r>
            </m:sub>
          </m:sSub>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1- min</m:t>
              </m:r>
            </m:fName>
            <m:e>
              <m:r>
                <w:rPr>
                  <w:rFonts w:ascii="Cambria Math" w:hAnsi="Cambria Math" w:cs="Times New Roman"/>
                  <w:szCs w:val="24"/>
                </w:rPr>
                <m:t>(1,</m:t>
              </m:r>
              <m:f>
                <m:fPr>
                  <m:ctrlPr>
                    <w:rPr>
                      <w:rFonts w:ascii="Cambria Math" w:hAnsi="Cambria Math" w:cs="Times New Roman"/>
                      <w:i/>
                      <w:szCs w:val="24"/>
                    </w:rPr>
                  </m:ctrlPr>
                </m:fPr>
                <m:num>
                  <m:r>
                    <w:rPr>
                      <w:rFonts w:ascii="Cambria Math" w:hAnsi="Cambria Math" w:cs="Times New Roman"/>
                      <w:szCs w:val="24"/>
                    </w:rPr>
                    <m:t>inun</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count</m:t>
                      </m:r>
                    </m:sub>
                  </m:sSub>
                </m:num>
                <m:den>
                  <m:r>
                    <w:rPr>
                      <w:rFonts w:ascii="Cambria Math" w:hAnsi="Cambria Math" w:cs="Times New Roman"/>
                      <w:szCs w:val="24"/>
                    </w:rPr>
                    <m:t>inund_days</m:t>
                  </m:r>
                </m:den>
              </m:f>
              <m:r>
                <w:rPr>
                  <w:rFonts w:ascii="Cambria Math" w:hAnsi="Cambria Math" w:cs="Times New Roman"/>
                  <w:szCs w:val="24"/>
                </w:rPr>
                <m:t>)</m:t>
              </m:r>
            </m:e>
          </m:func>
        </m:oMath>
      </m:oMathPara>
    </w:p>
    <w:p w14:paraId="416AE457" w14:textId="0FBFB94D" w:rsidR="003A6A60" w:rsidRPr="00146E2A" w:rsidRDefault="004228FF" w:rsidP="00BA6A39">
      <w:pPr>
        <w:autoSpaceDE w:val="0"/>
        <w:autoSpaceDN w:val="0"/>
        <w:adjustRightInd w:val="0"/>
        <w:spacing w:after="0" w:line="240" w:lineRule="auto"/>
        <w:rPr>
          <w:rFonts w:ascii="Times New Roman" w:hAnsi="Times New Roman" w:cs="Times New Roman"/>
          <w:szCs w:val="24"/>
        </w:rPr>
      </w:pPr>
      <w:r w:rsidRPr="00146E2A">
        <w:rPr>
          <w:rFonts w:ascii="Times New Roman" w:hAnsi="Times New Roman" w:cs="Times New Roman"/>
          <w:szCs w:val="24"/>
        </w:rPr>
        <w:t xml:space="preserve">      </w:t>
      </w:r>
    </w:p>
    <w:p w14:paraId="1EFCA467" w14:textId="5453A5ED" w:rsidR="004E4882" w:rsidRDefault="00146E2A" w:rsidP="004E4882">
      <w:pPr>
        <w:autoSpaceDE w:val="0"/>
        <w:autoSpaceDN w:val="0"/>
        <w:adjustRightInd w:val="0"/>
        <w:spacing w:after="0" w:line="240" w:lineRule="auto"/>
        <w:rPr>
          <w:rFonts w:ascii="Times New Roman" w:hAnsi="Times New Roman" w:cs="Times New Roman"/>
          <w:szCs w:val="24"/>
        </w:rPr>
      </w:pPr>
      <w:r w:rsidRPr="00146E2A">
        <w:rPr>
          <w:rFonts w:ascii="Times New Roman" w:hAnsi="Times New Roman" w:cs="Times New Roman"/>
          <w:szCs w:val="24"/>
        </w:rPr>
        <w:t xml:space="preserve">Where </w:t>
      </w:r>
      <w:r w:rsidRPr="00146E2A">
        <w:rPr>
          <w:rFonts w:ascii="Times New Roman" w:hAnsi="Times New Roman" w:cs="Times New Roman"/>
          <w:i/>
          <w:szCs w:val="24"/>
        </w:rPr>
        <w:t>inund</w:t>
      </w:r>
      <w:r w:rsidRPr="00146E2A">
        <w:rPr>
          <w:rFonts w:ascii="Times New Roman" w:hAnsi="Times New Roman" w:cs="Times New Roman"/>
          <w:i/>
          <w:szCs w:val="24"/>
          <w:vertAlign w:val="subscript"/>
        </w:rPr>
        <w:t>count</w:t>
      </w:r>
      <w:r w:rsidRPr="00146E2A">
        <w:rPr>
          <w:rFonts w:ascii="Times New Roman" w:hAnsi="Times New Roman" w:cs="Times New Roman"/>
          <w:szCs w:val="24"/>
        </w:rPr>
        <w:t xml:space="preserve"> is the number of days for which wtd &lt; </w:t>
      </w:r>
      <w:r w:rsidRPr="00146E2A">
        <w:rPr>
          <w:rFonts w:ascii="Times New Roman" w:hAnsi="Times New Roman" w:cs="Times New Roman"/>
          <w:i/>
          <w:szCs w:val="24"/>
        </w:rPr>
        <w:t>WTD</w:t>
      </w:r>
      <w:r w:rsidRPr="00146E2A">
        <w:rPr>
          <w:rFonts w:ascii="Times New Roman" w:hAnsi="Times New Roman" w:cs="Times New Roman"/>
          <w:i/>
          <w:szCs w:val="24"/>
          <w:vertAlign w:val="subscript"/>
        </w:rPr>
        <w:t xml:space="preserve">inun </w:t>
      </w:r>
      <w:r w:rsidRPr="00146E2A">
        <w:rPr>
          <w:rFonts w:ascii="Times New Roman" w:hAnsi="Times New Roman" w:cs="Times New Roman"/>
          <w:szCs w:val="24"/>
        </w:rPr>
        <w:t>i.e. when the water table is nearer the peat surface than the level tolerated by the PFT in question</w:t>
      </w:r>
      <w:r w:rsidR="00F56A3E">
        <w:rPr>
          <w:rFonts w:ascii="Times New Roman" w:hAnsi="Times New Roman" w:cs="Times New Roman"/>
          <w:szCs w:val="24"/>
        </w:rPr>
        <w:t>.</w:t>
      </w:r>
      <w:r w:rsidRPr="00146E2A">
        <w:rPr>
          <w:rFonts w:ascii="Times New Roman" w:hAnsi="Times New Roman" w:cs="Times New Roman"/>
          <w:i/>
          <w:szCs w:val="24"/>
          <w:vertAlign w:val="subscript"/>
        </w:rPr>
        <w:t xml:space="preserve">, </w:t>
      </w:r>
      <w:r w:rsidR="00F56A3E">
        <w:rPr>
          <w:rFonts w:ascii="Times New Roman" w:hAnsi="Times New Roman" w:cs="Times New Roman"/>
          <w:szCs w:val="24"/>
        </w:rPr>
        <w:t>Note that we restrict</w:t>
      </w:r>
      <w:r w:rsidRPr="00146E2A">
        <w:rPr>
          <w:rFonts w:ascii="Times New Roman" w:hAnsi="Times New Roman" w:cs="Times New Roman"/>
          <w:szCs w:val="24"/>
        </w:rPr>
        <w:t xml:space="preserve"> </w:t>
      </w:r>
      <w:r w:rsidR="00F56A3E" w:rsidRPr="00146E2A">
        <w:rPr>
          <w:rFonts w:ascii="Times New Roman" w:hAnsi="Times New Roman" w:cs="Times New Roman"/>
          <w:i/>
          <w:szCs w:val="24"/>
        </w:rPr>
        <w:t>inund</w:t>
      </w:r>
      <w:r w:rsidR="00F56A3E" w:rsidRPr="00146E2A">
        <w:rPr>
          <w:rFonts w:ascii="Times New Roman" w:hAnsi="Times New Roman" w:cs="Times New Roman"/>
          <w:i/>
          <w:szCs w:val="24"/>
          <w:vertAlign w:val="subscript"/>
        </w:rPr>
        <w:t>count</w:t>
      </w:r>
      <w:r w:rsidR="00F56A3E" w:rsidRPr="00146E2A">
        <w:rPr>
          <w:rFonts w:ascii="Times New Roman" w:hAnsi="Times New Roman" w:cs="Times New Roman"/>
          <w:szCs w:val="24"/>
        </w:rPr>
        <w:t xml:space="preserve"> </w:t>
      </w:r>
      <w:r w:rsidR="00F56A3E">
        <w:rPr>
          <w:rFonts w:ascii="Times New Roman" w:hAnsi="Times New Roman" w:cs="Times New Roman"/>
          <w:szCs w:val="24"/>
        </w:rPr>
        <w:t xml:space="preserve"> </w:t>
      </w:r>
      <w:r w:rsidRPr="00146E2A">
        <w:rPr>
          <w:rFonts w:ascii="Times New Roman" w:hAnsi="Times New Roman" w:cs="Times New Roman"/>
          <w:szCs w:val="24"/>
        </w:rPr>
        <w:t xml:space="preserve">to the range [0, </w:t>
      </w:r>
      <w:r w:rsidRPr="00146E2A">
        <w:rPr>
          <w:rFonts w:ascii="Times New Roman" w:hAnsi="Times New Roman" w:cs="Times New Roman"/>
          <w:i/>
          <w:szCs w:val="24"/>
        </w:rPr>
        <w:t>inund_days</w:t>
      </w:r>
      <w:r w:rsidRPr="00146E2A">
        <w:rPr>
          <w:rFonts w:ascii="Times New Roman" w:hAnsi="Times New Roman" w:cs="Times New Roman"/>
          <w:szCs w:val="24"/>
        </w:rPr>
        <w:t xml:space="preserve">+3] </w:t>
      </w:r>
      <w:r>
        <w:rPr>
          <w:rFonts w:ascii="Times New Roman" w:hAnsi="Times New Roman" w:cs="Times New Roman"/>
          <w:szCs w:val="24"/>
        </w:rPr>
        <w:t>to allow plants to recover and again begin to assimilate carbon shortly after the water table drops below the</w:t>
      </w:r>
      <w:r w:rsidR="00F56A3E">
        <w:rPr>
          <w:rFonts w:ascii="Times New Roman" w:hAnsi="Times New Roman" w:cs="Times New Roman"/>
          <w:szCs w:val="24"/>
        </w:rPr>
        <w:t>ir</w:t>
      </w:r>
      <w:r>
        <w:rPr>
          <w:rFonts w:ascii="Times New Roman" w:hAnsi="Times New Roman" w:cs="Times New Roman"/>
          <w:szCs w:val="24"/>
        </w:rPr>
        <w:t xml:space="preserve"> </w:t>
      </w:r>
      <w:r w:rsidRPr="00146E2A">
        <w:rPr>
          <w:rFonts w:ascii="Times New Roman" w:hAnsi="Times New Roman" w:cs="Times New Roman"/>
          <w:i/>
          <w:szCs w:val="24"/>
        </w:rPr>
        <w:t>WTD</w:t>
      </w:r>
      <w:r w:rsidRPr="00146E2A">
        <w:rPr>
          <w:rFonts w:ascii="Times New Roman" w:hAnsi="Times New Roman" w:cs="Times New Roman"/>
          <w:i/>
          <w:szCs w:val="24"/>
          <w:vertAlign w:val="subscript"/>
        </w:rPr>
        <w:t>inun</w:t>
      </w:r>
      <w:r>
        <w:rPr>
          <w:rFonts w:ascii="Times New Roman" w:hAnsi="Times New Roman" w:cs="Times New Roman"/>
          <w:szCs w:val="24"/>
        </w:rPr>
        <w:t xml:space="preserve"> limit. </w:t>
      </w:r>
      <w:r w:rsidR="00C440CE">
        <w:rPr>
          <w:rFonts w:ascii="Times New Roman" w:hAnsi="Times New Roman" w:cs="Times New Roman"/>
          <w:szCs w:val="24"/>
        </w:rPr>
        <w:t>As the values in Table 13.1 indicate, even short periods with wet conditions affect short shrubs and the pCLM PFTs, which in practice restricts these PFTs to conditions typical of drier hummocks</w:t>
      </w:r>
      <w:r w:rsidR="00FB071B">
        <w:rPr>
          <w:rFonts w:ascii="Times New Roman" w:hAnsi="Times New Roman" w:cs="Times New Roman"/>
          <w:szCs w:val="24"/>
        </w:rPr>
        <w:t>. In contrast, C3 gram</w:t>
      </w:r>
      <w:r w:rsidR="00327A27">
        <w:rPr>
          <w:rFonts w:ascii="Times New Roman" w:hAnsi="Times New Roman" w:cs="Times New Roman"/>
          <w:szCs w:val="24"/>
        </w:rPr>
        <w:t>in</w:t>
      </w:r>
      <w:r w:rsidR="00FB071B">
        <w:rPr>
          <w:rFonts w:ascii="Times New Roman" w:hAnsi="Times New Roman" w:cs="Times New Roman"/>
          <w:szCs w:val="24"/>
        </w:rPr>
        <w:t xml:space="preserve">oids are </w:t>
      </w:r>
      <w:r w:rsidR="00F56A3E">
        <w:rPr>
          <w:rFonts w:ascii="Times New Roman" w:hAnsi="Times New Roman" w:cs="Times New Roman"/>
          <w:szCs w:val="24"/>
        </w:rPr>
        <w:t xml:space="preserve">completely </w:t>
      </w:r>
      <w:r w:rsidR="00FB071B">
        <w:rPr>
          <w:rFonts w:ascii="Times New Roman" w:hAnsi="Times New Roman" w:cs="Times New Roman"/>
          <w:szCs w:val="24"/>
        </w:rPr>
        <w:t xml:space="preserve">unaffected by inundation, and thrive in wetter or saturated conditions typical of </w:t>
      </w:r>
      <w:r w:rsidR="00F56A3E">
        <w:rPr>
          <w:rFonts w:ascii="Times New Roman" w:hAnsi="Times New Roman" w:cs="Times New Roman"/>
          <w:szCs w:val="24"/>
        </w:rPr>
        <w:t xml:space="preserve">peatland </w:t>
      </w:r>
      <w:r w:rsidR="00FB071B">
        <w:rPr>
          <w:rFonts w:ascii="Times New Roman" w:hAnsi="Times New Roman" w:cs="Times New Roman"/>
          <w:szCs w:val="24"/>
        </w:rPr>
        <w:t>hollows. Mosses are an intermediate case, tolerating all but the wettest conditions.</w:t>
      </w:r>
      <w:r>
        <w:rPr>
          <w:rFonts w:ascii="Times New Roman" w:hAnsi="Times New Roman" w:cs="Times New Roman"/>
          <w:szCs w:val="24"/>
        </w:rPr>
        <w:t xml:space="preserve"> </w:t>
      </w:r>
    </w:p>
    <w:p w14:paraId="78944697" w14:textId="77777777" w:rsidR="004E4882" w:rsidRDefault="004E4882" w:rsidP="002267D5">
      <w:pPr>
        <w:rPr>
          <w:rFonts w:ascii="Times New Roman" w:hAnsi="Times New Roman" w:cs="Times New Roman"/>
          <w:b/>
          <w:szCs w:val="24"/>
          <w:lang w:val="en-GB"/>
        </w:rPr>
      </w:pPr>
    </w:p>
    <w:p w14:paraId="6E596792" w14:textId="77777777" w:rsidR="00D10EBF" w:rsidRPr="00A90DF8" w:rsidRDefault="00D10EBF" w:rsidP="00D10EBF">
      <w:pPr>
        <w:pStyle w:val="Heading2"/>
        <w:spacing w:before="0" w:after="200"/>
        <w:jc w:val="both"/>
        <w:rPr>
          <w:szCs w:val="28"/>
          <w:lang w:val="en-GB"/>
        </w:rPr>
      </w:pPr>
      <w:bookmarkStart w:id="112" w:name="_Toc85028541"/>
      <w:r>
        <w:rPr>
          <w:szCs w:val="28"/>
          <w:lang w:val="en-GB"/>
        </w:rPr>
        <w:t>SOM decomposition in peatland stands</w:t>
      </w:r>
      <w:bookmarkEnd w:id="112"/>
    </w:p>
    <w:p w14:paraId="5F714D8E" w14:textId="15FA2411" w:rsidR="00B60C11" w:rsidRPr="00A90DF8" w:rsidRDefault="00B60C11" w:rsidP="00B60C11">
      <w:pPr>
        <w:rPr>
          <w:rFonts w:ascii="Times New Roman" w:hAnsi="Times New Roman" w:cs="Times New Roman"/>
          <w:szCs w:val="24"/>
          <w:lang w:val="en-GB"/>
        </w:rPr>
      </w:pPr>
      <w:r w:rsidRPr="00B60C11">
        <w:rPr>
          <w:rFonts w:ascii="Times New Roman" w:hAnsi="Times New Roman" w:cs="Times New Roman"/>
          <w:szCs w:val="24"/>
          <w:lang w:val="en-GB"/>
        </w:rPr>
        <w:t xml:space="preserve">SOM </w:t>
      </w:r>
      <w:r>
        <w:rPr>
          <w:rFonts w:ascii="Times New Roman" w:hAnsi="Times New Roman" w:cs="Times New Roman"/>
          <w:szCs w:val="24"/>
          <w:lang w:val="en-GB"/>
        </w:rPr>
        <w:t>decomposition is treated slightly differently in peatland soils. As for mineral soils, d</w:t>
      </w:r>
      <w:r w:rsidRPr="00A90DF8">
        <w:rPr>
          <w:rFonts w:ascii="Times New Roman" w:hAnsi="Times New Roman" w:cs="Times New Roman"/>
          <w:szCs w:val="24"/>
          <w:lang w:val="en-GB"/>
        </w:rPr>
        <w:t xml:space="preserve">aily decay rates for each </w:t>
      </w:r>
      <w:r>
        <w:rPr>
          <w:rFonts w:ascii="Times New Roman" w:hAnsi="Times New Roman" w:cs="Times New Roman"/>
          <w:szCs w:val="24"/>
          <w:lang w:val="en-GB"/>
        </w:rPr>
        <w:t xml:space="preserve">CENTURY </w:t>
      </w:r>
      <w:r w:rsidRPr="00A90DF8">
        <w:rPr>
          <w:rFonts w:ascii="Times New Roman" w:hAnsi="Times New Roman" w:cs="Times New Roman"/>
          <w:szCs w:val="24"/>
          <w:lang w:val="en-GB"/>
        </w:rPr>
        <w:t xml:space="preserve">pool (C fraction: </w:t>
      </w:r>
      <w:r w:rsidRPr="00A90DF8">
        <w:rPr>
          <w:rFonts w:ascii="Times New Roman" w:hAnsi="Times New Roman" w:cs="Times New Roman"/>
          <w:i/>
          <w:szCs w:val="24"/>
          <w:lang w:val="en-GB"/>
        </w:rPr>
        <w:t>C</w:t>
      </w:r>
      <w:r w:rsidRPr="00A90DF8">
        <w:rPr>
          <w:rFonts w:ascii="Times New Roman" w:hAnsi="Times New Roman" w:cs="Times New Roman"/>
          <w:i/>
          <w:szCs w:val="24"/>
          <w:vertAlign w:val="subscript"/>
          <w:lang w:val="en-GB"/>
        </w:rPr>
        <w:t>j</w:t>
      </w:r>
      <w:r w:rsidRPr="00A90DF8">
        <w:rPr>
          <w:rFonts w:ascii="Times New Roman" w:hAnsi="Times New Roman" w:cs="Times New Roman"/>
          <w:szCs w:val="24"/>
          <w:lang w:val="en-GB"/>
        </w:rPr>
        <w:t>, kg</w:t>
      </w:r>
      <w:r w:rsidR="00CA5D93">
        <w:rPr>
          <w:rFonts w:ascii="Times New Roman" w:hAnsi="Times New Roman" w:cs="Times New Roman"/>
          <w:szCs w:val="24"/>
          <w:lang w:val="en-GB"/>
        </w:rPr>
        <w:t xml:space="preserve"> </w:t>
      </w:r>
      <w:r w:rsidRPr="00A90DF8">
        <w:rPr>
          <w:rFonts w:ascii="Times New Roman" w:hAnsi="Times New Roman" w:cs="Times New Roman"/>
          <w:szCs w:val="24"/>
          <w:lang w:val="en-GB"/>
        </w:rPr>
        <w:t>C m</w:t>
      </w:r>
      <w:r w:rsidRPr="00A90DF8">
        <w:rPr>
          <w:rFonts w:ascii="Times New Roman" w:hAnsi="Times New Roman" w:cs="Times New Roman"/>
          <w:szCs w:val="24"/>
          <w:vertAlign w:val="superscript"/>
          <w:lang w:val="en-GB"/>
        </w:rPr>
        <w:t>–2</w:t>
      </w:r>
      <w:r w:rsidRPr="00A90DF8">
        <w:rPr>
          <w:rFonts w:ascii="Times New Roman" w:hAnsi="Times New Roman" w:cs="Times New Roman"/>
          <w:szCs w:val="24"/>
          <w:lang w:val="en-GB"/>
        </w:rPr>
        <w:t>) are determined by a prescribed maximum (base) decay rate (</w:t>
      </w:r>
      <w:r w:rsidRPr="00A90DF8">
        <w:rPr>
          <w:rFonts w:ascii="Times New Roman" w:hAnsi="Times New Roman" w:cs="Times New Roman"/>
          <w:i/>
          <w:szCs w:val="24"/>
          <w:lang w:val="en-GB"/>
        </w:rPr>
        <w:t>k</w:t>
      </w:r>
      <w:r w:rsidRPr="00A90DF8">
        <w:rPr>
          <w:rFonts w:ascii="Times New Roman" w:hAnsi="Times New Roman" w:cs="Times New Roman"/>
          <w:i/>
          <w:szCs w:val="24"/>
          <w:vertAlign w:val="subscript"/>
          <w:lang w:val="en-GB"/>
        </w:rPr>
        <w:t>j,max</w:t>
      </w:r>
      <w:r>
        <w:rPr>
          <w:rFonts w:ascii="Times New Roman" w:hAnsi="Times New Roman" w:cs="Times New Roman"/>
          <w:szCs w:val="24"/>
          <w:lang w:val="en-GB"/>
        </w:rPr>
        <w:t xml:space="preserve">; Parton et al. 2010; Table </w:t>
      </w:r>
      <w:r w:rsidRPr="00A90DF8">
        <w:rPr>
          <w:rFonts w:ascii="Times New Roman" w:hAnsi="Times New Roman" w:cs="Times New Roman"/>
          <w:szCs w:val="24"/>
          <w:lang w:val="en-GB"/>
        </w:rPr>
        <w:t>1) and dependencies on temperature, soil moisture and soil texture:</w:t>
      </w:r>
    </w:p>
    <w:p w14:paraId="18B92F55" w14:textId="77777777" w:rsidR="00B60C11" w:rsidRPr="00A90DF8" w:rsidRDefault="00B60C11" w:rsidP="00B60C11">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noProof/>
          <w:position w:val="-24"/>
          <w:szCs w:val="24"/>
          <w:vertAlign w:val="subscript"/>
          <w:lang w:val="en-GB"/>
        </w:rPr>
        <w:object w:dxaOrig="3519" w:dyaOrig="660" w14:anchorId="564F3ECE">
          <v:shape id="_x0000_i1064" type="#_x0000_t75" alt="" style="width:175.5pt;height:33.75pt;mso-width-percent:0;mso-height-percent:0;mso-width-percent:0;mso-height-percent:0" o:ole="">
            <v:imagedata r:id="rId16" o:title=""/>
          </v:shape>
          <o:OLEObject Type="Embed" ProgID="Equation.3" ShapeID="_x0000_i1064" DrawAspect="Content" ObjectID="_1695641321" r:id="rId100"/>
        </w:object>
      </w:r>
    </w:p>
    <w:p w14:paraId="7074F929" w14:textId="792C5EA8" w:rsidR="00B60C11" w:rsidRPr="00A90DF8" w:rsidRDefault="00B60C11" w:rsidP="00B60C11">
      <w:pPr>
        <w:spacing w:after="240"/>
        <w:jc w:val="both"/>
        <w:rPr>
          <w:rFonts w:ascii="Times New Roman" w:hAnsi="Times New Roman" w:cs="Times New Roman"/>
          <w:szCs w:val="24"/>
          <w:lang w:val="en-GB"/>
        </w:rPr>
      </w:pPr>
      <w:r w:rsidRPr="00A90DF8">
        <w:rPr>
          <w:rFonts w:ascii="Times New Roman" w:hAnsi="Times New Roman" w:cs="Times New Roman"/>
          <w:szCs w:val="24"/>
          <w:lang w:val="en-GB"/>
        </w:rPr>
        <w:lastRenderedPageBreak/>
        <w:t xml:space="preserve">where </w:t>
      </w: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soil</w:t>
      </w:r>
      <w:r w:rsidRPr="00A90DF8">
        <w:rPr>
          <w:rFonts w:ascii="Times New Roman" w:hAnsi="Times New Roman" w:cs="Times New Roman"/>
          <w:szCs w:val="24"/>
          <w:lang w:val="en-GB"/>
        </w:rPr>
        <w:t xml:space="preserve">) is a dimensionless scalar in the range </w:t>
      </w:r>
      <w:r w:rsidR="00A061FB" w:rsidRPr="00146E2A">
        <w:rPr>
          <w:rFonts w:ascii="Times New Roman" w:hAnsi="Times New Roman" w:cs="Times New Roman"/>
          <w:szCs w:val="24"/>
        </w:rPr>
        <w:t xml:space="preserve">[0, </w:t>
      </w:r>
      <w:r w:rsidR="00A061FB">
        <w:rPr>
          <w:rFonts w:ascii="Times New Roman" w:hAnsi="Times New Roman" w:cs="Times New Roman"/>
          <w:szCs w:val="24"/>
        </w:rPr>
        <w:t>1</w:t>
      </w:r>
      <w:r w:rsidR="00A061FB" w:rsidRPr="00146E2A">
        <w:rPr>
          <w:rFonts w:ascii="Times New Roman" w:hAnsi="Times New Roman" w:cs="Times New Roman"/>
          <w:szCs w:val="24"/>
        </w:rPr>
        <w:t>]</w:t>
      </w:r>
      <w:r w:rsidR="00A061FB">
        <w:rPr>
          <w:rFonts w:ascii="Times New Roman" w:hAnsi="Times New Roman" w:cs="Times New Roman"/>
          <w:szCs w:val="24"/>
        </w:rPr>
        <w:t xml:space="preserve"> </w:t>
      </w:r>
      <w:r w:rsidRPr="00A90DF8">
        <w:rPr>
          <w:rFonts w:ascii="Times New Roman" w:hAnsi="Times New Roman" w:cs="Times New Roman"/>
          <w:szCs w:val="24"/>
          <w:lang w:val="en-GB"/>
        </w:rPr>
        <w:t>related to soil temperature (</w:t>
      </w:r>
      <w:r w:rsidRPr="00A90DF8">
        <w:rPr>
          <w:rFonts w:ascii="Times New Roman" w:hAnsi="Times New Roman" w:cs="Times New Roman"/>
          <w:i/>
          <w:szCs w:val="24"/>
          <w:lang w:val="en-GB"/>
        </w:rPr>
        <w:t>T</w:t>
      </w:r>
      <w:r w:rsidRPr="00A90DF8">
        <w:rPr>
          <w:rFonts w:ascii="Times New Roman" w:hAnsi="Times New Roman" w:cs="Times New Roman"/>
          <w:szCs w:val="24"/>
          <w:vertAlign w:val="subscript"/>
          <w:lang w:val="en-GB"/>
        </w:rPr>
        <w:t>soil</w:t>
      </w:r>
      <w:r w:rsidRPr="00A90DF8">
        <w:rPr>
          <w:rFonts w:ascii="Times New Roman" w:hAnsi="Times New Roman" w:cs="Times New Roman"/>
          <w:szCs w:val="24"/>
          <w:lang w:val="en-GB"/>
        </w:rPr>
        <w:t xml:space="preserve">, °C) </w:t>
      </w:r>
      <w:r>
        <w:rPr>
          <w:rFonts w:ascii="Times New Roman" w:hAnsi="Times New Roman" w:cs="Times New Roman"/>
          <w:szCs w:val="24"/>
          <w:lang w:val="en-GB"/>
        </w:rPr>
        <w:t>as described in Sec 4 above with the modifications for sub-zero temperatures described in Sec 12.</w:t>
      </w:r>
    </w:p>
    <w:p w14:paraId="05E881F6" w14:textId="276E2AB9" w:rsidR="00BB2914" w:rsidRPr="00A90DF8" w:rsidRDefault="00BB2914" w:rsidP="00BB2914">
      <w:pPr>
        <w:tabs>
          <w:tab w:val="right" w:pos="9063"/>
        </w:tabs>
        <w:spacing w:after="240"/>
        <w:jc w:val="both"/>
        <w:rPr>
          <w:rFonts w:ascii="Times New Roman" w:hAnsi="Times New Roman" w:cs="Times New Roman"/>
          <w:szCs w:val="24"/>
          <w:lang w:val="en-GB"/>
        </w:rPr>
      </w:pPr>
      <w:r w:rsidRPr="00BB2914">
        <w:rPr>
          <w:rFonts w:ascii="Times New Roman" w:hAnsi="Times New Roman" w:cs="Times New Roman"/>
          <w:szCs w:val="24"/>
          <w:lang w:val="en-GB"/>
        </w:rPr>
        <w:t>In contrast to mineral soils, peat soils are assumed to</w:t>
      </w:r>
      <w:r>
        <w:rPr>
          <w:rFonts w:ascii="Times New Roman" w:hAnsi="Times New Roman" w:cs="Times New Roman"/>
          <w:szCs w:val="24"/>
          <w:lang w:val="en-GB"/>
        </w:rPr>
        <w:t xml:space="preserve"> </w:t>
      </w:r>
      <w:r w:rsidRPr="00BB2914">
        <w:rPr>
          <w:rFonts w:ascii="Times New Roman" w:hAnsi="Times New Roman" w:cs="Times New Roman"/>
          <w:szCs w:val="24"/>
          <w:lang w:val="en-GB"/>
        </w:rPr>
        <w:t>have negligible soil fractional silt plus</w:t>
      </w:r>
      <w:r w:rsidRPr="00A90DF8">
        <w:rPr>
          <w:rFonts w:ascii="Times New Roman" w:hAnsi="Times New Roman" w:cs="Times New Roman"/>
          <w:szCs w:val="24"/>
          <w:lang w:val="en-GB"/>
        </w:rPr>
        <w:t xml:space="preserve"> </w:t>
      </w:r>
      <w:r>
        <w:rPr>
          <w:rFonts w:ascii="Times New Roman" w:hAnsi="Times New Roman" w:cs="Times New Roman"/>
          <w:szCs w:val="24"/>
          <w:lang w:val="en-GB"/>
        </w:rPr>
        <w:t>c</w:t>
      </w:r>
      <w:r w:rsidRPr="00A90DF8">
        <w:rPr>
          <w:rFonts w:ascii="Times New Roman" w:hAnsi="Times New Roman" w:cs="Times New Roman"/>
          <w:szCs w:val="24"/>
          <w:lang w:val="en-GB"/>
        </w:rPr>
        <w:t>lay content</w:t>
      </w:r>
      <w:r>
        <w:rPr>
          <w:rFonts w:ascii="Times New Roman" w:hAnsi="Times New Roman" w:cs="Times New Roman"/>
          <w:szCs w:val="24"/>
          <w:lang w:val="en-GB"/>
        </w:rPr>
        <w:t xml:space="preserve">, </w:t>
      </w:r>
      <w:r w:rsidRPr="00A90DF8">
        <w:rPr>
          <w:rFonts w:ascii="Times New Roman" w:hAnsi="Times New Roman" w:cs="Times New Roman"/>
          <w:szCs w:val="24"/>
          <w:lang w:val="en-GB"/>
        </w:rPr>
        <w:t>(</w:t>
      </w:r>
      <w:r w:rsidRPr="00A90DF8">
        <w:rPr>
          <w:rFonts w:ascii="Times New Roman" w:hAnsi="Times New Roman" w:cs="Times New Roman"/>
          <w:i/>
          <w:szCs w:val="24"/>
          <w:lang w:val="en-GB"/>
        </w:rPr>
        <w:t>S</w:t>
      </w:r>
      <w:r w:rsidRPr="00A90DF8">
        <w:rPr>
          <w:rFonts w:ascii="Times New Roman" w:hAnsi="Times New Roman" w:cs="Times New Roman"/>
          <w:szCs w:val="24"/>
          <w:lang w:val="en-GB"/>
        </w:rPr>
        <w:t>)</w:t>
      </w:r>
      <w:r>
        <w:rPr>
          <w:rFonts w:ascii="Times New Roman" w:hAnsi="Times New Roman" w:cs="Times New Roman"/>
          <w:szCs w:val="24"/>
          <w:lang w:val="en-GB"/>
        </w:rPr>
        <w:t>, so</w:t>
      </w:r>
      <w:r>
        <w:rPr>
          <w:rFonts w:ascii="Times New Roman" w:hAnsi="Times New Roman" w:cs="Times New Roman"/>
          <w:i/>
          <w:szCs w:val="24"/>
          <w:lang w:val="en-GB"/>
        </w:rPr>
        <w:t xml:space="preserve"> </w:t>
      </w: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S</w:t>
      </w:r>
      <w:r w:rsidRPr="00A90DF8">
        <w:rPr>
          <w:rFonts w:ascii="Times New Roman" w:hAnsi="Times New Roman" w:cs="Times New Roman"/>
          <w:szCs w:val="24"/>
          <w:lang w:val="en-GB"/>
        </w:rPr>
        <w:t xml:space="preserve">) </w:t>
      </w:r>
      <w:r w:rsidR="00A061FB">
        <w:rPr>
          <w:rFonts w:ascii="Times New Roman" w:hAnsi="Times New Roman" w:cs="Times New Roman"/>
          <w:szCs w:val="24"/>
          <w:lang w:val="en-GB"/>
        </w:rPr>
        <w:t xml:space="preserve">= 1 when </w:t>
      </w:r>
      <w:r w:rsidR="00A061FB" w:rsidRPr="00A061FB">
        <w:rPr>
          <w:rFonts w:ascii="Times New Roman" w:hAnsi="Times New Roman" w:cs="Times New Roman"/>
          <w:i/>
          <w:szCs w:val="24"/>
          <w:lang w:val="en-GB"/>
        </w:rPr>
        <w:t xml:space="preserve">S </w:t>
      </w:r>
      <w:r w:rsidR="00A061FB" w:rsidRPr="00A061FB">
        <w:rPr>
          <w:rFonts w:ascii="Times New Roman" w:hAnsi="Times New Roman" w:cs="Times New Roman"/>
          <w:szCs w:val="24"/>
          <w:lang w:val="en-GB"/>
        </w:rPr>
        <w:t>=</w:t>
      </w:r>
      <w:r w:rsidR="00A061FB" w:rsidRPr="00A061FB">
        <w:rPr>
          <w:rFonts w:ascii="Times New Roman" w:hAnsi="Times New Roman" w:cs="Times New Roman"/>
          <w:i/>
          <w:szCs w:val="24"/>
          <w:lang w:val="en-GB"/>
        </w:rPr>
        <w:t xml:space="preserve"> 0</w:t>
      </w:r>
      <w:r>
        <w:rPr>
          <w:rFonts w:ascii="Times New Roman" w:hAnsi="Times New Roman" w:cs="Times New Roman"/>
          <w:szCs w:val="24"/>
          <w:lang w:val="en-GB"/>
        </w:rPr>
        <w:t xml:space="preserve">, following </w:t>
      </w:r>
      <w:r w:rsidRPr="00A90DF8">
        <w:rPr>
          <w:rFonts w:ascii="Times New Roman" w:hAnsi="Times New Roman" w:cs="Times New Roman"/>
          <w:szCs w:val="24"/>
          <w:lang w:val="en-GB"/>
        </w:rPr>
        <w:t>Parton et al. (1993):</w:t>
      </w:r>
    </w:p>
    <w:p w14:paraId="43CE5DF5" w14:textId="77777777" w:rsidR="00BB2914" w:rsidRPr="00A90DF8" w:rsidRDefault="00BB2914" w:rsidP="00BB2914">
      <w:pPr>
        <w:tabs>
          <w:tab w:val="right" w:pos="9000"/>
        </w:tabs>
        <w:spacing w:after="240"/>
        <w:jc w:val="center"/>
        <w:rPr>
          <w:rFonts w:ascii="Times New Roman" w:hAnsi="Times New Roman" w:cs="Times New Roman"/>
          <w:szCs w:val="24"/>
          <w:lang w:val="en-GB"/>
        </w:rPr>
      </w:pPr>
      <w:r w:rsidRPr="00A907FF">
        <w:rPr>
          <w:rFonts w:ascii="Times New Roman" w:hAnsi="Times New Roman" w:cs="Times New Roman"/>
          <w:caps/>
          <w:noProof/>
          <w:position w:val="-10"/>
          <w:szCs w:val="24"/>
          <w:lang w:val="en-GB"/>
        </w:rPr>
        <w:object w:dxaOrig="1800" w:dyaOrig="320" w14:anchorId="7483F8B1">
          <v:shape id="_x0000_i1065" type="#_x0000_t75" alt="" style="width:90pt;height:15.75pt;mso-width-percent:0;mso-height-percent:0;mso-width-percent:0;mso-height-percent:0" o:ole="">
            <v:imagedata r:id="rId24" o:title=""/>
          </v:shape>
          <o:OLEObject Type="Embed" ProgID="Equation.3" ShapeID="_x0000_i1065" DrawAspect="Content" ObjectID="_1695641322" r:id="rId101"/>
        </w:object>
      </w:r>
    </w:p>
    <w:p w14:paraId="52879992" w14:textId="3201C7FD" w:rsidR="00B60C11" w:rsidRPr="00244613" w:rsidRDefault="00A061FB" w:rsidP="00B60C11">
      <w:pPr>
        <w:spacing w:after="240"/>
        <w:jc w:val="both"/>
        <w:rPr>
          <w:rFonts w:ascii="Times New Roman" w:hAnsi="Times New Roman" w:cs="Times New Roman"/>
          <w:szCs w:val="24"/>
          <w:lang w:val="en-GB"/>
        </w:rPr>
      </w:pPr>
      <w:r>
        <w:rPr>
          <w:rFonts w:ascii="Times New Roman" w:hAnsi="Times New Roman" w:cs="Times New Roman"/>
          <w:szCs w:val="24"/>
          <w:lang w:val="en-GB"/>
        </w:rPr>
        <w:t xml:space="preserve">The biggest departure from mineral soil SOM decomposition relates to </w:t>
      </w:r>
      <w:r w:rsidR="00B60C11" w:rsidRPr="00A90DF8">
        <w:rPr>
          <w:rFonts w:ascii="Times New Roman" w:hAnsi="Times New Roman" w:cs="Times New Roman"/>
          <w:i/>
          <w:szCs w:val="24"/>
          <w:lang w:val="en-GB"/>
        </w:rPr>
        <w:t>f</w:t>
      </w:r>
      <w:r w:rsidR="00B60C11" w:rsidRPr="00A90DF8">
        <w:rPr>
          <w:rFonts w:ascii="Times New Roman" w:hAnsi="Times New Roman" w:cs="Times New Roman"/>
          <w:szCs w:val="24"/>
          <w:lang w:val="en-GB"/>
        </w:rPr>
        <w:t>(</w:t>
      </w:r>
      <w:r w:rsidR="00B60C11" w:rsidRPr="00A90DF8">
        <w:rPr>
          <w:rFonts w:ascii="Times New Roman" w:hAnsi="Times New Roman" w:cs="Times New Roman"/>
          <w:i/>
          <w:szCs w:val="24"/>
          <w:lang w:val="en-GB"/>
        </w:rPr>
        <w:t>W</w:t>
      </w:r>
      <w:r w:rsidR="00B60C11" w:rsidRPr="00A90DF8">
        <w:rPr>
          <w:rFonts w:ascii="Times New Roman" w:hAnsi="Times New Roman" w:cs="Times New Roman"/>
          <w:szCs w:val="24"/>
          <w:lang w:val="en-GB"/>
        </w:rPr>
        <w:t>)</w:t>
      </w:r>
      <w:r>
        <w:rPr>
          <w:rFonts w:ascii="Times New Roman" w:hAnsi="Times New Roman" w:cs="Times New Roman"/>
          <w:szCs w:val="24"/>
          <w:lang w:val="en-GB"/>
        </w:rPr>
        <w:t>, the</w:t>
      </w:r>
      <w:r w:rsidR="00B60C11" w:rsidRPr="00A90DF8">
        <w:rPr>
          <w:rFonts w:ascii="Times New Roman" w:hAnsi="Times New Roman" w:cs="Times New Roman"/>
          <w:szCs w:val="24"/>
          <w:lang w:val="en-GB"/>
        </w:rPr>
        <w:t xml:space="preserve"> dimensionless scalar in the range </w:t>
      </w:r>
      <w:r w:rsidRPr="00146E2A">
        <w:rPr>
          <w:rFonts w:ascii="Times New Roman" w:hAnsi="Times New Roman" w:cs="Times New Roman"/>
          <w:szCs w:val="24"/>
        </w:rPr>
        <w:t xml:space="preserve">[0, </w:t>
      </w:r>
      <w:r>
        <w:rPr>
          <w:rFonts w:ascii="Times New Roman" w:hAnsi="Times New Roman" w:cs="Times New Roman"/>
          <w:szCs w:val="24"/>
        </w:rPr>
        <w:t>1</w:t>
      </w:r>
      <w:r w:rsidRPr="00146E2A">
        <w:rPr>
          <w:rFonts w:ascii="Times New Roman" w:hAnsi="Times New Roman" w:cs="Times New Roman"/>
          <w:szCs w:val="24"/>
        </w:rPr>
        <w:t>]</w:t>
      </w:r>
      <w:r>
        <w:rPr>
          <w:rFonts w:ascii="Times New Roman" w:hAnsi="Times New Roman" w:cs="Times New Roman"/>
          <w:szCs w:val="24"/>
        </w:rPr>
        <w:t xml:space="preserve"> </w:t>
      </w:r>
      <w:r w:rsidR="00B60C11" w:rsidRPr="00A90DF8">
        <w:rPr>
          <w:rFonts w:ascii="Times New Roman" w:hAnsi="Times New Roman" w:cs="Times New Roman"/>
          <w:szCs w:val="24"/>
          <w:lang w:val="en-GB"/>
        </w:rPr>
        <w:t>related to soil moisture</w:t>
      </w:r>
      <w:r>
        <w:rPr>
          <w:rFonts w:ascii="Times New Roman" w:hAnsi="Times New Roman" w:cs="Times New Roman"/>
          <w:szCs w:val="24"/>
          <w:lang w:val="en-GB"/>
        </w:rPr>
        <w:t xml:space="preserve">. </w:t>
      </w:r>
      <w:r w:rsidR="003D7F11">
        <w:rPr>
          <w:rFonts w:ascii="Times New Roman" w:hAnsi="Times New Roman" w:cs="Times New Roman"/>
          <w:szCs w:val="24"/>
          <w:lang w:val="en-GB"/>
        </w:rPr>
        <w:t>Decomposition rates are slow in t</w:t>
      </w:r>
      <w:r>
        <w:rPr>
          <w:rFonts w:ascii="Times New Roman" w:hAnsi="Times New Roman" w:cs="Times New Roman"/>
          <w:szCs w:val="24"/>
          <w:lang w:val="en-GB"/>
        </w:rPr>
        <w:t xml:space="preserve">he wet and sometimes saturated conditions in the acrotelm, and especially </w:t>
      </w:r>
      <w:r w:rsidR="003D7F11">
        <w:rPr>
          <w:rFonts w:ascii="Times New Roman" w:hAnsi="Times New Roman" w:cs="Times New Roman"/>
          <w:szCs w:val="24"/>
          <w:lang w:val="en-GB"/>
        </w:rPr>
        <w:t xml:space="preserve">so in </w:t>
      </w:r>
      <w:r>
        <w:rPr>
          <w:rFonts w:ascii="Times New Roman" w:hAnsi="Times New Roman" w:cs="Times New Roman"/>
          <w:szCs w:val="24"/>
          <w:lang w:val="en-GB"/>
        </w:rPr>
        <w:t xml:space="preserve">the permanently saturated, anaerobic conditions </w:t>
      </w:r>
      <w:r w:rsidR="003D7F11">
        <w:rPr>
          <w:rFonts w:ascii="Times New Roman" w:hAnsi="Times New Roman" w:cs="Times New Roman"/>
          <w:szCs w:val="24"/>
          <w:lang w:val="en-GB"/>
        </w:rPr>
        <w:t>in the catotelm</w:t>
      </w:r>
      <w:r w:rsidR="00CA5D93">
        <w:rPr>
          <w:rFonts w:ascii="Times New Roman" w:hAnsi="Times New Roman" w:cs="Times New Roman"/>
          <w:szCs w:val="24"/>
          <w:lang w:val="en-GB"/>
        </w:rPr>
        <w:t xml:space="preserve"> (Frolking et al. 2001, 2010)</w:t>
      </w:r>
      <w:r w:rsidR="003D7F11">
        <w:rPr>
          <w:rFonts w:ascii="Times New Roman" w:hAnsi="Times New Roman" w:cs="Times New Roman"/>
          <w:szCs w:val="24"/>
          <w:lang w:val="en-GB"/>
        </w:rPr>
        <w:t xml:space="preserve">. Wania et al. (2009b) cite Segers (1998) to motivate </w:t>
      </w:r>
      <w:r w:rsidR="003D7F11" w:rsidRPr="00A90DF8">
        <w:rPr>
          <w:rFonts w:ascii="Times New Roman" w:hAnsi="Times New Roman" w:cs="Times New Roman"/>
          <w:i/>
          <w:szCs w:val="24"/>
          <w:lang w:val="en-GB"/>
        </w:rPr>
        <w:t>f</w:t>
      </w:r>
      <w:r w:rsidR="003D7F11" w:rsidRPr="00A90DF8">
        <w:rPr>
          <w:rFonts w:ascii="Times New Roman" w:hAnsi="Times New Roman" w:cs="Times New Roman"/>
          <w:szCs w:val="24"/>
          <w:lang w:val="en-GB"/>
        </w:rPr>
        <w:t>(</w:t>
      </w:r>
      <w:r w:rsidR="003D7F11" w:rsidRPr="00A90DF8">
        <w:rPr>
          <w:rFonts w:ascii="Times New Roman" w:hAnsi="Times New Roman" w:cs="Times New Roman"/>
          <w:i/>
          <w:szCs w:val="24"/>
          <w:lang w:val="en-GB"/>
        </w:rPr>
        <w:t>W</w:t>
      </w:r>
      <w:r w:rsidR="003D7F11" w:rsidRPr="00A90DF8">
        <w:rPr>
          <w:rFonts w:ascii="Times New Roman" w:hAnsi="Times New Roman" w:cs="Times New Roman"/>
          <w:szCs w:val="24"/>
          <w:lang w:val="en-GB"/>
        </w:rPr>
        <w:t>)</w:t>
      </w:r>
      <w:r w:rsidR="003D7F11">
        <w:rPr>
          <w:rFonts w:ascii="Times New Roman" w:hAnsi="Times New Roman" w:cs="Times New Roman"/>
          <w:szCs w:val="24"/>
          <w:lang w:val="en-GB"/>
        </w:rPr>
        <w:t xml:space="preserve"> = 0.37</w:t>
      </w:r>
      <w:r w:rsidR="004F2A1C">
        <w:rPr>
          <w:rFonts w:ascii="Times New Roman" w:hAnsi="Times New Roman" w:cs="Times New Roman"/>
          <w:szCs w:val="24"/>
          <w:lang w:val="en-GB"/>
        </w:rPr>
        <w:sym w:font="Symbol" w:char="F02D"/>
      </w:r>
      <w:r w:rsidR="003D7F11">
        <w:rPr>
          <w:rFonts w:ascii="Times New Roman" w:hAnsi="Times New Roman" w:cs="Times New Roman"/>
          <w:szCs w:val="24"/>
          <w:lang w:val="en-GB"/>
        </w:rPr>
        <w:t>0.71, which is especially relevant f</w:t>
      </w:r>
      <w:r w:rsidR="00861B25">
        <w:rPr>
          <w:rFonts w:ascii="Times New Roman" w:hAnsi="Times New Roman" w:cs="Times New Roman"/>
          <w:szCs w:val="24"/>
          <w:lang w:val="en-GB"/>
        </w:rPr>
        <w:t>or acrotelm conditions. We use</w:t>
      </w:r>
      <w:r w:rsidR="003D7F11">
        <w:rPr>
          <w:rFonts w:ascii="Times New Roman" w:hAnsi="Times New Roman" w:cs="Times New Roman"/>
          <w:szCs w:val="24"/>
          <w:lang w:val="en-GB"/>
        </w:rPr>
        <w:t xml:space="preserve"> </w:t>
      </w:r>
      <w:r w:rsidR="003D7F11" w:rsidRPr="00A90DF8">
        <w:rPr>
          <w:rFonts w:ascii="Times New Roman" w:hAnsi="Times New Roman" w:cs="Times New Roman"/>
          <w:i/>
          <w:szCs w:val="24"/>
          <w:lang w:val="en-GB"/>
        </w:rPr>
        <w:t>f</w:t>
      </w:r>
      <w:r w:rsidR="003D7F11" w:rsidRPr="00A90DF8">
        <w:rPr>
          <w:rFonts w:ascii="Times New Roman" w:hAnsi="Times New Roman" w:cs="Times New Roman"/>
          <w:szCs w:val="24"/>
          <w:lang w:val="en-GB"/>
        </w:rPr>
        <w:t>(</w:t>
      </w:r>
      <w:r w:rsidR="003D7F11" w:rsidRPr="00A90DF8">
        <w:rPr>
          <w:rFonts w:ascii="Times New Roman" w:hAnsi="Times New Roman" w:cs="Times New Roman"/>
          <w:i/>
          <w:szCs w:val="24"/>
          <w:lang w:val="en-GB"/>
        </w:rPr>
        <w:t>W</w:t>
      </w:r>
      <w:r w:rsidR="003D7F11" w:rsidRPr="00A90DF8">
        <w:rPr>
          <w:rFonts w:ascii="Times New Roman" w:hAnsi="Times New Roman" w:cs="Times New Roman"/>
          <w:szCs w:val="24"/>
          <w:lang w:val="en-GB"/>
        </w:rPr>
        <w:t>)</w:t>
      </w:r>
      <w:r w:rsidR="003D7F11">
        <w:rPr>
          <w:rFonts w:ascii="Times New Roman" w:hAnsi="Times New Roman" w:cs="Times New Roman"/>
          <w:szCs w:val="24"/>
          <w:lang w:val="en-GB"/>
        </w:rPr>
        <w:t xml:space="preserve"> = R</w:t>
      </w:r>
      <w:r w:rsidR="003D7F11" w:rsidRPr="003D7F11">
        <w:rPr>
          <w:rFonts w:ascii="Times New Roman" w:hAnsi="Times New Roman" w:cs="Times New Roman"/>
          <w:szCs w:val="24"/>
          <w:vertAlign w:val="subscript"/>
          <w:lang w:val="en-GB"/>
        </w:rPr>
        <w:t>moist</w:t>
      </w:r>
      <w:r w:rsidR="003D7F11">
        <w:rPr>
          <w:rFonts w:ascii="Times New Roman" w:hAnsi="Times New Roman" w:cs="Times New Roman"/>
          <w:szCs w:val="24"/>
          <w:lang w:val="en-GB"/>
        </w:rPr>
        <w:t xml:space="preserve"> = 0.4 for carbon in the acrotelm here</w:t>
      </w:r>
      <w:r w:rsidR="00CA5D93">
        <w:rPr>
          <w:rFonts w:ascii="Times New Roman" w:hAnsi="Times New Roman" w:cs="Times New Roman"/>
          <w:szCs w:val="24"/>
          <w:lang w:val="en-GB"/>
        </w:rPr>
        <w:t xml:space="preserve"> – see below</w:t>
      </w:r>
      <w:r w:rsidR="003D7F11">
        <w:rPr>
          <w:rFonts w:ascii="Times New Roman" w:hAnsi="Times New Roman" w:cs="Times New Roman"/>
          <w:szCs w:val="24"/>
          <w:lang w:val="en-GB"/>
        </w:rPr>
        <w:t xml:space="preserve">. To account for the </w:t>
      </w:r>
      <w:r w:rsidR="00CA5D93">
        <w:rPr>
          <w:rFonts w:ascii="Times New Roman" w:hAnsi="Times New Roman" w:cs="Times New Roman"/>
          <w:szCs w:val="24"/>
          <w:lang w:val="en-GB"/>
        </w:rPr>
        <w:t>extremely slow</w:t>
      </w:r>
      <w:r w:rsidR="003D7F11">
        <w:rPr>
          <w:rFonts w:ascii="Times New Roman" w:hAnsi="Times New Roman" w:cs="Times New Roman"/>
          <w:szCs w:val="24"/>
          <w:lang w:val="en-GB"/>
        </w:rPr>
        <w:t xml:space="preserve"> decomposition in the catotelm, we adopt an approach inspired by Wania et al. (2009b), who </w:t>
      </w:r>
      <w:r w:rsidR="00244613">
        <w:rPr>
          <w:rFonts w:ascii="Times New Roman" w:hAnsi="Times New Roman" w:cs="Times New Roman"/>
          <w:szCs w:val="24"/>
          <w:lang w:val="en-GB"/>
        </w:rPr>
        <w:t xml:space="preserve">associated the intermediate carbon pool in LPJ-WHy DGVM with the acrotelm, and the slow carbon pool with the catotelm, and </w:t>
      </w:r>
      <w:r w:rsidR="003D7F11">
        <w:rPr>
          <w:rFonts w:ascii="Times New Roman" w:hAnsi="Times New Roman" w:cs="Times New Roman"/>
          <w:szCs w:val="24"/>
          <w:lang w:val="en-GB"/>
        </w:rPr>
        <w:t xml:space="preserve">transferred carbon from the acrotelm to the catotelm once the </w:t>
      </w:r>
      <w:r w:rsidR="00244613">
        <w:rPr>
          <w:rFonts w:ascii="Times New Roman" w:hAnsi="Times New Roman" w:cs="Times New Roman"/>
          <w:szCs w:val="24"/>
          <w:lang w:val="en-GB"/>
        </w:rPr>
        <w:t xml:space="preserve">soil </w:t>
      </w:r>
      <w:r w:rsidR="003D7F11">
        <w:rPr>
          <w:rFonts w:ascii="Times New Roman" w:hAnsi="Times New Roman" w:cs="Times New Roman"/>
          <w:szCs w:val="24"/>
          <w:lang w:val="en-GB"/>
        </w:rPr>
        <w:t>carbon build up corresponded to a fully developed</w:t>
      </w:r>
      <w:r w:rsidR="00CA5D93">
        <w:rPr>
          <w:rFonts w:ascii="Times New Roman" w:hAnsi="Times New Roman" w:cs="Times New Roman"/>
          <w:szCs w:val="24"/>
          <w:lang w:val="en-GB"/>
        </w:rPr>
        <w:t xml:space="preserve"> acrotelm</w:t>
      </w:r>
      <w:r w:rsidR="003D7F11">
        <w:rPr>
          <w:rFonts w:ascii="Times New Roman" w:hAnsi="Times New Roman" w:cs="Times New Roman"/>
          <w:szCs w:val="24"/>
          <w:lang w:val="en-GB"/>
        </w:rPr>
        <w:t xml:space="preserve">, </w:t>
      </w:r>
      <w:r w:rsidR="00CA5D93">
        <w:rPr>
          <w:rFonts w:ascii="Times New Roman" w:hAnsi="Times New Roman" w:cs="Times New Roman"/>
          <w:szCs w:val="24"/>
          <w:lang w:val="en-GB"/>
        </w:rPr>
        <w:t xml:space="preserve">i.e. a </w:t>
      </w:r>
      <w:r w:rsidR="003D7F11">
        <w:rPr>
          <w:rFonts w:ascii="Times New Roman" w:hAnsi="Times New Roman" w:cs="Times New Roman"/>
          <w:szCs w:val="24"/>
          <w:lang w:val="en-GB"/>
        </w:rPr>
        <w:t xml:space="preserve">30 cm deep peat layer </w:t>
      </w:r>
      <w:r w:rsidR="00244613">
        <w:rPr>
          <w:rFonts w:ascii="Times New Roman" w:hAnsi="Times New Roman" w:cs="Times New Roman"/>
          <w:szCs w:val="24"/>
          <w:lang w:val="en-GB"/>
        </w:rPr>
        <w:t>with a carbon density of 25 kg C m</w:t>
      </w:r>
      <w:r w:rsidR="00244613" w:rsidRPr="00244613">
        <w:rPr>
          <w:rFonts w:ascii="Times New Roman" w:hAnsi="Times New Roman" w:cs="Times New Roman"/>
          <w:szCs w:val="24"/>
          <w:vertAlign w:val="superscript"/>
          <w:lang w:val="en-GB"/>
        </w:rPr>
        <w:t>-3</w:t>
      </w:r>
      <w:r w:rsidR="00244613">
        <w:rPr>
          <w:rFonts w:ascii="Times New Roman" w:hAnsi="Times New Roman" w:cs="Times New Roman"/>
          <w:szCs w:val="24"/>
          <w:lang w:val="en-GB"/>
        </w:rPr>
        <w:t xml:space="preserve">. This translates to a soil carbon </w:t>
      </w:r>
      <w:r w:rsidR="00CA5D93">
        <w:rPr>
          <w:rFonts w:ascii="Times New Roman" w:hAnsi="Times New Roman" w:cs="Times New Roman"/>
          <w:szCs w:val="24"/>
          <w:lang w:val="en-GB"/>
        </w:rPr>
        <w:t>amount across</w:t>
      </w:r>
      <w:r w:rsidR="00244613">
        <w:rPr>
          <w:rFonts w:ascii="Times New Roman" w:hAnsi="Times New Roman" w:cs="Times New Roman"/>
          <w:szCs w:val="24"/>
          <w:lang w:val="en-GB"/>
        </w:rPr>
        <w:t xml:space="preserve"> all pools of 7.5 kg C m</w:t>
      </w:r>
      <w:r w:rsidR="00244613" w:rsidRPr="00244613">
        <w:rPr>
          <w:rFonts w:ascii="Times New Roman" w:hAnsi="Times New Roman" w:cs="Times New Roman"/>
          <w:szCs w:val="24"/>
          <w:vertAlign w:val="superscript"/>
          <w:lang w:val="en-GB"/>
        </w:rPr>
        <w:t>-</w:t>
      </w:r>
      <w:r w:rsidR="00244613">
        <w:rPr>
          <w:rFonts w:ascii="Times New Roman" w:hAnsi="Times New Roman" w:cs="Times New Roman"/>
          <w:szCs w:val="24"/>
          <w:vertAlign w:val="superscript"/>
          <w:lang w:val="en-GB"/>
        </w:rPr>
        <w:t>2</w:t>
      </w:r>
      <w:r w:rsidR="00244613">
        <w:rPr>
          <w:rFonts w:ascii="Times New Roman" w:hAnsi="Times New Roman" w:cs="Times New Roman"/>
          <w:szCs w:val="24"/>
          <w:lang w:val="en-GB"/>
        </w:rPr>
        <w:t xml:space="preserve">. </w:t>
      </w:r>
      <w:r w:rsidR="00113D5B">
        <w:rPr>
          <w:rFonts w:ascii="Times New Roman" w:hAnsi="Times New Roman" w:cs="Times New Roman"/>
          <w:szCs w:val="24"/>
          <w:lang w:val="en-GB"/>
        </w:rPr>
        <w:t>However, w</w:t>
      </w:r>
      <w:r w:rsidR="00244613">
        <w:rPr>
          <w:rFonts w:ascii="Times New Roman" w:hAnsi="Times New Roman" w:cs="Times New Roman"/>
          <w:szCs w:val="24"/>
          <w:lang w:val="en-GB"/>
        </w:rPr>
        <w:t>e do not transfer carbon between the CENTURY pools in LPJ-GUESS</w:t>
      </w:r>
      <w:r w:rsidR="00CA5D93">
        <w:rPr>
          <w:rFonts w:ascii="Times New Roman" w:hAnsi="Times New Roman" w:cs="Times New Roman"/>
          <w:szCs w:val="24"/>
          <w:lang w:val="en-GB"/>
        </w:rPr>
        <w:t xml:space="preserve"> (avoiding difficulties with N transfer)</w:t>
      </w:r>
      <w:r w:rsidR="00244613">
        <w:rPr>
          <w:rFonts w:ascii="Times New Roman" w:hAnsi="Times New Roman" w:cs="Times New Roman"/>
          <w:szCs w:val="24"/>
          <w:lang w:val="en-GB"/>
        </w:rPr>
        <w:t xml:space="preserve">. Instead we reduce </w:t>
      </w:r>
      <w:r w:rsidR="00244613" w:rsidRPr="00A90DF8">
        <w:rPr>
          <w:rFonts w:ascii="Times New Roman" w:hAnsi="Times New Roman" w:cs="Times New Roman"/>
          <w:i/>
          <w:szCs w:val="24"/>
          <w:lang w:val="en-GB"/>
        </w:rPr>
        <w:t>f</w:t>
      </w:r>
      <w:r w:rsidR="00244613" w:rsidRPr="00A90DF8">
        <w:rPr>
          <w:rFonts w:ascii="Times New Roman" w:hAnsi="Times New Roman" w:cs="Times New Roman"/>
          <w:szCs w:val="24"/>
          <w:lang w:val="en-GB"/>
        </w:rPr>
        <w:t>(</w:t>
      </w:r>
      <w:r w:rsidR="00244613" w:rsidRPr="00A90DF8">
        <w:rPr>
          <w:rFonts w:ascii="Times New Roman" w:hAnsi="Times New Roman" w:cs="Times New Roman"/>
          <w:i/>
          <w:szCs w:val="24"/>
          <w:lang w:val="en-GB"/>
        </w:rPr>
        <w:t>W</w:t>
      </w:r>
      <w:r w:rsidR="00244613" w:rsidRPr="00A90DF8">
        <w:rPr>
          <w:rFonts w:ascii="Times New Roman" w:hAnsi="Times New Roman" w:cs="Times New Roman"/>
          <w:szCs w:val="24"/>
          <w:lang w:val="en-GB"/>
        </w:rPr>
        <w:t>)</w:t>
      </w:r>
      <w:r w:rsidR="00244613">
        <w:rPr>
          <w:rFonts w:ascii="Times New Roman" w:hAnsi="Times New Roman" w:cs="Times New Roman"/>
          <w:szCs w:val="24"/>
          <w:lang w:val="en-GB"/>
        </w:rPr>
        <w:t xml:space="preserve"> from values typical of the acrotelm (</w:t>
      </w:r>
      <w:r w:rsidR="00244613" w:rsidRPr="00A90DF8">
        <w:rPr>
          <w:rFonts w:ascii="Times New Roman" w:hAnsi="Times New Roman" w:cs="Times New Roman"/>
          <w:i/>
          <w:szCs w:val="24"/>
          <w:lang w:val="en-GB"/>
        </w:rPr>
        <w:t>f</w:t>
      </w:r>
      <w:r w:rsidR="00244613" w:rsidRPr="00A90DF8">
        <w:rPr>
          <w:rFonts w:ascii="Times New Roman" w:hAnsi="Times New Roman" w:cs="Times New Roman"/>
          <w:szCs w:val="24"/>
          <w:lang w:val="en-GB"/>
        </w:rPr>
        <w:t>(</w:t>
      </w:r>
      <w:r w:rsidR="00244613" w:rsidRPr="00A90DF8">
        <w:rPr>
          <w:rFonts w:ascii="Times New Roman" w:hAnsi="Times New Roman" w:cs="Times New Roman"/>
          <w:i/>
          <w:szCs w:val="24"/>
          <w:lang w:val="en-GB"/>
        </w:rPr>
        <w:t>W</w:t>
      </w:r>
      <w:r w:rsidR="00244613" w:rsidRPr="00A90DF8">
        <w:rPr>
          <w:rFonts w:ascii="Times New Roman" w:hAnsi="Times New Roman" w:cs="Times New Roman"/>
          <w:szCs w:val="24"/>
          <w:lang w:val="en-GB"/>
        </w:rPr>
        <w:t>)</w:t>
      </w:r>
      <w:r w:rsidR="00244613">
        <w:rPr>
          <w:rFonts w:ascii="Times New Roman" w:hAnsi="Times New Roman" w:cs="Times New Roman"/>
          <w:szCs w:val="24"/>
          <w:lang w:val="en-GB"/>
        </w:rPr>
        <w:t xml:space="preserve"> = R</w:t>
      </w:r>
      <w:r w:rsidR="00244613" w:rsidRPr="003D7F11">
        <w:rPr>
          <w:rFonts w:ascii="Times New Roman" w:hAnsi="Times New Roman" w:cs="Times New Roman"/>
          <w:szCs w:val="24"/>
          <w:vertAlign w:val="subscript"/>
          <w:lang w:val="en-GB"/>
        </w:rPr>
        <w:t>moist</w:t>
      </w:r>
      <w:r w:rsidR="00244613">
        <w:rPr>
          <w:rFonts w:ascii="Times New Roman" w:hAnsi="Times New Roman" w:cs="Times New Roman"/>
          <w:szCs w:val="24"/>
          <w:lang w:val="en-GB"/>
        </w:rPr>
        <w:t xml:space="preserve"> = 0.4) once the total soil carbon pool </w:t>
      </w:r>
      <w:r w:rsidR="007D23E1">
        <w:rPr>
          <w:rFonts w:ascii="Times New Roman" w:hAnsi="Times New Roman" w:cs="Times New Roman"/>
          <w:szCs w:val="24"/>
          <w:lang w:val="en-GB"/>
        </w:rPr>
        <w:t>(</w:t>
      </w:r>
      <w:r w:rsidR="007D23E1" w:rsidRPr="007D23E1">
        <w:rPr>
          <w:rFonts w:ascii="Times New Roman" w:hAnsi="Times New Roman" w:cs="Times New Roman"/>
          <w:i/>
          <w:szCs w:val="24"/>
          <w:lang w:val="en-GB"/>
        </w:rPr>
        <w:t>soilC</w:t>
      </w:r>
      <w:r w:rsidR="007D23E1">
        <w:rPr>
          <w:rFonts w:ascii="Times New Roman" w:hAnsi="Times New Roman" w:cs="Times New Roman"/>
          <w:szCs w:val="24"/>
          <w:lang w:val="en-GB"/>
        </w:rPr>
        <w:t xml:space="preserve">) </w:t>
      </w:r>
      <w:r w:rsidR="00244613">
        <w:rPr>
          <w:rFonts w:ascii="Times New Roman" w:hAnsi="Times New Roman" w:cs="Times New Roman"/>
          <w:szCs w:val="24"/>
          <w:lang w:val="en-GB"/>
        </w:rPr>
        <w:t>exceeds the same 7.5 kg C m</w:t>
      </w:r>
      <w:r w:rsidR="00244613" w:rsidRPr="00244613">
        <w:rPr>
          <w:rFonts w:ascii="Times New Roman" w:hAnsi="Times New Roman" w:cs="Times New Roman"/>
          <w:szCs w:val="24"/>
          <w:vertAlign w:val="superscript"/>
          <w:lang w:val="en-GB"/>
        </w:rPr>
        <w:t>-</w:t>
      </w:r>
      <w:r w:rsidR="00244613">
        <w:rPr>
          <w:rFonts w:ascii="Times New Roman" w:hAnsi="Times New Roman" w:cs="Times New Roman"/>
          <w:szCs w:val="24"/>
          <w:vertAlign w:val="superscript"/>
          <w:lang w:val="en-GB"/>
        </w:rPr>
        <w:t>2</w:t>
      </w:r>
      <w:r w:rsidR="00244613">
        <w:rPr>
          <w:rFonts w:ascii="Times New Roman" w:hAnsi="Times New Roman" w:cs="Times New Roman"/>
          <w:szCs w:val="24"/>
          <w:lang w:val="en-GB"/>
        </w:rPr>
        <w:t xml:space="preserve"> threshold</w:t>
      </w:r>
      <w:r w:rsidR="00CA5D93">
        <w:rPr>
          <w:rFonts w:ascii="Times New Roman" w:hAnsi="Times New Roman" w:cs="Times New Roman"/>
          <w:szCs w:val="24"/>
          <w:lang w:val="en-GB"/>
        </w:rPr>
        <w:t xml:space="preserve">, towards </w:t>
      </w:r>
      <w:r w:rsidR="00450EC0">
        <w:rPr>
          <w:rFonts w:ascii="Times New Roman" w:hAnsi="Times New Roman" w:cs="Times New Roman"/>
          <w:szCs w:val="24"/>
          <w:lang w:val="en-GB"/>
        </w:rPr>
        <w:t>d</w:t>
      </w:r>
      <w:r w:rsidR="00113D5B">
        <w:rPr>
          <w:rFonts w:ascii="Times New Roman" w:hAnsi="Times New Roman" w:cs="Times New Roman"/>
          <w:szCs w:val="24"/>
          <w:lang w:val="en-GB"/>
        </w:rPr>
        <w:t>ecomposition moisture scalars</w:t>
      </w:r>
      <w:r w:rsidR="00244613">
        <w:rPr>
          <w:rFonts w:ascii="Times New Roman" w:hAnsi="Times New Roman" w:cs="Times New Roman"/>
          <w:szCs w:val="24"/>
          <w:lang w:val="en-GB"/>
        </w:rPr>
        <w:t xml:space="preserve"> </w:t>
      </w:r>
      <w:r w:rsidR="00113D5B">
        <w:rPr>
          <w:rFonts w:ascii="Times New Roman" w:hAnsi="Times New Roman" w:cs="Times New Roman"/>
          <w:szCs w:val="24"/>
          <w:lang w:val="en-GB"/>
        </w:rPr>
        <w:t xml:space="preserve">for anaerobic conditions </w:t>
      </w:r>
      <w:r w:rsidR="00CA5D93" w:rsidRPr="00A90DF8">
        <w:rPr>
          <w:rFonts w:ascii="Times New Roman" w:hAnsi="Times New Roman" w:cs="Times New Roman"/>
          <w:i/>
          <w:szCs w:val="24"/>
          <w:lang w:val="en-GB"/>
        </w:rPr>
        <w:t>f</w:t>
      </w:r>
      <w:r w:rsidR="00CA5D93" w:rsidRPr="00A90DF8">
        <w:rPr>
          <w:rFonts w:ascii="Times New Roman" w:hAnsi="Times New Roman" w:cs="Times New Roman"/>
          <w:szCs w:val="24"/>
          <w:lang w:val="en-GB"/>
        </w:rPr>
        <w:t>(</w:t>
      </w:r>
      <w:r w:rsidR="00CA5D93" w:rsidRPr="00A90DF8">
        <w:rPr>
          <w:rFonts w:ascii="Times New Roman" w:hAnsi="Times New Roman" w:cs="Times New Roman"/>
          <w:i/>
          <w:szCs w:val="24"/>
          <w:lang w:val="en-GB"/>
        </w:rPr>
        <w:t>W</w:t>
      </w:r>
      <w:r w:rsidR="00CA5D93" w:rsidRPr="00A90DF8">
        <w:rPr>
          <w:rFonts w:ascii="Times New Roman" w:hAnsi="Times New Roman" w:cs="Times New Roman"/>
          <w:szCs w:val="24"/>
          <w:lang w:val="en-GB"/>
        </w:rPr>
        <w:t>)</w:t>
      </w:r>
      <w:r w:rsidR="00CA5D93">
        <w:rPr>
          <w:rFonts w:ascii="Times New Roman" w:hAnsi="Times New Roman" w:cs="Times New Roman"/>
          <w:szCs w:val="24"/>
          <w:lang w:val="en-GB"/>
        </w:rPr>
        <w:t xml:space="preserve"> = R</w:t>
      </w:r>
      <w:r w:rsidR="00CA5D93" w:rsidRPr="003D7F11">
        <w:rPr>
          <w:rFonts w:ascii="Times New Roman" w:hAnsi="Times New Roman" w:cs="Times New Roman"/>
          <w:szCs w:val="24"/>
          <w:vertAlign w:val="subscript"/>
          <w:lang w:val="en-GB"/>
        </w:rPr>
        <w:t>moist</w:t>
      </w:r>
      <w:r w:rsidR="00CA5D93">
        <w:rPr>
          <w:rFonts w:ascii="Times New Roman" w:hAnsi="Times New Roman" w:cs="Times New Roman"/>
          <w:szCs w:val="24"/>
          <w:vertAlign w:val="subscript"/>
          <w:lang w:val="en-GB"/>
        </w:rPr>
        <w:t>_anaerobic</w:t>
      </w:r>
      <w:r w:rsidR="00CA5D93">
        <w:rPr>
          <w:rFonts w:ascii="Times New Roman" w:hAnsi="Times New Roman" w:cs="Times New Roman"/>
          <w:szCs w:val="24"/>
          <w:lang w:val="en-GB"/>
        </w:rPr>
        <w:t xml:space="preserve"> = 0.025 </w:t>
      </w:r>
      <w:r w:rsidR="00113D5B">
        <w:rPr>
          <w:rFonts w:ascii="Times New Roman" w:hAnsi="Times New Roman" w:cs="Times New Roman"/>
          <w:szCs w:val="24"/>
          <w:lang w:val="en-GB"/>
        </w:rPr>
        <w:t>given by Frolking et al</w:t>
      </w:r>
      <w:r w:rsidR="00450EC0">
        <w:rPr>
          <w:rFonts w:ascii="Times New Roman" w:hAnsi="Times New Roman" w:cs="Times New Roman"/>
          <w:szCs w:val="24"/>
          <w:lang w:val="en-GB"/>
        </w:rPr>
        <w:t>.</w:t>
      </w:r>
      <w:r w:rsidR="00113D5B">
        <w:rPr>
          <w:rFonts w:ascii="Times New Roman" w:hAnsi="Times New Roman" w:cs="Times New Roman"/>
          <w:szCs w:val="24"/>
          <w:lang w:val="en-GB"/>
        </w:rPr>
        <w:t xml:space="preserve"> (2001, 2010) and Ise et al. (2008)</w:t>
      </w:r>
      <w:r w:rsidR="00450EC0">
        <w:rPr>
          <w:rFonts w:ascii="Times New Roman" w:hAnsi="Times New Roman" w:cs="Times New Roman"/>
          <w:szCs w:val="24"/>
          <w:lang w:val="en-GB"/>
        </w:rPr>
        <w:t xml:space="preserve">, i.e. an order of magnitude smaller than acrotelm values. </w:t>
      </w:r>
      <w:r w:rsidR="00A3676D">
        <w:rPr>
          <w:rFonts w:ascii="Times New Roman" w:hAnsi="Times New Roman" w:cs="Times New Roman"/>
          <w:szCs w:val="24"/>
          <w:lang w:val="en-GB"/>
        </w:rPr>
        <w:t>Thus:</w:t>
      </w:r>
      <w:r w:rsidR="00450EC0">
        <w:rPr>
          <w:rFonts w:ascii="Times New Roman" w:hAnsi="Times New Roman" w:cs="Times New Roman"/>
          <w:szCs w:val="24"/>
          <w:lang w:val="en-GB"/>
        </w:rPr>
        <w:t xml:space="preserve"> </w:t>
      </w:r>
    </w:p>
    <w:p w14:paraId="371B63A9" w14:textId="0C985E9A" w:rsidR="00B60C11" w:rsidRPr="00A90DF8" w:rsidRDefault="00A3676D" w:rsidP="00B60C11">
      <w:pPr>
        <w:tabs>
          <w:tab w:val="right" w:pos="9000"/>
        </w:tabs>
        <w:spacing w:after="240"/>
        <w:jc w:val="center"/>
        <w:rPr>
          <w:rFonts w:ascii="Times New Roman" w:hAnsi="Times New Roman" w:cs="Times New Roman"/>
          <w:szCs w:val="24"/>
          <w:lang w:val="en-GB"/>
        </w:rPr>
      </w:pPr>
      <m:oMathPara>
        <m:oMath>
          <m:r>
            <w:rPr>
              <w:rFonts w:ascii="Cambria Math" w:hAnsi="Cambria Math" w:cs="Times New Roman"/>
              <w:szCs w:val="24"/>
              <w:lang w:val="en-GB"/>
            </w:rPr>
            <m:t>f</m:t>
          </m:r>
          <m:d>
            <m:dPr>
              <m:ctrlPr>
                <w:rPr>
                  <w:rFonts w:ascii="Cambria Math" w:hAnsi="Cambria Math" w:cs="Times New Roman"/>
                  <w:i/>
                  <w:szCs w:val="24"/>
                  <w:lang w:val="en-GB"/>
                </w:rPr>
              </m:ctrlPr>
            </m:dPr>
            <m:e>
              <m:r>
                <w:rPr>
                  <w:rFonts w:ascii="Cambria Math" w:hAnsi="Cambria Math" w:cs="Times New Roman"/>
                  <w:szCs w:val="24"/>
                  <w:lang w:val="en-GB"/>
                </w:rPr>
                <m:t>W</m:t>
              </m:r>
            </m:e>
          </m:d>
          <m:r>
            <w:rPr>
              <w:rFonts w:ascii="Cambria Math" w:hAnsi="Cambria Math" w:cs="Times New Roman"/>
              <w:szCs w:val="24"/>
              <w:lang w:val="en-GB"/>
            </w:rPr>
            <m:t xml:space="preserve">= </m:t>
          </m:r>
          <m:d>
            <m:dPr>
              <m:begChr m:val="{"/>
              <m:endChr m:val=""/>
              <m:ctrlPr>
                <w:rPr>
                  <w:rFonts w:ascii="Cambria Math" w:hAnsi="Cambria Math" w:cs="Times New Roman"/>
                  <w:i/>
                  <w:szCs w:val="24"/>
                  <w:lang w:val="en-GB"/>
                </w:rPr>
              </m:ctrlPr>
            </m:dPr>
            <m:e>
              <m:eqArr>
                <m:eqArrPr>
                  <m:ctrlPr>
                    <w:rPr>
                      <w:rFonts w:ascii="Cambria Math" w:hAnsi="Cambria Math" w:cs="Times New Roman"/>
                      <w:i/>
                      <w:szCs w:val="24"/>
                      <w:lang w:val="en-GB"/>
                    </w:rPr>
                  </m:ctrlPr>
                </m:eqArrPr>
                <m:e>
                  <m:sSub>
                    <m:sSubPr>
                      <m:ctrlPr>
                        <w:rPr>
                          <w:rFonts w:ascii="Cambria Math" w:hAnsi="Cambria Math" w:cs="Times New Roman"/>
                          <w:i/>
                          <w:szCs w:val="24"/>
                          <w:lang w:val="en-GB"/>
                        </w:rPr>
                      </m:ctrlPr>
                    </m:sSubPr>
                    <m:e>
                      <m:r>
                        <w:rPr>
                          <w:rFonts w:ascii="Cambria Math" w:hAnsi="Cambria Math" w:cs="Times New Roman"/>
                          <w:szCs w:val="24"/>
                          <w:lang w:val="en-GB"/>
                        </w:rPr>
                        <m:t>R</m:t>
                      </m:r>
                    </m:e>
                    <m:sub>
                      <m:r>
                        <w:rPr>
                          <w:rFonts w:ascii="Cambria Math" w:hAnsi="Cambria Math" w:cs="Times New Roman"/>
                          <w:szCs w:val="24"/>
                          <w:lang w:val="en-GB"/>
                        </w:rPr>
                        <m:t>moist</m:t>
                      </m:r>
                    </m:sub>
                  </m:sSub>
                  <m:r>
                    <w:rPr>
                      <w:rFonts w:ascii="Cambria Math" w:hAnsi="Cambria Math" w:cs="Times New Roman"/>
                      <w:szCs w:val="24"/>
                      <w:lang w:val="en-GB"/>
                    </w:rPr>
                    <m:t xml:space="preserve">                                                                               ;soilC≤7.5 </m:t>
                  </m:r>
                  <m:sSup>
                    <m:sSupPr>
                      <m:ctrlPr>
                        <w:rPr>
                          <w:rFonts w:ascii="Cambria Math" w:hAnsi="Cambria Math" w:cs="Times New Roman"/>
                          <w:i/>
                          <w:szCs w:val="24"/>
                          <w:lang w:val="en-GB"/>
                        </w:rPr>
                      </m:ctrlPr>
                    </m:sSupPr>
                    <m:e>
                      <m:r>
                        <w:rPr>
                          <w:rFonts w:ascii="Cambria Math" w:hAnsi="Cambria Math" w:cs="Times New Roman"/>
                          <w:szCs w:val="24"/>
                          <w:lang w:val="en-GB"/>
                        </w:rPr>
                        <m:t>kgC m</m:t>
                      </m:r>
                    </m:e>
                    <m:sup>
                      <m:r>
                        <w:rPr>
                          <w:rFonts w:ascii="Cambria Math" w:hAnsi="Cambria Math" w:cs="Times New Roman"/>
                          <w:szCs w:val="24"/>
                          <w:lang w:val="en-GB"/>
                        </w:rPr>
                        <m:t>-2</m:t>
                      </m:r>
                    </m:sup>
                  </m:sSup>
                </m:e>
                <m:e>
                  <m:f>
                    <m:fPr>
                      <m:ctrlPr>
                        <w:rPr>
                          <w:rFonts w:ascii="Cambria Math" w:hAnsi="Cambria Math" w:cs="Times New Roman"/>
                          <w:i/>
                          <w:szCs w:val="24"/>
                          <w:lang w:val="en-GB"/>
                        </w:rPr>
                      </m:ctrlPr>
                    </m:fPr>
                    <m:num>
                      <m:d>
                        <m:dPr>
                          <m:ctrlPr>
                            <w:rPr>
                              <w:rFonts w:ascii="Cambria Math" w:hAnsi="Cambria Math" w:cs="Times New Roman"/>
                              <w:i/>
                              <w:szCs w:val="24"/>
                              <w:lang w:val="en-GB"/>
                            </w:rPr>
                          </m:ctrlPr>
                        </m:dPr>
                        <m:e>
                          <m:r>
                            <w:rPr>
                              <w:rFonts w:ascii="Cambria Math" w:hAnsi="Cambria Math" w:cs="Times New Roman"/>
                              <w:szCs w:val="24"/>
                              <w:lang w:val="en-GB"/>
                            </w:rPr>
                            <m:t xml:space="preserve">7.5* </m:t>
                          </m:r>
                          <m:sSub>
                            <m:sSubPr>
                              <m:ctrlPr>
                                <w:rPr>
                                  <w:rFonts w:ascii="Cambria Math" w:hAnsi="Cambria Math" w:cs="Times New Roman"/>
                                  <w:i/>
                                  <w:szCs w:val="24"/>
                                  <w:lang w:val="en-GB"/>
                                </w:rPr>
                              </m:ctrlPr>
                            </m:sSubPr>
                            <m:e>
                              <m:r>
                                <w:rPr>
                                  <w:rFonts w:ascii="Cambria Math" w:hAnsi="Cambria Math" w:cs="Times New Roman"/>
                                  <w:szCs w:val="24"/>
                                  <w:lang w:val="en-GB"/>
                                </w:rPr>
                                <m:t>R</m:t>
                              </m:r>
                            </m:e>
                            <m:sub>
                              <m:r>
                                <w:rPr>
                                  <w:rFonts w:ascii="Cambria Math" w:hAnsi="Cambria Math" w:cs="Times New Roman"/>
                                  <w:szCs w:val="24"/>
                                  <w:lang w:val="en-GB"/>
                                </w:rPr>
                                <m:t>moist</m:t>
                              </m:r>
                            </m:sub>
                          </m:sSub>
                          <m:r>
                            <w:rPr>
                              <w:rFonts w:ascii="Cambria Math" w:hAnsi="Cambria Math" w:cs="Times New Roman"/>
                              <w:szCs w:val="24"/>
                              <w:lang w:val="en-GB"/>
                            </w:rPr>
                            <m:t>+</m:t>
                          </m:r>
                          <m:d>
                            <m:dPr>
                              <m:ctrlPr>
                                <w:rPr>
                                  <w:rFonts w:ascii="Cambria Math" w:hAnsi="Cambria Math" w:cs="Times New Roman"/>
                                  <w:i/>
                                  <w:szCs w:val="24"/>
                                  <w:lang w:val="en-GB"/>
                                </w:rPr>
                              </m:ctrlPr>
                            </m:dPr>
                            <m:e>
                              <m:r>
                                <w:rPr>
                                  <w:rFonts w:ascii="Cambria Math" w:hAnsi="Cambria Math" w:cs="Times New Roman"/>
                                  <w:szCs w:val="24"/>
                                  <w:lang w:val="en-GB"/>
                                </w:rPr>
                                <m:t>soilC-7.5</m:t>
                              </m:r>
                            </m:e>
                          </m:d>
                          <m:r>
                            <w:rPr>
                              <w:rFonts w:ascii="Cambria Math" w:hAnsi="Cambria Math" w:cs="Times New Roman"/>
                              <w:szCs w:val="24"/>
                              <w:lang w:val="en-GB"/>
                            </w:rPr>
                            <m:t>*</m:t>
                          </m:r>
                          <m:sSub>
                            <m:sSubPr>
                              <m:ctrlPr>
                                <w:rPr>
                                  <w:rFonts w:ascii="Cambria Math" w:hAnsi="Cambria Math" w:cs="Times New Roman"/>
                                  <w:i/>
                                  <w:szCs w:val="24"/>
                                  <w:lang w:val="en-GB"/>
                                </w:rPr>
                              </m:ctrlPr>
                            </m:sSubPr>
                            <m:e>
                              <m:r>
                                <w:rPr>
                                  <w:rFonts w:ascii="Cambria Math" w:hAnsi="Cambria Math" w:cs="Times New Roman"/>
                                  <w:szCs w:val="24"/>
                                  <w:lang w:val="en-GB"/>
                                </w:rPr>
                                <m:t>R</m:t>
                              </m:r>
                            </m:e>
                            <m:sub>
                              <m:r>
                                <w:rPr>
                                  <w:rFonts w:ascii="Cambria Math" w:hAnsi="Cambria Math" w:cs="Times New Roman"/>
                                  <w:szCs w:val="24"/>
                                  <w:lang w:val="en-GB"/>
                                </w:rPr>
                                <m:t>moistanerobic</m:t>
                              </m:r>
                            </m:sub>
                          </m:sSub>
                        </m:e>
                      </m:d>
                      <m:r>
                        <w:rPr>
                          <w:rFonts w:ascii="Cambria Math" w:hAnsi="Cambria Math" w:cs="Times New Roman"/>
                          <w:szCs w:val="24"/>
                          <w:lang w:val="en-GB"/>
                        </w:rPr>
                        <m:t xml:space="preserve"> </m:t>
                      </m:r>
                    </m:num>
                    <m:den>
                      <m:r>
                        <w:rPr>
                          <w:rFonts w:ascii="Cambria Math" w:hAnsi="Cambria Math" w:cs="Times New Roman"/>
                          <w:szCs w:val="24"/>
                          <w:lang w:val="en-GB"/>
                        </w:rPr>
                        <m:t>soilC</m:t>
                      </m:r>
                    </m:den>
                  </m:f>
                  <m:r>
                    <w:rPr>
                      <w:rFonts w:ascii="Cambria Math" w:hAnsi="Cambria Math" w:cs="Times New Roman"/>
                      <w:szCs w:val="24"/>
                      <w:lang w:val="en-GB"/>
                    </w:rPr>
                    <m:t xml:space="preserve">  ;soilC&gt;7.5 </m:t>
                  </m:r>
                  <m:sSup>
                    <m:sSupPr>
                      <m:ctrlPr>
                        <w:rPr>
                          <w:rFonts w:ascii="Cambria Math" w:hAnsi="Cambria Math" w:cs="Times New Roman"/>
                          <w:i/>
                          <w:szCs w:val="24"/>
                          <w:lang w:val="en-GB"/>
                        </w:rPr>
                      </m:ctrlPr>
                    </m:sSupPr>
                    <m:e>
                      <m:r>
                        <w:rPr>
                          <w:rFonts w:ascii="Cambria Math" w:hAnsi="Cambria Math" w:cs="Times New Roman"/>
                          <w:szCs w:val="24"/>
                          <w:lang w:val="en-GB"/>
                        </w:rPr>
                        <m:t>kgC m</m:t>
                      </m:r>
                    </m:e>
                    <m:sup>
                      <m:r>
                        <w:rPr>
                          <w:rFonts w:ascii="Cambria Math" w:hAnsi="Cambria Math" w:cs="Times New Roman"/>
                          <w:szCs w:val="24"/>
                          <w:lang w:val="en-GB"/>
                        </w:rPr>
                        <m:t>-2</m:t>
                      </m:r>
                    </m:sup>
                  </m:sSup>
                </m:e>
              </m:eqArr>
            </m:e>
          </m:d>
        </m:oMath>
      </m:oMathPara>
    </w:p>
    <w:p w14:paraId="7F307D72" w14:textId="04696E40" w:rsidR="00B60C11" w:rsidRPr="007D23E1" w:rsidRDefault="00CA5D93" w:rsidP="002267D5">
      <w:pPr>
        <w:rPr>
          <w:rFonts w:ascii="Times New Roman" w:hAnsi="Times New Roman" w:cs="Times New Roman"/>
          <w:szCs w:val="24"/>
          <w:lang w:val="en-GB"/>
        </w:rPr>
      </w:pPr>
      <w:r>
        <w:rPr>
          <w:rFonts w:ascii="Times New Roman" w:hAnsi="Times New Roman" w:cs="Times New Roman"/>
          <w:szCs w:val="24"/>
          <w:lang w:val="en-GB"/>
        </w:rPr>
        <w:t xml:space="preserve">A final assumption is that the passive SOM and slow SOM CENTURY pools (Appendix B) are always in the catotelm, and for those we always use </w:t>
      </w:r>
      <w:r w:rsidRPr="00A90DF8">
        <w:rPr>
          <w:rFonts w:ascii="Times New Roman" w:hAnsi="Times New Roman" w:cs="Times New Roman"/>
          <w:i/>
          <w:szCs w:val="24"/>
          <w:lang w:val="en-GB"/>
        </w:rPr>
        <w:t>f</w:t>
      </w:r>
      <w:r w:rsidRPr="00A90DF8">
        <w:rPr>
          <w:rFonts w:ascii="Times New Roman" w:hAnsi="Times New Roman" w:cs="Times New Roman"/>
          <w:szCs w:val="24"/>
          <w:lang w:val="en-GB"/>
        </w:rPr>
        <w:t>(</w:t>
      </w:r>
      <w:r w:rsidRPr="00A90DF8">
        <w:rPr>
          <w:rFonts w:ascii="Times New Roman" w:hAnsi="Times New Roman" w:cs="Times New Roman"/>
          <w:i/>
          <w:szCs w:val="24"/>
          <w:lang w:val="en-GB"/>
        </w:rPr>
        <w:t>W</w:t>
      </w:r>
      <w:r w:rsidRPr="00A90DF8">
        <w:rPr>
          <w:rFonts w:ascii="Times New Roman" w:hAnsi="Times New Roman" w:cs="Times New Roman"/>
          <w:szCs w:val="24"/>
          <w:lang w:val="en-GB"/>
        </w:rPr>
        <w:t>)</w:t>
      </w:r>
      <w:r>
        <w:rPr>
          <w:rFonts w:ascii="Times New Roman" w:hAnsi="Times New Roman" w:cs="Times New Roman"/>
          <w:szCs w:val="24"/>
          <w:lang w:val="en-GB"/>
        </w:rPr>
        <w:t xml:space="preserve"> = R</w:t>
      </w:r>
      <w:r w:rsidRPr="003D7F11">
        <w:rPr>
          <w:rFonts w:ascii="Times New Roman" w:hAnsi="Times New Roman" w:cs="Times New Roman"/>
          <w:szCs w:val="24"/>
          <w:vertAlign w:val="subscript"/>
          <w:lang w:val="en-GB"/>
        </w:rPr>
        <w:t>moist</w:t>
      </w:r>
      <w:r>
        <w:rPr>
          <w:rFonts w:ascii="Times New Roman" w:hAnsi="Times New Roman" w:cs="Times New Roman"/>
          <w:szCs w:val="24"/>
          <w:vertAlign w:val="subscript"/>
          <w:lang w:val="en-GB"/>
        </w:rPr>
        <w:t>_anaerobic</w:t>
      </w:r>
      <w:r>
        <w:rPr>
          <w:rFonts w:ascii="Times New Roman" w:hAnsi="Times New Roman" w:cs="Times New Roman"/>
          <w:szCs w:val="24"/>
          <w:lang w:val="en-GB"/>
        </w:rPr>
        <w:t xml:space="preserve"> = 0.025.</w:t>
      </w:r>
    </w:p>
    <w:p w14:paraId="5A504E9F" w14:textId="77777777" w:rsidR="00635B0A" w:rsidRDefault="00635B0A" w:rsidP="00635B0A">
      <w:pPr>
        <w:rPr>
          <w:rFonts w:ascii="Times New Roman" w:hAnsi="Times New Roman" w:cs="Times New Roman"/>
          <w:szCs w:val="24"/>
          <w:lang w:val="en-GB"/>
        </w:rPr>
      </w:pPr>
    </w:p>
    <w:p w14:paraId="55E4FF1B" w14:textId="77777777" w:rsidR="00635B0A" w:rsidRDefault="00635B0A" w:rsidP="00635B0A">
      <w:pPr>
        <w:pStyle w:val="Heading2"/>
        <w:rPr>
          <w:lang w:val="en-GB"/>
        </w:rPr>
      </w:pPr>
      <w:bookmarkStart w:id="113" w:name="_Toc85028542"/>
      <w:r>
        <w:rPr>
          <w:lang w:val="en-GB"/>
        </w:rPr>
        <w:t>References</w:t>
      </w:r>
      <w:bookmarkEnd w:id="113"/>
    </w:p>
    <w:p w14:paraId="2225F0E9" w14:textId="2256FB17" w:rsidR="002267D5" w:rsidRPr="00875764" w:rsidRDefault="00635B0A" w:rsidP="00635B0A">
      <w:pPr>
        <w:rPr>
          <w:rFonts w:ascii="Times New Roman" w:hAnsi="Times New Roman" w:cs="Times New Roman"/>
          <w:b/>
          <w:szCs w:val="24"/>
          <w:lang w:val="en-GB"/>
        </w:rPr>
      </w:pPr>
      <w:r>
        <w:t>See references in Chapter</w:t>
      </w:r>
      <w:r w:rsidR="001231C2">
        <w:t xml:space="preserve"> 14</w:t>
      </w:r>
      <w:r>
        <w:rPr>
          <w:lang w:val="en-GB"/>
        </w:rPr>
        <w:t>.</w:t>
      </w:r>
      <w:r w:rsidR="002267D5" w:rsidRPr="00875764">
        <w:rPr>
          <w:rFonts w:ascii="Times New Roman" w:hAnsi="Times New Roman" w:cs="Times New Roman"/>
          <w:b/>
          <w:szCs w:val="24"/>
          <w:lang w:val="en-GB"/>
        </w:rPr>
        <w:br w:type="page"/>
      </w:r>
    </w:p>
    <w:p w14:paraId="2497D324" w14:textId="46C23C04" w:rsidR="002267D5" w:rsidRPr="00A90DF8" w:rsidRDefault="002267D5" w:rsidP="00376754">
      <w:pPr>
        <w:pStyle w:val="Heading1"/>
        <w:numPr>
          <w:ilvl w:val="0"/>
          <w:numId w:val="31"/>
        </w:numPr>
        <w:spacing w:before="0" w:after="200"/>
        <w:jc w:val="both"/>
        <w:rPr>
          <w:rFonts w:cs="Times New Roman"/>
          <w:szCs w:val="32"/>
          <w:lang w:val="en-GB"/>
        </w:rPr>
      </w:pPr>
      <w:bookmarkStart w:id="114" w:name="_Toc34257513"/>
      <w:bookmarkStart w:id="115" w:name="_Toc47970184"/>
      <w:bookmarkStart w:id="116" w:name="_Ref84938739"/>
      <w:bookmarkStart w:id="117" w:name="_Toc85028543"/>
      <w:r>
        <w:rPr>
          <w:rFonts w:cs="Times New Roman"/>
          <w:szCs w:val="32"/>
          <w:lang w:val="en-GB"/>
        </w:rPr>
        <w:lastRenderedPageBreak/>
        <w:t>Methane dynamics</w:t>
      </w:r>
      <w:bookmarkEnd w:id="114"/>
      <w:bookmarkEnd w:id="115"/>
      <w:bookmarkEnd w:id="116"/>
      <w:bookmarkEnd w:id="117"/>
    </w:p>
    <w:p w14:paraId="6F8BE444" w14:textId="6FA2D9AD" w:rsidR="002267D5" w:rsidRPr="00A90DF8" w:rsidRDefault="002267D5" w:rsidP="002267D5">
      <w:pPr>
        <w:jc w:val="both"/>
        <w:rPr>
          <w:rFonts w:ascii="Times New Roman" w:hAnsi="Times New Roman" w:cs="Times New Roman"/>
          <w:i/>
          <w:szCs w:val="24"/>
          <w:lang w:val="en-GB"/>
        </w:rPr>
      </w:pPr>
      <w:r>
        <w:rPr>
          <w:rFonts w:ascii="Times New Roman" w:hAnsi="Times New Roman" w:cs="Times New Roman"/>
          <w:i/>
          <w:szCs w:val="24"/>
          <w:lang w:val="en-GB"/>
        </w:rPr>
        <w:t>Paul Miller</w:t>
      </w:r>
      <w:r w:rsidRPr="00A90DF8">
        <w:rPr>
          <w:rFonts w:ascii="Times New Roman" w:hAnsi="Times New Roman" w:cs="Times New Roman"/>
          <w:i/>
          <w:szCs w:val="24"/>
          <w:lang w:val="en-GB"/>
        </w:rPr>
        <w:t xml:space="preserve">, </w:t>
      </w:r>
      <w:r w:rsidR="001046C3">
        <w:rPr>
          <w:rFonts w:ascii="Times New Roman" w:hAnsi="Times New Roman" w:cs="Times New Roman"/>
          <w:i/>
          <w:szCs w:val="24"/>
          <w:lang w:val="en-GB"/>
        </w:rPr>
        <w:t>June</w:t>
      </w:r>
      <w:r w:rsidR="002D62EB">
        <w:rPr>
          <w:rFonts w:ascii="Times New Roman" w:hAnsi="Times New Roman" w:cs="Times New Roman"/>
          <w:i/>
          <w:szCs w:val="24"/>
          <w:lang w:val="en-GB"/>
        </w:rPr>
        <w:t xml:space="preserve"> 2021</w:t>
      </w:r>
    </w:p>
    <w:p w14:paraId="64C0FCE3" w14:textId="77777777" w:rsidR="002267D5" w:rsidRDefault="002267D5" w:rsidP="002267D5">
      <w:pPr>
        <w:pStyle w:val="Heading2"/>
        <w:spacing w:before="0" w:after="200"/>
        <w:jc w:val="both"/>
        <w:rPr>
          <w:szCs w:val="28"/>
          <w:lang w:val="en-GB"/>
        </w:rPr>
      </w:pPr>
    </w:p>
    <w:p w14:paraId="5AB277CA" w14:textId="6C9640BA" w:rsidR="002267D5" w:rsidRPr="00A90DF8" w:rsidRDefault="002267D5" w:rsidP="002267D5">
      <w:pPr>
        <w:pStyle w:val="Heading2"/>
        <w:spacing w:before="0" w:after="200"/>
        <w:jc w:val="both"/>
        <w:rPr>
          <w:szCs w:val="28"/>
          <w:lang w:val="en-GB"/>
        </w:rPr>
      </w:pPr>
      <w:bookmarkStart w:id="118" w:name="_Toc34257514"/>
      <w:bookmarkStart w:id="119" w:name="_Toc47970185"/>
      <w:bookmarkStart w:id="120" w:name="_Toc85028544"/>
      <w:r w:rsidRPr="00A90DF8">
        <w:rPr>
          <w:szCs w:val="28"/>
          <w:lang w:val="en-GB"/>
        </w:rPr>
        <w:t>Introduction</w:t>
      </w:r>
      <w:bookmarkEnd w:id="118"/>
      <w:bookmarkEnd w:id="119"/>
      <w:bookmarkEnd w:id="120"/>
    </w:p>
    <w:p w14:paraId="62D42D85" w14:textId="4E71BAAF" w:rsidR="00F367B3" w:rsidRDefault="00F367B3" w:rsidP="004E4882">
      <w:pPr>
        <w:rPr>
          <w:lang w:val="en-GB"/>
        </w:rPr>
      </w:pPr>
      <w:r w:rsidRPr="00F367B3">
        <w:rPr>
          <w:lang w:val="en-GB"/>
        </w:rPr>
        <w:t xml:space="preserve">In this chapter we describe methane biogeochemistry, including production, oxidation, transport pathways and fluxes. Developments and process descriptions for methane dynamics in high-latitude peatland stands were adopted from LPJ-WHyMe (Wania et al. 2010), building on the development of LPJ-WHy (Wania et al. 2009a, 2009b) described above. </w:t>
      </w:r>
      <w:bookmarkStart w:id="121" w:name="_Toc34257515"/>
      <w:bookmarkStart w:id="122" w:name="_Toc47970186"/>
    </w:p>
    <w:p w14:paraId="7C13AF3A" w14:textId="77777777" w:rsidR="004E4882" w:rsidRPr="004E4882" w:rsidRDefault="004E4882" w:rsidP="004E4882">
      <w:pPr>
        <w:rPr>
          <w:lang w:val="en-GB"/>
        </w:rPr>
      </w:pPr>
    </w:p>
    <w:p w14:paraId="4793D147" w14:textId="1930F0AB" w:rsidR="004E4882" w:rsidRPr="00A90DF8" w:rsidRDefault="004E4882" w:rsidP="004E4882">
      <w:pPr>
        <w:pStyle w:val="Heading2"/>
        <w:spacing w:before="0" w:after="200"/>
        <w:jc w:val="both"/>
        <w:rPr>
          <w:szCs w:val="28"/>
          <w:lang w:val="en-GB"/>
        </w:rPr>
      </w:pPr>
      <w:bookmarkStart w:id="123" w:name="_Toc85028545"/>
      <w:r>
        <w:rPr>
          <w:szCs w:val="28"/>
          <w:lang w:val="en-GB"/>
        </w:rPr>
        <w:t>Low-latitude peatland stands –</w:t>
      </w:r>
      <w:r w:rsidR="005F6F08">
        <w:rPr>
          <w:szCs w:val="28"/>
          <w:lang w:val="en-GB"/>
        </w:rPr>
        <w:t xml:space="preserve"> h</w:t>
      </w:r>
      <w:r>
        <w:rPr>
          <w:szCs w:val="28"/>
          <w:lang w:val="en-GB"/>
        </w:rPr>
        <w:t>ydrology</w:t>
      </w:r>
      <w:r w:rsidR="005F6F08">
        <w:rPr>
          <w:szCs w:val="28"/>
          <w:lang w:val="en-GB"/>
        </w:rPr>
        <w:t>, PFTs</w:t>
      </w:r>
      <w:r>
        <w:rPr>
          <w:szCs w:val="28"/>
          <w:lang w:val="en-GB"/>
        </w:rPr>
        <w:t xml:space="preserve"> and methane fluxes</w:t>
      </w:r>
      <w:bookmarkEnd w:id="123"/>
    </w:p>
    <w:p w14:paraId="39396946" w14:textId="54E808A6" w:rsidR="002E11B1" w:rsidRDefault="00790357" w:rsidP="004E4882">
      <w:pPr>
        <w:rPr>
          <w:lang w:val="en-GB"/>
        </w:rPr>
      </w:pPr>
      <w:r>
        <w:rPr>
          <w:lang w:val="en-GB"/>
        </w:rPr>
        <w:t>The LPJ-WHy(Me) parameterizations are only valid for the carbon-rich peatlands found at high-latitudes. P</w:t>
      </w:r>
      <w:r w:rsidR="004E4882" w:rsidRPr="00F367B3">
        <w:rPr>
          <w:lang w:val="en-GB"/>
        </w:rPr>
        <w:t>eatland</w:t>
      </w:r>
      <w:r w:rsidR="004E4882">
        <w:rPr>
          <w:lang w:val="en-GB"/>
        </w:rPr>
        <w:t>/wetland</w:t>
      </w:r>
      <w:r w:rsidR="004E4882" w:rsidRPr="00F367B3">
        <w:rPr>
          <w:lang w:val="en-GB"/>
        </w:rPr>
        <w:t xml:space="preserve"> stands </w:t>
      </w:r>
      <w:r>
        <w:rPr>
          <w:lang w:val="en-GB"/>
        </w:rPr>
        <w:t>in gridcells with a latitude</w:t>
      </w:r>
      <w:r w:rsidR="004E4882">
        <w:rPr>
          <w:lang w:val="en-GB"/>
        </w:rPr>
        <w:t xml:space="preserve"> </w:t>
      </w:r>
      <w:r>
        <w:rPr>
          <w:lang w:val="en-GB"/>
        </w:rPr>
        <w:t>south of 40</w:t>
      </w:r>
      <w:r w:rsidR="004F2A1C">
        <w:rPr>
          <w:lang w:val="en-GB"/>
        </w:rPr>
        <w:t>°</w:t>
      </w:r>
      <w:r>
        <w:rPr>
          <w:lang w:val="en-GB"/>
        </w:rPr>
        <w:t xml:space="preserve">N are treated more simply. </w:t>
      </w:r>
    </w:p>
    <w:p w14:paraId="5E0EF691" w14:textId="486C246E" w:rsidR="00790357" w:rsidRDefault="00FB3930" w:rsidP="004E4882">
      <w:pPr>
        <w:rPr>
          <w:lang w:val="en-GB"/>
        </w:rPr>
      </w:pPr>
      <w:r>
        <w:rPr>
          <w:lang w:val="en-GB"/>
        </w:rPr>
        <w:t>S</w:t>
      </w:r>
      <w:r w:rsidR="005F6F08">
        <w:rPr>
          <w:lang w:val="en-GB"/>
        </w:rPr>
        <w:t xml:space="preserve">oil properties are assumed to be identical to the mineral soils in natural stands in the same gridcell. However, we keep their soil water content at field capacity by adding water each day as necessary, </w:t>
      </w:r>
      <w:r w:rsidR="00F16103">
        <w:rPr>
          <w:lang w:val="en-GB"/>
        </w:rPr>
        <w:t>subtracting</w:t>
      </w:r>
      <w:r w:rsidR="005F6F08">
        <w:rPr>
          <w:lang w:val="en-GB"/>
        </w:rPr>
        <w:t xml:space="preserve"> the input from runoff where possible.</w:t>
      </w:r>
      <w:r w:rsidR="00343921">
        <w:rPr>
          <w:lang w:val="en-GB"/>
        </w:rPr>
        <w:t xml:space="preserve"> SOM decomposition is affected by assuming that the water-filled pore space is </w:t>
      </w:r>
      <w:r>
        <w:rPr>
          <w:lang w:val="en-GB"/>
        </w:rPr>
        <w:t>100% and</w:t>
      </w:r>
      <w:r w:rsidR="00343921">
        <w:rPr>
          <w:lang w:val="en-GB"/>
        </w:rPr>
        <w:t xml:space="preserve"> setting </w:t>
      </w:r>
      <w:r w:rsidR="00343921" w:rsidRPr="00A90DF8">
        <w:rPr>
          <w:rFonts w:ascii="Times New Roman" w:hAnsi="Times New Roman" w:cs="Times New Roman"/>
          <w:i/>
          <w:szCs w:val="24"/>
          <w:lang w:val="en-GB"/>
        </w:rPr>
        <w:sym w:font="Symbol" w:char="F071"/>
      </w:r>
      <w:r w:rsidR="00343921" w:rsidRPr="00A90DF8">
        <w:rPr>
          <w:rFonts w:ascii="Times New Roman" w:hAnsi="Times New Roman" w:cs="Times New Roman"/>
          <w:szCs w:val="24"/>
          <w:lang w:val="en-GB"/>
        </w:rPr>
        <w:t xml:space="preserve"> </w:t>
      </w:r>
      <w:r w:rsidR="00343921">
        <w:rPr>
          <w:rFonts w:ascii="Times New Roman" w:hAnsi="Times New Roman" w:cs="Times New Roman"/>
          <w:szCs w:val="24"/>
          <w:lang w:val="en-GB"/>
        </w:rPr>
        <w:t xml:space="preserve"> = </w:t>
      </w:r>
      <w:r w:rsidR="00343921" w:rsidRPr="00A90DF8">
        <w:rPr>
          <w:rFonts w:ascii="Times New Roman" w:hAnsi="Times New Roman" w:cs="Times New Roman"/>
          <w:i/>
          <w:szCs w:val="24"/>
          <w:lang w:val="en-GB"/>
        </w:rPr>
        <w:sym w:font="Symbol" w:char="F071"/>
      </w:r>
      <w:r w:rsidR="00343921" w:rsidRPr="00A90DF8">
        <w:rPr>
          <w:rFonts w:ascii="Times New Roman" w:hAnsi="Times New Roman" w:cs="Times New Roman"/>
          <w:szCs w:val="24"/>
          <w:vertAlign w:val="subscript"/>
          <w:lang w:val="en-GB"/>
        </w:rPr>
        <w:t>max</w:t>
      </w:r>
      <w:r w:rsidR="00343921">
        <w:rPr>
          <w:rFonts w:ascii="Times New Roman" w:hAnsi="Times New Roman" w:cs="Times New Roman"/>
          <w:szCs w:val="24"/>
          <w:lang w:val="en-GB"/>
        </w:rPr>
        <w:t xml:space="preserve"> in the calculation of </w:t>
      </w:r>
      <w:r w:rsidR="00343921" w:rsidRPr="00343921">
        <w:rPr>
          <w:rFonts w:ascii="Times New Roman" w:hAnsi="Times New Roman" w:cs="Times New Roman"/>
          <w:i/>
          <w:szCs w:val="24"/>
          <w:lang w:val="en-GB"/>
        </w:rPr>
        <w:t>f(W)</w:t>
      </w:r>
      <w:r w:rsidR="00343921">
        <w:rPr>
          <w:rFonts w:ascii="Times New Roman" w:hAnsi="Times New Roman" w:cs="Times New Roman"/>
          <w:szCs w:val="24"/>
          <w:lang w:val="en-GB"/>
        </w:rPr>
        <w:t>, the decomposition water scalar (0-1) (Sec</w:t>
      </w:r>
      <w:r w:rsidR="004F2A1C">
        <w:rPr>
          <w:rFonts w:ascii="Times New Roman" w:hAnsi="Times New Roman" w:cs="Times New Roman"/>
          <w:szCs w:val="24"/>
          <w:lang w:val="en-GB"/>
        </w:rPr>
        <w:t>tion</w:t>
      </w:r>
      <w:r w:rsidR="00343921">
        <w:rPr>
          <w:rFonts w:ascii="Times New Roman" w:hAnsi="Times New Roman" w:cs="Times New Roman"/>
          <w:szCs w:val="24"/>
          <w:lang w:val="en-GB"/>
        </w:rPr>
        <w:t xml:space="preserve"> 4 above), where </w:t>
      </w:r>
      <w:r w:rsidR="00343921" w:rsidRPr="00A90DF8">
        <w:rPr>
          <w:rFonts w:ascii="Times New Roman" w:hAnsi="Times New Roman" w:cs="Times New Roman"/>
          <w:i/>
          <w:szCs w:val="24"/>
          <w:lang w:val="en-GB"/>
        </w:rPr>
        <w:sym w:font="Symbol" w:char="F071"/>
      </w:r>
      <w:r w:rsidR="00343921">
        <w:rPr>
          <w:rFonts w:ascii="Times New Roman" w:hAnsi="Times New Roman" w:cs="Times New Roman"/>
          <w:i/>
          <w:szCs w:val="24"/>
          <w:lang w:val="en-GB"/>
        </w:rPr>
        <w:t xml:space="preserve"> </w:t>
      </w:r>
      <w:r w:rsidR="00343921" w:rsidRPr="00343921">
        <w:rPr>
          <w:rFonts w:ascii="Times New Roman" w:hAnsi="Times New Roman" w:cs="Times New Roman"/>
          <w:szCs w:val="24"/>
          <w:lang w:val="en-GB"/>
        </w:rPr>
        <w:t>is the current</w:t>
      </w:r>
      <w:r w:rsidR="00343921" w:rsidRPr="00A90DF8">
        <w:rPr>
          <w:rFonts w:ascii="Times New Roman" w:hAnsi="Times New Roman" w:cs="Times New Roman"/>
          <w:szCs w:val="24"/>
          <w:lang w:val="en-GB"/>
        </w:rPr>
        <w:t xml:space="preserve"> soil water content and </w:t>
      </w:r>
      <w:r w:rsidR="00343921" w:rsidRPr="00A90DF8">
        <w:rPr>
          <w:rFonts w:ascii="Times New Roman" w:hAnsi="Times New Roman" w:cs="Times New Roman"/>
          <w:i/>
          <w:szCs w:val="24"/>
          <w:lang w:val="en-GB"/>
        </w:rPr>
        <w:sym w:font="Symbol" w:char="F071"/>
      </w:r>
      <w:r w:rsidR="00343921" w:rsidRPr="00A90DF8">
        <w:rPr>
          <w:rFonts w:ascii="Times New Roman" w:hAnsi="Times New Roman" w:cs="Times New Roman"/>
          <w:szCs w:val="24"/>
          <w:vertAlign w:val="subscript"/>
          <w:lang w:val="en-GB"/>
        </w:rPr>
        <w:t>max</w:t>
      </w:r>
      <w:r w:rsidR="00343921" w:rsidRPr="00A90DF8">
        <w:rPr>
          <w:rFonts w:ascii="Times New Roman" w:hAnsi="Times New Roman" w:cs="Times New Roman"/>
          <w:szCs w:val="24"/>
          <w:lang w:val="en-GB"/>
        </w:rPr>
        <w:t xml:space="preserve"> is soil water saturation capacity as a proportion of soil column depth</w:t>
      </w:r>
      <w:r w:rsidR="00343921">
        <w:rPr>
          <w:lang w:val="en-GB"/>
        </w:rPr>
        <w:t xml:space="preserve">. This </w:t>
      </w:r>
      <w:r w:rsidR="00F16103">
        <w:rPr>
          <w:lang w:val="en-GB"/>
        </w:rPr>
        <w:t>gives</w:t>
      </w:r>
      <w:r w:rsidR="00343921">
        <w:rPr>
          <w:lang w:val="en-GB"/>
        </w:rPr>
        <w:t xml:space="preserve"> </w:t>
      </w:r>
      <w:r w:rsidR="00343921" w:rsidRPr="00343921">
        <w:rPr>
          <w:i/>
          <w:lang w:val="en-GB"/>
        </w:rPr>
        <w:t>f(W) = 0.36</w:t>
      </w:r>
      <w:r w:rsidR="00343921">
        <w:rPr>
          <w:lang w:val="en-GB"/>
        </w:rPr>
        <w:t xml:space="preserve">, </w:t>
      </w:r>
      <w:r>
        <w:rPr>
          <w:lang w:val="en-GB"/>
        </w:rPr>
        <w:t>approximately.</w:t>
      </w:r>
    </w:p>
    <w:p w14:paraId="7659E749" w14:textId="2B7FFE76" w:rsidR="002E11B1" w:rsidRDefault="00343921" w:rsidP="004E4882">
      <w:pPr>
        <w:rPr>
          <w:lang w:val="en-GB"/>
        </w:rPr>
      </w:pPr>
      <w:r>
        <w:rPr>
          <w:lang w:val="en-GB"/>
        </w:rPr>
        <w:t>Only two PFTs are allowed to establish on p</w:t>
      </w:r>
      <w:r w:rsidRPr="00F367B3">
        <w:rPr>
          <w:lang w:val="en-GB"/>
        </w:rPr>
        <w:t>eatland</w:t>
      </w:r>
      <w:r>
        <w:rPr>
          <w:lang w:val="en-GB"/>
        </w:rPr>
        <w:t>/wetland stands south of 40N, namely C</w:t>
      </w:r>
      <w:r w:rsidRPr="00376754">
        <w:rPr>
          <w:vertAlign w:val="subscript"/>
          <w:lang w:val="en-GB"/>
        </w:rPr>
        <w:t>3</w:t>
      </w:r>
      <w:r>
        <w:rPr>
          <w:lang w:val="en-GB"/>
        </w:rPr>
        <w:t xml:space="preserve"> and C</w:t>
      </w:r>
      <w:r w:rsidRPr="00376754">
        <w:rPr>
          <w:vertAlign w:val="subscript"/>
          <w:lang w:val="en-GB"/>
        </w:rPr>
        <w:t>4</w:t>
      </w:r>
      <w:r>
        <w:rPr>
          <w:lang w:val="en-GB"/>
        </w:rPr>
        <w:t xml:space="preserve"> grasses, which are </w:t>
      </w:r>
      <w:r w:rsidR="00516C52">
        <w:rPr>
          <w:lang w:val="en-GB"/>
        </w:rPr>
        <w:t xml:space="preserve">parameterized </w:t>
      </w:r>
      <w:r>
        <w:rPr>
          <w:lang w:val="en-GB"/>
        </w:rPr>
        <w:t>identical</w:t>
      </w:r>
      <w:r w:rsidR="00516C52">
        <w:rPr>
          <w:lang w:val="en-GB"/>
        </w:rPr>
        <w:t>ly</w:t>
      </w:r>
      <w:r>
        <w:rPr>
          <w:lang w:val="en-GB"/>
        </w:rPr>
        <w:t xml:space="preserve"> to the </w:t>
      </w:r>
      <w:r w:rsidR="00516C52">
        <w:rPr>
          <w:lang w:val="en-GB"/>
        </w:rPr>
        <w:t>C</w:t>
      </w:r>
      <w:r w:rsidR="00516C52" w:rsidRPr="00376754">
        <w:rPr>
          <w:vertAlign w:val="subscript"/>
          <w:lang w:val="en-GB"/>
        </w:rPr>
        <w:t>3</w:t>
      </w:r>
      <w:r w:rsidR="00516C52">
        <w:rPr>
          <w:lang w:val="en-GB"/>
        </w:rPr>
        <w:t xml:space="preserve"> and C</w:t>
      </w:r>
      <w:r w:rsidR="00516C52" w:rsidRPr="00376754">
        <w:rPr>
          <w:vertAlign w:val="subscript"/>
          <w:lang w:val="en-GB"/>
        </w:rPr>
        <w:t>4</w:t>
      </w:r>
      <w:r w:rsidR="00516C52">
        <w:rPr>
          <w:lang w:val="en-GB"/>
        </w:rPr>
        <w:t xml:space="preserve"> grass </w:t>
      </w:r>
      <w:r>
        <w:rPr>
          <w:lang w:val="en-GB"/>
        </w:rPr>
        <w:t xml:space="preserve">PFTs </w:t>
      </w:r>
      <w:r w:rsidR="00516C52">
        <w:rPr>
          <w:lang w:val="en-GB"/>
        </w:rPr>
        <w:t>on natural stands apart from set</w:t>
      </w:r>
      <w:r>
        <w:rPr>
          <w:lang w:val="en-GB"/>
        </w:rPr>
        <w:t xml:space="preserve"> bioclimatic limit</w:t>
      </w:r>
      <w:r w:rsidR="00516C52">
        <w:rPr>
          <w:lang w:val="en-GB"/>
        </w:rPr>
        <w:t>s</w:t>
      </w:r>
      <w:r>
        <w:rPr>
          <w:lang w:val="en-GB"/>
        </w:rPr>
        <w:t xml:space="preserve"> of tcmin_surv = 5 </w:t>
      </w:r>
      <w:r w:rsidR="00516C52">
        <w:rPr>
          <w:rFonts w:ascii="Arial" w:hAnsi="Arial" w:cs="Arial"/>
          <w:lang w:val="en-GB"/>
        </w:rPr>
        <w:t>º</w:t>
      </w:r>
      <w:r>
        <w:rPr>
          <w:lang w:val="en-GB"/>
        </w:rPr>
        <w:t>C and</w:t>
      </w:r>
      <w:r w:rsidR="00516C52">
        <w:rPr>
          <w:lang w:val="en-GB"/>
        </w:rPr>
        <w:t xml:space="preserve"> tcmin_surv = 5 </w:t>
      </w:r>
      <w:r w:rsidR="00516C52">
        <w:rPr>
          <w:rFonts w:ascii="Arial" w:hAnsi="Arial" w:cs="Arial"/>
          <w:lang w:val="en-GB"/>
        </w:rPr>
        <w:t>º</w:t>
      </w:r>
      <w:r w:rsidR="00516C52">
        <w:rPr>
          <w:lang w:val="en-GB"/>
        </w:rPr>
        <w:t xml:space="preserve">C to ensure that they do not establish on high-latitude </w:t>
      </w:r>
      <w:r w:rsidR="00FB3930">
        <w:rPr>
          <w:lang w:val="en-GB"/>
        </w:rPr>
        <w:t xml:space="preserve">peatland </w:t>
      </w:r>
      <w:r w:rsidR="00516C52">
        <w:rPr>
          <w:lang w:val="en-GB"/>
        </w:rPr>
        <w:t xml:space="preserve">stands. </w:t>
      </w:r>
      <w:r w:rsidR="00A30F67">
        <w:rPr>
          <w:lang w:val="en-GB"/>
        </w:rPr>
        <w:t xml:space="preserve">Furthermore, </w:t>
      </w:r>
      <w:r w:rsidR="00A30F67">
        <w:rPr>
          <w:rFonts w:ascii="Times New Roman" w:hAnsi="Times New Roman" w:cs="Times New Roman"/>
          <w:szCs w:val="24"/>
        </w:rPr>
        <w:t>since</w:t>
      </w:r>
      <w:r w:rsidR="002E11B1" w:rsidRPr="002E11B1">
        <w:rPr>
          <w:rFonts w:ascii="Times New Roman" w:hAnsi="Times New Roman" w:cs="Times New Roman"/>
          <w:szCs w:val="24"/>
        </w:rPr>
        <w:t xml:space="preserve"> </w:t>
      </w:r>
      <w:r w:rsidR="00A30F67">
        <w:rPr>
          <w:rFonts w:ascii="Times New Roman" w:hAnsi="Times New Roman" w:cs="Times New Roman"/>
          <w:szCs w:val="24"/>
        </w:rPr>
        <w:t xml:space="preserve">these </w:t>
      </w:r>
      <w:r w:rsidR="002E11B1" w:rsidRPr="002E11B1">
        <w:rPr>
          <w:rFonts w:ascii="Times New Roman" w:hAnsi="Times New Roman" w:cs="Times New Roman"/>
          <w:szCs w:val="24"/>
        </w:rPr>
        <w:t xml:space="preserve">PFTs </w:t>
      </w:r>
      <w:r w:rsidR="002E11B1">
        <w:rPr>
          <w:rFonts w:ascii="Times New Roman" w:hAnsi="Times New Roman" w:cs="Times New Roman"/>
          <w:szCs w:val="24"/>
        </w:rPr>
        <w:t>are</w:t>
      </w:r>
      <w:r w:rsidR="002E11B1" w:rsidRPr="002E11B1">
        <w:rPr>
          <w:rFonts w:ascii="Times New Roman" w:hAnsi="Times New Roman" w:cs="Times New Roman"/>
          <w:szCs w:val="24"/>
        </w:rPr>
        <w:t xml:space="preserve"> no</w:t>
      </w:r>
      <w:r w:rsidR="002E11B1">
        <w:rPr>
          <w:rFonts w:ascii="Times New Roman" w:hAnsi="Times New Roman" w:cs="Times New Roman"/>
          <w:szCs w:val="24"/>
        </w:rPr>
        <w:t>t shaded</w:t>
      </w:r>
      <w:r w:rsidR="002E11B1" w:rsidRPr="002E11B1">
        <w:rPr>
          <w:rFonts w:ascii="Times New Roman" w:hAnsi="Times New Roman" w:cs="Times New Roman"/>
          <w:szCs w:val="24"/>
        </w:rPr>
        <w:t xml:space="preserve"> by trees </w:t>
      </w:r>
      <w:r w:rsidR="00A30F67">
        <w:rPr>
          <w:rFonts w:ascii="Times New Roman" w:hAnsi="Times New Roman" w:cs="Times New Roman"/>
          <w:szCs w:val="24"/>
        </w:rPr>
        <w:t xml:space="preserve">they are </w:t>
      </w:r>
      <w:r w:rsidR="002E11B1">
        <w:rPr>
          <w:rFonts w:ascii="Times New Roman" w:hAnsi="Times New Roman" w:cs="Times New Roman"/>
          <w:szCs w:val="24"/>
        </w:rPr>
        <w:t xml:space="preserve">very </w:t>
      </w:r>
      <w:r w:rsidR="002E11B1" w:rsidRPr="002E11B1">
        <w:rPr>
          <w:rFonts w:ascii="Times New Roman" w:hAnsi="Times New Roman" w:cs="Times New Roman"/>
          <w:szCs w:val="24"/>
        </w:rPr>
        <w:t>productive</w:t>
      </w:r>
      <w:r w:rsidR="004F219E">
        <w:rPr>
          <w:rFonts w:ascii="Times New Roman" w:hAnsi="Times New Roman" w:cs="Times New Roman"/>
          <w:szCs w:val="24"/>
        </w:rPr>
        <w:t xml:space="preserve">, so </w:t>
      </w:r>
      <w:r w:rsidR="004F219E">
        <w:rPr>
          <w:lang w:val="en-GB"/>
        </w:rPr>
        <w:t>a</w:t>
      </w:r>
      <w:r w:rsidR="00A30F67">
        <w:rPr>
          <w:lang w:val="en-GB"/>
        </w:rPr>
        <w:t>n upper LAI limit of 4</w:t>
      </w:r>
      <w:r w:rsidR="002E11B1">
        <w:rPr>
          <w:lang w:val="en-GB"/>
        </w:rPr>
        <w:t xml:space="preserve"> m</w:t>
      </w:r>
      <w:r w:rsidR="002E11B1" w:rsidRPr="004E4882">
        <w:rPr>
          <w:vertAlign w:val="superscript"/>
          <w:lang w:val="en-GB"/>
        </w:rPr>
        <w:t>2</w:t>
      </w:r>
      <w:r w:rsidR="002E11B1">
        <w:rPr>
          <w:lang w:val="en-GB"/>
        </w:rPr>
        <w:t xml:space="preserve"> m</w:t>
      </w:r>
      <w:r w:rsidR="002E11B1" w:rsidRPr="004E4882">
        <w:rPr>
          <w:vertAlign w:val="superscript"/>
          <w:lang w:val="en-GB"/>
        </w:rPr>
        <w:t>-2</w:t>
      </w:r>
      <w:r w:rsidR="002E11B1">
        <w:rPr>
          <w:lang w:val="en-GB"/>
        </w:rPr>
        <w:t xml:space="preserve"> is imposed by increasing shade mortality when the limit is exceeded. Leaf and root carbon is reduced consistent with that individual’s allometric constraints and added to litter pools.</w:t>
      </w:r>
    </w:p>
    <w:p w14:paraId="789D74C7" w14:textId="77777777" w:rsidR="00B120E0" w:rsidRDefault="003C3D0A" w:rsidP="003C3D0A">
      <w:pPr>
        <w:jc w:val="both"/>
        <w:rPr>
          <w:rFonts w:ascii="Times New Roman" w:hAnsi="Times New Roman" w:cs="Times New Roman"/>
          <w:szCs w:val="24"/>
          <w:lang w:val="en-GB"/>
        </w:rPr>
      </w:pPr>
      <w:r>
        <w:rPr>
          <w:lang w:val="en-GB"/>
        </w:rPr>
        <w:t xml:space="preserve">Methane fluxes </w:t>
      </w:r>
      <w:r w:rsidR="006C6F47">
        <w:rPr>
          <w:lang w:val="en-GB"/>
        </w:rPr>
        <w:t>(</w:t>
      </w:r>
      <w:r w:rsidR="006C6F47" w:rsidRPr="006C6F47">
        <w:rPr>
          <w:i/>
          <w:lang w:val="en-GB"/>
        </w:rPr>
        <w:t>F</w:t>
      </w:r>
      <w:r w:rsidR="006C6F47" w:rsidRPr="006C6F47">
        <w:rPr>
          <w:i/>
          <w:vertAlign w:val="subscript"/>
          <w:lang w:val="en-GB"/>
        </w:rPr>
        <w:t>CH4</w:t>
      </w:r>
      <w:r w:rsidR="006C6F47">
        <w:rPr>
          <w:lang w:val="en-GB"/>
        </w:rPr>
        <w:t>, gCH</w:t>
      </w:r>
      <w:r w:rsidR="006C6F47" w:rsidRPr="006A130B">
        <w:rPr>
          <w:vertAlign w:val="subscript"/>
          <w:lang w:val="en-GB"/>
        </w:rPr>
        <w:t>4</w:t>
      </w:r>
      <w:r w:rsidR="006C6F47">
        <w:rPr>
          <w:lang w:val="en-GB"/>
        </w:rPr>
        <w:t>-C m</w:t>
      </w:r>
      <w:r w:rsidR="006C6F47" w:rsidRPr="006C6F47">
        <w:rPr>
          <w:vertAlign w:val="superscript"/>
          <w:lang w:val="en-GB"/>
        </w:rPr>
        <w:t>-2</w:t>
      </w:r>
      <w:r w:rsidR="006C6F47">
        <w:rPr>
          <w:lang w:val="en-GB"/>
        </w:rPr>
        <w:t xml:space="preserve"> day</w:t>
      </w:r>
      <w:r w:rsidR="006C6F47" w:rsidRPr="006C6F47">
        <w:rPr>
          <w:vertAlign w:val="superscript"/>
          <w:lang w:val="en-GB"/>
        </w:rPr>
        <w:t>-1</w:t>
      </w:r>
      <w:r w:rsidR="006C6F47">
        <w:rPr>
          <w:lang w:val="en-GB"/>
        </w:rPr>
        <w:t xml:space="preserve">) </w:t>
      </w:r>
      <w:r>
        <w:rPr>
          <w:lang w:val="en-GB"/>
        </w:rPr>
        <w:t>are</w:t>
      </w:r>
      <w:r w:rsidR="004E4882" w:rsidRPr="00F367B3">
        <w:rPr>
          <w:lang w:val="en-GB"/>
        </w:rPr>
        <w:t xml:space="preserve"> calculated using a simple parameterization introduced by Spahni et al. (2011).</w:t>
      </w:r>
      <w:r>
        <w:rPr>
          <w:lang w:val="en-GB"/>
        </w:rPr>
        <w:t xml:space="preserve"> </w:t>
      </w:r>
      <w:r w:rsidR="00884135">
        <w:rPr>
          <w:lang w:val="en-GB"/>
        </w:rPr>
        <w:t xml:space="preserve">In non-peatland stands, </w:t>
      </w:r>
      <w:r w:rsidR="00884135">
        <w:rPr>
          <w:rFonts w:ascii="Times New Roman" w:hAnsi="Times New Roman" w:cs="Times New Roman"/>
          <w:szCs w:val="24"/>
          <w:lang w:val="en-GB"/>
        </w:rPr>
        <w:t xml:space="preserve">decomposition </w:t>
      </w:r>
      <w:r w:rsidRPr="00F367B3">
        <w:rPr>
          <w:rFonts w:ascii="Times New Roman" w:hAnsi="Times New Roman" w:cs="Times New Roman"/>
          <w:szCs w:val="24"/>
          <w:lang w:val="en-GB"/>
        </w:rPr>
        <w:t>results in heterotrophic respiration (</w:t>
      </w:r>
      <w:r w:rsidR="006C6F47" w:rsidRPr="006C6F47">
        <w:rPr>
          <w:rFonts w:ascii="Times New Roman" w:hAnsi="Times New Roman" w:cs="Times New Roman"/>
          <w:i/>
          <w:szCs w:val="24"/>
          <w:lang w:val="en-GB"/>
        </w:rPr>
        <w:t>R</w:t>
      </w:r>
      <w:r w:rsidR="006C6F47" w:rsidRPr="006C6F47">
        <w:rPr>
          <w:rFonts w:ascii="Times New Roman" w:hAnsi="Times New Roman" w:cs="Times New Roman"/>
          <w:i/>
          <w:szCs w:val="24"/>
          <w:vertAlign w:val="subscript"/>
          <w:lang w:val="en-GB"/>
        </w:rPr>
        <w:t>h</w:t>
      </w:r>
      <w:r w:rsidR="006C6F47">
        <w:rPr>
          <w:rFonts w:ascii="Times New Roman" w:hAnsi="Times New Roman" w:cs="Times New Roman"/>
          <w:szCs w:val="24"/>
          <w:lang w:val="en-GB"/>
        </w:rPr>
        <w:t xml:space="preserve">, </w:t>
      </w:r>
      <w:r w:rsidRPr="00F367B3">
        <w:rPr>
          <w:rFonts w:ascii="Times New Roman" w:hAnsi="Times New Roman" w:cs="Times New Roman"/>
          <w:szCs w:val="24"/>
          <w:lang w:val="en-GB"/>
        </w:rPr>
        <w:t>release of CO</w:t>
      </w:r>
      <w:r w:rsidRPr="00F16103">
        <w:rPr>
          <w:rFonts w:ascii="Times New Roman" w:hAnsi="Times New Roman" w:cs="Times New Roman"/>
          <w:szCs w:val="24"/>
          <w:vertAlign w:val="subscript"/>
          <w:lang w:val="en-GB"/>
        </w:rPr>
        <w:t>2</w:t>
      </w:r>
      <w:r w:rsidRPr="00F367B3">
        <w:rPr>
          <w:rFonts w:ascii="Times New Roman" w:hAnsi="Times New Roman" w:cs="Times New Roman"/>
          <w:szCs w:val="24"/>
          <w:lang w:val="en-GB"/>
        </w:rPr>
        <w:t>) and transfer of C and N between pools, satisfying mass balance.</w:t>
      </w:r>
      <w:r w:rsidR="00884135">
        <w:rPr>
          <w:rFonts w:ascii="Times New Roman" w:hAnsi="Times New Roman" w:cs="Times New Roman"/>
          <w:szCs w:val="24"/>
          <w:lang w:val="en-GB"/>
        </w:rPr>
        <w:t xml:space="preserve"> In low-latitude peatland stands we assume that a set fraction of the car</w:t>
      </w:r>
      <w:r w:rsidR="006C6F47">
        <w:rPr>
          <w:rFonts w:ascii="Times New Roman" w:hAnsi="Times New Roman" w:cs="Times New Roman"/>
          <w:szCs w:val="24"/>
          <w:lang w:val="en-GB"/>
        </w:rPr>
        <w:t>bon respired is instead released</w:t>
      </w:r>
      <w:r w:rsidR="00884135">
        <w:rPr>
          <w:rFonts w:ascii="Times New Roman" w:hAnsi="Times New Roman" w:cs="Times New Roman"/>
          <w:szCs w:val="24"/>
          <w:lang w:val="en-GB"/>
        </w:rPr>
        <w:t xml:space="preserve"> as carbon</w:t>
      </w:r>
      <w:r w:rsidR="006C6F47">
        <w:rPr>
          <w:rFonts w:ascii="Times New Roman" w:hAnsi="Times New Roman" w:cs="Times New Roman"/>
          <w:szCs w:val="24"/>
          <w:lang w:val="en-GB"/>
        </w:rPr>
        <w:t xml:space="preserve"> in methane, i.e.</w:t>
      </w:r>
    </w:p>
    <w:p w14:paraId="585C9137" w14:textId="61F165A9" w:rsidR="006C6F47" w:rsidRDefault="00AA2323" w:rsidP="003C3D0A">
      <w:pPr>
        <w:jc w:val="both"/>
        <w:rPr>
          <w:rFonts w:ascii="Times New Roman" w:hAnsi="Times New Roman" w:cs="Times New Roman"/>
          <w:szCs w:val="24"/>
          <w:lang w:val="en-GB"/>
        </w:rPr>
      </w:pPr>
      <m:oMathPara>
        <m:oMath>
          <m:sSub>
            <m:sSubPr>
              <m:ctrlPr>
                <w:rPr>
                  <w:rFonts w:ascii="Cambria Math" w:hAnsi="Cambria Math" w:cs="Times New Roman"/>
                  <w:i/>
                  <w:szCs w:val="24"/>
                  <w:lang w:val="en-GB"/>
                </w:rPr>
              </m:ctrlPr>
            </m:sSubPr>
            <m:e>
              <m:r>
                <w:rPr>
                  <w:rFonts w:ascii="Cambria Math" w:hAnsi="Cambria Math" w:cs="Times New Roman"/>
                  <w:szCs w:val="24"/>
                  <w:lang w:val="en-GB"/>
                </w:rPr>
                <m:t>F</m:t>
              </m:r>
            </m:e>
            <m:sub>
              <m:r>
                <w:rPr>
                  <w:rFonts w:ascii="Cambria Math" w:hAnsi="Cambria Math" w:cs="Times New Roman"/>
                  <w:szCs w:val="24"/>
                  <w:lang w:val="en-GB"/>
                </w:rPr>
                <m:t>CH4</m:t>
              </m:r>
            </m:sub>
          </m:sSub>
          <m:r>
            <w:rPr>
              <w:rFonts w:ascii="Cambria Math" w:hAnsi="Cambria Math" w:cs="Times New Roman"/>
              <w:szCs w:val="24"/>
              <w:lang w:val="en-GB"/>
            </w:rPr>
            <m:t>=</m:t>
          </m:r>
          <m:sSub>
            <m:sSubPr>
              <m:ctrlPr>
                <w:rPr>
                  <w:rFonts w:ascii="Cambria Math" w:hAnsi="Cambria Math" w:cs="Times New Roman"/>
                  <w:i/>
                  <w:szCs w:val="24"/>
                  <w:lang w:val="en-GB"/>
                </w:rPr>
              </m:ctrlPr>
            </m:sSubPr>
            <m:e>
              <m:r>
                <w:rPr>
                  <w:rFonts w:ascii="Cambria Math" w:hAnsi="Cambria Math" w:cs="Times New Roman"/>
                  <w:szCs w:val="24"/>
                  <w:lang w:val="en-GB"/>
                </w:rPr>
                <m:t>r</m:t>
              </m:r>
            </m:e>
            <m:sub>
              <m:r>
                <w:rPr>
                  <w:rFonts w:ascii="Cambria Math" w:hAnsi="Cambria Math" w:cs="Times New Roman"/>
                  <w:szCs w:val="24"/>
                  <w:lang w:val="en-GB"/>
                </w:rPr>
                <m:t>CH4toCO2inund</m:t>
              </m:r>
            </m:sub>
          </m:sSub>
          <m:r>
            <w:rPr>
              <w:rFonts w:ascii="Cambria Math" w:hAnsi="Cambria Math" w:cs="Times New Roman"/>
              <w:szCs w:val="24"/>
              <w:lang w:val="en-GB"/>
            </w:rPr>
            <m:t>*</m:t>
          </m:r>
          <m:sSub>
            <m:sSubPr>
              <m:ctrlPr>
                <w:rPr>
                  <w:rFonts w:ascii="Cambria Math" w:hAnsi="Cambria Math" w:cs="Times New Roman"/>
                  <w:i/>
                  <w:szCs w:val="24"/>
                  <w:lang w:val="en-GB"/>
                </w:rPr>
              </m:ctrlPr>
            </m:sSubPr>
            <m:e>
              <m:r>
                <w:rPr>
                  <w:rFonts w:ascii="Cambria Math" w:hAnsi="Cambria Math" w:cs="Times New Roman"/>
                  <w:szCs w:val="24"/>
                  <w:lang w:val="en-GB"/>
                </w:rPr>
                <m:t>R</m:t>
              </m:r>
            </m:e>
            <m:sub>
              <m:r>
                <w:rPr>
                  <w:rFonts w:ascii="Cambria Math" w:hAnsi="Cambria Math" w:cs="Times New Roman"/>
                  <w:szCs w:val="24"/>
                  <w:lang w:val="en-GB"/>
                </w:rPr>
                <m:t>h</m:t>
              </m:r>
            </m:sub>
          </m:sSub>
        </m:oMath>
      </m:oMathPara>
    </w:p>
    <w:p w14:paraId="5D2C41C3" w14:textId="21747578" w:rsidR="004E4882" w:rsidRPr="00DC24F5" w:rsidRDefault="00B120E0" w:rsidP="004E4882">
      <w:pPr>
        <w:jc w:val="both"/>
        <w:rPr>
          <w:lang w:val="en-GB"/>
        </w:rPr>
      </w:pPr>
      <w:r>
        <w:rPr>
          <w:rFonts w:ascii="Times New Roman" w:hAnsi="Times New Roman" w:cs="Times New Roman"/>
          <w:szCs w:val="24"/>
          <w:lang w:val="en-GB"/>
        </w:rPr>
        <w:t xml:space="preserve">Where </w:t>
      </w:r>
      <m:oMath>
        <m:sSub>
          <m:sSubPr>
            <m:ctrlPr>
              <w:rPr>
                <w:rFonts w:ascii="Cambria Math" w:hAnsi="Cambria Math" w:cs="Times New Roman"/>
                <w:i/>
                <w:szCs w:val="24"/>
                <w:lang w:val="en-GB"/>
              </w:rPr>
            </m:ctrlPr>
          </m:sSubPr>
          <m:e>
            <m:r>
              <w:rPr>
                <w:rFonts w:ascii="Cambria Math" w:hAnsi="Cambria Math" w:cs="Times New Roman"/>
                <w:szCs w:val="24"/>
                <w:lang w:val="en-GB"/>
              </w:rPr>
              <m:t>r</m:t>
            </m:r>
          </m:e>
          <m:sub>
            <m:r>
              <w:rPr>
                <w:rFonts w:ascii="Cambria Math" w:hAnsi="Cambria Math" w:cs="Times New Roman"/>
                <w:szCs w:val="24"/>
                <w:lang w:val="en-GB"/>
              </w:rPr>
              <m:t>CH4toCO2inund</m:t>
            </m:r>
          </m:sub>
        </m:sSub>
      </m:oMath>
      <w:r>
        <w:rPr>
          <w:rFonts w:ascii="Times New Roman" w:eastAsiaTheme="minorEastAsia" w:hAnsi="Times New Roman" w:cs="Times New Roman"/>
          <w:szCs w:val="24"/>
          <w:lang w:val="en-GB"/>
        </w:rPr>
        <w:t xml:space="preserve"> = 0.027</w:t>
      </w:r>
      <w:r w:rsidR="008018E3">
        <w:rPr>
          <w:rFonts w:ascii="Times New Roman" w:eastAsiaTheme="minorEastAsia" w:hAnsi="Times New Roman" w:cs="Times New Roman"/>
          <w:szCs w:val="24"/>
          <w:lang w:val="en-GB"/>
        </w:rPr>
        <w:t xml:space="preserve"> is </w:t>
      </w:r>
      <w:r w:rsidR="00F16103">
        <w:rPr>
          <w:rFonts w:ascii="Times New Roman" w:eastAsiaTheme="minorEastAsia" w:hAnsi="Times New Roman" w:cs="Times New Roman"/>
          <w:szCs w:val="24"/>
          <w:lang w:val="en-GB"/>
        </w:rPr>
        <w:t xml:space="preserve">very close to </w:t>
      </w:r>
      <w:r w:rsidR="008018E3">
        <w:rPr>
          <w:rFonts w:ascii="Times New Roman" w:eastAsiaTheme="minorEastAsia" w:hAnsi="Times New Roman" w:cs="Times New Roman"/>
          <w:szCs w:val="24"/>
          <w:lang w:val="en-GB"/>
        </w:rPr>
        <w:t>the</w:t>
      </w:r>
      <w:r>
        <w:rPr>
          <w:rFonts w:ascii="Times New Roman" w:eastAsiaTheme="minorEastAsia" w:hAnsi="Times New Roman" w:cs="Times New Roman"/>
          <w:szCs w:val="24"/>
          <w:lang w:val="en-GB"/>
        </w:rPr>
        <w:t xml:space="preserve"> </w:t>
      </w:r>
      <w:r w:rsidR="008018E3" w:rsidRPr="008018E3">
        <w:rPr>
          <w:rFonts w:ascii="Times New Roman" w:eastAsiaTheme="minorEastAsia" w:hAnsi="Times New Roman" w:cs="Times New Roman"/>
          <w:szCs w:val="24"/>
          <w:lang w:val="en-GB"/>
        </w:rPr>
        <w:t>carbon conversion ratio</w:t>
      </w:r>
      <w:r w:rsidR="008018E3">
        <w:rPr>
          <w:rFonts w:ascii="Times New Roman" w:eastAsiaTheme="minorEastAsia" w:hAnsi="Times New Roman" w:cs="Times New Roman"/>
          <w:szCs w:val="24"/>
          <w:lang w:val="en-GB"/>
        </w:rPr>
        <w:t xml:space="preserve"> </w:t>
      </w:r>
      <w:r w:rsidR="00F16103">
        <w:rPr>
          <w:rFonts w:ascii="Times New Roman" w:eastAsiaTheme="minorEastAsia" w:hAnsi="Times New Roman" w:cs="Times New Roman"/>
          <w:szCs w:val="24"/>
          <w:lang w:val="en-GB"/>
        </w:rPr>
        <w:t xml:space="preserve">value </w:t>
      </w:r>
      <w:r>
        <w:rPr>
          <w:rFonts w:ascii="Times New Roman" w:eastAsiaTheme="minorEastAsia" w:hAnsi="Times New Roman" w:cs="Times New Roman"/>
          <w:szCs w:val="24"/>
          <w:lang w:val="en-GB"/>
        </w:rPr>
        <w:t xml:space="preserve">introduced by </w:t>
      </w:r>
      <w:r w:rsidRPr="00F367B3">
        <w:rPr>
          <w:lang w:val="en-GB"/>
        </w:rPr>
        <w:t>Spah</w:t>
      </w:r>
      <w:r>
        <w:rPr>
          <w:lang w:val="en-GB"/>
        </w:rPr>
        <w:t>ni et al. (</w:t>
      </w:r>
      <w:r w:rsidRPr="00F367B3">
        <w:rPr>
          <w:lang w:val="en-GB"/>
        </w:rPr>
        <w:t>2011)</w:t>
      </w:r>
      <w:r>
        <w:rPr>
          <w:lang w:val="en-GB"/>
        </w:rPr>
        <w:t xml:space="preserve"> </w:t>
      </w:r>
      <w:r w:rsidR="00DC24F5">
        <w:rPr>
          <w:lang w:val="en-GB"/>
        </w:rPr>
        <w:t xml:space="preserve">to account for </w:t>
      </w:r>
      <w:r w:rsidR="00707769">
        <w:rPr>
          <w:lang w:val="en-GB"/>
        </w:rPr>
        <w:t xml:space="preserve">(low-latitude wetland) </w:t>
      </w:r>
      <w:r w:rsidR="00DC24F5">
        <w:rPr>
          <w:lang w:val="en-GB"/>
        </w:rPr>
        <w:t xml:space="preserve">processes not yet treated in the </w:t>
      </w:r>
      <w:r w:rsidR="00DC24F5">
        <w:rPr>
          <w:lang w:val="en-GB"/>
        </w:rPr>
        <w:lastRenderedPageBreak/>
        <w:t>model such as methane oxidation and</w:t>
      </w:r>
      <w:r w:rsidR="00DC24F5" w:rsidRPr="00DC24F5">
        <w:rPr>
          <w:lang w:val="en-GB"/>
        </w:rPr>
        <w:t xml:space="preserve"> transport</w:t>
      </w:r>
      <w:r w:rsidR="00DC24F5">
        <w:rPr>
          <w:lang w:val="en-GB"/>
        </w:rPr>
        <w:t xml:space="preserve">. It can be used as a tuning parameter </w:t>
      </w:r>
      <w:r>
        <w:rPr>
          <w:lang w:val="en-GB"/>
        </w:rPr>
        <w:t xml:space="preserve">to </w:t>
      </w:r>
      <w:r w:rsidR="00DC24F5">
        <w:rPr>
          <w:lang w:val="en-GB"/>
        </w:rPr>
        <w:t>match</w:t>
      </w:r>
      <w:r>
        <w:rPr>
          <w:lang w:val="en-GB"/>
        </w:rPr>
        <w:t xml:space="preserve"> global </w:t>
      </w:r>
      <w:r w:rsidR="00DC24F5">
        <w:rPr>
          <w:lang w:val="en-GB"/>
        </w:rPr>
        <w:t xml:space="preserve">wetland </w:t>
      </w:r>
      <w:r>
        <w:rPr>
          <w:lang w:val="en-GB"/>
        </w:rPr>
        <w:t xml:space="preserve">emissions </w:t>
      </w:r>
      <w:r w:rsidR="00707769">
        <w:rPr>
          <w:lang w:val="en-GB"/>
        </w:rPr>
        <w:t>(approx.</w:t>
      </w:r>
      <w:r w:rsidR="00DC24F5">
        <w:rPr>
          <w:lang w:val="en-GB"/>
        </w:rPr>
        <w:t xml:space="preserve"> </w:t>
      </w:r>
      <w:r>
        <w:rPr>
          <w:lang w:val="en-GB"/>
        </w:rPr>
        <w:t>180 TgCH</w:t>
      </w:r>
      <w:r w:rsidRPr="00DC24F5">
        <w:rPr>
          <w:vertAlign w:val="subscript"/>
          <w:lang w:val="en-GB"/>
        </w:rPr>
        <w:t>4</w:t>
      </w:r>
      <w:r>
        <w:rPr>
          <w:lang w:val="en-GB"/>
        </w:rPr>
        <w:t xml:space="preserve"> year</w:t>
      </w:r>
      <w:r w:rsidRPr="00B120E0">
        <w:rPr>
          <w:vertAlign w:val="superscript"/>
          <w:lang w:val="en-GB"/>
        </w:rPr>
        <w:t>-1</w:t>
      </w:r>
      <w:r w:rsidR="00707769">
        <w:rPr>
          <w:lang w:val="en-GB"/>
        </w:rPr>
        <w:t>)</w:t>
      </w:r>
      <w:r>
        <w:rPr>
          <w:lang w:val="en-GB"/>
        </w:rPr>
        <w:t>,</w:t>
      </w:r>
      <w:r w:rsidR="00DC24F5">
        <w:rPr>
          <w:lang w:val="en-GB"/>
        </w:rPr>
        <w:t xml:space="preserve"> but values of 0.03 +/- 0.02 are consistent with data from field studies compiled by Christensen et al. (1996). </w:t>
      </w:r>
      <w:r w:rsidR="004F219E">
        <w:rPr>
          <w:lang w:val="en-GB"/>
        </w:rPr>
        <w:t xml:space="preserve">Once </w:t>
      </w:r>
      <w:r w:rsidR="004F219E" w:rsidRPr="004F219E">
        <w:rPr>
          <w:i/>
          <w:lang w:val="en-GB"/>
        </w:rPr>
        <w:t>F</w:t>
      </w:r>
      <w:r w:rsidR="004F219E" w:rsidRPr="004F219E">
        <w:rPr>
          <w:i/>
          <w:vertAlign w:val="subscript"/>
          <w:lang w:val="en-GB"/>
        </w:rPr>
        <w:t>CH4</w:t>
      </w:r>
      <w:r w:rsidR="004F219E">
        <w:rPr>
          <w:lang w:val="en-GB"/>
        </w:rPr>
        <w:t xml:space="preserve"> has been calculated, </w:t>
      </w:r>
      <w:r w:rsidR="004F219E" w:rsidRPr="004F219E">
        <w:rPr>
          <w:rFonts w:ascii="Times New Roman" w:hAnsi="Times New Roman" w:cs="Times New Roman"/>
          <w:i/>
          <w:szCs w:val="24"/>
          <w:lang w:val="en-GB"/>
        </w:rPr>
        <w:t>R</w:t>
      </w:r>
      <w:r w:rsidR="004F219E" w:rsidRPr="00707769">
        <w:rPr>
          <w:rFonts w:ascii="Times New Roman" w:hAnsi="Times New Roman" w:cs="Times New Roman"/>
          <w:i/>
          <w:szCs w:val="24"/>
          <w:vertAlign w:val="subscript"/>
          <w:lang w:val="en-GB"/>
        </w:rPr>
        <w:t>h</w:t>
      </w:r>
      <w:r w:rsidR="004F219E">
        <w:rPr>
          <w:rFonts w:ascii="Times New Roman" w:hAnsi="Times New Roman" w:cs="Times New Roman"/>
          <w:szCs w:val="24"/>
          <w:lang w:val="en-GB"/>
        </w:rPr>
        <w:t xml:space="preserve">, the </w:t>
      </w:r>
      <w:r w:rsidR="004F219E" w:rsidRPr="00F367B3">
        <w:rPr>
          <w:rFonts w:ascii="Times New Roman" w:hAnsi="Times New Roman" w:cs="Times New Roman"/>
          <w:szCs w:val="24"/>
          <w:lang w:val="en-GB"/>
        </w:rPr>
        <w:t>release of CO</w:t>
      </w:r>
      <w:r w:rsidR="004F219E" w:rsidRPr="00F16103">
        <w:rPr>
          <w:rFonts w:ascii="Times New Roman" w:hAnsi="Times New Roman" w:cs="Times New Roman"/>
          <w:szCs w:val="24"/>
          <w:vertAlign w:val="subscript"/>
          <w:lang w:val="en-GB"/>
        </w:rPr>
        <w:t>2</w:t>
      </w:r>
      <w:r w:rsidR="004F219E">
        <w:rPr>
          <w:rFonts w:ascii="Times New Roman" w:hAnsi="Times New Roman" w:cs="Times New Roman"/>
          <w:szCs w:val="24"/>
          <w:lang w:val="en-GB"/>
        </w:rPr>
        <w:t>, is reduced by 2.7% to conserve carbon.</w:t>
      </w:r>
      <w:r w:rsidR="00DC24F5">
        <w:rPr>
          <w:lang w:val="en-GB"/>
        </w:rPr>
        <w:t xml:space="preserve"> </w:t>
      </w:r>
    </w:p>
    <w:p w14:paraId="687E1260" w14:textId="77777777" w:rsidR="004E4882" w:rsidRPr="004E4882" w:rsidRDefault="004E4882" w:rsidP="004E4882">
      <w:pPr>
        <w:rPr>
          <w:lang w:val="en-GB"/>
        </w:rPr>
      </w:pPr>
    </w:p>
    <w:p w14:paraId="71388772" w14:textId="4075E8E7" w:rsidR="00887BBE" w:rsidRPr="00A90DF8" w:rsidRDefault="00887BBE" w:rsidP="00887BBE">
      <w:pPr>
        <w:pStyle w:val="Heading2"/>
        <w:spacing w:before="0" w:after="200"/>
        <w:jc w:val="both"/>
        <w:rPr>
          <w:szCs w:val="28"/>
          <w:lang w:val="en-GB"/>
        </w:rPr>
      </w:pPr>
      <w:bookmarkStart w:id="124" w:name="_Toc85028546"/>
      <w:r>
        <w:rPr>
          <w:szCs w:val="28"/>
          <w:lang w:val="en-GB"/>
        </w:rPr>
        <w:t>Methane fluxes</w:t>
      </w:r>
      <w:bookmarkEnd w:id="121"/>
      <w:bookmarkEnd w:id="122"/>
      <w:r>
        <w:rPr>
          <w:szCs w:val="28"/>
          <w:lang w:val="en-GB"/>
        </w:rPr>
        <w:t xml:space="preserve"> in high-latitude peatland stands</w:t>
      </w:r>
      <w:bookmarkEnd w:id="124"/>
    </w:p>
    <w:p w14:paraId="00E329DA" w14:textId="047E8243" w:rsidR="00F367B3" w:rsidRPr="00887BBE" w:rsidRDefault="00CE5486" w:rsidP="00887BBE">
      <w:pPr>
        <w:rPr>
          <w:lang w:val="en-GB"/>
        </w:rPr>
      </w:pPr>
      <w:r>
        <w:rPr>
          <w:lang w:val="en-GB"/>
        </w:rPr>
        <w:t xml:space="preserve">The LPJ-WHyMe </w:t>
      </w:r>
      <w:r w:rsidR="003E6C86">
        <w:rPr>
          <w:lang w:val="en-GB"/>
        </w:rPr>
        <w:t>process descriptions</w:t>
      </w:r>
      <w:r>
        <w:rPr>
          <w:lang w:val="en-GB"/>
        </w:rPr>
        <w:t xml:space="preserve"> for methane </w:t>
      </w:r>
      <w:r w:rsidR="003E6C86">
        <w:rPr>
          <w:lang w:val="en-GB"/>
        </w:rPr>
        <w:t xml:space="preserve">production, oxidation and transport </w:t>
      </w:r>
      <w:r>
        <w:rPr>
          <w:lang w:val="en-GB"/>
        </w:rPr>
        <w:t xml:space="preserve">described by Wania et al. (2010) are valid for the carbon-rich peatlands found at high-latitudes and are followed closely here. </w:t>
      </w:r>
      <w:r w:rsidR="003E6C86">
        <w:rPr>
          <w:lang w:val="en-GB"/>
        </w:rPr>
        <w:t>We do not reproduce all equations used, but rather refer to the equation numbers in Wania et al. (2010) where appropriate.</w:t>
      </w:r>
    </w:p>
    <w:p w14:paraId="32D9B451" w14:textId="4743AEC7" w:rsidR="007E67AB" w:rsidRDefault="009C4715" w:rsidP="002267D5">
      <w:pPr>
        <w:rPr>
          <w:b/>
          <w:lang w:val="en-GB"/>
        </w:rPr>
      </w:pPr>
      <w:r>
        <w:rPr>
          <w:b/>
          <w:noProof/>
        </w:rPr>
        <w:drawing>
          <wp:inline distT="0" distB="0" distL="0" distR="0" wp14:anchorId="0A94EEA6" wp14:editId="60FA474F">
            <wp:extent cx="5732145" cy="339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1.png"/>
                    <pic:cNvPicPr/>
                  </pic:nvPicPr>
                  <pic:blipFill>
                    <a:blip r:embed="rId102">
                      <a:extLst>
                        <a:ext uri="{28A0092B-C50C-407E-A947-70E740481C1C}">
                          <a14:useLocalDpi xmlns:a14="http://schemas.microsoft.com/office/drawing/2010/main" val="0"/>
                        </a:ext>
                      </a:extLst>
                    </a:blip>
                    <a:stretch>
                      <a:fillRect/>
                    </a:stretch>
                  </pic:blipFill>
                  <pic:spPr>
                    <a:xfrm>
                      <a:off x="0" y="0"/>
                      <a:ext cx="5732145" cy="3391535"/>
                    </a:xfrm>
                    <a:prstGeom prst="rect">
                      <a:avLst/>
                    </a:prstGeom>
                  </pic:spPr>
                </pic:pic>
              </a:graphicData>
            </a:graphic>
          </wp:inline>
        </w:drawing>
      </w:r>
    </w:p>
    <w:p w14:paraId="7C8E881F" w14:textId="2E364257" w:rsidR="009C4715" w:rsidRDefault="009C4715" w:rsidP="009C4715">
      <w:pPr>
        <w:pStyle w:val="Caption"/>
        <w:rPr>
          <w:b w:val="0"/>
          <w:color w:val="auto"/>
          <w:lang w:val="en-GB"/>
        </w:rPr>
      </w:pPr>
      <w:r w:rsidRPr="007802B8">
        <w:rPr>
          <w:color w:val="auto"/>
          <w:lang w:val="en-GB"/>
        </w:rPr>
        <w:t>Figure 14.1</w:t>
      </w:r>
      <w:r w:rsidRPr="007802B8">
        <w:rPr>
          <w:b w:val="0"/>
          <w:color w:val="auto"/>
          <w:lang w:val="en-GB"/>
        </w:rPr>
        <w:t>: Schematic representation of the methane model. The potential carbon pool for methanogens is allocated to each layer in proportion to root density, producing methane in each layer. Both oxygen and methane are diffused</w:t>
      </w:r>
      <w:r w:rsidR="007802B8" w:rsidRPr="007802B8">
        <w:rPr>
          <w:b w:val="0"/>
          <w:color w:val="auto"/>
          <w:lang w:val="en-GB"/>
        </w:rPr>
        <w:t xml:space="preserve"> between the atmosphere and soil</w:t>
      </w:r>
      <w:r w:rsidRPr="007802B8">
        <w:rPr>
          <w:b w:val="0"/>
          <w:color w:val="auto"/>
          <w:lang w:val="en-GB"/>
        </w:rPr>
        <w:t xml:space="preserve">, with an additional transport pathway via aerenchyma when C3 graminoid PFTs are present. </w:t>
      </w:r>
      <w:r w:rsidR="007802B8" w:rsidRPr="007802B8">
        <w:rPr>
          <w:b w:val="0"/>
          <w:color w:val="auto"/>
          <w:lang w:val="en-GB"/>
        </w:rPr>
        <w:t xml:space="preserve">Methane in each layer is oxidised in the presence of oxygen. Bubble formation (ebullition) occurs once gaseous methane exceeds defined thresholds. </w:t>
      </w:r>
      <w:r w:rsidRPr="007802B8">
        <w:rPr>
          <w:b w:val="0"/>
          <w:color w:val="auto"/>
          <w:lang w:val="en-GB"/>
        </w:rPr>
        <w:t xml:space="preserve">  </w:t>
      </w:r>
    </w:p>
    <w:p w14:paraId="2D5A82E9" w14:textId="77777777" w:rsidR="007802B8" w:rsidRPr="007802B8" w:rsidRDefault="007802B8" w:rsidP="007802B8">
      <w:pPr>
        <w:rPr>
          <w:lang w:val="en-GB"/>
        </w:rPr>
      </w:pPr>
    </w:p>
    <w:p w14:paraId="3A2E0D55" w14:textId="1ECFAAA8" w:rsidR="009012A5" w:rsidRDefault="009012A5" w:rsidP="005047AB">
      <w:pPr>
        <w:pStyle w:val="Heading3"/>
        <w:rPr>
          <w:lang w:val="en-GB"/>
        </w:rPr>
      </w:pPr>
      <w:bookmarkStart w:id="125" w:name="_Toc85028547"/>
      <w:r>
        <w:rPr>
          <w:lang w:val="en-GB"/>
        </w:rPr>
        <w:t>Methane production</w:t>
      </w:r>
      <w:bookmarkEnd w:id="125"/>
    </w:p>
    <w:p w14:paraId="1FD2C487" w14:textId="0A369B6D" w:rsidR="009012A5" w:rsidRDefault="009012A5" w:rsidP="009012A5">
      <w:pPr>
        <w:jc w:val="both"/>
        <w:rPr>
          <w:rFonts w:ascii="Times New Roman" w:hAnsi="Times New Roman" w:cs="Times New Roman"/>
          <w:szCs w:val="24"/>
          <w:lang w:val="en-GB"/>
        </w:rPr>
      </w:pPr>
      <w:r>
        <w:rPr>
          <w:rFonts w:ascii="Times New Roman" w:hAnsi="Times New Roman" w:cs="Times New Roman"/>
          <w:szCs w:val="24"/>
          <w:lang w:val="en-GB"/>
        </w:rPr>
        <w:t xml:space="preserve">In high-latitude peatland stands we assume that a set fraction of the carbon respired is made available as </w:t>
      </w:r>
      <w:r w:rsidR="005C2F10">
        <w:rPr>
          <w:rFonts w:ascii="Times New Roman" w:hAnsi="Times New Roman" w:cs="Times New Roman"/>
          <w:szCs w:val="24"/>
          <w:lang w:val="en-GB"/>
        </w:rPr>
        <w:t xml:space="preserve">a </w:t>
      </w:r>
      <w:r>
        <w:rPr>
          <w:rFonts w:ascii="Times New Roman" w:hAnsi="Times New Roman" w:cs="Times New Roman"/>
          <w:szCs w:val="24"/>
          <w:lang w:val="en-GB"/>
        </w:rPr>
        <w:t xml:space="preserve">potential carbon pool for methanogens (Fig 14.1), but we assume that this pool is distributed </w:t>
      </w:r>
      <w:r w:rsidR="003A0A27">
        <w:rPr>
          <w:rFonts w:ascii="Times New Roman" w:hAnsi="Times New Roman" w:cs="Times New Roman"/>
          <w:szCs w:val="24"/>
          <w:lang w:val="en-GB"/>
        </w:rPr>
        <w:t xml:space="preserve">vertically </w:t>
      </w:r>
      <w:r>
        <w:rPr>
          <w:rFonts w:ascii="Times New Roman" w:hAnsi="Times New Roman" w:cs="Times New Roman"/>
          <w:szCs w:val="24"/>
          <w:lang w:val="en-GB"/>
        </w:rPr>
        <w:t>in the soil column in proportion to the degree of anoxia (</w:t>
      </w:r>
      <w:r w:rsidRPr="009012A5">
        <w:rPr>
          <w:rFonts w:ascii="Times New Roman" w:hAnsi="Times New Roman" w:cs="Times New Roman"/>
          <w:i/>
          <w:szCs w:val="24"/>
          <w:lang w:val="en-GB"/>
        </w:rPr>
        <w:t>1 – F</w:t>
      </w:r>
      <w:r w:rsidRPr="009012A5">
        <w:rPr>
          <w:rFonts w:ascii="Times New Roman" w:hAnsi="Times New Roman" w:cs="Times New Roman"/>
          <w:i/>
          <w:szCs w:val="24"/>
          <w:vertAlign w:val="subscript"/>
          <w:lang w:val="en-GB"/>
        </w:rPr>
        <w:t>air</w:t>
      </w:r>
      <w:r w:rsidRPr="009012A5">
        <w:rPr>
          <w:rFonts w:ascii="Times New Roman" w:hAnsi="Times New Roman" w:cs="Times New Roman"/>
          <w:i/>
          <w:szCs w:val="24"/>
          <w:lang w:val="en-GB"/>
        </w:rPr>
        <w:t>(z)</w:t>
      </w:r>
      <w:r>
        <w:rPr>
          <w:rFonts w:ascii="Times New Roman" w:hAnsi="Times New Roman" w:cs="Times New Roman"/>
          <w:szCs w:val="24"/>
          <w:lang w:val="en-GB"/>
        </w:rPr>
        <w:t>), and a</w:t>
      </w:r>
      <w:r w:rsidR="003A0A27">
        <w:rPr>
          <w:rFonts w:ascii="Times New Roman" w:hAnsi="Times New Roman" w:cs="Times New Roman"/>
          <w:szCs w:val="24"/>
          <w:lang w:val="en-GB"/>
        </w:rPr>
        <w:t xml:space="preserve"> </w:t>
      </w:r>
      <w:r w:rsidR="005C2F10">
        <w:rPr>
          <w:rFonts w:ascii="Times New Roman" w:hAnsi="Times New Roman" w:cs="Times New Roman"/>
          <w:szCs w:val="24"/>
          <w:lang w:val="en-GB"/>
        </w:rPr>
        <w:t xml:space="preserve">vertical </w:t>
      </w:r>
      <w:r>
        <w:rPr>
          <w:rFonts w:ascii="Times New Roman" w:hAnsi="Times New Roman" w:cs="Times New Roman"/>
          <w:szCs w:val="24"/>
          <w:lang w:val="en-GB"/>
        </w:rPr>
        <w:t xml:space="preserve">root </w:t>
      </w:r>
      <w:r w:rsidR="003A0A27">
        <w:rPr>
          <w:rFonts w:ascii="Times New Roman" w:hAnsi="Times New Roman" w:cs="Times New Roman"/>
          <w:szCs w:val="24"/>
          <w:lang w:val="en-GB"/>
        </w:rPr>
        <w:t>distribution derived from fen and bog peat core data:</w:t>
      </w:r>
    </w:p>
    <w:p w14:paraId="046DD3C7" w14:textId="0F20CADD" w:rsidR="003A0A27" w:rsidRDefault="00AA2323" w:rsidP="009012A5">
      <w:pPr>
        <w:jc w:val="both"/>
        <w:rPr>
          <w:rFonts w:ascii="Times New Roman" w:hAnsi="Times New Roman" w:cs="Times New Roman"/>
          <w:szCs w:val="24"/>
          <w:lang w:val="en-GB"/>
        </w:rPr>
      </w:pPr>
      <m:oMathPara>
        <m:oMath>
          <m:sSup>
            <m:sSupPr>
              <m:ctrlPr>
                <w:rPr>
                  <w:rFonts w:ascii="Cambria Math" w:hAnsi="Cambria Math" w:cs="Times New Roman"/>
                  <w:i/>
                  <w:szCs w:val="24"/>
                  <w:lang w:val="en-GB"/>
                </w:rPr>
              </m:ctrlPr>
            </m:sSupPr>
            <m:e>
              <m:r>
                <w:rPr>
                  <w:rFonts w:ascii="Cambria Math" w:hAnsi="Cambria Math" w:cs="Times New Roman"/>
                  <w:szCs w:val="24"/>
                  <w:lang w:val="en-GB"/>
                </w:rPr>
                <m:t xml:space="preserve">rootfrac </m:t>
              </m:r>
              <m:d>
                <m:dPr>
                  <m:ctrlPr>
                    <w:rPr>
                      <w:rFonts w:ascii="Cambria Math" w:hAnsi="Cambria Math" w:cs="Times New Roman"/>
                      <w:i/>
                      <w:szCs w:val="24"/>
                      <w:lang w:val="en-GB"/>
                    </w:rPr>
                  </m:ctrlPr>
                </m:dPr>
                <m:e>
                  <m:r>
                    <w:rPr>
                      <w:rFonts w:ascii="Cambria Math" w:hAnsi="Cambria Math" w:cs="Times New Roman"/>
                      <w:szCs w:val="24"/>
                      <w:lang w:val="en-GB"/>
                    </w:rPr>
                    <m:t>z</m:t>
                  </m:r>
                </m:e>
              </m:d>
              <m:r>
                <w:rPr>
                  <w:rFonts w:ascii="Cambria Math" w:hAnsi="Cambria Math" w:cs="Times New Roman"/>
                  <w:szCs w:val="24"/>
                  <w:lang w:val="en-GB"/>
                </w:rPr>
                <m:t>=</m:t>
              </m:r>
              <m:sSub>
                <m:sSubPr>
                  <m:ctrlPr>
                    <w:rPr>
                      <w:rFonts w:ascii="Cambria Math" w:hAnsi="Cambria Math" w:cs="Times New Roman"/>
                      <w:i/>
                      <w:szCs w:val="24"/>
                      <w:lang w:val="en-GB"/>
                    </w:rPr>
                  </m:ctrlPr>
                </m:sSubPr>
                <m:e>
                  <m:r>
                    <w:rPr>
                      <w:rFonts w:ascii="Cambria Math" w:hAnsi="Cambria Math" w:cs="Times New Roman"/>
                      <w:szCs w:val="24"/>
                      <w:lang w:val="en-GB"/>
                    </w:rPr>
                    <m:t>C</m:t>
                  </m:r>
                </m:e>
                <m:sub>
                  <m:r>
                    <w:rPr>
                      <w:rFonts w:ascii="Cambria Math" w:hAnsi="Cambria Math" w:cs="Times New Roman"/>
                      <w:szCs w:val="24"/>
                      <w:lang w:val="en-GB"/>
                    </w:rPr>
                    <m:t>root</m:t>
                  </m:r>
                </m:sub>
              </m:sSub>
              <m:r>
                <w:rPr>
                  <w:rFonts w:ascii="Cambria Math" w:hAnsi="Cambria Math" w:cs="Times New Roman"/>
                  <w:szCs w:val="24"/>
                  <w:lang w:val="en-GB"/>
                </w:rPr>
                <m:t>* e</m:t>
              </m:r>
            </m:e>
            <m:sup>
              <m:r>
                <w:rPr>
                  <w:rFonts w:ascii="Cambria Math" w:hAnsi="Cambria Math" w:cs="Times New Roman"/>
                  <w:szCs w:val="24"/>
                  <w:lang w:val="en-GB"/>
                </w:rPr>
                <m:t>(z/</m:t>
              </m:r>
              <m:sSub>
                <m:sSubPr>
                  <m:ctrlPr>
                    <w:rPr>
                      <w:rFonts w:ascii="Cambria Math" w:hAnsi="Cambria Math" w:cs="Times New Roman"/>
                      <w:i/>
                      <w:szCs w:val="24"/>
                      <w:lang w:val="en-GB"/>
                    </w:rPr>
                  </m:ctrlPr>
                </m:sSubPr>
                <m:e>
                  <m:r>
                    <w:rPr>
                      <w:rFonts w:ascii="Cambria Math" w:hAnsi="Cambria Math" w:cs="Times New Roman"/>
                      <w:szCs w:val="24"/>
                      <w:lang w:val="en-GB"/>
                    </w:rPr>
                    <m:t>λ</m:t>
                  </m:r>
                </m:e>
                <m:sub>
                  <m:r>
                    <w:rPr>
                      <w:rFonts w:ascii="Cambria Math" w:hAnsi="Cambria Math" w:cs="Times New Roman"/>
                      <w:szCs w:val="24"/>
                      <w:lang w:val="en-GB"/>
                    </w:rPr>
                    <m:t>root</m:t>
                  </m:r>
                </m:sub>
              </m:sSub>
              <m:r>
                <w:rPr>
                  <w:rFonts w:ascii="Cambria Math" w:hAnsi="Cambria Math" w:cs="Times New Roman"/>
                  <w:szCs w:val="24"/>
                  <w:lang w:val="en-GB"/>
                </w:rPr>
                <m:t>)</m:t>
              </m:r>
            </m:sup>
          </m:sSup>
        </m:oMath>
      </m:oMathPara>
    </w:p>
    <w:p w14:paraId="46BF70D4" w14:textId="5393642A" w:rsidR="003A0A27" w:rsidRDefault="003A0A27" w:rsidP="009012A5">
      <w:pPr>
        <w:jc w:val="both"/>
        <w:rPr>
          <w:rFonts w:ascii="Times New Roman" w:hAnsi="Times New Roman" w:cs="Times New Roman"/>
          <w:szCs w:val="24"/>
          <w:lang w:val="en-GB"/>
        </w:rPr>
      </w:pPr>
      <w:r>
        <w:rPr>
          <w:rFonts w:ascii="Times New Roman" w:hAnsi="Times New Roman" w:cs="Times New Roman"/>
          <w:szCs w:val="24"/>
          <w:lang w:val="en-GB"/>
        </w:rPr>
        <w:lastRenderedPageBreak/>
        <w:t>Where C</w:t>
      </w:r>
      <w:r w:rsidRPr="003A0A27">
        <w:rPr>
          <w:rFonts w:ascii="Times New Roman" w:hAnsi="Times New Roman" w:cs="Times New Roman"/>
          <w:szCs w:val="24"/>
          <w:vertAlign w:val="subscript"/>
          <w:lang w:val="en-GB"/>
        </w:rPr>
        <w:t>root</w:t>
      </w:r>
      <w:r>
        <w:rPr>
          <w:rFonts w:ascii="Times New Roman" w:hAnsi="Times New Roman" w:cs="Times New Roman"/>
          <w:szCs w:val="24"/>
          <w:lang w:val="en-GB"/>
        </w:rPr>
        <w:t xml:space="preserve"> = 0.025 and </w:t>
      </w:r>
      <w:r>
        <w:rPr>
          <w:rFonts w:ascii="Arial" w:hAnsi="Arial" w:cs="Arial"/>
          <w:szCs w:val="24"/>
          <w:lang w:val="en-GB"/>
        </w:rPr>
        <w:t>λ</w:t>
      </w:r>
      <w:r w:rsidRPr="003A0A27">
        <w:rPr>
          <w:rFonts w:ascii="Times New Roman" w:hAnsi="Times New Roman" w:cs="Times New Roman"/>
          <w:szCs w:val="24"/>
          <w:vertAlign w:val="subscript"/>
          <w:lang w:val="en-GB"/>
        </w:rPr>
        <w:t>root</w:t>
      </w:r>
      <w:r>
        <w:rPr>
          <w:rFonts w:ascii="Times New Roman" w:hAnsi="Times New Roman" w:cs="Times New Roman"/>
          <w:szCs w:val="24"/>
          <w:lang w:val="en-GB"/>
        </w:rPr>
        <w:t xml:space="preserve"> = 25.17</w:t>
      </w:r>
      <w:r w:rsidR="00B765C6">
        <w:rPr>
          <w:rFonts w:ascii="Times New Roman" w:hAnsi="Times New Roman" w:cs="Times New Roman"/>
          <w:szCs w:val="24"/>
          <w:lang w:val="en-GB"/>
        </w:rPr>
        <w:t xml:space="preserve"> cm are normalization constants. This distribution ensures that </w:t>
      </w:r>
      <w:r>
        <w:rPr>
          <w:rFonts w:ascii="Times New Roman" w:hAnsi="Times New Roman" w:cs="Times New Roman"/>
          <w:szCs w:val="24"/>
          <w:lang w:val="en-GB"/>
        </w:rPr>
        <w:t xml:space="preserve">the majority of roots (60% approx.) </w:t>
      </w:r>
      <w:r w:rsidR="00B765C6">
        <w:rPr>
          <w:rFonts w:ascii="Times New Roman" w:hAnsi="Times New Roman" w:cs="Times New Roman"/>
          <w:szCs w:val="24"/>
          <w:lang w:val="en-GB"/>
        </w:rPr>
        <w:t xml:space="preserve">are found </w:t>
      </w:r>
      <w:r>
        <w:rPr>
          <w:rFonts w:ascii="Times New Roman" w:hAnsi="Times New Roman" w:cs="Times New Roman"/>
          <w:szCs w:val="24"/>
          <w:lang w:val="en-GB"/>
        </w:rPr>
        <w:t>in the acrotelm.</w:t>
      </w:r>
      <w:r w:rsidR="005C2F10">
        <w:rPr>
          <w:rFonts w:ascii="Times New Roman" w:hAnsi="Times New Roman" w:cs="Times New Roman"/>
          <w:szCs w:val="24"/>
          <w:lang w:val="en-GB"/>
        </w:rPr>
        <w:t xml:space="preserve"> The </w:t>
      </w:r>
      <w:r w:rsidR="00B765C6">
        <w:rPr>
          <w:rFonts w:ascii="Times New Roman" w:hAnsi="Times New Roman" w:cs="Times New Roman"/>
          <w:szCs w:val="24"/>
          <w:lang w:val="en-GB"/>
        </w:rPr>
        <w:t xml:space="preserve">value of the </w:t>
      </w:r>
      <w:r w:rsidR="005C2F10">
        <w:rPr>
          <w:rFonts w:ascii="Times New Roman" w:hAnsi="Times New Roman" w:cs="Times New Roman"/>
          <w:szCs w:val="24"/>
          <w:lang w:val="en-GB"/>
        </w:rPr>
        <w:t xml:space="preserve">root fraction in the bottom soil layer is </w:t>
      </w:r>
      <w:r w:rsidR="00B765C6">
        <w:rPr>
          <w:rFonts w:ascii="Times New Roman" w:hAnsi="Times New Roman" w:cs="Times New Roman"/>
          <w:szCs w:val="24"/>
          <w:lang w:val="en-GB"/>
        </w:rPr>
        <w:t>chosen such that the root distribution sums to 1 across the 15 soil layers.</w:t>
      </w:r>
    </w:p>
    <w:p w14:paraId="0CA4EFEC" w14:textId="7BB79B09" w:rsidR="003A0A27" w:rsidRDefault="003A0A27" w:rsidP="009012A5">
      <w:pPr>
        <w:jc w:val="both"/>
        <w:rPr>
          <w:rFonts w:ascii="Times New Roman" w:hAnsi="Times New Roman" w:cs="Times New Roman"/>
          <w:szCs w:val="24"/>
          <w:lang w:val="en-GB"/>
        </w:rPr>
      </w:pPr>
      <w:r>
        <w:rPr>
          <w:rFonts w:ascii="Times New Roman" w:hAnsi="Times New Roman" w:cs="Times New Roman"/>
          <w:szCs w:val="24"/>
          <w:lang w:val="en-GB"/>
        </w:rPr>
        <w:t>The daily produ</w:t>
      </w:r>
      <w:r w:rsidR="00862DDF">
        <w:rPr>
          <w:rFonts w:ascii="Times New Roman" w:hAnsi="Times New Roman" w:cs="Times New Roman"/>
          <w:szCs w:val="24"/>
          <w:lang w:val="en-GB"/>
        </w:rPr>
        <w:t>c</w:t>
      </w:r>
      <w:r>
        <w:rPr>
          <w:rFonts w:ascii="Times New Roman" w:hAnsi="Times New Roman" w:cs="Times New Roman"/>
          <w:szCs w:val="24"/>
          <w:lang w:val="en-GB"/>
        </w:rPr>
        <w:t>tion of methane in each layer is then given by</w:t>
      </w:r>
    </w:p>
    <w:p w14:paraId="73CA2C2E" w14:textId="2616FDF8" w:rsidR="009012A5" w:rsidRDefault="009012A5" w:rsidP="004F2A1C">
      <w:pPr>
        <w:tabs>
          <w:tab w:val="left" w:pos="7088"/>
        </w:tabs>
        <w:jc w:val="both"/>
        <w:rPr>
          <w:rFonts w:ascii="Times New Roman" w:hAnsi="Times New Roman" w:cs="Times New Roman"/>
          <w:szCs w:val="24"/>
          <w:lang w:val="en-GB"/>
        </w:rPr>
      </w:pPr>
      <m:oMath>
        <m:r>
          <w:rPr>
            <w:rFonts w:ascii="Cambria Math" w:hAnsi="Cambria Math" w:cs="Times New Roman"/>
            <w:szCs w:val="24"/>
            <w:lang w:val="en-GB"/>
          </w:rPr>
          <m:t>CH</m:t>
        </m:r>
        <m:sSub>
          <m:sSubPr>
            <m:ctrlPr>
              <w:rPr>
                <w:rFonts w:ascii="Cambria Math" w:hAnsi="Cambria Math" w:cs="Times New Roman"/>
                <w:i/>
                <w:szCs w:val="24"/>
                <w:lang w:val="en-GB"/>
              </w:rPr>
            </m:ctrlPr>
          </m:sSubPr>
          <m:e>
            <m:r>
              <w:rPr>
                <w:rFonts w:ascii="Cambria Math" w:hAnsi="Cambria Math" w:cs="Times New Roman"/>
                <w:szCs w:val="24"/>
                <w:lang w:val="en-GB"/>
              </w:rPr>
              <m:t>4</m:t>
            </m:r>
          </m:e>
          <m:sub>
            <m:r>
              <w:rPr>
                <w:rFonts w:ascii="Cambria Math" w:hAnsi="Cambria Math" w:cs="Times New Roman"/>
                <w:szCs w:val="24"/>
                <w:lang w:val="en-GB"/>
              </w:rPr>
              <m:t>prod</m:t>
            </m:r>
          </m:sub>
        </m:sSub>
        <m:r>
          <w:rPr>
            <w:rFonts w:ascii="Cambria Math" w:hAnsi="Cambria Math" w:cs="Times New Roman"/>
            <w:szCs w:val="24"/>
            <w:lang w:val="en-GB"/>
          </w:rPr>
          <m:t>=</m:t>
        </m:r>
        <m:d>
          <m:dPr>
            <m:ctrlPr>
              <w:rPr>
                <w:rFonts w:ascii="Cambria Math" w:hAnsi="Cambria Math" w:cs="Times New Roman"/>
                <w:i/>
                <w:szCs w:val="24"/>
                <w:lang w:val="en-GB"/>
              </w:rPr>
            </m:ctrlPr>
          </m:dPr>
          <m:e>
            <m:r>
              <w:rPr>
                <w:rFonts w:ascii="Cambria Math" w:hAnsi="Cambria Math" w:cs="Times New Roman"/>
                <w:szCs w:val="24"/>
                <w:lang w:val="en-GB"/>
              </w:rPr>
              <m:t>1-</m:t>
            </m:r>
            <m:sSub>
              <m:sSubPr>
                <m:ctrlPr>
                  <w:rPr>
                    <w:rFonts w:ascii="Cambria Math" w:hAnsi="Cambria Math" w:cs="Times New Roman"/>
                    <w:i/>
                    <w:szCs w:val="24"/>
                    <w:lang w:val="en-GB"/>
                  </w:rPr>
                </m:ctrlPr>
              </m:sSubPr>
              <m:e>
                <m:r>
                  <w:rPr>
                    <w:rFonts w:ascii="Cambria Math" w:hAnsi="Cambria Math" w:cs="Times New Roman"/>
                    <w:szCs w:val="24"/>
                    <w:lang w:val="en-GB"/>
                  </w:rPr>
                  <m:t>F</m:t>
                </m:r>
              </m:e>
              <m:sub>
                <m:r>
                  <w:rPr>
                    <w:rFonts w:ascii="Cambria Math" w:hAnsi="Cambria Math" w:cs="Times New Roman"/>
                    <w:szCs w:val="24"/>
                    <w:lang w:val="en-GB"/>
                  </w:rPr>
                  <m:t>air</m:t>
                </m:r>
              </m:sub>
            </m:sSub>
            <m:d>
              <m:dPr>
                <m:ctrlPr>
                  <w:rPr>
                    <w:rFonts w:ascii="Cambria Math" w:hAnsi="Cambria Math" w:cs="Times New Roman"/>
                    <w:i/>
                    <w:szCs w:val="24"/>
                    <w:lang w:val="en-GB"/>
                  </w:rPr>
                </m:ctrlPr>
              </m:dPr>
              <m:e>
                <m:r>
                  <w:rPr>
                    <w:rFonts w:ascii="Cambria Math" w:hAnsi="Cambria Math" w:cs="Times New Roman"/>
                    <w:szCs w:val="24"/>
                    <w:lang w:val="en-GB"/>
                  </w:rPr>
                  <m:t>z</m:t>
                </m:r>
              </m:e>
            </m:d>
          </m:e>
        </m:d>
        <m:r>
          <w:rPr>
            <w:rFonts w:ascii="Cambria Math" w:hAnsi="Cambria Math" w:cs="Times New Roman"/>
            <w:szCs w:val="24"/>
            <w:lang w:val="en-GB"/>
          </w:rPr>
          <m:t xml:space="preserve">*rootfrac </m:t>
        </m:r>
        <m:d>
          <m:dPr>
            <m:ctrlPr>
              <w:rPr>
                <w:rFonts w:ascii="Cambria Math" w:hAnsi="Cambria Math" w:cs="Times New Roman"/>
                <w:i/>
                <w:szCs w:val="24"/>
                <w:lang w:val="en-GB"/>
              </w:rPr>
            </m:ctrlPr>
          </m:dPr>
          <m:e>
            <m:r>
              <w:rPr>
                <w:rFonts w:ascii="Cambria Math" w:hAnsi="Cambria Math" w:cs="Times New Roman"/>
                <w:szCs w:val="24"/>
                <w:lang w:val="en-GB"/>
              </w:rPr>
              <m:t>z</m:t>
            </m:r>
          </m:e>
        </m:d>
        <m:r>
          <w:rPr>
            <w:rFonts w:ascii="Cambria Math" w:hAnsi="Cambria Math" w:cs="Times New Roman"/>
            <w:szCs w:val="24"/>
            <w:lang w:val="en-GB"/>
          </w:rPr>
          <m:t xml:space="preserve">* </m:t>
        </m:r>
        <m:sSub>
          <m:sSubPr>
            <m:ctrlPr>
              <w:rPr>
                <w:rFonts w:ascii="Cambria Math" w:hAnsi="Cambria Math" w:cs="Times New Roman"/>
                <w:i/>
                <w:szCs w:val="24"/>
                <w:lang w:val="en-GB"/>
              </w:rPr>
            </m:ctrlPr>
          </m:sSubPr>
          <m:e>
            <m:r>
              <w:rPr>
                <w:rFonts w:ascii="Cambria Math" w:hAnsi="Cambria Math" w:cs="Times New Roman"/>
                <w:szCs w:val="24"/>
                <w:lang w:val="en-GB"/>
              </w:rPr>
              <m:t>r</m:t>
            </m:r>
          </m:e>
          <m:sub>
            <m:r>
              <w:rPr>
                <w:rFonts w:ascii="Cambria Math" w:hAnsi="Cambria Math" w:cs="Times New Roman"/>
                <w:szCs w:val="24"/>
                <w:lang w:val="en-GB"/>
              </w:rPr>
              <m:t>CH4toCO2peat</m:t>
            </m:r>
          </m:sub>
        </m:sSub>
        <m:r>
          <w:rPr>
            <w:rFonts w:ascii="Cambria Math" w:hAnsi="Cambria Math" w:cs="Times New Roman"/>
            <w:szCs w:val="24"/>
            <w:lang w:val="en-GB"/>
          </w:rPr>
          <m:t>*</m:t>
        </m:r>
        <m:sSub>
          <m:sSubPr>
            <m:ctrlPr>
              <w:rPr>
                <w:rFonts w:ascii="Cambria Math" w:hAnsi="Cambria Math" w:cs="Times New Roman"/>
                <w:i/>
                <w:szCs w:val="24"/>
                <w:lang w:val="en-GB"/>
              </w:rPr>
            </m:ctrlPr>
          </m:sSubPr>
          <m:e>
            <m:r>
              <w:rPr>
                <w:rFonts w:ascii="Cambria Math" w:hAnsi="Cambria Math" w:cs="Times New Roman"/>
                <w:szCs w:val="24"/>
                <w:lang w:val="en-GB"/>
              </w:rPr>
              <m:t>R</m:t>
            </m:r>
          </m:e>
          <m:sub>
            <m:r>
              <w:rPr>
                <w:rFonts w:ascii="Cambria Math" w:hAnsi="Cambria Math" w:cs="Times New Roman"/>
                <w:szCs w:val="24"/>
                <w:lang w:val="en-GB"/>
              </w:rPr>
              <m:t>h</m:t>
            </m:r>
          </m:sub>
        </m:sSub>
      </m:oMath>
      <w:r w:rsidR="004F2A1C">
        <w:rPr>
          <w:rFonts w:ascii="Times New Roman" w:eastAsiaTheme="minorEastAsia" w:hAnsi="Times New Roman" w:cs="Times New Roman"/>
          <w:szCs w:val="24"/>
          <w:lang w:val="en-GB"/>
        </w:rPr>
        <w:tab/>
      </w:r>
      <w:r w:rsidR="003C6032">
        <w:rPr>
          <w:rFonts w:eastAsiaTheme="minorEastAsia"/>
          <w:b/>
          <w:lang w:val="en-GB"/>
        </w:rPr>
        <w:t>(Eq. 14.1</w:t>
      </w:r>
      <w:r w:rsidR="003C6032" w:rsidRPr="00883B2C">
        <w:rPr>
          <w:rFonts w:eastAsiaTheme="minorEastAsia"/>
          <w:b/>
          <w:lang w:val="en-GB"/>
        </w:rPr>
        <w:t>)</w:t>
      </w:r>
    </w:p>
    <w:p w14:paraId="13C244A2" w14:textId="159E2021" w:rsidR="009012A5" w:rsidRDefault="009012A5" w:rsidP="009012A5">
      <w:pPr>
        <w:rPr>
          <w:rFonts w:ascii="Times New Roman" w:eastAsiaTheme="minorEastAsia" w:hAnsi="Times New Roman" w:cs="Times New Roman"/>
          <w:szCs w:val="24"/>
          <w:lang w:val="en-GB"/>
        </w:rPr>
      </w:pPr>
      <w:r>
        <w:rPr>
          <w:rFonts w:ascii="Times New Roman" w:hAnsi="Times New Roman" w:cs="Times New Roman"/>
          <w:szCs w:val="24"/>
          <w:lang w:val="en-GB"/>
        </w:rPr>
        <w:t xml:space="preserve">Where </w:t>
      </w:r>
      <m:oMath>
        <m:sSub>
          <m:sSubPr>
            <m:ctrlPr>
              <w:rPr>
                <w:rFonts w:ascii="Cambria Math" w:hAnsi="Cambria Math" w:cs="Times New Roman"/>
                <w:i/>
                <w:szCs w:val="24"/>
                <w:lang w:val="en-GB"/>
              </w:rPr>
            </m:ctrlPr>
          </m:sSubPr>
          <m:e>
            <m:r>
              <w:rPr>
                <w:rFonts w:ascii="Cambria Math" w:hAnsi="Cambria Math" w:cs="Times New Roman"/>
                <w:szCs w:val="24"/>
                <w:lang w:val="en-GB"/>
              </w:rPr>
              <m:t>r</m:t>
            </m:r>
          </m:e>
          <m:sub>
            <m:r>
              <w:rPr>
                <w:rFonts w:ascii="Cambria Math" w:hAnsi="Cambria Math" w:cs="Times New Roman"/>
                <w:szCs w:val="24"/>
                <w:lang w:val="en-GB"/>
              </w:rPr>
              <m:t>CH4toCO2peat</m:t>
            </m:r>
          </m:sub>
        </m:sSub>
      </m:oMath>
      <w:r>
        <w:rPr>
          <w:rFonts w:ascii="Times New Roman" w:eastAsiaTheme="minorEastAsia" w:hAnsi="Times New Roman" w:cs="Times New Roman"/>
          <w:szCs w:val="24"/>
          <w:lang w:val="en-GB"/>
        </w:rPr>
        <w:t xml:space="preserve"> = 0.085 is </w:t>
      </w:r>
      <w:r w:rsidR="00A52C4E">
        <w:rPr>
          <w:rFonts w:ascii="Times New Roman" w:eastAsiaTheme="minorEastAsia" w:hAnsi="Times New Roman" w:cs="Times New Roman"/>
          <w:szCs w:val="24"/>
          <w:lang w:val="en-GB"/>
        </w:rPr>
        <w:t>a tuning parameter for the methane to carbon dioxide production ratio.</w:t>
      </w:r>
      <w:r w:rsidR="00862DDF">
        <w:rPr>
          <w:rFonts w:ascii="Times New Roman" w:eastAsiaTheme="minorEastAsia" w:hAnsi="Times New Roman" w:cs="Times New Roman"/>
          <w:szCs w:val="24"/>
          <w:lang w:val="en-GB"/>
        </w:rPr>
        <w:t xml:space="preserve"> Note that we set </w:t>
      </w:r>
      <w:r w:rsidR="00862DDF" w:rsidRPr="00862DDF">
        <w:rPr>
          <w:rFonts w:ascii="Times New Roman" w:eastAsiaTheme="minorEastAsia" w:hAnsi="Times New Roman" w:cs="Times New Roman"/>
          <w:i/>
          <w:szCs w:val="24"/>
          <w:lang w:val="en-GB"/>
        </w:rPr>
        <w:t>CH4</w:t>
      </w:r>
      <w:r w:rsidR="00862DDF" w:rsidRPr="00862DDF">
        <w:rPr>
          <w:rFonts w:ascii="Times New Roman" w:eastAsiaTheme="minorEastAsia" w:hAnsi="Times New Roman" w:cs="Times New Roman"/>
          <w:i/>
          <w:szCs w:val="24"/>
          <w:vertAlign w:val="subscript"/>
          <w:lang w:val="en-GB"/>
        </w:rPr>
        <w:t>prod</w:t>
      </w:r>
      <w:r w:rsidR="00862DDF">
        <w:rPr>
          <w:rFonts w:ascii="Times New Roman" w:eastAsiaTheme="minorEastAsia" w:hAnsi="Times New Roman" w:cs="Times New Roman"/>
          <w:szCs w:val="24"/>
          <w:lang w:val="en-GB"/>
        </w:rPr>
        <w:t xml:space="preserve"> = 0 when </w:t>
      </w:r>
      <w:r w:rsidR="00862DDF" w:rsidRPr="00862DDF">
        <w:rPr>
          <w:rFonts w:ascii="Times New Roman" w:eastAsiaTheme="minorEastAsia" w:hAnsi="Times New Roman" w:cs="Times New Roman"/>
          <w:i/>
          <w:szCs w:val="24"/>
          <w:lang w:val="en-GB"/>
        </w:rPr>
        <w:t>F</w:t>
      </w:r>
      <w:r w:rsidR="00862DDF" w:rsidRPr="00862DDF">
        <w:rPr>
          <w:rFonts w:ascii="Times New Roman" w:eastAsiaTheme="minorEastAsia" w:hAnsi="Times New Roman" w:cs="Times New Roman"/>
          <w:i/>
          <w:szCs w:val="24"/>
          <w:vertAlign w:val="subscript"/>
          <w:lang w:val="en-GB"/>
        </w:rPr>
        <w:t>water</w:t>
      </w:r>
      <w:r w:rsidR="00862DDF">
        <w:rPr>
          <w:rFonts w:ascii="Times New Roman" w:eastAsiaTheme="minorEastAsia" w:hAnsi="Times New Roman" w:cs="Times New Roman"/>
          <w:szCs w:val="24"/>
          <w:lang w:val="en-GB"/>
        </w:rPr>
        <w:t xml:space="preserve"> &lt; 0.1, ensuring that there is no methane production in dry and/or frozen soils.</w:t>
      </w:r>
    </w:p>
    <w:p w14:paraId="3E388391" w14:textId="77777777" w:rsidR="00862DDF" w:rsidRDefault="00862DDF" w:rsidP="009012A5">
      <w:pPr>
        <w:rPr>
          <w:rFonts w:ascii="Times New Roman" w:eastAsiaTheme="minorEastAsia" w:hAnsi="Times New Roman" w:cs="Times New Roman"/>
          <w:szCs w:val="24"/>
          <w:lang w:val="en-GB"/>
        </w:rPr>
      </w:pPr>
    </w:p>
    <w:p w14:paraId="1CFD7539" w14:textId="6584E2BD" w:rsidR="00A52C4E" w:rsidRPr="00862DDF" w:rsidRDefault="00862DDF" w:rsidP="005047AB">
      <w:pPr>
        <w:pStyle w:val="Heading3"/>
        <w:rPr>
          <w:lang w:val="en-GB"/>
        </w:rPr>
      </w:pPr>
      <w:bookmarkStart w:id="126" w:name="_Toc85028548"/>
      <w:r w:rsidRPr="00862DDF">
        <w:rPr>
          <w:lang w:val="en-GB"/>
        </w:rPr>
        <w:t>Gas diffusion</w:t>
      </w:r>
      <w:bookmarkEnd w:id="126"/>
    </w:p>
    <w:p w14:paraId="5184B260" w14:textId="12BF9F3E" w:rsidR="002267D5" w:rsidRDefault="00FE2624" w:rsidP="002267D5">
      <w:pPr>
        <w:rPr>
          <w:lang w:val="en-GB"/>
        </w:rPr>
      </w:pPr>
      <w:r>
        <w:rPr>
          <w:lang w:val="en-GB"/>
        </w:rPr>
        <w:t>T</w:t>
      </w:r>
      <w:r w:rsidR="00862DDF">
        <w:rPr>
          <w:lang w:val="en-GB"/>
        </w:rPr>
        <w:t xml:space="preserve">he diffusion of oxygen and methane between the soil and the atmosphere </w:t>
      </w:r>
      <w:r>
        <w:rPr>
          <w:lang w:val="en-GB"/>
        </w:rPr>
        <w:t>depends on</w:t>
      </w:r>
      <w:r w:rsidR="00862DDF">
        <w:rPr>
          <w:lang w:val="en-GB"/>
        </w:rPr>
        <w:t xml:space="preserve"> the atmospheric concentrations of these gases</w:t>
      </w:r>
      <w:r>
        <w:rPr>
          <w:lang w:val="en-GB"/>
        </w:rPr>
        <w:t xml:space="preserve">, </w:t>
      </w:r>
      <w:r w:rsidR="00862DDF">
        <w:rPr>
          <w:lang w:val="en-GB"/>
        </w:rPr>
        <w:t>the air pressure</w:t>
      </w:r>
      <w:r>
        <w:rPr>
          <w:lang w:val="en-GB"/>
        </w:rPr>
        <w:t>, and the concentration of oxygen and methane in each layer</w:t>
      </w:r>
      <w:r w:rsidR="00862DDF">
        <w:rPr>
          <w:lang w:val="en-GB"/>
        </w:rPr>
        <w:t xml:space="preserve">. Numerical calculations </w:t>
      </w:r>
      <w:r w:rsidR="0044237A">
        <w:rPr>
          <w:lang w:val="en-GB"/>
        </w:rPr>
        <w:t xml:space="preserve">of the diffusion process </w:t>
      </w:r>
      <w:r w:rsidR="00862DDF">
        <w:rPr>
          <w:lang w:val="en-GB"/>
        </w:rPr>
        <w:t>use the same Crank-Nicholson routine used for soil temperature calculati</w:t>
      </w:r>
      <w:r w:rsidR="00B765C6">
        <w:rPr>
          <w:lang w:val="en-GB"/>
        </w:rPr>
        <w:t>ons</w:t>
      </w:r>
      <w:r w:rsidR="00862DDF">
        <w:rPr>
          <w:lang w:val="en-GB"/>
        </w:rPr>
        <w:t xml:space="preserve"> </w:t>
      </w:r>
      <w:r w:rsidR="00B765C6">
        <w:rPr>
          <w:lang w:val="en-GB"/>
        </w:rPr>
        <w:t xml:space="preserve">and </w:t>
      </w:r>
      <w:r>
        <w:rPr>
          <w:lang w:val="en-GB"/>
        </w:rPr>
        <w:t xml:space="preserve">daily updates to the </w:t>
      </w:r>
      <w:r w:rsidR="006F079E">
        <w:rPr>
          <w:lang w:val="en-GB"/>
        </w:rPr>
        <w:t xml:space="preserve">molecular </w:t>
      </w:r>
      <w:r>
        <w:rPr>
          <w:lang w:val="en-GB"/>
        </w:rPr>
        <w:t xml:space="preserve">diffusivity of these gases </w:t>
      </w:r>
      <w:r w:rsidR="006F079E">
        <w:rPr>
          <w:lang w:val="en-GB"/>
        </w:rPr>
        <w:t>(</w:t>
      </w:r>
      <w:r w:rsidR="006F079E" w:rsidRPr="006F079E">
        <w:rPr>
          <w:i/>
          <w:lang w:val="en-GB"/>
        </w:rPr>
        <w:t>D</w:t>
      </w:r>
      <w:r w:rsidR="006F079E" w:rsidRPr="006F079E">
        <w:rPr>
          <w:i/>
          <w:vertAlign w:val="subscript"/>
          <w:lang w:val="en-GB"/>
        </w:rPr>
        <w:t>CH4</w:t>
      </w:r>
      <w:r w:rsidR="006F079E" w:rsidRPr="006F079E">
        <w:rPr>
          <w:i/>
          <w:lang w:val="en-GB"/>
        </w:rPr>
        <w:t>, D</w:t>
      </w:r>
      <w:r w:rsidR="006F079E" w:rsidRPr="006F079E">
        <w:rPr>
          <w:i/>
          <w:vertAlign w:val="subscript"/>
          <w:lang w:val="en-GB"/>
        </w:rPr>
        <w:t>O2</w:t>
      </w:r>
      <w:r w:rsidR="006F079E">
        <w:rPr>
          <w:lang w:val="en-GB"/>
        </w:rPr>
        <w:t xml:space="preserve">) </w:t>
      </w:r>
      <w:r>
        <w:rPr>
          <w:lang w:val="en-GB"/>
        </w:rPr>
        <w:t>in</w:t>
      </w:r>
      <w:r w:rsidR="006F079E">
        <w:rPr>
          <w:lang w:val="en-GB"/>
        </w:rPr>
        <w:t xml:space="preserve"> each layer.</w:t>
      </w:r>
      <w:r w:rsidR="0044237A">
        <w:rPr>
          <w:lang w:val="en-GB"/>
        </w:rPr>
        <w:t xml:space="preserve"> </w:t>
      </w:r>
      <w:r w:rsidR="006F079E">
        <w:rPr>
          <w:lang w:val="en-GB"/>
        </w:rPr>
        <w:t xml:space="preserve">We follow </w:t>
      </w:r>
      <w:r w:rsidR="00B765C6">
        <w:rPr>
          <w:lang w:val="en-GB"/>
        </w:rPr>
        <w:t>Eqns.</w:t>
      </w:r>
      <w:r w:rsidR="006F079E">
        <w:rPr>
          <w:lang w:val="en-GB"/>
        </w:rPr>
        <w:t xml:space="preserve"> </w:t>
      </w:r>
      <w:r w:rsidR="00B51F90">
        <w:rPr>
          <w:lang w:val="en-GB"/>
        </w:rPr>
        <w:t>(8-12</w:t>
      </w:r>
      <w:r w:rsidR="006F079E">
        <w:rPr>
          <w:lang w:val="en-GB"/>
        </w:rPr>
        <w:t xml:space="preserve">) </w:t>
      </w:r>
      <w:r w:rsidR="00B765C6">
        <w:rPr>
          <w:lang w:val="en-GB"/>
        </w:rPr>
        <w:t>to calculate</w:t>
      </w:r>
      <w:r w:rsidR="006F079E">
        <w:rPr>
          <w:lang w:val="en-GB"/>
        </w:rPr>
        <w:t xml:space="preserve"> </w:t>
      </w:r>
      <w:r w:rsidR="006F079E" w:rsidRPr="006F079E">
        <w:rPr>
          <w:i/>
          <w:lang w:val="en-GB"/>
        </w:rPr>
        <w:t>D</w:t>
      </w:r>
      <w:r w:rsidR="006F079E" w:rsidRPr="006F079E">
        <w:rPr>
          <w:i/>
          <w:vertAlign w:val="subscript"/>
          <w:lang w:val="en-GB"/>
        </w:rPr>
        <w:t>CH4</w:t>
      </w:r>
      <w:r w:rsidR="00211BC5">
        <w:rPr>
          <w:lang w:val="en-GB"/>
        </w:rPr>
        <w:t xml:space="preserve"> and</w:t>
      </w:r>
      <w:r w:rsidR="006F079E" w:rsidRPr="006F079E">
        <w:rPr>
          <w:i/>
          <w:lang w:val="en-GB"/>
        </w:rPr>
        <w:t xml:space="preserve"> D</w:t>
      </w:r>
      <w:r w:rsidR="006F079E" w:rsidRPr="006F079E">
        <w:rPr>
          <w:i/>
          <w:vertAlign w:val="subscript"/>
          <w:lang w:val="en-GB"/>
        </w:rPr>
        <w:t>O2</w:t>
      </w:r>
      <w:r w:rsidR="006F079E">
        <w:rPr>
          <w:lang w:val="en-GB"/>
        </w:rPr>
        <w:t xml:space="preserve"> in Wania et al. (2010) exactly</w:t>
      </w:r>
      <w:r w:rsidR="00211BC5">
        <w:rPr>
          <w:lang w:val="en-GB"/>
        </w:rPr>
        <w:t>,</w:t>
      </w:r>
      <w:r w:rsidR="006F079E">
        <w:rPr>
          <w:lang w:val="en-GB"/>
        </w:rPr>
        <w:t xml:space="preserve"> </w:t>
      </w:r>
      <w:r w:rsidR="00B51F90">
        <w:rPr>
          <w:lang w:val="en-GB"/>
        </w:rPr>
        <w:t>assuming</w:t>
      </w:r>
      <w:r w:rsidR="00211BC5">
        <w:rPr>
          <w:lang w:val="en-GB"/>
        </w:rPr>
        <w:t xml:space="preserve"> polynomial dependence on</w:t>
      </w:r>
      <w:r w:rsidR="0044237A">
        <w:rPr>
          <w:lang w:val="en-GB"/>
        </w:rPr>
        <w:t xml:space="preserve"> layer temperature</w:t>
      </w:r>
      <w:r w:rsidR="006F079E">
        <w:rPr>
          <w:lang w:val="en-GB"/>
        </w:rPr>
        <w:t xml:space="preserve">, </w:t>
      </w:r>
      <w:r w:rsidR="006F079E" w:rsidRPr="006F079E">
        <w:rPr>
          <w:i/>
          <w:lang w:val="en-GB"/>
        </w:rPr>
        <w:t>T(z)</w:t>
      </w:r>
      <w:r w:rsidR="0044237A">
        <w:rPr>
          <w:lang w:val="en-GB"/>
        </w:rPr>
        <w:t>,</w:t>
      </w:r>
      <w:r w:rsidR="006F079E">
        <w:rPr>
          <w:lang w:val="en-GB"/>
        </w:rPr>
        <w:t xml:space="preserve"> </w:t>
      </w:r>
      <w:r w:rsidR="00B51F90">
        <w:rPr>
          <w:lang w:val="en-GB"/>
        </w:rPr>
        <w:t>and</w:t>
      </w:r>
      <w:r w:rsidR="006F079E">
        <w:rPr>
          <w:lang w:val="en-GB"/>
        </w:rPr>
        <w:t xml:space="preserve"> strong dependence on </w:t>
      </w:r>
      <w:r w:rsidR="00B51F90">
        <w:rPr>
          <w:lang w:val="en-GB"/>
        </w:rPr>
        <w:t xml:space="preserve">both </w:t>
      </w:r>
      <w:r w:rsidR="006F079E" w:rsidRPr="006F079E">
        <w:rPr>
          <w:i/>
          <w:lang w:val="en-GB"/>
        </w:rPr>
        <w:t>F</w:t>
      </w:r>
      <w:r w:rsidR="006F079E" w:rsidRPr="006F079E">
        <w:rPr>
          <w:i/>
          <w:vertAlign w:val="subscript"/>
          <w:lang w:val="en-GB"/>
        </w:rPr>
        <w:t>air</w:t>
      </w:r>
      <w:r w:rsidR="006F079E" w:rsidRPr="006F079E">
        <w:rPr>
          <w:i/>
          <w:lang w:val="en-GB"/>
        </w:rPr>
        <w:t>(z)</w:t>
      </w:r>
      <w:r w:rsidR="00211BC5">
        <w:rPr>
          <w:lang w:val="en-GB"/>
        </w:rPr>
        <w:t xml:space="preserve"> and </w:t>
      </w:r>
      <w:r w:rsidR="00B765C6">
        <w:rPr>
          <w:lang w:val="en-GB"/>
        </w:rPr>
        <w:t xml:space="preserve">layer </w:t>
      </w:r>
      <w:r w:rsidR="00211BC5">
        <w:rPr>
          <w:lang w:val="en-GB"/>
        </w:rPr>
        <w:t>porosity.</w:t>
      </w:r>
    </w:p>
    <w:p w14:paraId="326DF93E" w14:textId="5C4CDB13" w:rsidR="00436AA8" w:rsidRDefault="00436AA8" w:rsidP="00436AA8">
      <w:pPr>
        <w:rPr>
          <w:rFonts w:eastAsiaTheme="minorEastAsia"/>
          <w:lang w:val="en-GB"/>
        </w:rPr>
      </w:pPr>
      <w:bookmarkStart w:id="127" w:name="_Toc34257516"/>
      <w:bookmarkStart w:id="128" w:name="_Toc47970187"/>
      <w:r w:rsidRPr="00436AA8">
        <w:rPr>
          <w:rFonts w:eastAsiaTheme="minorEastAsia"/>
          <w:lang w:val="en-GB"/>
        </w:rPr>
        <w:t>The boundary conditions at interface between the top soil layer and the atmosphere are de</w:t>
      </w:r>
      <w:r>
        <w:rPr>
          <w:rFonts w:eastAsiaTheme="minorEastAsia"/>
          <w:lang w:val="en-GB"/>
        </w:rPr>
        <w:t xml:space="preserve">termined using the gas ﬂux, </w:t>
      </w:r>
      <w:r w:rsidRPr="00473828">
        <w:rPr>
          <w:rFonts w:eastAsiaTheme="minorEastAsia"/>
          <w:i/>
          <w:lang w:val="en-GB"/>
        </w:rPr>
        <w:t>J</w:t>
      </w:r>
      <w:r w:rsidR="003648BD" w:rsidRPr="003648BD">
        <w:rPr>
          <w:rFonts w:eastAsiaTheme="minorEastAsia"/>
          <w:i/>
          <w:vertAlign w:val="subscript"/>
          <w:lang w:val="en-GB"/>
        </w:rPr>
        <w:t>gas</w:t>
      </w:r>
      <w:r>
        <w:rPr>
          <w:rFonts w:eastAsiaTheme="minorEastAsia"/>
          <w:lang w:val="en-GB"/>
        </w:rPr>
        <w:t xml:space="preserve">, </w:t>
      </w:r>
      <w:r w:rsidRPr="00436AA8">
        <w:rPr>
          <w:rFonts w:eastAsiaTheme="minorEastAsia"/>
          <w:lang w:val="en-GB"/>
        </w:rPr>
        <w:t xml:space="preserve">at the interface to update the concentration of dissolved gas in the top soil layer. </w:t>
      </w:r>
      <w:r>
        <w:rPr>
          <w:rFonts w:eastAsiaTheme="minorEastAsia"/>
          <w:lang w:val="en-GB"/>
        </w:rPr>
        <w:t>Following Wania et al. (2010), Eq</w:t>
      </w:r>
      <w:r w:rsidR="00B765C6">
        <w:rPr>
          <w:rFonts w:eastAsiaTheme="minorEastAsia"/>
          <w:lang w:val="en-GB"/>
        </w:rPr>
        <w:t>n</w:t>
      </w:r>
      <w:r>
        <w:rPr>
          <w:rFonts w:eastAsiaTheme="minorEastAsia"/>
          <w:lang w:val="en-GB"/>
        </w:rPr>
        <w:t>.</w:t>
      </w:r>
      <w:r w:rsidR="00473828">
        <w:rPr>
          <w:rFonts w:eastAsiaTheme="minorEastAsia"/>
          <w:lang w:val="en-GB"/>
        </w:rPr>
        <w:t xml:space="preserve"> (4):</w:t>
      </w:r>
      <w:r>
        <w:rPr>
          <w:rFonts w:eastAsiaTheme="minorEastAsia"/>
          <w:lang w:val="en-GB"/>
        </w:rPr>
        <w:t xml:space="preserve"> </w:t>
      </w:r>
    </w:p>
    <w:p w14:paraId="6B84B2E9" w14:textId="76F1F396" w:rsidR="00436AA8" w:rsidRDefault="00AA2323" w:rsidP="004F2A1C">
      <w:pPr>
        <w:tabs>
          <w:tab w:val="left" w:pos="7088"/>
        </w:tabs>
        <w:jc w:val="cente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gas</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φ</m:t>
            </m:r>
          </m:e>
          <m:sub>
            <m:r>
              <w:rPr>
                <w:rFonts w:ascii="Cambria Math" w:eastAsiaTheme="minorEastAsia" w:hAnsi="Cambria Math"/>
                <w:lang w:val="en-GB"/>
              </w:rPr>
              <m:t>gas</m:t>
            </m:r>
          </m:sub>
        </m:sSub>
        <m:r>
          <w:rPr>
            <w:rFonts w:ascii="Cambria Math" w:eastAsiaTheme="minorEastAsia" w:hAnsi="Cambria Math"/>
            <w:lang w:val="en-GB"/>
          </w:rPr>
          <m:t>* (</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surf</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equil</m:t>
            </m:r>
          </m:sub>
        </m:sSub>
        <m:r>
          <w:rPr>
            <w:rFonts w:ascii="Cambria Math" w:eastAsiaTheme="minorEastAsia" w:hAnsi="Cambria Math"/>
            <w:lang w:val="en-GB"/>
          </w:rPr>
          <m:t>)</m:t>
        </m:r>
      </m:oMath>
      <w:r w:rsidR="00883B2C">
        <w:rPr>
          <w:rFonts w:eastAsiaTheme="minorEastAsia"/>
          <w:lang w:val="en-GB"/>
        </w:rPr>
        <w:t xml:space="preserve"> </w:t>
      </w:r>
      <w:r w:rsidR="004F2A1C">
        <w:rPr>
          <w:rFonts w:eastAsiaTheme="minorEastAsia"/>
          <w:lang w:val="en-GB"/>
        </w:rPr>
        <w:tab/>
      </w:r>
      <w:r w:rsidR="003C6032">
        <w:rPr>
          <w:rFonts w:eastAsiaTheme="minorEastAsia"/>
          <w:b/>
          <w:lang w:val="en-GB"/>
        </w:rPr>
        <w:t>(Eq</w:t>
      </w:r>
      <w:r w:rsidR="00B765C6">
        <w:rPr>
          <w:rFonts w:eastAsiaTheme="minorEastAsia"/>
          <w:b/>
          <w:lang w:val="en-GB"/>
        </w:rPr>
        <w:t>n</w:t>
      </w:r>
      <w:r w:rsidR="003C6032">
        <w:rPr>
          <w:rFonts w:eastAsiaTheme="minorEastAsia"/>
          <w:b/>
          <w:lang w:val="en-GB"/>
        </w:rPr>
        <w:t>. 14.2</w:t>
      </w:r>
      <w:r w:rsidR="00883B2C" w:rsidRPr="00883B2C">
        <w:rPr>
          <w:rFonts w:eastAsiaTheme="minorEastAsia"/>
          <w:b/>
          <w:lang w:val="en-GB"/>
        </w:rPr>
        <w:t>)</w:t>
      </w:r>
    </w:p>
    <w:p w14:paraId="1F24C62F" w14:textId="5B19D8B3" w:rsidR="006A130B" w:rsidRDefault="00473828" w:rsidP="00436AA8">
      <w:pPr>
        <w:rPr>
          <w:rFonts w:eastAsiaTheme="minorEastAsia"/>
          <w:lang w:val="en-GB"/>
        </w:rPr>
      </w:pPr>
      <w:r>
        <w:rPr>
          <w:rFonts w:eastAsiaTheme="minorEastAsia"/>
          <w:lang w:val="en-GB"/>
        </w:rPr>
        <w:t xml:space="preserve">where </w:t>
      </w:r>
      <w:r w:rsidRPr="00473828">
        <w:rPr>
          <w:rFonts w:eastAsiaTheme="minorEastAsia"/>
          <w:i/>
          <w:lang w:val="en-GB"/>
        </w:rPr>
        <w:t>C</w:t>
      </w:r>
      <w:r w:rsidRPr="00473828">
        <w:rPr>
          <w:rFonts w:eastAsiaTheme="minorEastAsia"/>
          <w:i/>
          <w:vertAlign w:val="subscript"/>
          <w:lang w:val="en-GB"/>
        </w:rPr>
        <w:t>surf</w:t>
      </w:r>
      <w:r w:rsidR="00883B2C">
        <w:rPr>
          <w:rFonts w:eastAsiaTheme="minorEastAsia"/>
          <w:i/>
          <w:lang w:val="en-GB"/>
        </w:rPr>
        <w:t xml:space="preserve"> </w:t>
      </w:r>
      <w:r w:rsidRPr="00473828">
        <w:rPr>
          <w:rFonts w:eastAsiaTheme="minorEastAsia"/>
          <w:i/>
          <w:lang w:val="en-GB"/>
        </w:rPr>
        <w:t xml:space="preserve"> </w:t>
      </w:r>
      <w:r w:rsidRPr="00473828">
        <w:rPr>
          <w:rFonts w:eastAsiaTheme="minorEastAsia"/>
          <w:lang w:val="en-GB"/>
        </w:rPr>
        <w:t xml:space="preserve">is the concentration of </w:t>
      </w:r>
      <w:r w:rsidR="003648BD">
        <w:rPr>
          <w:rFonts w:eastAsiaTheme="minorEastAsia"/>
          <w:lang w:val="en-GB"/>
        </w:rPr>
        <w:t xml:space="preserve">the </w:t>
      </w:r>
      <w:r w:rsidRPr="00473828">
        <w:rPr>
          <w:rFonts w:eastAsiaTheme="minorEastAsia"/>
          <w:lang w:val="en-GB"/>
        </w:rPr>
        <w:t xml:space="preserve">gas in the top soil layer, and </w:t>
      </w:r>
      <w:r w:rsidRPr="00473828">
        <w:rPr>
          <w:rFonts w:eastAsiaTheme="minorEastAsia"/>
          <w:i/>
          <w:lang w:val="en-GB"/>
        </w:rPr>
        <w:t>C</w:t>
      </w:r>
      <w:r w:rsidRPr="00473828">
        <w:rPr>
          <w:rFonts w:eastAsiaTheme="minorEastAsia"/>
          <w:i/>
          <w:vertAlign w:val="subscript"/>
          <w:lang w:val="en-GB"/>
        </w:rPr>
        <w:t>eq</w:t>
      </w:r>
      <w:r w:rsidR="008F245C">
        <w:rPr>
          <w:rFonts w:eastAsiaTheme="minorEastAsia"/>
          <w:i/>
          <w:vertAlign w:val="subscript"/>
          <w:lang w:val="en-GB"/>
        </w:rPr>
        <w:t>uil</w:t>
      </w:r>
      <w:r w:rsidRPr="00473828">
        <w:rPr>
          <w:rFonts w:eastAsiaTheme="minorEastAsia"/>
          <w:lang w:val="en-GB"/>
        </w:rPr>
        <w:t xml:space="preserve"> is the </w:t>
      </w:r>
      <w:r w:rsidR="008F245C">
        <w:rPr>
          <w:rFonts w:eastAsiaTheme="minorEastAsia"/>
          <w:lang w:val="en-GB"/>
        </w:rPr>
        <w:t xml:space="preserve">concentration of </w:t>
      </w:r>
      <w:r w:rsidR="008F245C" w:rsidRPr="008F245C">
        <w:rPr>
          <w:rFonts w:eastAsiaTheme="minorEastAsia"/>
          <w:lang w:val="en-GB"/>
        </w:rPr>
        <w:t>dissolved gas</w:t>
      </w:r>
      <w:r w:rsidR="008F245C">
        <w:rPr>
          <w:rFonts w:eastAsiaTheme="minorEastAsia"/>
          <w:lang w:val="en-GB"/>
        </w:rPr>
        <w:t xml:space="preserve"> in equilibrium with the </w:t>
      </w:r>
      <w:r w:rsidRPr="00473828">
        <w:rPr>
          <w:rFonts w:eastAsiaTheme="minorEastAsia"/>
          <w:lang w:val="en-GB"/>
        </w:rPr>
        <w:t xml:space="preserve">atmospheric concentration </w:t>
      </w:r>
      <w:r w:rsidR="008F245C">
        <w:rPr>
          <w:rFonts w:eastAsiaTheme="minorEastAsia"/>
          <w:lang w:val="en-GB"/>
        </w:rPr>
        <w:t>(partial pressure) of that</w:t>
      </w:r>
      <w:r w:rsidRPr="00473828">
        <w:rPr>
          <w:rFonts w:eastAsiaTheme="minorEastAsia"/>
          <w:lang w:val="en-GB"/>
        </w:rPr>
        <w:t xml:space="preserve"> gas.</w:t>
      </w:r>
      <w:r>
        <w:rPr>
          <w:rFonts w:eastAsiaTheme="minorEastAsia"/>
          <w:lang w:val="en-GB"/>
        </w:rPr>
        <w:t xml:space="preserve"> The </w:t>
      </w:r>
      <w:r w:rsidR="006A130B">
        <w:rPr>
          <w:rFonts w:eastAsiaTheme="minorEastAsia"/>
          <w:lang w:val="en-GB"/>
        </w:rPr>
        <w:t xml:space="preserve">so-called </w:t>
      </w:r>
      <w:r>
        <w:rPr>
          <w:rFonts w:eastAsiaTheme="minorEastAsia"/>
          <w:lang w:val="en-GB"/>
        </w:rPr>
        <w:t xml:space="preserve">piston velocity, </w:t>
      </w:r>
      <m:oMath>
        <m:sSub>
          <m:sSubPr>
            <m:ctrlPr>
              <w:rPr>
                <w:rFonts w:ascii="Cambria Math" w:eastAsiaTheme="minorEastAsia" w:hAnsi="Cambria Math"/>
                <w:i/>
                <w:lang w:val="en-GB"/>
              </w:rPr>
            </m:ctrlPr>
          </m:sSubPr>
          <m:e>
            <m:r>
              <w:rPr>
                <w:rFonts w:ascii="Cambria Math" w:eastAsiaTheme="minorEastAsia" w:hAnsi="Cambria Math"/>
                <w:lang w:val="en-GB"/>
              </w:rPr>
              <m:t>φ</m:t>
            </m:r>
          </m:e>
          <m:sub>
            <m:r>
              <w:rPr>
                <w:rFonts w:ascii="Cambria Math" w:eastAsiaTheme="minorEastAsia" w:hAnsi="Cambria Math"/>
                <w:lang w:val="en-GB"/>
              </w:rPr>
              <m:t>gas</m:t>
            </m:r>
          </m:sub>
        </m:sSub>
      </m:oMath>
      <w:r>
        <w:rPr>
          <w:rFonts w:eastAsiaTheme="minorEastAsia"/>
          <w:lang w:val="en-GB"/>
        </w:rPr>
        <w:t>, is updated daily for each gas (</w:t>
      </w:r>
      <m:oMath>
        <m:sSub>
          <m:sSubPr>
            <m:ctrlPr>
              <w:rPr>
                <w:rFonts w:ascii="Cambria Math" w:eastAsiaTheme="minorEastAsia" w:hAnsi="Cambria Math"/>
                <w:i/>
                <w:lang w:val="en-GB"/>
              </w:rPr>
            </m:ctrlPr>
          </m:sSubPr>
          <m:e>
            <m:r>
              <w:rPr>
                <w:rFonts w:ascii="Cambria Math" w:eastAsiaTheme="minorEastAsia" w:hAnsi="Cambria Math"/>
                <w:lang w:val="en-GB"/>
              </w:rPr>
              <m:t>φ</m:t>
            </m:r>
          </m:e>
          <m:sub>
            <m:r>
              <w:rPr>
                <w:rFonts w:ascii="Cambria Math" w:eastAsiaTheme="minorEastAsia" w:hAnsi="Cambria Math"/>
                <w:lang w:val="en-GB"/>
              </w:rPr>
              <m:t>O2</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 xml:space="preserve"> φ</m:t>
            </m:r>
          </m:e>
          <m:sub>
            <m:r>
              <w:rPr>
                <w:rFonts w:ascii="Cambria Math" w:eastAsiaTheme="minorEastAsia" w:hAnsi="Cambria Math"/>
                <w:lang w:val="en-GB"/>
              </w:rPr>
              <m:t>CH4</m:t>
            </m:r>
          </m:sub>
        </m:sSub>
      </m:oMath>
      <w:r>
        <w:rPr>
          <w:rFonts w:eastAsiaTheme="minorEastAsia"/>
          <w:lang w:val="en-GB"/>
        </w:rPr>
        <w:t xml:space="preserve">)  using the </w:t>
      </w:r>
      <w:r>
        <w:rPr>
          <w:lang w:val="en-GB"/>
        </w:rPr>
        <w:t xml:space="preserve">polynomial dependence </w:t>
      </w:r>
      <w:r w:rsidR="00B765C6">
        <w:rPr>
          <w:lang w:val="en-GB"/>
        </w:rPr>
        <w:t>(</w:t>
      </w:r>
      <w:r>
        <w:rPr>
          <w:lang w:val="en-GB"/>
        </w:rPr>
        <w:t>of Schmidt numbers</w:t>
      </w:r>
      <w:r w:rsidR="00B765C6">
        <w:rPr>
          <w:lang w:val="en-GB"/>
        </w:rPr>
        <w:t>)</w:t>
      </w:r>
      <w:r>
        <w:rPr>
          <w:lang w:val="en-GB"/>
        </w:rPr>
        <w:t xml:space="preserve"> on layer temperature, </w:t>
      </w:r>
      <w:r w:rsidRPr="006F079E">
        <w:rPr>
          <w:i/>
          <w:lang w:val="en-GB"/>
        </w:rPr>
        <w:t>T(z)</w:t>
      </w:r>
      <w:r>
        <w:rPr>
          <w:lang w:val="en-GB"/>
        </w:rPr>
        <w:t xml:space="preserve">, following </w:t>
      </w:r>
      <w:r>
        <w:rPr>
          <w:rFonts w:eastAsiaTheme="minorEastAsia"/>
          <w:lang w:val="en-GB"/>
        </w:rPr>
        <w:t>Wania et al. (2010), Eq</w:t>
      </w:r>
      <w:r w:rsidR="00B765C6">
        <w:rPr>
          <w:rFonts w:eastAsiaTheme="minorEastAsia"/>
          <w:lang w:val="en-GB"/>
        </w:rPr>
        <w:t>n</w:t>
      </w:r>
      <w:r>
        <w:rPr>
          <w:rFonts w:eastAsiaTheme="minorEastAsia"/>
          <w:lang w:val="en-GB"/>
        </w:rPr>
        <w:t xml:space="preserve">s. (5-7). </w:t>
      </w:r>
    </w:p>
    <w:p w14:paraId="2560191E" w14:textId="60D3AFFF" w:rsidR="008F245C" w:rsidRDefault="008F245C" w:rsidP="00436AA8">
      <w:pPr>
        <w:rPr>
          <w:rFonts w:eastAsiaTheme="minorEastAsia"/>
          <w:lang w:val="en-GB"/>
        </w:rPr>
      </w:pPr>
      <w:r w:rsidRPr="00473828">
        <w:rPr>
          <w:rFonts w:eastAsiaTheme="minorEastAsia"/>
          <w:i/>
          <w:lang w:val="en-GB"/>
        </w:rPr>
        <w:t>C</w:t>
      </w:r>
      <w:r w:rsidRPr="00473828">
        <w:rPr>
          <w:rFonts w:eastAsiaTheme="minorEastAsia"/>
          <w:i/>
          <w:vertAlign w:val="subscript"/>
          <w:lang w:val="en-GB"/>
        </w:rPr>
        <w:t>eq</w:t>
      </w:r>
      <w:r>
        <w:rPr>
          <w:rFonts w:eastAsiaTheme="minorEastAsia"/>
          <w:i/>
          <w:vertAlign w:val="subscript"/>
          <w:lang w:val="en-GB"/>
        </w:rPr>
        <w:t>uil</w:t>
      </w:r>
      <w:r>
        <w:rPr>
          <w:rFonts w:eastAsiaTheme="minorEastAsia"/>
          <w:lang w:val="en-GB"/>
        </w:rPr>
        <w:t xml:space="preserve"> (mol L</w:t>
      </w:r>
      <w:r w:rsidRPr="008F245C">
        <w:rPr>
          <w:rFonts w:eastAsiaTheme="minorEastAsia"/>
          <w:vertAlign w:val="superscript"/>
          <w:lang w:val="en-GB"/>
        </w:rPr>
        <w:t>-1</w:t>
      </w:r>
      <w:r>
        <w:rPr>
          <w:rFonts w:eastAsiaTheme="minorEastAsia"/>
          <w:lang w:val="en-GB"/>
        </w:rPr>
        <w:t xml:space="preserve">) is calculated using Henry’s Law </w:t>
      </w:r>
    </w:p>
    <w:p w14:paraId="0945A9C0" w14:textId="77777777" w:rsidR="004F2A1C" w:rsidRPr="004F2A1C" w:rsidRDefault="00AA2323" w:rsidP="00376754">
      <w:pPr>
        <w:spacing w:before="120" w:after="1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equil</m:t>
              </m:r>
            </m:sub>
          </m:sSub>
          <m:r>
            <w:rPr>
              <w:rFonts w:ascii="Cambria Math" w:eastAsiaTheme="minorEastAsia" w:hAnsi="Cambria Math"/>
              <w:lang w:val="en-GB"/>
            </w:rPr>
            <m:t xml:space="preserve">= </m:t>
          </m:r>
          <m:f>
            <m:fPr>
              <m:type m:val="skw"/>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partial</m:t>
                  </m:r>
                </m:sub>
              </m:sSub>
            </m:num>
            <m:den>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Hinv</m:t>
                  </m:r>
                </m:sub>
              </m:sSub>
            </m:den>
          </m:f>
        </m:oMath>
      </m:oMathPara>
    </w:p>
    <w:p w14:paraId="727C6FB9" w14:textId="2429590D" w:rsidR="00473828" w:rsidRDefault="00615D00" w:rsidP="00376754">
      <w:pPr>
        <w:spacing w:before="120"/>
        <w:rPr>
          <w:rFonts w:eastAsiaTheme="minorEastAsia"/>
          <w:lang w:val="en-GB"/>
        </w:rPr>
      </w:pPr>
      <m:oMathPara>
        <m:oMath>
          <m:r>
            <m:rPr>
              <m:sty m:val="p"/>
            </m:rPr>
            <w:rPr>
              <w:rFonts w:eastAsiaTheme="minorEastAsia"/>
              <w:lang w:val="en-GB"/>
            </w:rPr>
            <w:br/>
          </m:r>
        </m:oMath>
      </m:oMathPara>
      <w:r w:rsidR="008F245C">
        <w:rPr>
          <w:rFonts w:eastAsiaTheme="minorEastAsia"/>
          <w:lang w:val="en-GB"/>
        </w:rPr>
        <w:t xml:space="preserve">where </w:t>
      </w:r>
      <w:r w:rsidR="008F245C" w:rsidRPr="006A130B">
        <w:rPr>
          <w:rFonts w:eastAsiaTheme="minorEastAsia"/>
          <w:i/>
          <w:lang w:val="en-GB"/>
        </w:rPr>
        <w:t>P</w:t>
      </w:r>
      <w:r w:rsidR="008F245C" w:rsidRPr="006A130B">
        <w:rPr>
          <w:rFonts w:eastAsiaTheme="minorEastAsia"/>
          <w:i/>
          <w:vertAlign w:val="subscript"/>
          <w:lang w:val="en-GB"/>
        </w:rPr>
        <w:t>partial</w:t>
      </w:r>
      <w:r w:rsidR="008F245C" w:rsidRPr="006A130B">
        <w:rPr>
          <w:rFonts w:eastAsiaTheme="minorEastAsia"/>
          <w:i/>
          <w:lang w:val="en-GB"/>
        </w:rPr>
        <w:t xml:space="preserve"> </w:t>
      </w:r>
      <w:r w:rsidR="008F245C">
        <w:rPr>
          <w:rFonts w:eastAsiaTheme="minorEastAsia"/>
          <w:lang w:val="en-GB"/>
        </w:rPr>
        <w:t>is the partial pressure of the gas in question (e.g. 1.7 * 10</w:t>
      </w:r>
      <w:r w:rsidR="008F245C" w:rsidRPr="008F245C">
        <w:rPr>
          <w:rFonts w:eastAsiaTheme="minorEastAsia"/>
          <w:vertAlign w:val="superscript"/>
          <w:lang w:val="en-GB"/>
        </w:rPr>
        <w:t>-6</w:t>
      </w:r>
      <w:r w:rsidR="008F245C">
        <w:rPr>
          <w:rFonts w:eastAsiaTheme="minorEastAsia"/>
          <w:lang w:val="en-GB"/>
        </w:rPr>
        <w:t xml:space="preserve"> atm for methane</w:t>
      </w:r>
      <w:r w:rsidR="006A130B">
        <w:rPr>
          <w:rFonts w:eastAsiaTheme="minorEastAsia"/>
          <w:lang w:val="en-GB"/>
        </w:rPr>
        <w:t>, 0.209 atm for oxygen</w:t>
      </w:r>
      <w:r w:rsidR="008F245C">
        <w:rPr>
          <w:rFonts w:eastAsiaTheme="minorEastAsia"/>
          <w:lang w:val="en-GB"/>
        </w:rPr>
        <w:t xml:space="preserve">), and </w:t>
      </w:r>
      <w:r w:rsidR="008F245C" w:rsidRPr="006A130B">
        <w:rPr>
          <w:rFonts w:eastAsiaTheme="minorEastAsia"/>
          <w:i/>
          <w:lang w:val="en-GB"/>
        </w:rPr>
        <w:t>K</w:t>
      </w:r>
      <w:r w:rsidR="008F245C" w:rsidRPr="006A130B">
        <w:rPr>
          <w:rFonts w:eastAsiaTheme="minorEastAsia"/>
          <w:i/>
          <w:vertAlign w:val="subscript"/>
          <w:lang w:val="en-GB"/>
        </w:rPr>
        <w:t>Hinv</w:t>
      </w:r>
      <w:r w:rsidR="008F245C">
        <w:rPr>
          <w:rFonts w:eastAsiaTheme="minorEastAsia"/>
          <w:lang w:val="en-GB"/>
        </w:rPr>
        <w:t xml:space="preserve"> is the </w:t>
      </w:r>
      <w:r w:rsidR="006A130B">
        <w:rPr>
          <w:rFonts w:eastAsiaTheme="minorEastAsia"/>
          <w:lang w:val="en-GB"/>
        </w:rPr>
        <w:t>Henry coefficient for that gas, given by Wania et al. Eq</w:t>
      </w:r>
      <w:r w:rsidR="00B765C6">
        <w:rPr>
          <w:rFonts w:eastAsiaTheme="minorEastAsia"/>
          <w:lang w:val="en-GB"/>
        </w:rPr>
        <w:t>n</w:t>
      </w:r>
      <w:r w:rsidR="006A130B">
        <w:rPr>
          <w:rFonts w:eastAsiaTheme="minorEastAsia"/>
          <w:lang w:val="en-GB"/>
        </w:rPr>
        <w:t>. (8) and Table 2.</w:t>
      </w:r>
      <w:r w:rsidR="008F245C">
        <w:rPr>
          <w:rFonts w:eastAsiaTheme="minorEastAsia"/>
          <w:lang w:val="en-GB"/>
        </w:rPr>
        <w:t xml:space="preserve"> </w:t>
      </w:r>
    </w:p>
    <w:p w14:paraId="3AF605B1" w14:textId="773ACDAA" w:rsidR="006A130B" w:rsidRDefault="00B765C6" w:rsidP="00436AA8">
      <w:pPr>
        <w:rPr>
          <w:rFonts w:eastAsiaTheme="minorEastAsia"/>
          <w:lang w:val="en-GB"/>
        </w:rPr>
      </w:pPr>
      <w:r>
        <w:rPr>
          <w:rFonts w:eastAsiaTheme="minorEastAsia"/>
          <w:lang w:val="en-GB"/>
        </w:rPr>
        <w:lastRenderedPageBreak/>
        <w:t>E</w:t>
      </w:r>
      <w:r w:rsidR="006A130B">
        <w:rPr>
          <w:rFonts w:eastAsiaTheme="minorEastAsia"/>
          <w:lang w:val="en-GB"/>
        </w:rPr>
        <w:t xml:space="preserve">ach day, </w:t>
      </w:r>
      <w:r w:rsidR="006A130B" w:rsidRPr="006A130B">
        <w:rPr>
          <w:rFonts w:eastAsiaTheme="minorEastAsia"/>
          <w:i/>
          <w:lang w:val="en-GB"/>
        </w:rPr>
        <w:t>J</w:t>
      </w:r>
      <w:r w:rsidR="006A130B" w:rsidRPr="006A130B">
        <w:rPr>
          <w:rFonts w:eastAsiaTheme="minorEastAsia"/>
          <w:i/>
          <w:vertAlign w:val="subscript"/>
          <w:lang w:val="en-GB"/>
        </w:rPr>
        <w:t>gas</w:t>
      </w:r>
      <w:r w:rsidR="006A130B">
        <w:rPr>
          <w:rFonts w:eastAsiaTheme="minorEastAsia"/>
          <w:lang w:val="en-GB"/>
        </w:rPr>
        <w:t xml:space="preserve"> above is used to update the dissolved gas content in the top soil layer before diffusion is calculated, resulting in fluxes of oxygen and methane into and out of the soil, respectively, though it is possible for methane to diffuse into the soil in small amounts if the concentrations at the surface are suitable (e.g. if the dissolved methane content in the top soil layer is very low). The </w:t>
      </w:r>
      <w:r w:rsidR="00EB4329" w:rsidRPr="00151305">
        <w:rPr>
          <w:rFonts w:eastAsiaTheme="minorEastAsia"/>
          <w:lang w:val="en-GB"/>
        </w:rPr>
        <w:t>resulting,</w:t>
      </w:r>
      <w:r w:rsidR="00EB4329">
        <w:rPr>
          <w:rFonts w:eastAsiaTheme="minorEastAsia"/>
          <w:lang w:val="en-GB"/>
        </w:rPr>
        <w:t xml:space="preserve"> </w:t>
      </w:r>
      <w:r w:rsidR="006A130B">
        <w:rPr>
          <w:rFonts w:eastAsiaTheme="minorEastAsia"/>
          <w:lang w:val="en-GB"/>
        </w:rPr>
        <w:t>daily flux of methane</w:t>
      </w:r>
      <w:r w:rsidR="00151305">
        <w:rPr>
          <w:rFonts w:eastAsiaTheme="minorEastAsia"/>
          <w:lang w:val="en-GB"/>
        </w:rPr>
        <w:t xml:space="preserve"> from diffusion</w:t>
      </w:r>
      <w:r w:rsidR="006A130B">
        <w:rPr>
          <w:rFonts w:eastAsiaTheme="minorEastAsia"/>
          <w:lang w:val="en-GB"/>
        </w:rPr>
        <w:t xml:space="preserve">, </w:t>
      </w:r>
      <w:r w:rsidR="006A130B" w:rsidRPr="006A130B">
        <w:rPr>
          <w:rFonts w:eastAsiaTheme="minorEastAsia"/>
          <w:i/>
          <w:lang w:val="en-GB"/>
        </w:rPr>
        <w:t>CH4</w:t>
      </w:r>
      <w:r w:rsidR="006A130B" w:rsidRPr="006A130B">
        <w:rPr>
          <w:rFonts w:eastAsiaTheme="minorEastAsia"/>
          <w:i/>
          <w:vertAlign w:val="subscript"/>
          <w:lang w:val="en-GB"/>
        </w:rPr>
        <w:t>diff</w:t>
      </w:r>
      <w:r w:rsidR="006A130B" w:rsidRPr="006A130B">
        <w:rPr>
          <w:rFonts w:eastAsiaTheme="minorEastAsia"/>
          <w:vertAlign w:val="subscript"/>
          <w:lang w:val="en-GB"/>
        </w:rPr>
        <w:t xml:space="preserve"> </w:t>
      </w:r>
      <w:r w:rsidR="006A130B">
        <w:rPr>
          <w:rFonts w:eastAsiaTheme="minorEastAsia"/>
          <w:vertAlign w:val="subscript"/>
          <w:lang w:val="en-GB"/>
        </w:rPr>
        <w:t xml:space="preserve"> </w:t>
      </w:r>
      <w:r w:rsidR="006A130B">
        <w:rPr>
          <w:rFonts w:eastAsiaTheme="minorEastAsia"/>
          <w:lang w:val="en-GB"/>
        </w:rPr>
        <w:t>(</w:t>
      </w:r>
      <w:r w:rsidR="006A130B">
        <w:rPr>
          <w:lang w:val="en-GB"/>
        </w:rPr>
        <w:t>gCH</w:t>
      </w:r>
      <w:r w:rsidR="006A130B" w:rsidRPr="006A130B">
        <w:rPr>
          <w:vertAlign w:val="subscript"/>
          <w:lang w:val="en-GB"/>
        </w:rPr>
        <w:t>4</w:t>
      </w:r>
      <w:r w:rsidR="006A130B">
        <w:rPr>
          <w:lang w:val="en-GB"/>
        </w:rPr>
        <w:t>-C m</w:t>
      </w:r>
      <w:r w:rsidR="006A130B" w:rsidRPr="006C6F47">
        <w:rPr>
          <w:vertAlign w:val="superscript"/>
          <w:lang w:val="en-GB"/>
        </w:rPr>
        <w:t>-2</w:t>
      </w:r>
      <w:r w:rsidR="006A130B">
        <w:rPr>
          <w:lang w:val="en-GB"/>
        </w:rPr>
        <w:t xml:space="preserve"> day</w:t>
      </w:r>
      <w:r w:rsidR="006A130B" w:rsidRPr="006C6F47">
        <w:rPr>
          <w:vertAlign w:val="superscript"/>
          <w:lang w:val="en-GB"/>
        </w:rPr>
        <w:t>-1</w:t>
      </w:r>
      <w:r w:rsidR="006A130B">
        <w:rPr>
          <w:lang w:val="en-GB"/>
        </w:rPr>
        <w:t>)</w:t>
      </w:r>
      <w:r w:rsidR="006A130B">
        <w:rPr>
          <w:rFonts w:eastAsiaTheme="minorEastAsia"/>
          <w:lang w:val="en-GB"/>
        </w:rPr>
        <w:t>, is one of three components of the total methane flux (Figure 14.1).</w:t>
      </w:r>
    </w:p>
    <w:p w14:paraId="21F4D38E" w14:textId="77777777" w:rsidR="00C35550" w:rsidRDefault="00C35550" w:rsidP="00795DD3">
      <w:pPr>
        <w:rPr>
          <w:b/>
          <w:lang w:val="en-GB"/>
        </w:rPr>
      </w:pPr>
    </w:p>
    <w:p w14:paraId="4539C5EF" w14:textId="69B6C4A6" w:rsidR="00795DD3" w:rsidRPr="00862DDF" w:rsidRDefault="00795DD3" w:rsidP="005047AB">
      <w:pPr>
        <w:pStyle w:val="Heading3"/>
        <w:rPr>
          <w:lang w:val="en-GB"/>
        </w:rPr>
      </w:pPr>
      <w:bookmarkStart w:id="129" w:name="_Toc85028549"/>
      <w:r>
        <w:rPr>
          <w:lang w:val="en-GB"/>
        </w:rPr>
        <w:t>Plant mediated gas transport</w:t>
      </w:r>
      <w:bookmarkEnd w:id="129"/>
    </w:p>
    <w:p w14:paraId="53DE4072" w14:textId="388242FF" w:rsidR="004D621B" w:rsidRDefault="00226512" w:rsidP="00E54942">
      <w:pPr>
        <w:rPr>
          <w:lang w:val="en-GB"/>
        </w:rPr>
      </w:pPr>
      <w:r>
        <w:rPr>
          <w:lang w:val="en-GB"/>
        </w:rPr>
        <w:t>Both</w:t>
      </w:r>
      <w:r w:rsidR="00795DD3">
        <w:rPr>
          <w:lang w:val="en-GB"/>
        </w:rPr>
        <w:t xml:space="preserve"> oxygen and methane </w:t>
      </w:r>
      <w:r>
        <w:rPr>
          <w:lang w:val="en-GB"/>
        </w:rPr>
        <w:t xml:space="preserve">can also be transported </w:t>
      </w:r>
      <w:r w:rsidR="00795DD3">
        <w:rPr>
          <w:lang w:val="en-GB"/>
        </w:rPr>
        <w:t xml:space="preserve">between the soil and the atmosphere </w:t>
      </w:r>
      <w:r w:rsidR="00E54942">
        <w:rPr>
          <w:lang w:val="en-GB"/>
        </w:rPr>
        <w:t xml:space="preserve">through vascular plants that </w:t>
      </w:r>
      <w:r w:rsidR="00E54942" w:rsidRPr="00E54942">
        <w:rPr>
          <w:lang w:val="en-GB"/>
        </w:rPr>
        <w:t>have ada</w:t>
      </w:r>
      <w:r w:rsidR="00E54942">
        <w:rPr>
          <w:lang w:val="en-GB"/>
        </w:rPr>
        <w:t>pted to survive in inundated</w:t>
      </w:r>
      <w:r w:rsidR="00E54942" w:rsidRPr="00E54942">
        <w:rPr>
          <w:lang w:val="en-GB"/>
        </w:rPr>
        <w:t xml:space="preserve"> conditions by developing aerenchyma, which are tissues that can transport oxygen to roots</w:t>
      </w:r>
      <w:r w:rsidR="00B765C6">
        <w:rPr>
          <w:lang w:val="en-GB"/>
        </w:rPr>
        <w:t xml:space="preserve"> in anaerobic layers</w:t>
      </w:r>
      <w:r w:rsidR="00E54942" w:rsidRPr="00E54942">
        <w:rPr>
          <w:lang w:val="en-GB"/>
        </w:rPr>
        <w:t>, but that can also transport methane to the atmosp</w:t>
      </w:r>
      <w:r w:rsidR="004D621B">
        <w:rPr>
          <w:lang w:val="en-GB"/>
        </w:rPr>
        <w:t xml:space="preserve">here, potentially bypassing </w:t>
      </w:r>
      <w:r w:rsidR="00B765C6">
        <w:rPr>
          <w:lang w:val="en-GB"/>
        </w:rPr>
        <w:t>aerobic</w:t>
      </w:r>
      <w:r w:rsidR="00E54942" w:rsidRPr="00E54942">
        <w:rPr>
          <w:lang w:val="en-GB"/>
        </w:rPr>
        <w:t xml:space="preserve"> conditions near the soil-air interface. We assume that the ﬂood-tolerant C</w:t>
      </w:r>
      <w:r w:rsidR="00E54942" w:rsidRPr="00376754">
        <w:rPr>
          <w:vertAlign w:val="subscript"/>
          <w:lang w:val="en-GB"/>
        </w:rPr>
        <w:t xml:space="preserve">3 </w:t>
      </w:r>
      <w:r w:rsidR="00E54942" w:rsidRPr="00E54942">
        <w:rPr>
          <w:lang w:val="en-GB"/>
        </w:rPr>
        <w:t>gramino</w:t>
      </w:r>
      <w:r w:rsidR="00E54942">
        <w:rPr>
          <w:lang w:val="en-GB"/>
        </w:rPr>
        <w:t>id is the only PFT with aerench</w:t>
      </w:r>
      <w:r w:rsidR="00E54942" w:rsidRPr="00E54942">
        <w:rPr>
          <w:lang w:val="en-GB"/>
        </w:rPr>
        <w:t>yma, so plant-me</w:t>
      </w:r>
      <w:r w:rsidR="00E54942">
        <w:rPr>
          <w:lang w:val="en-GB"/>
        </w:rPr>
        <w:t xml:space="preserve">diated transport of oxygen and </w:t>
      </w:r>
      <w:r w:rsidR="00E54942" w:rsidRPr="00E54942">
        <w:rPr>
          <w:lang w:val="en-GB"/>
        </w:rPr>
        <w:t>methane can only occur when C</w:t>
      </w:r>
      <w:r w:rsidR="00E54942" w:rsidRPr="00376754">
        <w:rPr>
          <w:vertAlign w:val="subscript"/>
          <w:lang w:val="en-GB"/>
        </w:rPr>
        <w:t>3</w:t>
      </w:r>
      <w:r w:rsidR="00E54942" w:rsidRPr="00E54942">
        <w:rPr>
          <w:lang w:val="en-GB"/>
        </w:rPr>
        <w:t xml:space="preserve"> graminoids occur in a patch. </w:t>
      </w:r>
    </w:p>
    <w:p w14:paraId="1AB99695" w14:textId="6E8FC130" w:rsidR="00A37D87" w:rsidRDefault="00B765C6" w:rsidP="00C35550">
      <w:pPr>
        <w:rPr>
          <w:lang w:val="en-GB"/>
        </w:rPr>
      </w:pPr>
      <w:r>
        <w:rPr>
          <w:lang w:val="en-GB"/>
        </w:rPr>
        <w:t xml:space="preserve">The gas flux </w:t>
      </w:r>
      <w:r w:rsidR="00E54942" w:rsidRPr="00E54942">
        <w:rPr>
          <w:lang w:val="en-GB"/>
        </w:rPr>
        <w:t>calculated through vascular plants is assumed to be proportional to the cross-sectional area of tillers in each so</w:t>
      </w:r>
      <w:r w:rsidR="004D621B">
        <w:rPr>
          <w:lang w:val="en-GB"/>
        </w:rPr>
        <w:t>il layer, where the term tiller</w:t>
      </w:r>
      <w:r w:rsidR="00E54942" w:rsidRPr="00E54942">
        <w:rPr>
          <w:lang w:val="en-GB"/>
        </w:rPr>
        <w:t xml:space="preserve"> refers to all the secondary shoots produced by grasses (Poaceae or Gramineae). Each tiller stem is segmented with its own two-part leaf. </w:t>
      </w:r>
      <w:r w:rsidR="004D621B" w:rsidRPr="004D621B">
        <w:rPr>
          <w:lang w:val="en-GB"/>
        </w:rPr>
        <w:t xml:space="preserve">The </w:t>
      </w:r>
      <w:r w:rsidR="007473A8">
        <w:rPr>
          <w:lang w:val="en-GB"/>
        </w:rPr>
        <w:t xml:space="preserve">total </w:t>
      </w:r>
      <w:r w:rsidR="004D621B">
        <w:rPr>
          <w:lang w:val="en-GB"/>
        </w:rPr>
        <w:t>bio</w:t>
      </w:r>
      <w:r w:rsidR="004D621B" w:rsidRPr="004D621B">
        <w:rPr>
          <w:lang w:val="en-GB"/>
        </w:rPr>
        <w:t>mass of tillers</w:t>
      </w:r>
      <w:r w:rsidR="004D621B">
        <w:rPr>
          <w:lang w:val="en-GB"/>
        </w:rPr>
        <w:t xml:space="preserve">, </w:t>
      </w:r>
      <w:r w:rsidR="004D621B" w:rsidRPr="004D621B">
        <w:rPr>
          <w:i/>
          <w:lang w:val="en-GB"/>
        </w:rPr>
        <w:t>m</w:t>
      </w:r>
      <w:r w:rsidR="004D621B" w:rsidRPr="004D621B">
        <w:rPr>
          <w:i/>
          <w:vertAlign w:val="subscript"/>
          <w:lang w:val="en-GB"/>
        </w:rPr>
        <w:t>tiller</w:t>
      </w:r>
      <w:r w:rsidR="004D621B">
        <w:rPr>
          <w:lang w:val="en-GB"/>
        </w:rPr>
        <w:t xml:space="preserve"> (kgC m</w:t>
      </w:r>
      <w:r w:rsidR="004D621B" w:rsidRPr="004D621B">
        <w:rPr>
          <w:vertAlign w:val="superscript"/>
          <w:lang w:val="en-GB"/>
        </w:rPr>
        <w:t>-2</w:t>
      </w:r>
      <w:r w:rsidR="004D621B">
        <w:rPr>
          <w:lang w:val="en-GB"/>
        </w:rPr>
        <w:t xml:space="preserve">) </w:t>
      </w:r>
      <w:r w:rsidR="007473A8">
        <w:rPr>
          <w:lang w:val="en-GB"/>
        </w:rPr>
        <w:t xml:space="preserve">in a patch </w:t>
      </w:r>
      <w:r w:rsidR="004D621B">
        <w:rPr>
          <w:lang w:val="en-GB"/>
        </w:rPr>
        <w:t xml:space="preserve">is determined by the carbon content of the </w:t>
      </w:r>
      <w:r w:rsidR="004D621B" w:rsidRPr="00E54942">
        <w:rPr>
          <w:lang w:val="en-GB"/>
        </w:rPr>
        <w:t>ﬂood-tolerant C3 gramino</w:t>
      </w:r>
      <w:r w:rsidR="007473A8">
        <w:rPr>
          <w:lang w:val="en-GB"/>
        </w:rPr>
        <w:t>id leaves, taking into account</w:t>
      </w:r>
      <w:r w:rsidR="004D621B">
        <w:rPr>
          <w:lang w:val="en-GB"/>
        </w:rPr>
        <w:t xml:space="preserve"> phenological state (</w:t>
      </w:r>
      <w:r w:rsidR="004D621B" w:rsidRPr="004D621B">
        <w:rPr>
          <w:i/>
          <w:lang w:val="en-GB"/>
        </w:rPr>
        <w:t>phen</w:t>
      </w:r>
      <w:r w:rsidR="004D621B">
        <w:rPr>
          <w:lang w:val="en-GB"/>
        </w:rPr>
        <w:t xml:space="preserve">, 0-1), i.e. </w:t>
      </w:r>
      <w:r w:rsidR="004D621B" w:rsidRPr="004D621B">
        <w:rPr>
          <w:i/>
          <w:lang w:val="en-GB"/>
        </w:rPr>
        <w:t>m</w:t>
      </w:r>
      <w:r w:rsidR="004D621B" w:rsidRPr="004D621B">
        <w:rPr>
          <w:i/>
          <w:vertAlign w:val="subscript"/>
          <w:lang w:val="en-GB"/>
        </w:rPr>
        <w:t>tiller</w:t>
      </w:r>
      <w:r w:rsidR="004D621B">
        <w:rPr>
          <w:i/>
          <w:lang w:val="en-GB"/>
        </w:rPr>
        <w:t xml:space="preserve"> = </w:t>
      </w:r>
      <w:r w:rsidR="007473A8">
        <w:rPr>
          <w:i/>
          <w:lang w:val="en-GB"/>
        </w:rPr>
        <w:t xml:space="preserve">phen * </w:t>
      </w:r>
      <w:r w:rsidR="004D621B">
        <w:rPr>
          <w:i/>
          <w:lang w:val="en-GB"/>
        </w:rPr>
        <w:t>C</w:t>
      </w:r>
      <w:r w:rsidR="004D621B" w:rsidRPr="004D621B">
        <w:rPr>
          <w:i/>
          <w:vertAlign w:val="subscript"/>
          <w:lang w:val="en-GB"/>
        </w:rPr>
        <w:t>leaf</w:t>
      </w:r>
      <w:r w:rsidR="004D621B">
        <w:rPr>
          <w:i/>
          <w:vertAlign w:val="subscript"/>
          <w:lang w:val="en-GB"/>
        </w:rPr>
        <w:t xml:space="preserve"> </w:t>
      </w:r>
      <w:r w:rsidR="004D621B" w:rsidRPr="004D621B">
        <w:rPr>
          <w:i/>
          <w:vertAlign w:val="superscript"/>
          <w:lang w:val="en-GB"/>
        </w:rPr>
        <w:t>graminoid</w:t>
      </w:r>
      <w:r w:rsidR="004D621B">
        <w:rPr>
          <w:i/>
          <w:lang w:val="en-GB"/>
        </w:rPr>
        <w:t>.</w:t>
      </w:r>
      <w:r w:rsidR="004D621B">
        <w:rPr>
          <w:lang w:val="en-GB"/>
        </w:rPr>
        <w:t xml:space="preserve"> The density of tillers (</w:t>
      </w:r>
      <w:r w:rsidR="004D621B">
        <w:rPr>
          <w:i/>
          <w:lang w:val="en-GB"/>
        </w:rPr>
        <w:t>n</w:t>
      </w:r>
      <w:r w:rsidR="004D621B" w:rsidRPr="004D621B">
        <w:rPr>
          <w:i/>
          <w:vertAlign w:val="subscript"/>
          <w:lang w:val="en-GB"/>
        </w:rPr>
        <w:t>tiller</w:t>
      </w:r>
      <w:r w:rsidR="004D621B">
        <w:rPr>
          <w:i/>
          <w:lang w:val="en-GB"/>
        </w:rPr>
        <w:t xml:space="preserve">, </w:t>
      </w:r>
      <w:r w:rsidR="007473A8" w:rsidRPr="007473A8">
        <w:rPr>
          <w:lang w:val="en-GB"/>
        </w:rPr>
        <w:t>tiller</w:t>
      </w:r>
      <w:r w:rsidR="007473A8">
        <w:rPr>
          <w:lang w:val="en-GB"/>
        </w:rPr>
        <w:t>s</w:t>
      </w:r>
      <w:r w:rsidR="007473A8">
        <w:rPr>
          <w:i/>
          <w:lang w:val="en-GB"/>
        </w:rPr>
        <w:t xml:space="preserve"> </w:t>
      </w:r>
      <w:r w:rsidR="004D621B" w:rsidRPr="004D621B">
        <w:rPr>
          <w:lang w:val="en-GB"/>
        </w:rPr>
        <w:t>m</w:t>
      </w:r>
      <w:r w:rsidR="004D621B" w:rsidRPr="004D621B">
        <w:rPr>
          <w:vertAlign w:val="superscript"/>
          <w:lang w:val="en-GB"/>
        </w:rPr>
        <w:t>-2</w:t>
      </w:r>
      <w:r w:rsidR="004D621B">
        <w:rPr>
          <w:lang w:val="en-GB"/>
        </w:rPr>
        <w:t xml:space="preserve">) is then determined by </w:t>
      </w:r>
      <w:r w:rsidR="007473A8">
        <w:rPr>
          <w:lang w:val="en-GB"/>
        </w:rPr>
        <w:t xml:space="preserve">dividing </w:t>
      </w:r>
      <w:r w:rsidR="007473A8" w:rsidRPr="004D621B">
        <w:rPr>
          <w:i/>
          <w:lang w:val="en-GB"/>
        </w:rPr>
        <w:t>m</w:t>
      </w:r>
      <w:r w:rsidR="007473A8" w:rsidRPr="004D621B">
        <w:rPr>
          <w:i/>
          <w:vertAlign w:val="subscript"/>
          <w:lang w:val="en-GB"/>
        </w:rPr>
        <w:t>tiller</w:t>
      </w:r>
      <w:r w:rsidR="007473A8">
        <w:rPr>
          <w:lang w:val="en-GB"/>
        </w:rPr>
        <w:t xml:space="preserve"> by an</w:t>
      </w:r>
      <w:r w:rsidR="00A37D87">
        <w:rPr>
          <w:lang w:val="en-GB"/>
        </w:rPr>
        <w:t xml:space="preserve"> observed</w:t>
      </w:r>
      <w:r w:rsidR="004D621B">
        <w:rPr>
          <w:lang w:val="en-GB"/>
        </w:rPr>
        <w:t xml:space="preserve"> </w:t>
      </w:r>
      <w:r w:rsidR="007473A8">
        <w:rPr>
          <w:lang w:val="en-GB"/>
        </w:rPr>
        <w:t xml:space="preserve">average of </w:t>
      </w:r>
      <w:r w:rsidR="00A37D87">
        <w:rPr>
          <w:lang w:val="en-GB"/>
        </w:rPr>
        <w:t xml:space="preserve">tiller </w:t>
      </w:r>
      <w:r w:rsidR="004D621B">
        <w:rPr>
          <w:lang w:val="en-GB"/>
        </w:rPr>
        <w:t>mass</w:t>
      </w:r>
      <w:r w:rsidR="00A37D87">
        <w:rPr>
          <w:lang w:val="en-GB"/>
        </w:rPr>
        <w:t>es, 0.22 gC/</w:t>
      </w:r>
      <w:r w:rsidR="004D621B">
        <w:rPr>
          <w:lang w:val="en-GB"/>
        </w:rPr>
        <w:t>tiller</w:t>
      </w:r>
      <w:r w:rsidR="00A37D87">
        <w:rPr>
          <w:lang w:val="en-GB"/>
        </w:rPr>
        <w:t xml:space="preserve">. </w:t>
      </w:r>
    </w:p>
    <w:p w14:paraId="267642FE" w14:textId="53102DC1" w:rsidR="00C35550" w:rsidRPr="004D621B" w:rsidRDefault="00A37D87" w:rsidP="00C35550">
      <w:pPr>
        <w:rPr>
          <w:lang w:val="en-GB"/>
        </w:rPr>
      </w:pPr>
      <w:r>
        <w:rPr>
          <w:lang w:val="en-GB"/>
        </w:rPr>
        <w:t xml:space="preserve">The cross-sectional area of an individual tiller is given by </w:t>
      </w:r>
      <w:r>
        <w:rPr>
          <w:rFonts w:ascii="Arial" w:hAnsi="Arial" w:cs="Arial"/>
          <w:lang w:val="en-GB"/>
        </w:rPr>
        <w:t>π</w:t>
      </w:r>
      <w:r>
        <w:rPr>
          <w:lang w:val="en-GB"/>
        </w:rPr>
        <w:t xml:space="preserve"> (</w:t>
      </w:r>
      <w:r>
        <w:rPr>
          <w:i/>
          <w:lang w:val="en-GB"/>
        </w:rPr>
        <w:t>r</w:t>
      </w:r>
      <w:r w:rsidRPr="004D621B">
        <w:rPr>
          <w:i/>
          <w:vertAlign w:val="subscript"/>
          <w:lang w:val="en-GB"/>
        </w:rPr>
        <w:t>tiller</w:t>
      </w:r>
      <w:r>
        <w:rPr>
          <w:lang w:val="en-GB"/>
        </w:rPr>
        <w:t xml:space="preserve"> )</w:t>
      </w:r>
      <w:r w:rsidRPr="00A37D87">
        <w:rPr>
          <w:vertAlign w:val="superscript"/>
          <w:lang w:val="en-GB"/>
        </w:rPr>
        <w:t>2</w:t>
      </w:r>
      <w:r w:rsidR="004D621B">
        <w:rPr>
          <w:lang w:val="en-GB"/>
        </w:rPr>
        <w:t xml:space="preserve"> </w:t>
      </w:r>
      <w:r>
        <w:rPr>
          <w:lang w:val="en-GB"/>
        </w:rPr>
        <w:t xml:space="preserve">, where </w:t>
      </w:r>
      <w:r>
        <w:rPr>
          <w:i/>
          <w:lang w:val="en-GB"/>
        </w:rPr>
        <w:t>r</w:t>
      </w:r>
      <w:r w:rsidRPr="004D621B">
        <w:rPr>
          <w:i/>
          <w:vertAlign w:val="subscript"/>
          <w:lang w:val="en-GB"/>
        </w:rPr>
        <w:t>tiller</w:t>
      </w:r>
      <w:r>
        <w:rPr>
          <w:lang w:val="en-GB"/>
        </w:rPr>
        <w:t xml:space="preserve"> </w:t>
      </w:r>
      <w:r w:rsidR="004D621B">
        <w:rPr>
          <w:lang w:val="en-GB"/>
        </w:rPr>
        <w:t xml:space="preserve"> </w:t>
      </w:r>
      <w:r>
        <w:rPr>
          <w:lang w:val="en-GB"/>
        </w:rPr>
        <w:t xml:space="preserve">= 2.9 mm is an observed </w:t>
      </w:r>
      <w:r w:rsidR="007473A8">
        <w:rPr>
          <w:lang w:val="en-GB"/>
        </w:rPr>
        <w:t xml:space="preserve">average of </w:t>
      </w:r>
      <w:r>
        <w:rPr>
          <w:lang w:val="en-GB"/>
        </w:rPr>
        <w:t xml:space="preserve">tiller radii. </w:t>
      </w:r>
      <w:r w:rsidR="00151305">
        <w:rPr>
          <w:lang w:val="en-GB"/>
        </w:rPr>
        <w:t xml:space="preserve">Finally, the tiller area in each soil layer at depth z is given by </w:t>
      </w:r>
    </w:p>
    <w:p w14:paraId="68D6101E" w14:textId="36F400F0" w:rsidR="00151305" w:rsidRDefault="00AA2323" w:rsidP="00151305">
      <w:pPr>
        <w:jc w:val="both"/>
        <w:rPr>
          <w:rFonts w:ascii="Times New Roman" w:hAnsi="Times New Roman" w:cs="Times New Roman"/>
          <w:szCs w:val="24"/>
          <w:lang w:val="en-GB"/>
        </w:rPr>
      </w:pPr>
      <m:oMathPara>
        <m:oMath>
          <m:sSub>
            <m:sSubPr>
              <m:ctrlPr>
                <w:rPr>
                  <w:rFonts w:ascii="Cambria Math" w:hAnsi="Cambria Math" w:cs="Times New Roman"/>
                  <w:i/>
                  <w:szCs w:val="24"/>
                  <w:lang w:val="en-GB"/>
                </w:rPr>
              </m:ctrlPr>
            </m:sSubPr>
            <m:e>
              <m:r>
                <w:rPr>
                  <w:rFonts w:ascii="Cambria Math" w:hAnsi="Cambria Math" w:cs="Times New Roman"/>
                  <w:szCs w:val="24"/>
                  <w:lang w:val="en-GB"/>
                </w:rPr>
                <m:t>A</m:t>
              </m:r>
            </m:e>
            <m:sub>
              <m:r>
                <w:rPr>
                  <w:rFonts w:ascii="Cambria Math" w:hAnsi="Cambria Math" w:cs="Times New Roman"/>
                  <w:szCs w:val="24"/>
                  <w:lang w:val="en-GB"/>
                </w:rPr>
                <m:t>tiller</m:t>
              </m:r>
            </m:sub>
          </m:sSub>
          <m:d>
            <m:dPr>
              <m:ctrlPr>
                <w:rPr>
                  <w:rFonts w:ascii="Cambria Math" w:hAnsi="Cambria Math" w:cs="Times New Roman"/>
                  <w:i/>
                  <w:szCs w:val="24"/>
                  <w:lang w:val="en-GB"/>
                </w:rPr>
              </m:ctrlPr>
            </m:dPr>
            <m:e>
              <m:r>
                <w:rPr>
                  <w:rFonts w:ascii="Cambria Math" w:hAnsi="Cambria Math" w:cs="Times New Roman"/>
                  <w:szCs w:val="24"/>
                  <w:lang w:val="en-GB"/>
                </w:rPr>
                <m:t>z</m:t>
              </m:r>
            </m:e>
          </m:d>
          <m:r>
            <w:rPr>
              <w:rFonts w:ascii="Cambria Math" w:hAnsi="Cambria Math" w:cs="Times New Roman"/>
              <w:szCs w:val="24"/>
              <w:lang w:val="en-GB"/>
            </w:rPr>
            <m:t>=</m:t>
          </m:r>
          <m:sSub>
            <m:sSubPr>
              <m:ctrlPr>
                <w:rPr>
                  <w:rFonts w:ascii="Cambria Math" w:hAnsi="Cambria Math" w:cs="Times New Roman"/>
                  <w:i/>
                  <w:szCs w:val="24"/>
                  <w:lang w:val="en-GB"/>
                </w:rPr>
              </m:ctrlPr>
            </m:sSubPr>
            <m:e>
              <m:r>
                <w:rPr>
                  <w:rFonts w:ascii="Cambria Math" w:hAnsi="Cambria Math" w:cs="Times New Roman"/>
                  <w:szCs w:val="24"/>
                  <w:lang w:val="en-GB"/>
                </w:rPr>
                <m:t>0.5* n</m:t>
              </m:r>
            </m:e>
            <m:sub>
              <m:r>
                <w:rPr>
                  <w:rFonts w:ascii="Cambria Math" w:hAnsi="Cambria Math" w:cs="Times New Roman"/>
                  <w:szCs w:val="24"/>
                  <w:lang w:val="en-GB"/>
                </w:rPr>
                <m:t>tiller</m:t>
              </m:r>
            </m:sub>
          </m:sSub>
          <m:r>
            <w:rPr>
              <w:rFonts w:ascii="Cambria Math" w:hAnsi="Cambria Math" w:cs="Times New Roman"/>
              <w:szCs w:val="24"/>
              <w:lang w:val="en-GB"/>
            </w:rPr>
            <m:t xml:space="preserve">*rootfrac </m:t>
          </m:r>
          <m:d>
            <m:dPr>
              <m:ctrlPr>
                <w:rPr>
                  <w:rFonts w:ascii="Cambria Math" w:hAnsi="Cambria Math" w:cs="Times New Roman"/>
                  <w:i/>
                  <w:szCs w:val="24"/>
                  <w:lang w:val="en-GB"/>
                </w:rPr>
              </m:ctrlPr>
            </m:dPr>
            <m:e>
              <m:r>
                <w:rPr>
                  <w:rFonts w:ascii="Cambria Math" w:hAnsi="Cambria Math" w:cs="Times New Roman"/>
                  <w:szCs w:val="24"/>
                  <w:lang w:val="en-GB"/>
                </w:rPr>
                <m:t>z</m:t>
              </m:r>
            </m:e>
          </m:d>
          <m:r>
            <w:rPr>
              <w:rFonts w:ascii="Cambria Math" w:hAnsi="Cambria Math" w:cs="Times New Roman"/>
              <w:szCs w:val="24"/>
              <w:lang w:val="en-GB"/>
            </w:rPr>
            <m:t xml:space="preserve">* π </m:t>
          </m:r>
          <m:sSubSup>
            <m:sSubSupPr>
              <m:ctrlPr>
                <w:rPr>
                  <w:rFonts w:ascii="Cambria Math" w:hAnsi="Cambria Math" w:cs="Times New Roman"/>
                  <w:i/>
                  <w:szCs w:val="24"/>
                  <w:lang w:val="en-GB"/>
                </w:rPr>
              </m:ctrlPr>
            </m:sSubSupPr>
            <m:e>
              <m:r>
                <w:rPr>
                  <w:rFonts w:ascii="Cambria Math" w:hAnsi="Cambria Math" w:cs="Times New Roman"/>
                  <w:szCs w:val="24"/>
                  <w:lang w:val="en-GB"/>
                </w:rPr>
                <m:t>r</m:t>
              </m:r>
            </m:e>
            <m:sub>
              <m:r>
                <w:rPr>
                  <w:rFonts w:ascii="Cambria Math" w:hAnsi="Cambria Math" w:cs="Times New Roman"/>
                  <w:szCs w:val="24"/>
                  <w:lang w:val="en-GB"/>
                </w:rPr>
                <m:t>tiller</m:t>
              </m:r>
            </m:sub>
            <m:sup>
              <m:r>
                <w:rPr>
                  <w:rFonts w:ascii="Cambria Math" w:hAnsi="Cambria Math" w:cs="Times New Roman"/>
                  <w:szCs w:val="24"/>
                  <w:lang w:val="en-GB"/>
                </w:rPr>
                <m:t>2</m:t>
              </m:r>
            </m:sup>
          </m:sSubSup>
        </m:oMath>
      </m:oMathPara>
    </w:p>
    <w:p w14:paraId="71626C94" w14:textId="0952DED3" w:rsidR="004D621B" w:rsidRDefault="00151305" w:rsidP="00C35550">
      <w:pPr>
        <w:rPr>
          <w:lang w:val="en-GB"/>
        </w:rPr>
      </w:pPr>
      <w:r>
        <w:rPr>
          <w:lang w:val="en-GB"/>
        </w:rPr>
        <w:t xml:space="preserve">, where the factor of 0.5 is to account for the tiller porosity. </w:t>
      </w:r>
    </w:p>
    <w:p w14:paraId="33D0217E" w14:textId="255DD9BB" w:rsidR="00142D6E" w:rsidRDefault="00883B2C" w:rsidP="00C35550">
      <w:pPr>
        <w:rPr>
          <w:lang w:val="en-GB"/>
        </w:rPr>
      </w:pPr>
      <w:r>
        <w:rPr>
          <w:lang w:val="en-GB"/>
        </w:rPr>
        <w:t xml:space="preserve">Plant-mediated transport </w:t>
      </w:r>
      <w:r w:rsidR="007473A8">
        <w:rPr>
          <w:lang w:val="en-GB"/>
        </w:rPr>
        <w:t xml:space="preserve">from the atmosphere to each layer separately </w:t>
      </w:r>
      <w:r>
        <w:rPr>
          <w:lang w:val="en-GB"/>
        </w:rPr>
        <w:t>is calculated each day for oxygen</w:t>
      </w:r>
      <w:r w:rsidR="003C6032">
        <w:rPr>
          <w:lang w:val="en-GB"/>
        </w:rPr>
        <w:t xml:space="preserve"> and methane following Eqn. (14.2</w:t>
      </w:r>
      <w:r w:rsidR="007473A8">
        <w:rPr>
          <w:lang w:val="en-GB"/>
        </w:rPr>
        <w:t>) above</w:t>
      </w:r>
      <w:r>
        <w:rPr>
          <w:lang w:val="en-GB"/>
        </w:rPr>
        <w:t>, assuming a rescaling of the gas diffusivity for that layer by A</w:t>
      </w:r>
      <w:r w:rsidRPr="00883B2C">
        <w:rPr>
          <w:vertAlign w:val="subscript"/>
          <w:lang w:val="en-GB"/>
        </w:rPr>
        <w:t>tiller</w:t>
      </w:r>
      <w:r>
        <w:rPr>
          <w:lang w:val="en-GB"/>
        </w:rPr>
        <w:t xml:space="preserve">(z).  </w:t>
      </w:r>
    </w:p>
    <w:p w14:paraId="23C9A1DA" w14:textId="5D9775B7" w:rsidR="00151305" w:rsidRPr="00142D6E" w:rsidRDefault="00883B2C" w:rsidP="00C35550">
      <w:pPr>
        <w:rPr>
          <w:lang w:val="en-GB"/>
        </w:rPr>
      </w:pPr>
      <w:r>
        <w:rPr>
          <w:lang w:val="en-GB"/>
        </w:rPr>
        <w:t>T</w:t>
      </w:r>
      <w:r w:rsidR="00151305">
        <w:rPr>
          <w:lang w:val="en-GB"/>
        </w:rPr>
        <w:t xml:space="preserve">he daily </w:t>
      </w:r>
      <w:r w:rsidR="00151305">
        <w:rPr>
          <w:rFonts w:eastAsiaTheme="minorEastAsia"/>
          <w:lang w:val="en-GB"/>
        </w:rPr>
        <w:t xml:space="preserve">plant mediated flux of methane, </w:t>
      </w:r>
      <w:r w:rsidR="00151305" w:rsidRPr="006A130B">
        <w:rPr>
          <w:rFonts w:eastAsiaTheme="minorEastAsia"/>
          <w:i/>
          <w:lang w:val="en-GB"/>
        </w:rPr>
        <w:t>CH4</w:t>
      </w:r>
      <w:r w:rsidR="00151305">
        <w:rPr>
          <w:rFonts w:eastAsiaTheme="minorEastAsia"/>
          <w:i/>
          <w:vertAlign w:val="subscript"/>
          <w:lang w:val="en-GB"/>
        </w:rPr>
        <w:t>plant</w:t>
      </w:r>
      <w:r w:rsidR="00151305">
        <w:rPr>
          <w:rFonts w:eastAsiaTheme="minorEastAsia"/>
          <w:vertAlign w:val="subscript"/>
          <w:lang w:val="en-GB"/>
        </w:rPr>
        <w:t xml:space="preserve"> </w:t>
      </w:r>
      <w:r w:rsidR="00151305">
        <w:rPr>
          <w:rFonts w:eastAsiaTheme="minorEastAsia"/>
          <w:lang w:val="en-GB"/>
        </w:rPr>
        <w:t>(</w:t>
      </w:r>
      <w:r w:rsidR="00151305">
        <w:rPr>
          <w:lang w:val="en-GB"/>
        </w:rPr>
        <w:t>gCH</w:t>
      </w:r>
      <w:r w:rsidR="00151305" w:rsidRPr="006A130B">
        <w:rPr>
          <w:vertAlign w:val="subscript"/>
          <w:lang w:val="en-GB"/>
        </w:rPr>
        <w:t>4</w:t>
      </w:r>
      <w:r w:rsidR="00151305">
        <w:rPr>
          <w:lang w:val="en-GB"/>
        </w:rPr>
        <w:t>-C m</w:t>
      </w:r>
      <w:r w:rsidR="00151305" w:rsidRPr="006C6F47">
        <w:rPr>
          <w:vertAlign w:val="superscript"/>
          <w:lang w:val="en-GB"/>
        </w:rPr>
        <w:t>-2</w:t>
      </w:r>
      <w:r w:rsidR="00151305">
        <w:rPr>
          <w:lang w:val="en-GB"/>
        </w:rPr>
        <w:t xml:space="preserve"> day</w:t>
      </w:r>
      <w:r w:rsidR="00151305" w:rsidRPr="006C6F47">
        <w:rPr>
          <w:vertAlign w:val="superscript"/>
          <w:lang w:val="en-GB"/>
        </w:rPr>
        <w:t>-1</w:t>
      </w:r>
      <w:r w:rsidR="00151305">
        <w:rPr>
          <w:lang w:val="en-GB"/>
        </w:rPr>
        <w:t>)</w:t>
      </w:r>
      <w:r w:rsidR="00151305">
        <w:rPr>
          <w:rFonts w:eastAsiaTheme="minorEastAsia"/>
          <w:lang w:val="en-GB"/>
        </w:rPr>
        <w:t xml:space="preserve"> (Figure 14.1), </w:t>
      </w:r>
      <w:r>
        <w:rPr>
          <w:rFonts w:eastAsiaTheme="minorEastAsia"/>
          <w:lang w:val="en-GB"/>
        </w:rPr>
        <w:t xml:space="preserve">is calculated by summing the </w:t>
      </w:r>
      <w:r w:rsidR="007473A8">
        <w:rPr>
          <w:rFonts w:eastAsiaTheme="minorEastAsia"/>
          <w:lang w:val="en-GB"/>
        </w:rPr>
        <w:t xml:space="preserve">plant-mediated methane </w:t>
      </w:r>
      <w:r>
        <w:rPr>
          <w:rFonts w:eastAsiaTheme="minorEastAsia"/>
          <w:lang w:val="en-GB"/>
        </w:rPr>
        <w:t xml:space="preserve">fluxes from each layer. </w:t>
      </w:r>
    </w:p>
    <w:p w14:paraId="3CF46497" w14:textId="77777777" w:rsidR="004D621B" w:rsidRDefault="004D621B" w:rsidP="00C35550">
      <w:pPr>
        <w:rPr>
          <w:b/>
          <w:lang w:val="en-GB"/>
        </w:rPr>
      </w:pPr>
    </w:p>
    <w:p w14:paraId="731A85A8" w14:textId="37B443B2" w:rsidR="00C35550" w:rsidRPr="00862DDF" w:rsidRDefault="00C35550" w:rsidP="005047AB">
      <w:pPr>
        <w:pStyle w:val="Heading3"/>
        <w:rPr>
          <w:lang w:val="en-GB"/>
        </w:rPr>
      </w:pPr>
      <w:bookmarkStart w:id="130" w:name="_Toc85028550"/>
      <w:r>
        <w:rPr>
          <w:lang w:val="en-GB"/>
        </w:rPr>
        <w:lastRenderedPageBreak/>
        <w:t>Methane oxidation</w:t>
      </w:r>
      <w:bookmarkEnd w:id="130"/>
    </w:p>
    <w:p w14:paraId="658633BB" w14:textId="3F66C3E7" w:rsidR="00110FE6" w:rsidRDefault="00A5439F" w:rsidP="00C35550">
      <w:pPr>
        <w:rPr>
          <w:lang w:val="en-GB"/>
        </w:rPr>
      </w:pPr>
      <w:r>
        <w:rPr>
          <w:lang w:val="en-GB"/>
        </w:rPr>
        <w:t xml:space="preserve">A fraction, </w:t>
      </w:r>
      <w:r w:rsidRPr="00A5439F">
        <w:rPr>
          <w:i/>
          <w:lang w:val="en-GB"/>
        </w:rPr>
        <w:t>f</w:t>
      </w:r>
      <w:r w:rsidRPr="00A5439F">
        <w:rPr>
          <w:i/>
          <w:vertAlign w:val="subscript"/>
          <w:lang w:val="en-GB"/>
        </w:rPr>
        <w:t>oxid</w:t>
      </w:r>
      <w:r>
        <w:rPr>
          <w:i/>
          <w:vertAlign w:val="subscript"/>
          <w:lang w:val="en-GB"/>
        </w:rPr>
        <w:t xml:space="preserve">, </w:t>
      </w:r>
      <w:r w:rsidR="00110FE6">
        <w:rPr>
          <w:lang w:val="en-GB"/>
        </w:rPr>
        <w:t>of the oxygen transported to a soil layer by</w:t>
      </w:r>
      <w:r w:rsidR="00C35550">
        <w:rPr>
          <w:lang w:val="en-GB"/>
        </w:rPr>
        <w:t xml:space="preserve"> diffusion </w:t>
      </w:r>
      <w:r w:rsidR="00110FE6">
        <w:rPr>
          <w:lang w:val="en-GB"/>
        </w:rPr>
        <w:t>or mediated by plants (see above) is immediately used by roots themselves, or by other soil mi</w:t>
      </w:r>
      <w:r>
        <w:rPr>
          <w:lang w:val="en-GB"/>
        </w:rPr>
        <w:t xml:space="preserve">croorganisms. As in Wania et al. (2010), we assume that </w:t>
      </w:r>
      <w:r w:rsidRPr="00A5439F">
        <w:rPr>
          <w:i/>
          <w:lang w:val="en-GB"/>
        </w:rPr>
        <w:t>f</w:t>
      </w:r>
      <w:r w:rsidRPr="00A5439F">
        <w:rPr>
          <w:i/>
          <w:vertAlign w:val="subscript"/>
          <w:lang w:val="en-GB"/>
        </w:rPr>
        <w:t>oxid</w:t>
      </w:r>
      <w:r w:rsidRPr="00A5439F">
        <w:rPr>
          <w:i/>
          <w:lang w:val="en-GB"/>
        </w:rPr>
        <w:t xml:space="preserve"> = 0.5</w:t>
      </w:r>
      <w:r>
        <w:rPr>
          <w:lang w:val="en-GB"/>
        </w:rPr>
        <w:t>.</w:t>
      </w:r>
    </w:p>
    <w:p w14:paraId="5E9AC8E9" w14:textId="3E08169F" w:rsidR="00C35550" w:rsidRDefault="00A5439F" w:rsidP="00C35550">
      <w:pPr>
        <w:rPr>
          <w:lang w:val="en-GB"/>
        </w:rPr>
      </w:pPr>
      <w:r>
        <w:rPr>
          <w:lang w:val="en-GB"/>
        </w:rPr>
        <w:t>The remaining oxygen is</w:t>
      </w:r>
      <w:r w:rsidR="00110FE6">
        <w:rPr>
          <w:lang w:val="en-GB"/>
        </w:rPr>
        <w:t xml:space="preserve"> used to oxidise available dissolved methane</w:t>
      </w:r>
      <w:r>
        <w:rPr>
          <w:lang w:val="en-GB"/>
        </w:rPr>
        <w:t xml:space="preserve"> while</w:t>
      </w:r>
      <w:r w:rsidR="00110FE6">
        <w:rPr>
          <w:lang w:val="en-GB"/>
        </w:rPr>
        <w:t xml:space="preserve"> </w:t>
      </w:r>
      <w:r w:rsidR="007473A8">
        <w:rPr>
          <w:lang w:val="en-GB"/>
        </w:rPr>
        <w:t>maintaining</w:t>
      </w:r>
      <w:r>
        <w:rPr>
          <w:lang w:val="en-GB"/>
        </w:rPr>
        <w:t xml:space="preserve"> stoichiometric balance:</w:t>
      </w:r>
    </w:p>
    <w:p w14:paraId="7B5A8369" w14:textId="5F214B21" w:rsidR="00A5439F" w:rsidRDefault="00A5439F" w:rsidP="00C35550">
      <w:pPr>
        <w:rPr>
          <w:b/>
          <w:lang w:val="en-GB"/>
        </w:rPr>
      </w:pPr>
      <m:oMathPara>
        <m:oMath>
          <m:r>
            <w:rPr>
              <w:rFonts w:ascii="Cambria Math" w:hAnsi="Cambria Math"/>
              <w:lang w:val="en-GB"/>
            </w:rPr>
            <m:t>C</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4</m:t>
              </m:r>
            </m:sub>
          </m:sSub>
          <m:r>
            <w:rPr>
              <w:rFonts w:ascii="Cambria Math" w:hAnsi="Cambria Math"/>
              <w:lang w:val="en-GB"/>
            </w:rPr>
            <m:t xml:space="preserve">+2 </m:t>
          </m:r>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2</m:t>
              </m:r>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2</m:t>
              </m:r>
            </m:sub>
          </m:sSub>
          <m:r>
            <w:rPr>
              <w:rFonts w:ascii="Cambria Math" w:hAnsi="Cambria Math"/>
              <w:lang w:val="en-GB"/>
            </w:rPr>
            <m:t xml:space="preserve">+2 </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oMath>
      </m:oMathPara>
    </w:p>
    <w:p w14:paraId="1995E4C6" w14:textId="60B2EE32" w:rsidR="00C35550" w:rsidRPr="00A5439F" w:rsidRDefault="00A5439F" w:rsidP="00795DD3">
      <w:pPr>
        <w:rPr>
          <w:lang w:val="en-GB"/>
        </w:rPr>
      </w:pPr>
      <w:r>
        <w:rPr>
          <w:lang w:val="en-GB"/>
        </w:rPr>
        <w:t>i.e. two moles of oxygen are needed to oxidise one mole of methane. The carbon in the oxidised methane is added to a CO</w:t>
      </w:r>
      <w:r w:rsidRPr="00A5439F">
        <w:rPr>
          <w:vertAlign w:val="subscript"/>
          <w:lang w:val="en-GB"/>
        </w:rPr>
        <w:t>2</w:t>
      </w:r>
      <w:r>
        <w:rPr>
          <w:lang w:val="en-GB"/>
        </w:rPr>
        <w:t xml:space="preserve"> store to ensure carbon balance.</w:t>
      </w:r>
    </w:p>
    <w:p w14:paraId="2FA146E2" w14:textId="77777777" w:rsidR="00A5439F" w:rsidRDefault="00A5439F" w:rsidP="00795DD3">
      <w:pPr>
        <w:rPr>
          <w:b/>
          <w:lang w:val="en-GB"/>
        </w:rPr>
      </w:pPr>
    </w:p>
    <w:p w14:paraId="033D29D8" w14:textId="688A408E" w:rsidR="00795DD3" w:rsidRPr="00862DDF" w:rsidRDefault="00795DD3" w:rsidP="005047AB">
      <w:pPr>
        <w:pStyle w:val="Heading3"/>
        <w:rPr>
          <w:lang w:val="en-GB"/>
        </w:rPr>
      </w:pPr>
      <w:bookmarkStart w:id="131" w:name="_Toc85028551"/>
      <w:r>
        <w:rPr>
          <w:lang w:val="en-GB"/>
        </w:rPr>
        <w:t>Methane ebullition</w:t>
      </w:r>
      <w:bookmarkEnd w:id="131"/>
    </w:p>
    <w:p w14:paraId="36E7807B" w14:textId="76AC9D78" w:rsidR="00854362" w:rsidRDefault="00854362" w:rsidP="00A831CF">
      <w:pPr>
        <w:rPr>
          <w:lang w:val="en-GB"/>
        </w:rPr>
      </w:pPr>
      <w:r>
        <w:rPr>
          <w:lang w:val="en-GB"/>
        </w:rPr>
        <w:t>Citing Yamamoto et al. (1976), Wania et al. (2010, Eq</w:t>
      </w:r>
      <w:r w:rsidR="003C6032">
        <w:rPr>
          <w:lang w:val="en-GB"/>
        </w:rPr>
        <w:t>n</w:t>
      </w:r>
      <w:r>
        <w:rPr>
          <w:lang w:val="en-GB"/>
        </w:rPr>
        <w:t xml:space="preserve">. 15) give the maximum solubility of methane at a given temperature </w:t>
      </w:r>
      <w:r w:rsidR="00313953">
        <w:rPr>
          <w:lang w:val="en-GB"/>
        </w:rPr>
        <w:t>(</w:t>
      </w:r>
      <w:r w:rsidRPr="00854362">
        <w:rPr>
          <w:i/>
          <w:lang w:val="en-GB"/>
        </w:rPr>
        <w:t>T(z)</w:t>
      </w:r>
      <w:r w:rsidR="00313953">
        <w:rPr>
          <w:i/>
          <w:lang w:val="en-GB"/>
        </w:rPr>
        <w:t>)</w:t>
      </w:r>
      <w:r>
        <w:rPr>
          <w:lang w:val="en-GB"/>
        </w:rPr>
        <w:t xml:space="preserve">, </w:t>
      </w:r>
      <w:r w:rsidR="00313953" w:rsidRPr="00313953">
        <w:rPr>
          <w:i/>
          <w:lang w:val="en-GB"/>
        </w:rPr>
        <w:t>S</w:t>
      </w:r>
      <w:r w:rsidR="00313953" w:rsidRPr="00313953">
        <w:rPr>
          <w:i/>
          <w:vertAlign w:val="subscript"/>
          <w:lang w:val="en-GB"/>
        </w:rPr>
        <w:t>B</w:t>
      </w:r>
      <w:r w:rsidR="00313953">
        <w:rPr>
          <w:lang w:val="en-GB"/>
        </w:rPr>
        <w:t xml:space="preserve">, </w:t>
      </w:r>
      <w:r>
        <w:rPr>
          <w:lang w:val="en-GB"/>
        </w:rPr>
        <w:t xml:space="preserve">as </w:t>
      </w:r>
    </w:p>
    <w:p w14:paraId="14F0B5C4" w14:textId="3E4E2A26" w:rsidR="00854362" w:rsidRDefault="00AA2323" w:rsidP="00A831CF">
      <w:pPr>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 xml:space="preserve">=0.05708-0.001545*T+0.00002069* </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oMath>
      </m:oMathPara>
    </w:p>
    <w:p w14:paraId="6E23640C" w14:textId="1BF34188" w:rsidR="00495C1F" w:rsidRPr="00495C1F" w:rsidRDefault="00854362" w:rsidP="00376754">
      <w:pPr>
        <w:autoSpaceDE w:val="0"/>
        <w:autoSpaceDN w:val="0"/>
        <w:adjustRightInd w:val="0"/>
        <w:spacing w:after="120" w:line="240" w:lineRule="auto"/>
        <w:rPr>
          <w:rFonts w:ascii="Times New Roman" w:hAnsi="Times New Roman" w:cs="Times New Roman"/>
          <w:szCs w:val="24"/>
          <w:lang w:val="en-GB"/>
        </w:rPr>
      </w:pPr>
      <w:r>
        <w:rPr>
          <w:rFonts w:ascii="Times New Roman" w:hAnsi="Times New Roman" w:cs="Times New Roman"/>
          <w:szCs w:val="24"/>
        </w:rPr>
        <w:t>w</w:t>
      </w:r>
      <w:r w:rsidRPr="00854362">
        <w:rPr>
          <w:rFonts w:ascii="Times New Roman" w:hAnsi="Times New Roman" w:cs="Times New Roman"/>
          <w:szCs w:val="24"/>
        </w:rPr>
        <w:t>ith units of ml CH</w:t>
      </w:r>
      <w:r w:rsidRPr="00854362">
        <w:rPr>
          <w:rFonts w:ascii="Times New Roman" w:hAnsi="Times New Roman" w:cs="Times New Roman"/>
          <w:szCs w:val="24"/>
          <w:vertAlign w:val="subscript"/>
        </w:rPr>
        <w:t>4</w:t>
      </w:r>
      <w:r w:rsidRPr="00854362">
        <w:rPr>
          <w:rFonts w:ascii="Times New Roman" w:hAnsi="Times New Roman" w:cs="Times New Roman"/>
          <w:szCs w:val="24"/>
        </w:rPr>
        <w:t xml:space="preserve"> ml</w:t>
      </w:r>
      <w:r w:rsidRPr="00854362">
        <w:rPr>
          <w:rFonts w:ascii="Times New Roman" w:hAnsi="Times New Roman" w:cs="Times New Roman"/>
          <w:szCs w:val="24"/>
          <w:vertAlign w:val="superscript"/>
        </w:rPr>
        <w:t>-1</w:t>
      </w:r>
      <w:r w:rsidRPr="00854362">
        <w:rPr>
          <w:rFonts w:ascii="Times New Roman" w:hAnsi="Times New Roman" w:cs="Times New Roman"/>
          <w:szCs w:val="24"/>
        </w:rPr>
        <w:t xml:space="preserve"> H</w:t>
      </w:r>
      <w:r w:rsidRPr="00854362">
        <w:rPr>
          <w:rFonts w:ascii="Times New Roman" w:hAnsi="Times New Roman" w:cs="Times New Roman"/>
          <w:szCs w:val="24"/>
          <w:vertAlign w:val="subscript"/>
        </w:rPr>
        <w:t>2</w:t>
      </w:r>
      <w:r w:rsidRPr="00854362">
        <w:rPr>
          <w:rFonts w:ascii="Times New Roman" w:hAnsi="Times New Roman" w:cs="Times New Roman"/>
          <w:szCs w:val="24"/>
        </w:rPr>
        <w:t>O</w:t>
      </w:r>
      <w:r>
        <w:rPr>
          <w:rFonts w:ascii="Times New Roman" w:hAnsi="Times New Roman" w:cs="Times New Roman"/>
          <w:szCs w:val="24"/>
        </w:rPr>
        <w:t xml:space="preserve">. </w:t>
      </w:r>
      <w:r w:rsidR="00313953">
        <w:rPr>
          <w:rFonts w:ascii="Times New Roman" w:hAnsi="Times New Roman" w:cs="Times New Roman"/>
          <w:szCs w:val="24"/>
        </w:rPr>
        <w:t>The maximum number of moles of methane that can be dissolved</w:t>
      </w:r>
      <w:r>
        <w:rPr>
          <w:rFonts w:ascii="Times New Roman" w:hAnsi="Times New Roman" w:cs="Times New Roman"/>
          <w:szCs w:val="24"/>
        </w:rPr>
        <w:t xml:space="preserve"> </w:t>
      </w:r>
      <w:r w:rsidR="00313953">
        <w:rPr>
          <w:rFonts w:ascii="Times New Roman" w:hAnsi="Times New Roman" w:cs="Times New Roman"/>
          <w:szCs w:val="24"/>
        </w:rPr>
        <w:t>(CH4</w:t>
      </w:r>
      <w:r w:rsidR="00313953" w:rsidRPr="00313953">
        <w:rPr>
          <w:rFonts w:ascii="Times New Roman" w:hAnsi="Times New Roman" w:cs="Times New Roman"/>
          <w:szCs w:val="24"/>
          <w:vertAlign w:val="subscript"/>
        </w:rPr>
        <w:t>diss_max</w:t>
      </w:r>
      <w:r w:rsidR="00313953">
        <w:rPr>
          <w:rFonts w:ascii="Times New Roman" w:hAnsi="Times New Roman" w:cs="Times New Roman"/>
          <w:szCs w:val="24"/>
        </w:rPr>
        <w:t xml:space="preserve">) </w:t>
      </w:r>
      <w:r>
        <w:rPr>
          <w:rFonts w:ascii="Times New Roman" w:hAnsi="Times New Roman" w:cs="Times New Roman"/>
          <w:szCs w:val="24"/>
        </w:rPr>
        <w:t xml:space="preserve">is calculated for each </w:t>
      </w:r>
      <w:r w:rsidR="00BF4C18">
        <w:rPr>
          <w:rFonts w:ascii="Times New Roman" w:hAnsi="Times New Roman" w:cs="Times New Roman"/>
          <w:szCs w:val="24"/>
        </w:rPr>
        <w:t xml:space="preserve">soil </w:t>
      </w:r>
      <w:r>
        <w:rPr>
          <w:rFonts w:ascii="Times New Roman" w:hAnsi="Times New Roman" w:cs="Times New Roman"/>
          <w:szCs w:val="24"/>
        </w:rPr>
        <w:t xml:space="preserve">layer using </w:t>
      </w:r>
      <w:r w:rsidR="00313953">
        <w:rPr>
          <w:rFonts w:ascii="Times New Roman" w:hAnsi="Times New Roman" w:cs="Times New Roman"/>
          <w:szCs w:val="24"/>
        </w:rPr>
        <w:t>the layer</w:t>
      </w:r>
      <w:r>
        <w:rPr>
          <w:rFonts w:ascii="Times New Roman" w:hAnsi="Times New Roman" w:cs="Times New Roman"/>
          <w:szCs w:val="24"/>
        </w:rPr>
        <w:t xml:space="preserve"> temperature and the total (atmospheric plus hydrostatic) pressure </w:t>
      </w:r>
      <w:r w:rsidR="00313953">
        <w:rPr>
          <w:rFonts w:ascii="Times New Roman" w:hAnsi="Times New Roman" w:cs="Times New Roman"/>
          <w:szCs w:val="24"/>
        </w:rPr>
        <w:t xml:space="preserve">felt by </w:t>
      </w:r>
      <w:r w:rsidR="007473A8">
        <w:rPr>
          <w:rFonts w:ascii="Times New Roman" w:hAnsi="Times New Roman" w:cs="Times New Roman"/>
          <w:szCs w:val="24"/>
        </w:rPr>
        <w:t xml:space="preserve">gas in </w:t>
      </w:r>
      <w:r w:rsidR="00313953">
        <w:rPr>
          <w:rFonts w:ascii="Times New Roman" w:hAnsi="Times New Roman" w:cs="Times New Roman"/>
          <w:szCs w:val="24"/>
        </w:rPr>
        <w:t>that</w:t>
      </w:r>
      <w:r>
        <w:rPr>
          <w:rFonts w:ascii="Times New Roman" w:hAnsi="Times New Roman" w:cs="Times New Roman"/>
          <w:szCs w:val="24"/>
        </w:rPr>
        <w:t xml:space="preserve"> layer</w:t>
      </w:r>
      <w:r w:rsidR="00313953">
        <w:rPr>
          <w:rFonts w:ascii="Times New Roman" w:hAnsi="Times New Roman" w:cs="Times New Roman"/>
          <w:szCs w:val="24"/>
        </w:rPr>
        <w:t xml:space="preserve"> in combination with the ideal gas law</w:t>
      </w:r>
      <w:r w:rsidR="00BF4C18">
        <w:rPr>
          <w:rFonts w:ascii="Times New Roman" w:hAnsi="Times New Roman" w:cs="Times New Roman"/>
          <w:szCs w:val="24"/>
        </w:rPr>
        <w:t xml:space="preserve"> (</w:t>
      </w:r>
      <w:r w:rsidR="00BF4C18">
        <w:rPr>
          <w:lang w:val="en-GB"/>
        </w:rPr>
        <w:t>Wania et al. 2010, Eq</w:t>
      </w:r>
      <w:r w:rsidR="003C6032">
        <w:rPr>
          <w:lang w:val="en-GB"/>
        </w:rPr>
        <w:t>n</w:t>
      </w:r>
      <w:r w:rsidR="00BF4C18">
        <w:rPr>
          <w:lang w:val="en-GB"/>
        </w:rPr>
        <w:t>. 16)</w:t>
      </w:r>
      <w:r w:rsidR="00BF4C18">
        <w:rPr>
          <w:rFonts w:ascii="Times New Roman" w:hAnsi="Times New Roman" w:cs="Times New Roman"/>
          <w:szCs w:val="24"/>
        </w:rPr>
        <w:t xml:space="preserve">. After conversion to a maximum allowable dissolved mass of methane per layer, this limit is used to separate the methane in each layer into its dissolved and gaseous components, </w:t>
      </w:r>
      <w:r w:rsidR="00BF4C18" w:rsidRPr="00BF4C18">
        <w:rPr>
          <w:rFonts w:ascii="Times New Roman" w:hAnsi="Times New Roman" w:cs="Times New Roman"/>
          <w:i/>
          <w:szCs w:val="24"/>
        </w:rPr>
        <w:t>CH4</w:t>
      </w:r>
      <w:r w:rsidR="00BF4C18" w:rsidRPr="00BF4C18">
        <w:rPr>
          <w:rFonts w:ascii="Times New Roman" w:hAnsi="Times New Roman" w:cs="Times New Roman"/>
          <w:i/>
          <w:szCs w:val="24"/>
          <w:vertAlign w:val="subscript"/>
        </w:rPr>
        <w:t>diss</w:t>
      </w:r>
      <w:r w:rsidR="00BF4C18">
        <w:rPr>
          <w:rFonts w:ascii="Times New Roman" w:hAnsi="Times New Roman" w:cs="Times New Roman"/>
          <w:szCs w:val="24"/>
        </w:rPr>
        <w:t xml:space="preserve"> and </w:t>
      </w:r>
      <w:r w:rsidR="00BF4C18" w:rsidRPr="00BF4C18">
        <w:rPr>
          <w:rFonts w:ascii="Times New Roman" w:hAnsi="Times New Roman" w:cs="Times New Roman"/>
          <w:i/>
          <w:szCs w:val="24"/>
        </w:rPr>
        <w:t>CH4</w:t>
      </w:r>
      <w:r w:rsidR="00BF4C18" w:rsidRPr="00BF4C18">
        <w:rPr>
          <w:rFonts w:ascii="Times New Roman" w:hAnsi="Times New Roman" w:cs="Times New Roman"/>
          <w:i/>
          <w:szCs w:val="24"/>
          <w:vertAlign w:val="subscript"/>
        </w:rPr>
        <w:t>gas</w:t>
      </w:r>
      <w:r w:rsidR="00BF4C18">
        <w:rPr>
          <w:rFonts w:ascii="Times New Roman" w:hAnsi="Times New Roman" w:cs="Times New Roman"/>
          <w:szCs w:val="24"/>
        </w:rPr>
        <w:t xml:space="preserve">, respectively. </w:t>
      </w:r>
    </w:p>
    <w:p w14:paraId="7022DFA3" w14:textId="5E25B1E1" w:rsidR="004F2A1C" w:rsidRPr="00495C1F" w:rsidRDefault="00495C1F" w:rsidP="00376754">
      <w:pPr>
        <w:autoSpaceDE w:val="0"/>
        <w:autoSpaceDN w:val="0"/>
        <w:adjustRightInd w:val="0"/>
        <w:spacing w:after="120" w:line="240" w:lineRule="auto"/>
        <w:rPr>
          <w:rFonts w:ascii="Times New Roman" w:hAnsi="Times New Roman" w:cs="Times New Roman"/>
          <w:szCs w:val="24"/>
        </w:rPr>
      </w:pPr>
      <w:r w:rsidRPr="00495C1F">
        <w:rPr>
          <w:rFonts w:ascii="Times New Roman" w:hAnsi="Times New Roman" w:cs="Times New Roman"/>
          <w:szCs w:val="24"/>
        </w:rPr>
        <w:t>Ebullition, i.e. bubble formation, is assumed in a layer if volumetric gas content (</w:t>
      </w:r>
      <w:r w:rsidRPr="00495C1F">
        <w:rPr>
          <w:rFonts w:ascii="Times New Roman" w:hAnsi="Times New Roman" w:cs="Times New Roman"/>
          <w:i/>
          <w:szCs w:val="24"/>
        </w:rPr>
        <w:t>CH4</w:t>
      </w:r>
      <w:r w:rsidRPr="00495C1F">
        <w:rPr>
          <w:rFonts w:ascii="Times New Roman" w:hAnsi="Times New Roman" w:cs="Times New Roman"/>
          <w:i/>
          <w:szCs w:val="24"/>
          <w:vertAlign w:val="subscript"/>
        </w:rPr>
        <w:t>gas</w:t>
      </w:r>
      <w:r w:rsidRPr="00495C1F">
        <w:rPr>
          <w:rFonts w:ascii="Times New Roman" w:hAnsi="Times New Roman" w:cs="Times New Roman"/>
          <w:szCs w:val="24"/>
          <w:vertAlign w:val="subscript"/>
        </w:rPr>
        <w:t>_vgc</w:t>
      </w:r>
      <w:r w:rsidRPr="00495C1F">
        <w:rPr>
          <w:rFonts w:ascii="Times New Roman" w:hAnsi="Times New Roman" w:cs="Times New Roman"/>
          <w:szCs w:val="24"/>
        </w:rPr>
        <w:t>, m</w:t>
      </w:r>
      <w:r w:rsidRPr="008C240E">
        <w:rPr>
          <w:rFonts w:ascii="Times New Roman" w:hAnsi="Times New Roman" w:cs="Times New Roman"/>
          <w:szCs w:val="24"/>
          <w:vertAlign w:val="superscript"/>
        </w:rPr>
        <w:t>3</w:t>
      </w:r>
      <w:r w:rsidRPr="00495C1F">
        <w:rPr>
          <w:rFonts w:ascii="Times New Roman" w:hAnsi="Times New Roman" w:cs="Times New Roman"/>
          <w:szCs w:val="24"/>
        </w:rPr>
        <w:t xml:space="preserve"> m</w:t>
      </w:r>
      <w:r w:rsidRPr="008C240E">
        <w:rPr>
          <w:rFonts w:ascii="Times New Roman" w:hAnsi="Times New Roman" w:cs="Times New Roman"/>
          <w:szCs w:val="24"/>
          <w:vertAlign w:val="superscript"/>
        </w:rPr>
        <w:t>-3</w:t>
      </w:r>
      <w:r w:rsidRPr="00495C1F">
        <w:rPr>
          <w:rFonts w:ascii="Times New Roman" w:hAnsi="Times New Roman" w:cs="Times New Roman"/>
          <w:szCs w:val="24"/>
        </w:rPr>
        <w:t xml:space="preserve">) exceeds 0.15 * </w:t>
      </w:r>
      <w:r w:rsidRPr="008C240E">
        <w:rPr>
          <w:rFonts w:ascii="Times New Roman" w:hAnsi="Times New Roman" w:cs="Times New Roman"/>
          <w:i/>
          <w:szCs w:val="24"/>
        </w:rPr>
        <w:t>bubble_CH4_frac</w:t>
      </w:r>
      <w:r w:rsidRPr="00495C1F">
        <w:rPr>
          <w:rFonts w:ascii="Times New Roman" w:hAnsi="Times New Roman" w:cs="Times New Roman"/>
          <w:szCs w:val="24"/>
        </w:rPr>
        <w:t xml:space="preserve">, where </w:t>
      </w:r>
      <w:r w:rsidRPr="008C240E">
        <w:rPr>
          <w:rFonts w:ascii="Times New Roman" w:hAnsi="Times New Roman" w:cs="Times New Roman"/>
          <w:i/>
          <w:szCs w:val="24"/>
        </w:rPr>
        <w:t>bubble_CH4_frac</w:t>
      </w:r>
      <w:r w:rsidRPr="00495C1F">
        <w:rPr>
          <w:rFonts w:ascii="Times New Roman" w:hAnsi="Times New Roman" w:cs="Times New Roman"/>
          <w:szCs w:val="24"/>
        </w:rPr>
        <w:t xml:space="preserve"> = 0.57 is a typical </w:t>
      </w:r>
      <w:r>
        <w:rPr>
          <w:rFonts w:ascii="Times New Roman" w:hAnsi="Times New Roman" w:cs="Times New Roman"/>
          <w:szCs w:val="24"/>
        </w:rPr>
        <w:t>methane</w:t>
      </w:r>
      <w:r w:rsidRPr="00495C1F">
        <w:rPr>
          <w:rFonts w:ascii="Times New Roman" w:hAnsi="Times New Roman" w:cs="Times New Roman"/>
          <w:szCs w:val="24"/>
        </w:rPr>
        <w:t xml:space="preserve"> fraction of gas bubbles observed in the field.</w:t>
      </w:r>
      <w:r>
        <w:rPr>
          <w:rFonts w:ascii="Times New Roman" w:hAnsi="Times New Roman" w:cs="Times New Roman"/>
          <w:szCs w:val="24"/>
        </w:rPr>
        <w:t xml:space="preserve"> If bubble formation occurs, the total methane in a layer is reduced to </w:t>
      </w:r>
      <w:r w:rsidR="00142D6E" w:rsidRPr="00495C1F">
        <w:rPr>
          <w:rFonts w:ascii="Times New Roman" w:hAnsi="Times New Roman" w:cs="Times New Roman"/>
          <w:szCs w:val="24"/>
        </w:rPr>
        <w:t>0.1</w:t>
      </w:r>
      <w:r w:rsidR="00142D6E">
        <w:rPr>
          <w:rFonts w:ascii="Times New Roman" w:hAnsi="Times New Roman" w:cs="Times New Roman"/>
          <w:szCs w:val="24"/>
        </w:rPr>
        <w:t>4</w:t>
      </w:r>
      <w:r w:rsidR="00142D6E" w:rsidRPr="00495C1F">
        <w:rPr>
          <w:rFonts w:ascii="Times New Roman" w:hAnsi="Times New Roman" w:cs="Times New Roman"/>
          <w:szCs w:val="24"/>
        </w:rPr>
        <w:t xml:space="preserve">5 * </w:t>
      </w:r>
      <w:r w:rsidR="00142D6E" w:rsidRPr="008C240E">
        <w:rPr>
          <w:rFonts w:ascii="Times New Roman" w:hAnsi="Times New Roman" w:cs="Times New Roman"/>
          <w:i/>
          <w:szCs w:val="24"/>
        </w:rPr>
        <w:t>bubble_CH4_frac</w:t>
      </w:r>
      <w:r w:rsidR="00142D6E">
        <w:rPr>
          <w:rFonts w:ascii="Times New Roman" w:hAnsi="Times New Roman" w:cs="Times New Roman"/>
          <w:szCs w:val="24"/>
        </w:rPr>
        <w:t xml:space="preserve">, and the excess methane for that layer is emitted immediately to the atmosphere. </w:t>
      </w:r>
      <w:r w:rsidR="00142D6E">
        <w:rPr>
          <w:rFonts w:ascii="Times New Roman" w:eastAsiaTheme="minorEastAsia" w:hAnsi="Times New Roman" w:cs="Times New Roman"/>
          <w:szCs w:val="24"/>
          <w:lang w:val="en-GB"/>
        </w:rPr>
        <w:t xml:space="preserve">Note that we set </w:t>
      </w:r>
      <w:r w:rsidR="00142D6E" w:rsidRPr="00495C1F">
        <w:rPr>
          <w:rFonts w:ascii="Times New Roman" w:hAnsi="Times New Roman" w:cs="Times New Roman"/>
          <w:i/>
          <w:szCs w:val="24"/>
        </w:rPr>
        <w:t>CH4</w:t>
      </w:r>
      <w:r w:rsidR="00142D6E" w:rsidRPr="00495C1F">
        <w:rPr>
          <w:rFonts w:ascii="Times New Roman" w:hAnsi="Times New Roman" w:cs="Times New Roman"/>
          <w:i/>
          <w:szCs w:val="24"/>
          <w:vertAlign w:val="subscript"/>
        </w:rPr>
        <w:t>gas</w:t>
      </w:r>
      <w:r w:rsidR="00142D6E" w:rsidRPr="00495C1F">
        <w:rPr>
          <w:rFonts w:ascii="Times New Roman" w:hAnsi="Times New Roman" w:cs="Times New Roman"/>
          <w:szCs w:val="24"/>
          <w:vertAlign w:val="subscript"/>
        </w:rPr>
        <w:t>_vgc</w:t>
      </w:r>
      <w:r w:rsidR="00142D6E">
        <w:rPr>
          <w:rFonts w:ascii="Times New Roman" w:eastAsiaTheme="minorEastAsia" w:hAnsi="Times New Roman" w:cs="Times New Roman"/>
          <w:szCs w:val="24"/>
          <w:lang w:val="en-GB"/>
        </w:rPr>
        <w:t xml:space="preserve"> = 0 when </w:t>
      </w:r>
      <w:r w:rsidR="00142D6E" w:rsidRPr="00862DDF">
        <w:rPr>
          <w:rFonts w:ascii="Times New Roman" w:eastAsiaTheme="minorEastAsia" w:hAnsi="Times New Roman" w:cs="Times New Roman"/>
          <w:i/>
          <w:szCs w:val="24"/>
          <w:lang w:val="en-GB"/>
        </w:rPr>
        <w:t>F</w:t>
      </w:r>
      <w:r w:rsidR="00142D6E" w:rsidRPr="00862DDF">
        <w:rPr>
          <w:rFonts w:ascii="Times New Roman" w:eastAsiaTheme="minorEastAsia" w:hAnsi="Times New Roman" w:cs="Times New Roman"/>
          <w:i/>
          <w:szCs w:val="24"/>
          <w:vertAlign w:val="subscript"/>
          <w:lang w:val="en-GB"/>
        </w:rPr>
        <w:t>water</w:t>
      </w:r>
      <w:r w:rsidR="00142D6E">
        <w:rPr>
          <w:rFonts w:ascii="Times New Roman" w:eastAsiaTheme="minorEastAsia" w:hAnsi="Times New Roman" w:cs="Times New Roman"/>
          <w:szCs w:val="24"/>
          <w:lang w:val="en-GB"/>
        </w:rPr>
        <w:t xml:space="preserve"> &lt; 0.1 or </w:t>
      </w:r>
      <w:r w:rsidR="00142D6E" w:rsidRPr="00142D6E">
        <w:rPr>
          <w:rFonts w:ascii="Times New Roman" w:eastAsiaTheme="minorEastAsia" w:hAnsi="Times New Roman" w:cs="Times New Roman"/>
          <w:i/>
          <w:szCs w:val="24"/>
          <w:lang w:val="en-GB"/>
        </w:rPr>
        <w:t>T(z) &lt; 0ºC</w:t>
      </w:r>
      <w:r w:rsidR="00142D6E">
        <w:rPr>
          <w:rFonts w:ascii="Times New Roman" w:eastAsiaTheme="minorEastAsia" w:hAnsi="Times New Roman" w:cs="Times New Roman"/>
          <w:szCs w:val="24"/>
          <w:lang w:val="en-GB"/>
        </w:rPr>
        <w:t>, ensuring that there is no methane ebullition in extremely cold and/or frozen soils.</w:t>
      </w:r>
    </w:p>
    <w:p w14:paraId="5C7AF106" w14:textId="289819A7" w:rsidR="00795DD3" w:rsidRPr="00436AA8" w:rsidRDefault="00142D6E" w:rsidP="00376754">
      <w:pPr>
        <w:autoSpaceDE w:val="0"/>
        <w:autoSpaceDN w:val="0"/>
        <w:adjustRightInd w:val="0"/>
        <w:spacing w:after="120" w:line="240" w:lineRule="auto"/>
        <w:rPr>
          <w:rFonts w:eastAsiaTheme="minorEastAsia"/>
          <w:lang w:val="en-GB"/>
        </w:rPr>
      </w:pPr>
      <w:r>
        <w:rPr>
          <w:lang w:val="en-GB"/>
        </w:rPr>
        <w:t xml:space="preserve">The daily </w:t>
      </w:r>
      <w:r>
        <w:rPr>
          <w:rFonts w:eastAsiaTheme="minorEastAsia"/>
          <w:lang w:val="en-GB"/>
        </w:rPr>
        <w:t xml:space="preserve">ebullition flux of methane, </w:t>
      </w:r>
      <w:r w:rsidRPr="006A130B">
        <w:rPr>
          <w:rFonts w:eastAsiaTheme="minorEastAsia"/>
          <w:i/>
          <w:lang w:val="en-GB"/>
        </w:rPr>
        <w:t>CH4</w:t>
      </w:r>
      <w:r>
        <w:rPr>
          <w:rFonts w:eastAsiaTheme="minorEastAsia"/>
          <w:i/>
          <w:vertAlign w:val="subscript"/>
          <w:lang w:val="en-GB"/>
        </w:rPr>
        <w:t>ebull</w:t>
      </w:r>
      <w:r>
        <w:rPr>
          <w:rFonts w:eastAsiaTheme="minorEastAsia"/>
          <w:vertAlign w:val="subscript"/>
          <w:lang w:val="en-GB"/>
        </w:rPr>
        <w:t xml:space="preserve"> </w:t>
      </w:r>
      <w:r>
        <w:rPr>
          <w:rFonts w:eastAsiaTheme="minorEastAsia"/>
          <w:lang w:val="en-GB"/>
        </w:rPr>
        <w:t>(</w:t>
      </w:r>
      <w:r>
        <w:rPr>
          <w:lang w:val="en-GB"/>
        </w:rPr>
        <w:t>gCH</w:t>
      </w:r>
      <w:r w:rsidRPr="006A130B">
        <w:rPr>
          <w:vertAlign w:val="subscript"/>
          <w:lang w:val="en-GB"/>
        </w:rPr>
        <w:t>4</w:t>
      </w:r>
      <w:r>
        <w:rPr>
          <w:lang w:val="en-GB"/>
        </w:rPr>
        <w:t>-C m</w:t>
      </w:r>
      <w:r w:rsidRPr="006C6F47">
        <w:rPr>
          <w:vertAlign w:val="superscript"/>
          <w:lang w:val="en-GB"/>
        </w:rPr>
        <w:t>-2</w:t>
      </w:r>
      <w:r>
        <w:rPr>
          <w:lang w:val="en-GB"/>
        </w:rPr>
        <w:t xml:space="preserve"> day</w:t>
      </w:r>
      <w:r w:rsidRPr="006C6F47">
        <w:rPr>
          <w:vertAlign w:val="superscript"/>
          <w:lang w:val="en-GB"/>
        </w:rPr>
        <w:t>-1</w:t>
      </w:r>
      <w:r>
        <w:rPr>
          <w:lang w:val="en-GB"/>
        </w:rPr>
        <w:t>)</w:t>
      </w:r>
      <w:r>
        <w:rPr>
          <w:rFonts w:eastAsiaTheme="minorEastAsia"/>
          <w:lang w:val="en-GB"/>
        </w:rPr>
        <w:t xml:space="preserve"> (Figure 14.1), is calculated by summing the ebullition fluxes from each layer. </w:t>
      </w:r>
      <w:r w:rsidR="00795DD3">
        <w:rPr>
          <w:rFonts w:eastAsiaTheme="minorEastAsia"/>
          <w:lang w:val="en-GB"/>
        </w:rPr>
        <w:br w:type="page"/>
      </w:r>
    </w:p>
    <w:p w14:paraId="0966F303" w14:textId="1F3DE756" w:rsidR="008535A4" w:rsidRDefault="005C2F10" w:rsidP="00B1162F">
      <w:pPr>
        <w:rPr>
          <w:b/>
          <w:lang w:val="en-GB"/>
        </w:rPr>
      </w:pPr>
      <w:r>
        <w:rPr>
          <w:b/>
          <w:noProof/>
        </w:rPr>
        <w:lastRenderedPageBreak/>
        <w:drawing>
          <wp:inline distT="0" distB="0" distL="0" distR="0" wp14:anchorId="24E093C7" wp14:editId="3A70EDFE">
            <wp:extent cx="5732145" cy="484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2.png"/>
                    <pic:cNvPicPr/>
                  </pic:nvPicPr>
                  <pic:blipFill>
                    <a:blip r:embed="rId103">
                      <a:extLst>
                        <a:ext uri="{28A0092B-C50C-407E-A947-70E740481C1C}">
                          <a14:useLocalDpi xmlns:a14="http://schemas.microsoft.com/office/drawing/2010/main" val="0"/>
                        </a:ext>
                      </a:extLst>
                    </a:blip>
                    <a:stretch>
                      <a:fillRect/>
                    </a:stretch>
                  </pic:blipFill>
                  <pic:spPr>
                    <a:xfrm>
                      <a:off x="0" y="0"/>
                      <a:ext cx="5732145" cy="4846320"/>
                    </a:xfrm>
                    <a:prstGeom prst="rect">
                      <a:avLst/>
                    </a:prstGeom>
                  </pic:spPr>
                </pic:pic>
              </a:graphicData>
            </a:graphic>
          </wp:inline>
        </w:drawing>
      </w:r>
    </w:p>
    <w:p w14:paraId="19670510" w14:textId="504FC8A3" w:rsidR="005C2F10" w:rsidRPr="005C2F10" w:rsidRDefault="005C2F10" w:rsidP="005C2F10">
      <w:pPr>
        <w:pStyle w:val="Caption"/>
        <w:rPr>
          <w:b w:val="0"/>
          <w:color w:val="auto"/>
          <w:lang w:val="en-GB"/>
        </w:rPr>
      </w:pPr>
      <w:r w:rsidRPr="005C2F10">
        <w:rPr>
          <w:color w:val="auto"/>
          <w:lang w:val="en-GB"/>
        </w:rPr>
        <w:t>Figure 14.2</w:t>
      </w:r>
      <w:r w:rsidRPr="005C2F10">
        <w:rPr>
          <w:b w:val="0"/>
          <w:color w:val="auto"/>
          <w:lang w:val="en-GB"/>
        </w:rPr>
        <w:t>. Methane dynamics algorithm in LPJ-GUESS</w:t>
      </w:r>
      <w:r w:rsidR="003B63DF">
        <w:rPr>
          <w:b w:val="0"/>
          <w:color w:val="auto"/>
          <w:lang w:val="en-GB"/>
        </w:rPr>
        <w:t xml:space="preserve">, showing the process descriptions considered and their order. </w:t>
      </w:r>
    </w:p>
    <w:p w14:paraId="08A400D2" w14:textId="77777777" w:rsidR="005C2F10" w:rsidRDefault="005C2F10" w:rsidP="005047AB">
      <w:pPr>
        <w:pStyle w:val="Heading3"/>
        <w:rPr>
          <w:lang w:val="en-GB"/>
        </w:rPr>
      </w:pPr>
    </w:p>
    <w:p w14:paraId="1304094E" w14:textId="1E265CA6" w:rsidR="00B1162F" w:rsidRPr="003020AB" w:rsidRDefault="00B1162F" w:rsidP="005047AB">
      <w:pPr>
        <w:pStyle w:val="Heading3"/>
        <w:rPr>
          <w:lang w:val="en-GB"/>
        </w:rPr>
      </w:pPr>
      <w:bookmarkStart w:id="132" w:name="_Toc85028552"/>
      <w:r w:rsidRPr="003020AB">
        <w:rPr>
          <w:lang w:val="en-GB"/>
        </w:rPr>
        <w:t>Total methane flux</w:t>
      </w:r>
      <w:bookmarkEnd w:id="132"/>
    </w:p>
    <w:p w14:paraId="29FE8847" w14:textId="16C0301D" w:rsidR="003020AB" w:rsidRDefault="003020AB" w:rsidP="003020AB">
      <w:pPr>
        <w:rPr>
          <w:lang w:val="en-GB"/>
        </w:rPr>
      </w:pPr>
      <w:r w:rsidRPr="003020AB">
        <w:rPr>
          <w:lang w:val="en-GB"/>
        </w:rPr>
        <w:t xml:space="preserve">Figure 14.2 </w:t>
      </w:r>
      <w:r w:rsidR="005C2F10">
        <w:rPr>
          <w:lang w:val="en-GB"/>
        </w:rPr>
        <w:t xml:space="preserve">above </w:t>
      </w:r>
      <w:r w:rsidRPr="003020AB">
        <w:rPr>
          <w:lang w:val="en-GB"/>
        </w:rPr>
        <w:t>shows the steps used to calculate the daily flux of methane (</w:t>
      </w:r>
      <w:r w:rsidRPr="003020AB">
        <w:rPr>
          <w:i/>
          <w:lang w:val="en-GB"/>
        </w:rPr>
        <w:t>F</w:t>
      </w:r>
      <w:r w:rsidRPr="003020AB">
        <w:rPr>
          <w:i/>
          <w:vertAlign w:val="subscript"/>
          <w:lang w:val="en-GB"/>
        </w:rPr>
        <w:t>CH4</w:t>
      </w:r>
      <w:r w:rsidRPr="003020AB">
        <w:rPr>
          <w:lang w:val="en-GB"/>
        </w:rPr>
        <w:t>, gCH</w:t>
      </w:r>
      <w:r w:rsidRPr="003020AB">
        <w:rPr>
          <w:vertAlign w:val="subscript"/>
          <w:lang w:val="en-GB"/>
        </w:rPr>
        <w:t>4</w:t>
      </w:r>
      <w:r w:rsidRPr="003020AB">
        <w:rPr>
          <w:lang w:val="en-GB"/>
        </w:rPr>
        <w:t>-C m</w:t>
      </w:r>
      <w:r w:rsidRPr="003020AB">
        <w:rPr>
          <w:vertAlign w:val="superscript"/>
          <w:lang w:val="en-GB"/>
        </w:rPr>
        <w:t>-2</w:t>
      </w:r>
      <w:r w:rsidRPr="003020AB">
        <w:rPr>
          <w:lang w:val="en-GB"/>
        </w:rPr>
        <w:t xml:space="preserve"> day</w:t>
      </w:r>
      <w:r w:rsidRPr="003020AB">
        <w:rPr>
          <w:vertAlign w:val="superscript"/>
          <w:lang w:val="en-GB"/>
        </w:rPr>
        <w:t>-1</w:t>
      </w:r>
      <w:r w:rsidRPr="003020AB">
        <w:rPr>
          <w:lang w:val="en-GB"/>
        </w:rPr>
        <w:t>)</w:t>
      </w:r>
      <w:r>
        <w:rPr>
          <w:lang w:val="en-GB"/>
        </w:rPr>
        <w:t xml:space="preserve"> from high-latitude peatland patches</w:t>
      </w:r>
      <w:r w:rsidR="003C6032">
        <w:rPr>
          <w:lang w:val="en-GB"/>
        </w:rPr>
        <w:t>:</w:t>
      </w:r>
    </w:p>
    <w:p w14:paraId="0B4BE2E6" w14:textId="3AC97C5E" w:rsidR="003C6032" w:rsidRDefault="00AA2323" w:rsidP="003020AB">
      <w:pP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CH4</m:t>
              </m:r>
            </m:sub>
          </m:sSub>
          <m:r>
            <w:rPr>
              <w:rFonts w:ascii="Cambria Math" w:hAnsi="Cambria Math"/>
              <w:lang w:val="en-GB"/>
            </w:rPr>
            <m:t>=CH</m:t>
          </m:r>
          <m:sSub>
            <m:sSubPr>
              <m:ctrlPr>
                <w:rPr>
                  <w:rFonts w:ascii="Cambria Math" w:hAnsi="Cambria Math"/>
                  <w:i/>
                  <w:lang w:val="en-GB"/>
                </w:rPr>
              </m:ctrlPr>
            </m:sSubPr>
            <m:e>
              <m:r>
                <w:rPr>
                  <w:rFonts w:ascii="Cambria Math" w:hAnsi="Cambria Math"/>
                  <w:lang w:val="en-GB"/>
                </w:rPr>
                <m:t>4</m:t>
              </m:r>
            </m:e>
            <m:sub>
              <m:r>
                <w:rPr>
                  <w:rFonts w:ascii="Cambria Math" w:hAnsi="Cambria Math"/>
                  <w:lang w:val="en-GB"/>
                </w:rPr>
                <m:t>diff</m:t>
              </m:r>
            </m:sub>
          </m:sSub>
          <m:r>
            <w:rPr>
              <w:rFonts w:ascii="Cambria Math" w:hAnsi="Cambria Math"/>
              <w:lang w:val="en-GB"/>
            </w:rPr>
            <m:t>+CH</m:t>
          </m:r>
          <m:sSub>
            <m:sSubPr>
              <m:ctrlPr>
                <w:rPr>
                  <w:rFonts w:ascii="Cambria Math" w:hAnsi="Cambria Math"/>
                  <w:i/>
                  <w:lang w:val="en-GB"/>
                </w:rPr>
              </m:ctrlPr>
            </m:sSubPr>
            <m:e>
              <m:r>
                <w:rPr>
                  <w:rFonts w:ascii="Cambria Math" w:hAnsi="Cambria Math"/>
                  <w:lang w:val="en-GB"/>
                </w:rPr>
                <m:t>4</m:t>
              </m:r>
            </m:e>
            <m:sub>
              <m:r>
                <w:rPr>
                  <w:rFonts w:ascii="Cambria Math" w:hAnsi="Cambria Math"/>
                  <w:lang w:val="en-GB"/>
                </w:rPr>
                <m:t>plant</m:t>
              </m:r>
            </m:sub>
          </m:sSub>
          <m:r>
            <w:rPr>
              <w:rFonts w:ascii="Cambria Math" w:hAnsi="Cambria Math"/>
              <w:lang w:val="en-GB"/>
            </w:rPr>
            <m:t>+CH</m:t>
          </m:r>
          <m:sSub>
            <m:sSubPr>
              <m:ctrlPr>
                <w:rPr>
                  <w:rFonts w:ascii="Cambria Math" w:hAnsi="Cambria Math"/>
                  <w:i/>
                  <w:lang w:val="en-GB"/>
                </w:rPr>
              </m:ctrlPr>
            </m:sSubPr>
            <m:e>
              <m:r>
                <w:rPr>
                  <w:rFonts w:ascii="Cambria Math" w:hAnsi="Cambria Math"/>
                  <w:lang w:val="en-GB"/>
                </w:rPr>
                <m:t>4</m:t>
              </m:r>
            </m:e>
            <m:sub>
              <m:r>
                <w:rPr>
                  <w:rFonts w:ascii="Cambria Math" w:hAnsi="Cambria Math"/>
                  <w:lang w:val="en-GB"/>
                </w:rPr>
                <m:t>ebull</m:t>
              </m:r>
            </m:sub>
          </m:sSub>
        </m:oMath>
      </m:oMathPara>
    </w:p>
    <w:p w14:paraId="409BE4D1" w14:textId="5E9052F4" w:rsidR="00B1162F" w:rsidRPr="008C240E" w:rsidRDefault="003C6032">
      <w:pPr>
        <w:rPr>
          <w:rFonts w:ascii="Times New Roman" w:hAnsi="Times New Roman" w:cs="Times New Roman"/>
          <w:szCs w:val="24"/>
          <w:lang w:val="en-GB"/>
        </w:rPr>
      </w:pPr>
      <w:r>
        <w:rPr>
          <w:lang w:val="en-GB"/>
        </w:rPr>
        <w:t xml:space="preserve">Checks for carbon conservation are applied after each step that can potentially influence carbon </w:t>
      </w:r>
      <w:r w:rsidR="007E67AB">
        <w:rPr>
          <w:lang w:val="en-GB"/>
        </w:rPr>
        <w:t>content in soil layers</w:t>
      </w:r>
      <w:r>
        <w:rPr>
          <w:lang w:val="en-GB"/>
        </w:rPr>
        <w:t xml:space="preserve"> in the form of carbon dioxide and methane. Since the </w:t>
      </w:r>
      <w:r>
        <w:rPr>
          <w:rFonts w:ascii="Times New Roman" w:hAnsi="Times New Roman" w:cs="Times New Roman"/>
          <w:szCs w:val="24"/>
          <w:lang w:val="en-GB"/>
        </w:rPr>
        <w:t xml:space="preserve">daily production of methane in each layer, </w:t>
      </w:r>
      <w:r w:rsidRPr="003C6032">
        <w:rPr>
          <w:rFonts w:ascii="Times New Roman" w:hAnsi="Times New Roman" w:cs="Times New Roman"/>
          <w:i/>
          <w:szCs w:val="24"/>
          <w:lang w:val="en-GB"/>
        </w:rPr>
        <w:t>CH4</w:t>
      </w:r>
      <w:r w:rsidRPr="003C6032">
        <w:rPr>
          <w:rFonts w:ascii="Times New Roman" w:hAnsi="Times New Roman" w:cs="Times New Roman"/>
          <w:i/>
          <w:szCs w:val="24"/>
          <w:vertAlign w:val="subscript"/>
          <w:lang w:val="en-GB"/>
        </w:rPr>
        <w:t>prod</w:t>
      </w:r>
      <w:r>
        <w:rPr>
          <w:rFonts w:ascii="Times New Roman" w:hAnsi="Times New Roman" w:cs="Times New Roman"/>
          <w:szCs w:val="24"/>
          <w:lang w:val="en-GB"/>
        </w:rPr>
        <w:t>, is determined by daily heterotrophic respiration (</w:t>
      </w:r>
      <w:r w:rsidR="007E67AB" w:rsidRPr="007E67AB">
        <w:rPr>
          <w:rFonts w:ascii="Times New Roman" w:hAnsi="Times New Roman" w:cs="Times New Roman"/>
          <w:i/>
          <w:szCs w:val="24"/>
          <w:lang w:val="en-GB"/>
        </w:rPr>
        <w:t>R</w:t>
      </w:r>
      <w:r w:rsidR="007E67AB" w:rsidRPr="007E67AB">
        <w:rPr>
          <w:rFonts w:ascii="Times New Roman" w:hAnsi="Times New Roman" w:cs="Times New Roman"/>
          <w:i/>
          <w:szCs w:val="24"/>
          <w:vertAlign w:val="subscript"/>
          <w:lang w:val="en-GB"/>
        </w:rPr>
        <w:t>h</w:t>
      </w:r>
      <w:r w:rsidR="007E67AB">
        <w:rPr>
          <w:rFonts w:ascii="Times New Roman" w:hAnsi="Times New Roman" w:cs="Times New Roman"/>
          <w:szCs w:val="24"/>
          <w:lang w:val="en-GB"/>
        </w:rPr>
        <w:t xml:space="preserve"> in </w:t>
      </w:r>
      <w:r>
        <w:rPr>
          <w:rFonts w:ascii="Times New Roman" w:hAnsi="Times New Roman" w:cs="Times New Roman"/>
          <w:szCs w:val="24"/>
          <w:lang w:val="en-GB"/>
        </w:rPr>
        <w:t xml:space="preserve">Eqn. 14.1 above), we subtract </w:t>
      </w:r>
      <w:r w:rsidRPr="007E67AB">
        <w:rPr>
          <w:rFonts w:ascii="Times New Roman" w:hAnsi="Times New Roman" w:cs="Times New Roman"/>
          <w:i/>
          <w:szCs w:val="24"/>
          <w:lang w:val="en-GB"/>
        </w:rPr>
        <w:t>F</w:t>
      </w:r>
      <w:r w:rsidRPr="007E67AB">
        <w:rPr>
          <w:rFonts w:ascii="Times New Roman" w:hAnsi="Times New Roman" w:cs="Times New Roman"/>
          <w:i/>
          <w:szCs w:val="24"/>
          <w:vertAlign w:val="subscript"/>
          <w:lang w:val="en-GB"/>
        </w:rPr>
        <w:t>CH4</w:t>
      </w:r>
      <w:r>
        <w:rPr>
          <w:rFonts w:ascii="Times New Roman" w:hAnsi="Times New Roman" w:cs="Times New Roman"/>
          <w:szCs w:val="24"/>
          <w:lang w:val="en-GB"/>
        </w:rPr>
        <w:t xml:space="preserve"> from </w:t>
      </w:r>
      <w:r w:rsidRPr="007E67AB">
        <w:rPr>
          <w:rFonts w:ascii="Times New Roman" w:hAnsi="Times New Roman" w:cs="Times New Roman"/>
          <w:i/>
          <w:szCs w:val="24"/>
          <w:lang w:val="en-GB"/>
        </w:rPr>
        <w:t>R</w:t>
      </w:r>
      <w:r w:rsidRPr="007E67AB">
        <w:rPr>
          <w:rFonts w:ascii="Times New Roman" w:hAnsi="Times New Roman" w:cs="Times New Roman"/>
          <w:i/>
          <w:szCs w:val="24"/>
          <w:vertAlign w:val="subscript"/>
          <w:lang w:val="en-GB"/>
        </w:rPr>
        <w:t>h</w:t>
      </w:r>
      <w:r>
        <w:rPr>
          <w:rFonts w:ascii="Times New Roman" w:hAnsi="Times New Roman" w:cs="Times New Roman"/>
          <w:szCs w:val="24"/>
          <w:lang w:val="en-GB"/>
        </w:rPr>
        <w:t xml:space="preserve"> </w:t>
      </w:r>
      <w:r w:rsidR="007E67AB">
        <w:rPr>
          <w:rFonts w:ascii="Times New Roman" w:hAnsi="Times New Roman" w:cs="Times New Roman"/>
          <w:szCs w:val="24"/>
          <w:lang w:val="en-GB"/>
        </w:rPr>
        <w:t xml:space="preserve">before saving the daily heterotrophic respiration. We </w:t>
      </w:r>
      <w:r>
        <w:rPr>
          <w:rFonts w:ascii="Times New Roman" w:hAnsi="Times New Roman" w:cs="Times New Roman"/>
          <w:szCs w:val="24"/>
          <w:lang w:val="en-GB"/>
        </w:rPr>
        <w:t xml:space="preserve">assume that all carbon dioxide </w:t>
      </w:r>
      <w:r w:rsidR="007E67AB">
        <w:rPr>
          <w:rFonts w:ascii="Times New Roman" w:hAnsi="Times New Roman" w:cs="Times New Roman"/>
          <w:szCs w:val="24"/>
          <w:lang w:val="en-GB"/>
        </w:rPr>
        <w:t xml:space="preserve">produced, e.g. through heterotrophic respiration or methane oxidation, is immediately released to the atmosphere. </w:t>
      </w:r>
      <w:r w:rsidR="00B1162F">
        <w:rPr>
          <w:lang w:val="en-GB"/>
        </w:rPr>
        <w:br w:type="page"/>
      </w:r>
    </w:p>
    <w:p w14:paraId="074999B9" w14:textId="77777777" w:rsidR="00795DD3" w:rsidRPr="00795DD3" w:rsidRDefault="00795DD3" w:rsidP="00795DD3">
      <w:pPr>
        <w:rPr>
          <w:lang w:val="en-GB"/>
        </w:rPr>
      </w:pPr>
    </w:p>
    <w:p w14:paraId="6ABBE5AA" w14:textId="3DB2C7F1" w:rsidR="002267D5" w:rsidRDefault="002267D5" w:rsidP="003B63DF">
      <w:pPr>
        <w:pStyle w:val="Heading2"/>
        <w:rPr>
          <w:lang w:val="en-GB"/>
        </w:rPr>
      </w:pPr>
      <w:bookmarkStart w:id="133" w:name="_Toc85028553"/>
      <w:r>
        <w:rPr>
          <w:lang w:val="en-GB"/>
        </w:rPr>
        <w:t>References</w:t>
      </w:r>
      <w:bookmarkEnd w:id="127"/>
      <w:bookmarkEnd w:id="128"/>
      <w:bookmarkEnd w:id="133"/>
    </w:p>
    <w:p w14:paraId="2882605F" w14:textId="77777777" w:rsidR="002267D5" w:rsidRDefault="002267D5" w:rsidP="002267D5">
      <w:pPr>
        <w:rPr>
          <w:rFonts w:ascii="Times New Roman" w:hAnsi="Times New Roman" w:cs="Times New Roman"/>
          <w:sz w:val="20"/>
          <w:szCs w:val="20"/>
          <w:lang w:val="en-GB"/>
        </w:rPr>
      </w:pPr>
    </w:p>
    <w:p w14:paraId="45668DF6"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 xml:space="preserve">Aerts, R., Verhoeven, J.T.A., &amp; Whigham, D.F. (1999) Plant-mediated controls on nutrient cycling in temperate fenns and bogs, Ecology, 80 (7), 2170-2181. </w:t>
      </w:r>
    </w:p>
    <w:p w14:paraId="0A610317"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 xml:space="preserve">Best et al. (2011) Geosci. Model Dev., 4, 677-699. </w:t>
      </w:r>
      <w:hyperlink r:id="rId104" w:history="1">
        <w:r w:rsidRPr="00A4358C">
          <w:rPr>
            <w:rStyle w:val="Hyperlink"/>
            <w:rFonts w:ascii="Times New Roman" w:hAnsi="Times New Roman" w:cs="Times New Roman"/>
            <w:sz w:val="20"/>
            <w:szCs w:val="20"/>
            <w:lang w:val="en-GB"/>
          </w:rPr>
          <w:t>www.geosci-model-dev.net/4/677/2011/</w:t>
        </w:r>
      </w:hyperlink>
      <w:r w:rsidRPr="00A4358C">
        <w:rPr>
          <w:rFonts w:ascii="Times New Roman" w:hAnsi="Times New Roman" w:cs="Times New Roman"/>
          <w:sz w:val="20"/>
          <w:szCs w:val="20"/>
          <w:lang w:val="en-GB"/>
        </w:rPr>
        <w:t xml:space="preserve"> doi:10.5194/gmd-4-677-2011</w:t>
      </w:r>
    </w:p>
    <w:p w14:paraId="46C05256"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 xml:space="preserve">Bonan, G.B. 2002 Ecological Climatology, Cambridge University Press </w:t>
      </w:r>
    </w:p>
    <w:p w14:paraId="2FE726E8" w14:textId="6F3CAAF0" w:rsidR="006201B6" w:rsidRPr="006201B6" w:rsidRDefault="006201B6" w:rsidP="002267D5">
      <w:pPr>
        <w:rPr>
          <w:rFonts w:ascii="Times New Roman" w:hAnsi="Times New Roman" w:cs="Times New Roman"/>
          <w:sz w:val="20"/>
          <w:szCs w:val="20"/>
        </w:rPr>
      </w:pPr>
      <w:r w:rsidRPr="006201B6">
        <w:rPr>
          <w:rFonts w:ascii="Times New Roman" w:hAnsi="Times New Roman" w:cs="Times New Roman"/>
          <w:sz w:val="20"/>
          <w:szCs w:val="20"/>
        </w:rPr>
        <w:t xml:space="preserve">Chadburn, S., Burke, E., Essery, R., Boike, J., Langer, M., Heikenfeld, M., Cox, P., and Friedlingstein, P.: An improved representation of physical permafrost dynamics in the JULES land - surface model, Geosci.Model Dev., 8, 1493 - 1508, </w:t>
      </w:r>
      <w:r>
        <w:rPr>
          <w:rFonts w:ascii="Times New Roman" w:hAnsi="Times New Roman" w:cs="Times New Roman"/>
          <w:sz w:val="20"/>
          <w:szCs w:val="20"/>
        </w:rPr>
        <w:t xml:space="preserve"> </w:t>
      </w:r>
      <w:r w:rsidRPr="006201B6">
        <w:rPr>
          <w:rFonts w:ascii="Times New Roman" w:hAnsi="Times New Roman" w:cs="Times New Roman"/>
          <w:sz w:val="20"/>
          <w:szCs w:val="20"/>
        </w:rPr>
        <w:t>https ://doi.org/10.5194/gmd-8-1493-2015, 201</w:t>
      </w:r>
    </w:p>
    <w:p w14:paraId="5F336DC1" w14:textId="3A131EAC" w:rsidR="008018E3" w:rsidRDefault="008018E3" w:rsidP="002267D5">
      <w:pPr>
        <w:rPr>
          <w:rFonts w:ascii="Times New Roman" w:hAnsi="Times New Roman" w:cs="Times New Roman"/>
          <w:sz w:val="20"/>
          <w:szCs w:val="20"/>
          <w:lang w:val="en-GB"/>
        </w:rPr>
      </w:pPr>
      <w:r w:rsidRPr="008018E3">
        <w:rPr>
          <w:rFonts w:ascii="Times New Roman" w:hAnsi="Times New Roman" w:cs="Times New Roman"/>
          <w:sz w:val="20"/>
          <w:szCs w:val="20"/>
          <w:lang w:val="en-GB"/>
        </w:rPr>
        <w:t>Christensen, T., Prentice, I., Kaplan, J., Haxeltine, A., and Sitch, S. (1996) Methane ﬂux from northern wetlands and tundra - An ecosystem source modelling approach, Tellus B, 48, 652–661.</w:t>
      </w:r>
    </w:p>
    <w:p w14:paraId="5B2383EF"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Clein, J. S., and J. P. Schimel, Microbial activity of tundra and taiga soils at sub-zero  temperatures, Soil Biol. Biochem., 27(9), 1231-1234, 1995.</w:t>
      </w:r>
    </w:p>
    <w:p w14:paraId="7C8947BB"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Cronk, J. K. and Fennessy, M. S.: Wetland Plants: Biology and Ecology, CRC Press LLC, 2001.</w:t>
      </w:r>
    </w:p>
    <w:p w14:paraId="3991BDF4"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Ekici, A., Chadburn, S., Chaudhary, N., Hajdu, L. H., Marmy, A., Peng, S., Boike, J., Burke, E., Friend, A. D., Hauck, C., Krinner, G., Langer, M., Miller, P. A., and Beer, C.: Site-level model intercomparison of high latitude and high altitude soil thermal dynamics in tundra and barren landscapes, The Cryosphere, 9, 1343-1361, https://doi.org/10.5194/tc-9-1343-2015, 2015.</w:t>
      </w:r>
    </w:p>
    <w:p w14:paraId="27311E92"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Frolking, S., Roulet, N. T., Moore, T. R., Richard, P. J. H., Lavoie, M., and Muller, S. D.: Modeling northern peatland decomposition and peat accumulation, Ecosystems, 4, 479-498, 2001.</w:t>
      </w:r>
    </w:p>
    <w:p w14:paraId="226E9438"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Frolking, S., Roulet, N. T., Tuittila, E., Bubier, J. L., Quillet, A., Talbot, J., and Richard, P. J. H.: A new model of Holocene peatland net primary production, decomposition, water balance, and peat accumulation, Earth Syst. Dynam., 1, 1-21, https://doi.org/10.5194/esd-1-1-2010, 2010.</w:t>
      </w:r>
    </w:p>
    <w:p w14:paraId="0738DF45" w14:textId="77777777" w:rsidR="002267D5" w:rsidRPr="006E393D"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 xml:space="preserve">Fukusako, S. (1990) Thermophysical properties of ice, snow, and sea ice. Int. J. Thermophys., 11(2): 353-372. </w:t>
      </w:r>
      <w:r w:rsidRPr="006E393D">
        <w:rPr>
          <w:rFonts w:ascii="Times New Roman" w:hAnsi="Times New Roman" w:cs="Times New Roman"/>
          <w:sz w:val="20"/>
          <w:szCs w:val="20"/>
          <w:lang w:val="en-GB"/>
        </w:rPr>
        <w:t>doi:10.1007/BF01133567</w:t>
      </w:r>
    </w:p>
    <w:p w14:paraId="2F561E40" w14:textId="77777777" w:rsidR="006E393D" w:rsidRPr="006E393D" w:rsidRDefault="006E393D" w:rsidP="002267D5">
      <w:pPr>
        <w:rPr>
          <w:rFonts w:ascii="Times New Roman" w:hAnsi="Times New Roman" w:cs="Times New Roman"/>
          <w:sz w:val="20"/>
          <w:szCs w:val="20"/>
          <w:lang w:val="en-GB"/>
        </w:rPr>
      </w:pPr>
      <w:r w:rsidRPr="006E393D">
        <w:rPr>
          <w:rFonts w:ascii="Times New Roman" w:hAnsi="Times New Roman" w:cs="Times New Roman"/>
          <w:sz w:val="20"/>
          <w:szCs w:val="20"/>
          <w:shd w:val="clear" w:color="auto" w:fill="FFFFFF"/>
        </w:rPr>
        <w:t>Gerten, D., Schaphoff, S., Haberlandt, W., Lucht, W. &amp; Sitch, S. 2004. Terrestrial vegetation and water balance—hydrological evaluation of a dynamic global vegetation model. </w:t>
      </w:r>
      <w:hyperlink r:id="rId105" w:history="1">
        <w:r w:rsidRPr="006E393D">
          <w:rPr>
            <w:rStyle w:val="Hyperlink"/>
            <w:rFonts w:ascii="Times New Roman" w:hAnsi="Times New Roman" w:cs="Times New Roman"/>
            <w:color w:val="auto"/>
            <w:sz w:val="20"/>
            <w:szCs w:val="20"/>
            <w:u w:val="none"/>
            <w:shd w:val="clear" w:color="auto" w:fill="FFFFFF"/>
          </w:rPr>
          <w:t>Journal of Hydrology 286: 249-270.</w:t>
        </w:r>
      </w:hyperlink>
      <w:r w:rsidRPr="006E393D">
        <w:rPr>
          <w:rFonts w:ascii="Times New Roman" w:hAnsi="Times New Roman" w:cs="Times New Roman"/>
          <w:sz w:val="20"/>
          <w:szCs w:val="20"/>
          <w:lang w:val="en-GB"/>
        </w:rPr>
        <w:t xml:space="preserve"> </w:t>
      </w:r>
    </w:p>
    <w:p w14:paraId="2BDA1303" w14:textId="15D34D0D"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Granberg, et al. 1999 A simple model for simulation of water content, soil frost, and soil temperatures in boreal mixed mires. Water Resour. Res., 35(12), 3771-3782.</w:t>
      </w:r>
    </w:p>
    <w:p w14:paraId="681835BA" w14:textId="77777777" w:rsidR="002267D5" w:rsidRPr="006E393D" w:rsidRDefault="002267D5" w:rsidP="002267D5">
      <w:pPr>
        <w:rPr>
          <w:rFonts w:ascii="Times New Roman" w:hAnsi="Times New Roman" w:cs="Times New Roman"/>
          <w:sz w:val="20"/>
          <w:szCs w:val="20"/>
          <w:lang w:val="en-GB"/>
        </w:rPr>
      </w:pPr>
      <w:r w:rsidRPr="006E393D">
        <w:rPr>
          <w:rFonts w:ascii="Times New Roman" w:hAnsi="Times New Roman" w:cs="Times New Roman"/>
          <w:sz w:val="20"/>
          <w:szCs w:val="20"/>
          <w:lang w:val="en-GB"/>
        </w:rPr>
        <w:t>Hillel D., (1982) Introduction to soil physics. Academic Press, San Diego, CA, USA.</w:t>
      </w:r>
    </w:p>
    <w:p w14:paraId="03D20008" w14:textId="77777777" w:rsidR="002267D5" w:rsidRPr="006E393D" w:rsidRDefault="002267D5" w:rsidP="002267D5">
      <w:pPr>
        <w:rPr>
          <w:rFonts w:ascii="Times New Roman" w:hAnsi="Times New Roman" w:cs="Times New Roman"/>
          <w:sz w:val="20"/>
          <w:szCs w:val="20"/>
          <w:lang w:val="en-GB"/>
        </w:rPr>
      </w:pPr>
      <w:r w:rsidRPr="006E393D">
        <w:rPr>
          <w:rFonts w:ascii="Times New Roman" w:hAnsi="Times New Roman" w:cs="Times New Roman"/>
          <w:sz w:val="20"/>
          <w:szCs w:val="20"/>
          <w:lang w:val="en-GB"/>
        </w:rPr>
        <w:t>Ise, T., Dunn, A.L, Wofsy, S.C. &amp; Moorcroft, P.R.: High sensitivity of peat decomposition to climate change through water-table feedback. Nature Geoscience volume 1, pages 763-766 (2008)</w:t>
      </w:r>
    </w:p>
    <w:p w14:paraId="5FCBA220" w14:textId="6E4D349B" w:rsidR="00AC01E2" w:rsidRPr="00AC01E2" w:rsidRDefault="00AC01E2" w:rsidP="00AC01E2">
      <w:pPr>
        <w:autoSpaceDE w:val="0"/>
        <w:autoSpaceDN w:val="0"/>
        <w:adjustRightInd w:val="0"/>
        <w:spacing w:after="0" w:line="240" w:lineRule="auto"/>
        <w:rPr>
          <w:rFonts w:ascii="Times New Roman" w:hAnsi="Times New Roman" w:cs="Times New Roman"/>
          <w:sz w:val="20"/>
          <w:szCs w:val="20"/>
        </w:rPr>
      </w:pPr>
      <w:r w:rsidRPr="00AC01E2">
        <w:rPr>
          <w:rFonts w:ascii="Times New Roman" w:hAnsi="Times New Roman" w:cs="Times New Roman"/>
          <w:sz w:val="20"/>
          <w:szCs w:val="20"/>
        </w:rPr>
        <w:t xml:space="preserve">Jackson, R.B., Canadell, J., Ehleringer, J.R., Mooney, H.A., Sala O.E. &amp; Schulze, E.D. 1996. A global analysis of root distributions for terrestrial biomes. </w:t>
      </w:r>
      <w:r w:rsidRPr="006E393D">
        <w:rPr>
          <w:rFonts w:ascii="Times New Roman" w:hAnsi="Times New Roman" w:cs="Times New Roman"/>
          <w:sz w:val="20"/>
          <w:szCs w:val="20"/>
        </w:rPr>
        <w:t>Oecologia</w:t>
      </w:r>
      <w:r w:rsidRPr="00AC01E2">
        <w:rPr>
          <w:rFonts w:ascii="Times New Roman" w:hAnsi="Times New Roman" w:cs="Times New Roman"/>
          <w:sz w:val="20"/>
          <w:szCs w:val="20"/>
        </w:rPr>
        <w:t>, Volume 108: 389–411</w:t>
      </w:r>
    </w:p>
    <w:p w14:paraId="61C63134" w14:textId="77777777" w:rsidR="00AC01E2" w:rsidRPr="00AC01E2" w:rsidRDefault="00AC01E2" w:rsidP="002267D5">
      <w:pPr>
        <w:rPr>
          <w:rFonts w:ascii="Times New Roman" w:hAnsi="Times New Roman" w:cs="Times New Roman"/>
          <w:sz w:val="20"/>
          <w:szCs w:val="20"/>
          <w:lang w:val="en-GB"/>
        </w:rPr>
      </w:pPr>
    </w:p>
    <w:p w14:paraId="2A57F61E" w14:textId="77777777" w:rsidR="002267D5" w:rsidRPr="00A4358C" w:rsidRDefault="002267D5" w:rsidP="002267D5">
      <w:pPr>
        <w:rPr>
          <w:rFonts w:ascii="Times New Roman" w:hAnsi="Times New Roman" w:cs="Times New Roman"/>
          <w:sz w:val="20"/>
          <w:szCs w:val="20"/>
          <w:lang w:val="en-GB"/>
        </w:rPr>
      </w:pPr>
      <w:r w:rsidRPr="00AC01E2">
        <w:rPr>
          <w:rFonts w:ascii="Times New Roman" w:hAnsi="Times New Roman" w:cs="Times New Roman"/>
          <w:sz w:val="20"/>
          <w:szCs w:val="20"/>
          <w:lang w:val="en-GB"/>
        </w:rPr>
        <w:lastRenderedPageBreak/>
        <w:t>Jaehne</w:t>
      </w:r>
      <w:r w:rsidRPr="00A4358C">
        <w:rPr>
          <w:rFonts w:ascii="Times New Roman" w:hAnsi="Times New Roman" w:cs="Times New Roman"/>
          <w:sz w:val="20"/>
          <w:szCs w:val="20"/>
          <w:lang w:val="en-GB"/>
        </w:rPr>
        <w:t>, B., Heinz, G., and Dietrich, W.: Measurement of the diffusion coefficients of sparingly soluble gases in water, J. Geophys. Res., 92, 10767-10776, 1987.</w:t>
      </w:r>
    </w:p>
    <w:p w14:paraId="0B89B41E"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 xml:space="preserve">Koven, C.D, Ringeval, B., Friedlingstein, P., Ciais, P., Cadule, P., Khvorostyanov, D., Krinner, G., and Tarnocai C. (2011) Permafrost carbon-climate feedbacks accelerate global warming, PNAS, vol. 108 no. 36, 14769-14774. </w:t>
      </w:r>
    </w:p>
    <w:p w14:paraId="3CCFA6DC"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Lawrence, D. M., and A. G. Slater, 2008: Incorporating organic soil into a global climate model. Climate Dynamics, 30, 145-160, doi:10.1007/s00382-007-0278-1.</w:t>
      </w:r>
    </w:p>
    <w:p w14:paraId="05411619"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Ling, F., and Zhang, T. (2006) Sensitivity of ground thermal regime and surface energy fluxes to tundra snow density in northern Alaska. Cold Regions Science and Technology 44 (2006) 121-130</w:t>
      </w:r>
    </w:p>
    <w:p w14:paraId="2CF97E32" w14:textId="77777777" w:rsidR="002267D5" w:rsidRPr="00A71236"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 xml:space="preserve">McGuire, A. D., Christensen, T. R., Hayes, D., Heroult, A., Euskirchen, E., Kimball, J. S., Koven, C., Lafleur, P., Miller, P. A., Oechel, W., Peylin, P., Williams, M., and Yi, Y.: An assessment of the carbon balance of Arctic tundra: comparisons among observations, process models, and atmospheric inversions, Biogeosciences, </w:t>
      </w:r>
      <w:r w:rsidRPr="00A71236">
        <w:rPr>
          <w:rFonts w:ascii="Times New Roman" w:hAnsi="Times New Roman" w:cs="Times New Roman"/>
          <w:sz w:val="20"/>
          <w:szCs w:val="20"/>
          <w:lang w:val="en-GB"/>
        </w:rPr>
        <w:t>9, 3185-3204, https://doi.org/10.5194/bg-9-3185-2012, 2012.</w:t>
      </w:r>
    </w:p>
    <w:p w14:paraId="7C222DFC" w14:textId="4C3F9799" w:rsidR="00A71236" w:rsidRPr="00A71236" w:rsidRDefault="00A71236" w:rsidP="00A71236">
      <w:pPr>
        <w:autoSpaceDE w:val="0"/>
        <w:autoSpaceDN w:val="0"/>
        <w:adjustRightInd w:val="0"/>
        <w:spacing w:after="0" w:line="240" w:lineRule="auto"/>
        <w:rPr>
          <w:rFonts w:ascii="Times New Roman" w:hAnsi="Times New Roman" w:cs="Times New Roman"/>
          <w:sz w:val="20"/>
          <w:szCs w:val="20"/>
        </w:rPr>
      </w:pPr>
      <w:r w:rsidRPr="00A71236">
        <w:rPr>
          <w:rFonts w:ascii="Times New Roman" w:hAnsi="Times New Roman" w:cs="Times New Roman"/>
          <w:sz w:val="20"/>
          <w:szCs w:val="20"/>
        </w:rPr>
        <w:t>Mikan, C. J., Schimel, J. P., and Doyle, A. P. 2002. Temperature controls of microbial respiration in arctic tundra soils above and below freezing, Soil Biol.Biochem., 34, 1785–1795, 2002.</w:t>
      </w:r>
    </w:p>
    <w:p w14:paraId="23226E4A" w14:textId="77777777" w:rsidR="00A71236" w:rsidRPr="00A71236" w:rsidRDefault="00A71236" w:rsidP="002267D5">
      <w:pPr>
        <w:rPr>
          <w:rFonts w:ascii="Times New Roman" w:hAnsi="Times New Roman" w:cs="Times New Roman"/>
          <w:sz w:val="20"/>
          <w:szCs w:val="20"/>
          <w:lang w:val="en-GB"/>
        </w:rPr>
      </w:pPr>
    </w:p>
    <w:p w14:paraId="7A6B1815"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Potter, C. S., Davidson, E. A., and Verchot, L. V.: Estimation of global biogeochemical controls and seasonality in soil methane consumption, Chemosphere, 32, 2219-2246, 1996.</w:t>
      </w:r>
    </w:p>
    <w:p w14:paraId="7987C840"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Riera, J. L., Schindler, J. E., and Kratz, T. K.: Seasonal dynamics of carbon dioxide and methane in two clear-water lakes and two bog lakes in northern Wisconsin, USA, Can. J. Fish. Aquat. Sci., 56, 265-274, 1999.</w:t>
      </w:r>
    </w:p>
    <w:p w14:paraId="691A2B5F" w14:textId="77777777" w:rsidR="002267D5" w:rsidRPr="00A71236"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 xml:space="preserve">Sander, R.: Compilation of Henry's Law Constants for inorganic and organic species of potential importance in environmental chemistry, Tech. Rep. Version 3, MPI Mainz, Air Chemistry Department, Max-Planck Institute </w:t>
      </w:r>
      <w:r w:rsidRPr="00A71236">
        <w:rPr>
          <w:rFonts w:ascii="Times New Roman" w:hAnsi="Times New Roman" w:cs="Times New Roman"/>
          <w:sz w:val="20"/>
          <w:szCs w:val="20"/>
          <w:lang w:val="en-GB"/>
        </w:rPr>
        <w:t>of Chemistry, 1999.</w:t>
      </w:r>
    </w:p>
    <w:p w14:paraId="3F100E2A" w14:textId="4A00FE23" w:rsidR="00A71236" w:rsidRPr="00A71236" w:rsidRDefault="00A71236" w:rsidP="00A71236">
      <w:pPr>
        <w:autoSpaceDE w:val="0"/>
        <w:autoSpaceDN w:val="0"/>
        <w:adjustRightInd w:val="0"/>
        <w:spacing w:after="0" w:line="240" w:lineRule="auto"/>
        <w:rPr>
          <w:rFonts w:ascii="Times New Roman" w:hAnsi="Times New Roman" w:cs="Times New Roman"/>
          <w:sz w:val="20"/>
          <w:szCs w:val="20"/>
        </w:rPr>
      </w:pPr>
      <w:r w:rsidRPr="00A71236">
        <w:rPr>
          <w:rFonts w:ascii="Times New Roman" w:hAnsi="Times New Roman" w:cs="Times New Roman"/>
          <w:sz w:val="20"/>
          <w:szCs w:val="20"/>
        </w:rPr>
        <w:t>Schaefer, K. and Jafarov, E. 2016. A parameterization of respiration in frozen soils based on substrate availability Biogeosciences, 13, 1991 - 2001, https ://doi.org/10.5194/bg-13-1991-2016</w:t>
      </w:r>
    </w:p>
    <w:p w14:paraId="535CEE2E" w14:textId="77777777" w:rsidR="00A71236" w:rsidRPr="00A71236" w:rsidRDefault="00A71236" w:rsidP="002267D5">
      <w:pPr>
        <w:rPr>
          <w:rFonts w:ascii="Times New Roman" w:hAnsi="Times New Roman" w:cs="Times New Roman"/>
          <w:sz w:val="20"/>
          <w:szCs w:val="20"/>
          <w:lang w:val="en-GB"/>
        </w:rPr>
      </w:pPr>
    </w:p>
    <w:p w14:paraId="2BFEB98C" w14:textId="77777777" w:rsidR="002267D5" w:rsidRPr="00A4358C" w:rsidRDefault="002267D5" w:rsidP="002267D5">
      <w:pPr>
        <w:rPr>
          <w:rFonts w:ascii="Times New Roman" w:hAnsi="Times New Roman" w:cs="Times New Roman"/>
          <w:sz w:val="20"/>
          <w:szCs w:val="20"/>
          <w:lang w:val="en-GB"/>
        </w:rPr>
      </w:pPr>
      <w:r w:rsidRPr="00A71236">
        <w:rPr>
          <w:rFonts w:ascii="Times New Roman" w:hAnsi="Times New Roman" w:cs="Times New Roman"/>
          <w:sz w:val="20"/>
          <w:szCs w:val="20"/>
          <w:lang w:val="en-GB"/>
        </w:rPr>
        <w:t xml:space="preserve">Schimel, J. P.: Plant </w:t>
      </w:r>
      <w:r w:rsidRPr="00A4358C">
        <w:rPr>
          <w:rFonts w:ascii="Times New Roman" w:hAnsi="Times New Roman" w:cs="Times New Roman"/>
          <w:sz w:val="20"/>
          <w:szCs w:val="20"/>
          <w:lang w:val="en-GB"/>
        </w:rPr>
        <w:t>transport and methane production as controls on methane flux from arctic wet meadow tundra, Biogeochem., 28, 183-200, 1995.</w:t>
      </w:r>
    </w:p>
    <w:p w14:paraId="6621081F"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Smolders, A. J. P., H. B. M. Tomassen, H. W. Pijnappel, L. P. M. Lamers, and J. G. M. Roelofs (2001), Substrate-derived CO2 is important in the development of Sphagnum spp., New Phytol., 152(2), 325- 332.</w:t>
      </w:r>
    </w:p>
    <w:p w14:paraId="1C418C6B"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Spahni, R., Wania, R., Neef, L., van Weele, M., Pison, I., Bousquet, P., Frankenberg, C., Foster, P. N., Joos, F., Prentice, I. C., and van Velthoven, P.: Constraining global methane emissions and uptake by ecosystems, Biogeosciences, 8, 1643-1665, https://doi.org/10.5194/bg-8-1643-2011, 2011.</w:t>
      </w:r>
    </w:p>
    <w:p w14:paraId="19B4A1B7"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Sturm, M., Holmgren, J., Konig, M., and Morris, K. (1997) The thermal conductivity of seasonal snow. Journal of Glaciology 43 (143), 26-41.</w:t>
      </w:r>
    </w:p>
    <w:p w14:paraId="41ACAFD7"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Swenson, S.C., Lawrence, D.M., and Lee, H. 2012. Improved Simulation of the Terrestrial Hydrological Cycle in Permafrost Regions by the Community Land Model. JAMES, 4, M08002. DOI:10.1029/2012MS000165.</w:t>
      </w:r>
    </w:p>
    <w:p w14:paraId="18E29417" w14:textId="77777777" w:rsidR="002267D5" w:rsidRPr="002267D5"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Tang, J., Miller, P. A., Persson, A., Olefeldt, D., Pilesjo, P., Heliasz, M., Jackowicz-Korczynski, M., Yang, Z., Smith, B., Callaghan, T. V., and Christensen, T. R.: Carbon budget estimation of a subarctic catchment using a dynamic ecosystem model at high spatial resolution, Biogeosciences, 12, 2791-2808, doi:10.5194/bg-12-2791-</w:t>
      </w:r>
      <w:r w:rsidRPr="002267D5">
        <w:rPr>
          <w:rFonts w:ascii="Times New Roman" w:hAnsi="Times New Roman" w:cs="Times New Roman"/>
          <w:sz w:val="20"/>
          <w:szCs w:val="20"/>
          <w:lang w:val="en-GB"/>
        </w:rPr>
        <w:t>2015, 2015.</w:t>
      </w:r>
    </w:p>
    <w:p w14:paraId="4757E6AF" w14:textId="77777777" w:rsidR="002267D5" w:rsidRPr="002267D5" w:rsidRDefault="002267D5" w:rsidP="002267D5">
      <w:pPr>
        <w:autoSpaceDE w:val="0"/>
        <w:autoSpaceDN w:val="0"/>
        <w:adjustRightInd w:val="0"/>
        <w:spacing w:after="0" w:line="240" w:lineRule="auto"/>
        <w:rPr>
          <w:rFonts w:ascii="Times New Roman" w:hAnsi="Times New Roman" w:cs="Times New Roman"/>
          <w:sz w:val="20"/>
          <w:szCs w:val="20"/>
        </w:rPr>
      </w:pPr>
      <w:r w:rsidRPr="002267D5">
        <w:rPr>
          <w:rFonts w:ascii="Times New Roman" w:hAnsi="Times New Roman" w:cs="Times New Roman"/>
          <w:sz w:val="20"/>
          <w:szCs w:val="20"/>
        </w:rPr>
        <w:lastRenderedPageBreak/>
        <w:t>Wania, R., Ross, I., and Prentice, I. C.: Integrating peatlands and permafrost into a dynamic global vegetation model; 1, Evaluation and sensitivity of physical land surface processes, Global Biogeochemical Cycles, 23, doi:10.1029/2008gb003412, 2009a.</w:t>
      </w:r>
    </w:p>
    <w:p w14:paraId="1239A77C" w14:textId="77777777" w:rsidR="002267D5" w:rsidRPr="002267D5" w:rsidRDefault="002267D5" w:rsidP="002267D5">
      <w:pPr>
        <w:autoSpaceDE w:val="0"/>
        <w:autoSpaceDN w:val="0"/>
        <w:adjustRightInd w:val="0"/>
        <w:spacing w:after="0" w:line="240" w:lineRule="auto"/>
        <w:rPr>
          <w:rFonts w:ascii="Times New Roman" w:hAnsi="Times New Roman" w:cs="Times New Roman"/>
          <w:sz w:val="20"/>
          <w:szCs w:val="20"/>
        </w:rPr>
      </w:pPr>
    </w:p>
    <w:p w14:paraId="48DB06B4" w14:textId="77777777" w:rsidR="002267D5" w:rsidRPr="002267D5" w:rsidRDefault="002267D5" w:rsidP="002267D5">
      <w:pPr>
        <w:autoSpaceDE w:val="0"/>
        <w:autoSpaceDN w:val="0"/>
        <w:adjustRightInd w:val="0"/>
        <w:spacing w:after="0" w:line="240" w:lineRule="auto"/>
        <w:rPr>
          <w:rFonts w:ascii="Times New Roman" w:hAnsi="Times New Roman" w:cs="Times New Roman"/>
          <w:sz w:val="20"/>
          <w:szCs w:val="20"/>
        </w:rPr>
      </w:pPr>
      <w:r w:rsidRPr="002267D5">
        <w:rPr>
          <w:rFonts w:ascii="Times New Roman" w:hAnsi="Times New Roman" w:cs="Times New Roman"/>
          <w:sz w:val="20"/>
          <w:szCs w:val="20"/>
        </w:rPr>
        <w:t>Wania, R., Ross, I., and Prentice, I. C.: Integrating peatlands and permafrost into a dynamic global vegetation model; 2, Evaluation and sensitivity of vegetation and carbon cycle processes, Global Biogeochemical Cycles, 23, doi:10.1029/2008gb003413, 2009b.</w:t>
      </w:r>
    </w:p>
    <w:p w14:paraId="159D0C3F" w14:textId="77777777" w:rsidR="002267D5" w:rsidRPr="002267D5" w:rsidRDefault="002267D5" w:rsidP="002267D5">
      <w:pPr>
        <w:autoSpaceDE w:val="0"/>
        <w:autoSpaceDN w:val="0"/>
        <w:adjustRightInd w:val="0"/>
        <w:spacing w:after="0" w:line="240" w:lineRule="auto"/>
        <w:rPr>
          <w:rFonts w:ascii="Times New Roman" w:hAnsi="Times New Roman" w:cs="Times New Roman"/>
          <w:sz w:val="20"/>
          <w:szCs w:val="20"/>
        </w:rPr>
      </w:pPr>
    </w:p>
    <w:p w14:paraId="44EB9318" w14:textId="77777777" w:rsidR="002267D5" w:rsidRPr="002267D5" w:rsidRDefault="002267D5" w:rsidP="002267D5">
      <w:pPr>
        <w:autoSpaceDE w:val="0"/>
        <w:autoSpaceDN w:val="0"/>
        <w:adjustRightInd w:val="0"/>
        <w:spacing w:after="0" w:line="240" w:lineRule="auto"/>
        <w:rPr>
          <w:rFonts w:ascii="Times New Roman" w:hAnsi="Times New Roman" w:cs="Times New Roman"/>
          <w:sz w:val="20"/>
          <w:szCs w:val="20"/>
        </w:rPr>
      </w:pPr>
      <w:r w:rsidRPr="002267D5">
        <w:rPr>
          <w:rFonts w:ascii="Times New Roman" w:hAnsi="Times New Roman" w:cs="Times New Roman"/>
          <w:sz w:val="20"/>
          <w:szCs w:val="20"/>
        </w:rPr>
        <w:t xml:space="preserve">Wania, R., Ross, I., and Prentice, I. C.: Implementation and evaluation of a new methane model within a dynamic global vegetation model: LPJ-WHyMe v1.3.1, Geosci Model Dev, 3, 565-584, doi:DOI 10.5194/gmd-3-565-2010, 2010. </w:t>
      </w:r>
    </w:p>
    <w:p w14:paraId="1C76E121" w14:textId="77777777" w:rsidR="002267D5" w:rsidRDefault="002267D5" w:rsidP="002267D5">
      <w:pPr>
        <w:rPr>
          <w:rFonts w:ascii="Times New Roman" w:hAnsi="Times New Roman" w:cs="Times New Roman"/>
          <w:sz w:val="20"/>
          <w:szCs w:val="20"/>
          <w:lang w:val="en-GB"/>
        </w:rPr>
      </w:pPr>
    </w:p>
    <w:p w14:paraId="17A76790"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Wisser, D., Marchenko, S., Talbot, J., Treat, C., and Frolking, S. (2011) Soil temperature response to 21st century global warming: the role of and some implications for peat carbon in thawing permafrost soils in North America, Earth Syst. Dynam., 2, 121-138</w:t>
      </w:r>
    </w:p>
    <w:p w14:paraId="0C3CB81D"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Wolf, A., Callaghan T.V., &amp; Larson K. (2008) Future changes in vegetation and ecosystem function of the Barents Region. Climatic Change, 87:51-73 DOI 10.1007/s10584-007-9342-4</w:t>
      </w:r>
    </w:p>
    <w:p w14:paraId="20BB38D2" w14:textId="2E011E8D" w:rsidR="00A831CF" w:rsidRDefault="00A831CF" w:rsidP="00A831CF">
      <w:pPr>
        <w:rPr>
          <w:rFonts w:ascii="Times New Roman" w:hAnsi="Times New Roman" w:cs="Times New Roman"/>
          <w:sz w:val="20"/>
          <w:szCs w:val="20"/>
          <w:lang w:val="en-GB"/>
        </w:rPr>
      </w:pPr>
      <w:r w:rsidRPr="00A831CF">
        <w:rPr>
          <w:rFonts w:ascii="Times New Roman" w:hAnsi="Times New Roman" w:cs="Times New Roman"/>
          <w:sz w:val="20"/>
          <w:szCs w:val="20"/>
          <w:lang w:val="en-GB"/>
        </w:rPr>
        <w:t>Yamamoto, S., Alcauskas, J. B., and Crozier, T. E.: Solubility of methane in distilled water and se</w:t>
      </w:r>
      <w:r>
        <w:rPr>
          <w:rFonts w:ascii="Times New Roman" w:hAnsi="Times New Roman" w:cs="Times New Roman"/>
          <w:sz w:val="20"/>
          <w:szCs w:val="20"/>
          <w:lang w:val="en-GB"/>
        </w:rPr>
        <w:t xml:space="preserve">awater, J. Chem. Eng. Data, 21, </w:t>
      </w:r>
      <w:r w:rsidRPr="00A831CF">
        <w:rPr>
          <w:rFonts w:ascii="Times New Roman" w:hAnsi="Times New Roman" w:cs="Times New Roman"/>
          <w:sz w:val="20"/>
          <w:szCs w:val="20"/>
          <w:lang w:val="en-GB"/>
        </w:rPr>
        <w:t>78–80, 1976.</w:t>
      </w:r>
    </w:p>
    <w:p w14:paraId="106FD7E0"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Yurova, A., Wolf, A., Sagerfors, J., &amp; Nilsson, M. (2007) Variations in net ecosystem  exchange of carbon dioxide in a boreal mire: Modeling mechanisms linked to water table position, Journal of Geophysical Research, 112, art. no. G02025, doi:10.1029/2006JG000342.</w:t>
      </w:r>
    </w:p>
    <w:p w14:paraId="2DB96DB7" w14:textId="77777777" w:rsidR="002267D5" w:rsidRPr="00A4358C" w:rsidRDefault="002267D5" w:rsidP="002267D5">
      <w:pPr>
        <w:rPr>
          <w:rFonts w:ascii="Times New Roman" w:hAnsi="Times New Roman" w:cs="Times New Roman"/>
          <w:sz w:val="20"/>
          <w:szCs w:val="20"/>
          <w:lang w:val="en-GB"/>
        </w:rPr>
      </w:pPr>
      <w:r w:rsidRPr="00A4358C">
        <w:rPr>
          <w:rFonts w:ascii="Times New Roman" w:hAnsi="Times New Roman" w:cs="Times New Roman"/>
          <w:sz w:val="20"/>
          <w:szCs w:val="20"/>
          <w:lang w:val="en-GB"/>
        </w:rPr>
        <w:t>Zhang, W., Miller, P.A., Smith, B., Wania, R., Koenigk, T. &amp; Doscher, R., 2013, Tundra shrubification and tree-line advance amplify arctic climate warming: results from an individual-based dynamic vegetation model. Environmental Research Letters 8: 034023.</w:t>
      </w:r>
    </w:p>
    <w:p w14:paraId="142A6BB2" w14:textId="77777777" w:rsidR="000D5E7F" w:rsidRPr="001C1BEF" w:rsidRDefault="000D5E7F" w:rsidP="000F5D45">
      <w:pPr>
        <w:rPr>
          <w:b/>
          <w:lang w:val="en-GB"/>
        </w:rPr>
      </w:pPr>
    </w:p>
    <w:sectPr w:rsidR="000D5E7F" w:rsidRPr="001C1BEF" w:rsidSect="00DA7409">
      <w:headerReference w:type="default" r:id="rId106"/>
      <w:footerReference w:type="default" r:id="rId107"/>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32D496" w14:textId="77777777" w:rsidR="00AA2323" w:rsidRDefault="00AA2323" w:rsidP="0051183F">
      <w:pPr>
        <w:spacing w:after="0" w:line="240" w:lineRule="auto"/>
      </w:pPr>
      <w:r>
        <w:separator/>
      </w:r>
    </w:p>
  </w:endnote>
  <w:endnote w:type="continuationSeparator" w:id="0">
    <w:p w14:paraId="09BF92F8" w14:textId="77777777" w:rsidR="00AA2323" w:rsidRDefault="00AA2323" w:rsidP="00511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PHV">
    <w:altName w:val="Calibri"/>
    <w:panose1 w:val="00000000000000000000"/>
    <w:charset w:val="00"/>
    <w:family w:val="auto"/>
    <w:notTrueType/>
    <w:pitch w:val="default"/>
    <w:sig w:usb0="00000003" w:usb1="00000000" w:usb2="00000000" w:usb3="00000000" w:csb0="00000001" w:csb1="00000000"/>
  </w:font>
  <w:font w:name="Ubuntu">
    <w:altName w:val="Arial"/>
    <w:charset w:val="00"/>
    <w:family w:val="swiss"/>
    <w:pitch w:val="variable"/>
    <w:sig w:usb0="00000001" w:usb1="5000205B" w:usb2="00000000" w:usb3="00000000" w:csb0="0000009F" w:csb1="00000000"/>
  </w:font>
  <w:font w:name="Menlo">
    <w:altName w:val="Arial"/>
    <w:charset w:val="00"/>
    <w:family w:val="modern"/>
    <w:pitch w:val="fixed"/>
    <w:sig w:usb0="E60022FF"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033036"/>
      <w:docPartObj>
        <w:docPartGallery w:val="Page Numbers (Bottom of Page)"/>
        <w:docPartUnique/>
      </w:docPartObj>
    </w:sdtPr>
    <w:sdtEndPr>
      <w:rPr>
        <w:noProof/>
      </w:rPr>
    </w:sdtEndPr>
    <w:sdtContent>
      <w:p w14:paraId="02B10C6C" w14:textId="661BD967" w:rsidR="00A9649B" w:rsidRDefault="00A9649B">
        <w:pPr>
          <w:pStyle w:val="Footer"/>
          <w:jc w:val="center"/>
        </w:pPr>
        <w:r>
          <w:fldChar w:fldCharType="begin"/>
        </w:r>
        <w:r>
          <w:instrText xml:space="preserve"> PAGE   \* MERGEFORMAT </w:instrText>
        </w:r>
        <w:r>
          <w:fldChar w:fldCharType="separate"/>
        </w:r>
        <w:r w:rsidR="00B73980">
          <w:rPr>
            <w:noProof/>
          </w:rPr>
          <w:t>1</w:t>
        </w:r>
        <w:r>
          <w:rPr>
            <w:noProof/>
          </w:rPr>
          <w:fldChar w:fldCharType="end"/>
        </w:r>
      </w:p>
    </w:sdtContent>
  </w:sdt>
  <w:p w14:paraId="6DC6830F" w14:textId="77777777" w:rsidR="00A9649B" w:rsidRDefault="00A964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A8710" w14:textId="77777777" w:rsidR="00AA2323" w:rsidRDefault="00AA2323" w:rsidP="0051183F">
      <w:pPr>
        <w:spacing w:after="0" w:line="240" w:lineRule="auto"/>
      </w:pPr>
      <w:r>
        <w:separator/>
      </w:r>
    </w:p>
  </w:footnote>
  <w:footnote w:type="continuationSeparator" w:id="0">
    <w:p w14:paraId="5D194745" w14:textId="77777777" w:rsidR="00AA2323" w:rsidRDefault="00AA2323" w:rsidP="005118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30F34" w14:textId="2343A231" w:rsidR="00A9649B" w:rsidRDefault="00A9649B">
    <w:pPr>
      <w:pStyle w:val="Header"/>
    </w:pPr>
    <w:r w:rsidRPr="00376754">
      <w:rPr>
        <w:sz w:val="20"/>
      </w:rPr>
      <w:t>Scientific Description of LPJ-GUESS ver 4.1</w:t>
    </w:r>
  </w:p>
  <w:p w14:paraId="691EEE71" w14:textId="77777777" w:rsidR="00A9649B" w:rsidRDefault="00A964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267D6"/>
    <w:multiLevelType w:val="hybridMultilevel"/>
    <w:tmpl w:val="76062866"/>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15:restartNumberingAfterBreak="0">
    <w:nsid w:val="0A883548"/>
    <w:multiLevelType w:val="hybridMultilevel"/>
    <w:tmpl w:val="D256D28C"/>
    <w:lvl w:ilvl="0" w:tplc="04090011">
      <w:start w:val="1"/>
      <w:numFmt w:val="decimal"/>
      <w:lvlText w:val="%1)"/>
      <w:lvlJc w:val="left"/>
      <w:pPr>
        <w:tabs>
          <w:tab w:val="num" w:pos="720"/>
        </w:tabs>
        <w:ind w:left="720" w:hanging="360"/>
      </w:pPr>
      <w:rPr>
        <w:rFonts w:hint="default"/>
      </w:rPr>
    </w:lvl>
    <w:lvl w:ilvl="1" w:tplc="D6C026A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C921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937780"/>
    <w:multiLevelType w:val="hybridMultilevel"/>
    <w:tmpl w:val="BDE0BE60"/>
    <w:lvl w:ilvl="0" w:tplc="1A3CC2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46A80"/>
    <w:multiLevelType w:val="hybridMultilevel"/>
    <w:tmpl w:val="FAAC4F60"/>
    <w:lvl w:ilvl="0" w:tplc="EEA6096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412A6"/>
    <w:multiLevelType w:val="hybridMultilevel"/>
    <w:tmpl w:val="9F9EFA0E"/>
    <w:lvl w:ilvl="0" w:tplc="EC82DAC6">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51C64"/>
    <w:multiLevelType w:val="hybridMultilevel"/>
    <w:tmpl w:val="F81CE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F1F1D"/>
    <w:multiLevelType w:val="hybridMultilevel"/>
    <w:tmpl w:val="80BE665C"/>
    <w:lvl w:ilvl="0" w:tplc="018E1FDE">
      <w:start w:val="1"/>
      <w:numFmt w:val="bullet"/>
      <w:lvlText w:val=""/>
      <w:lvlJc w:val="left"/>
      <w:pPr>
        <w:ind w:left="720" w:hanging="360"/>
      </w:pPr>
      <w:rPr>
        <w:rFonts w:ascii="Symbol" w:hAnsi="Symbol"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50663"/>
    <w:multiLevelType w:val="hybridMultilevel"/>
    <w:tmpl w:val="59603490"/>
    <w:lvl w:ilvl="0" w:tplc="018E1FDE">
      <w:start w:val="1"/>
      <w:numFmt w:val="bullet"/>
      <w:lvlText w:val=""/>
      <w:lvlJc w:val="left"/>
      <w:pPr>
        <w:ind w:left="720" w:hanging="360"/>
      </w:pPr>
      <w:rPr>
        <w:rFonts w:ascii="Symbol" w:hAnsi="Symbol"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F134B"/>
    <w:multiLevelType w:val="hybridMultilevel"/>
    <w:tmpl w:val="A98CD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FA371C"/>
    <w:multiLevelType w:val="hybridMultilevel"/>
    <w:tmpl w:val="696A8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B1AC6"/>
    <w:multiLevelType w:val="hybridMultilevel"/>
    <w:tmpl w:val="960CB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C42920"/>
    <w:multiLevelType w:val="hybridMultilevel"/>
    <w:tmpl w:val="B5A2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C3365"/>
    <w:multiLevelType w:val="hybridMultilevel"/>
    <w:tmpl w:val="E9BA12F8"/>
    <w:lvl w:ilvl="0" w:tplc="018E1FDE">
      <w:start w:val="1"/>
      <w:numFmt w:val="bullet"/>
      <w:lvlText w:val=""/>
      <w:lvlJc w:val="left"/>
      <w:pPr>
        <w:ind w:left="720" w:hanging="360"/>
      </w:pPr>
      <w:rPr>
        <w:rFonts w:ascii="Symbol" w:hAnsi="Symbol"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A2D0C"/>
    <w:multiLevelType w:val="hybridMultilevel"/>
    <w:tmpl w:val="C1E638B4"/>
    <w:lvl w:ilvl="0" w:tplc="04090001">
      <w:start w:val="1"/>
      <w:numFmt w:val="bullet"/>
      <w:lvlText w:val=""/>
      <w:lvlJc w:val="left"/>
      <w:pPr>
        <w:tabs>
          <w:tab w:val="num" w:pos="1468"/>
        </w:tabs>
        <w:ind w:left="1468" w:hanging="360"/>
      </w:pPr>
      <w:rPr>
        <w:rFonts w:ascii="Symbol" w:hAnsi="Symbol" w:hint="default"/>
      </w:rPr>
    </w:lvl>
    <w:lvl w:ilvl="1" w:tplc="04090003" w:tentative="1">
      <w:start w:val="1"/>
      <w:numFmt w:val="bullet"/>
      <w:lvlText w:val="o"/>
      <w:lvlJc w:val="left"/>
      <w:pPr>
        <w:tabs>
          <w:tab w:val="num" w:pos="2188"/>
        </w:tabs>
        <w:ind w:left="2188" w:hanging="360"/>
      </w:pPr>
      <w:rPr>
        <w:rFonts w:ascii="Courier New" w:hAnsi="Courier New" w:cs="Courier New" w:hint="default"/>
      </w:rPr>
    </w:lvl>
    <w:lvl w:ilvl="2" w:tplc="04090005" w:tentative="1">
      <w:start w:val="1"/>
      <w:numFmt w:val="bullet"/>
      <w:lvlText w:val=""/>
      <w:lvlJc w:val="left"/>
      <w:pPr>
        <w:tabs>
          <w:tab w:val="num" w:pos="2908"/>
        </w:tabs>
        <w:ind w:left="2908" w:hanging="360"/>
      </w:pPr>
      <w:rPr>
        <w:rFonts w:ascii="Wingdings" w:hAnsi="Wingdings" w:hint="default"/>
      </w:rPr>
    </w:lvl>
    <w:lvl w:ilvl="3" w:tplc="04090001" w:tentative="1">
      <w:start w:val="1"/>
      <w:numFmt w:val="bullet"/>
      <w:lvlText w:val=""/>
      <w:lvlJc w:val="left"/>
      <w:pPr>
        <w:tabs>
          <w:tab w:val="num" w:pos="3628"/>
        </w:tabs>
        <w:ind w:left="3628" w:hanging="360"/>
      </w:pPr>
      <w:rPr>
        <w:rFonts w:ascii="Symbol" w:hAnsi="Symbol" w:hint="default"/>
      </w:rPr>
    </w:lvl>
    <w:lvl w:ilvl="4" w:tplc="04090003" w:tentative="1">
      <w:start w:val="1"/>
      <w:numFmt w:val="bullet"/>
      <w:lvlText w:val="o"/>
      <w:lvlJc w:val="left"/>
      <w:pPr>
        <w:tabs>
          <w:tab w:val="num" w:pos="4348"/>
        </w:tabs>
        <w:ind w:left="4348" w:hanging="360"/>
      </w:pPr>
      <w:rPr>
        <w:rFonts w:ascii="Courier New" w:hAnsi="Courier New" w:cs="Courier New" w:hint="default"/>
      </w:rPr>
    </w:lvl>
    <w:lvl w:ilvl="5" w:tplc="04090005" w:tentative="1">
      <w:start w:val="1"/>
      <w:numFmt w:val="bullet"/>
      <w:lvlText w:val=""/>
      <w:lvlJc w:val="left"/>
      <w:pPr>
        <w:tabs>
          <w:tab w:val="num" w:pos="5068"/>
        </w:tabs>
        <w:ind w:left="5068" w:hanging="360"/>
      </w:pPr>
      <w:rPr>
        <w:rFonts w:ascii="Wingdings" w:hAnsi="Wingdings" w:hint="default"/>
      </w:rPr>
    </w:lvl>
    <w:lvl w:ilvl="6" w:tplc="04090001" w:tentative="1">
      <w:start w:val="1"/>
      <w:numFmt w:val="bullet"/>
      <w:lvlText w:val=""/>
      <w:lvlJc w:val="left"/>
      <w:pPr>
        <w:tabs>
          <w:tab w:val="num" w:pos="5788"/>
        </w:tabs>
        <w:ind w:left="5788" w:hanging="360"/>
      </w:pPr>
      <w:rPr>
        <w:rFonts w:ascii="Symbol" w:hAnsi="Symbol" w:hint="default"/>
      </w:rPr>
    </w:lvl>
    <w:lvl w:ilvl="7" w:tplc="04090003" w:tentative="1">
      <w:start w:val="1"/>
      <w:numFmt w:val="bullet"/>
      <w:lvlText w:val="o"/>
      <w:lvlJc w:val="left"/>
      <w:pPr>
        <w:tabs>
          <w:tab w:val="num" w:pos="6508"/>
        </w:tabs>
        <w:ind w:left="6508" w:hanging="360"/>
      </w:pPr>
      <w:rPr>
        <w:rFonts w:ascii="Courier New" w:hAnsi="Courier New" w:cs="Courier New" w:hint="default"/>
      </w:rPr>
    </w:lvl>
    <w:lvl w:ilvl="8" w:tplc="04090005" w:tentative="1">
      <w:start w:val="1"/>
      <w:numFmt w:val="bullet"/>
      <w:lvlText w:val=""/>
      <w:lvlJc w:val="left"/>
      <w:pPr>
        <w:tabs>
          <w:tab w:val="num" w:pos="7228"/>
        </w:tabs>
        <w:ind w:left="7228" w:hanging="360"/>
      </w:pPr>
      <w:rPr>
        <w:rFonts w:ascii="Wingdings" w:hAnsi="Wingdings" w:hint="default"/>
      </w:rPr>
    </w:lvl>
  </w:abstractNum>
  <w:abstractNum w:abstractNumId="15" w15:restartNumberingAfterBreak="0">
    <w:nsid w:val="357A4015"/>
    <w:multiLevelType w:val="hybridMultilevel"/>
    <w:tmpl w:val="A4BE7598"/>
    <w:lvl w:ilvl="0" w:tplc="018E1FDE">
      <w:start w:val="1"/>
      <w:numFmt w:val="bullet"/>
      <w:lvlText w:val=""/>
      <w:lvlJc w:val="left"/>
      <w:pPr>
        <w:ind w:left="360" w:hanging="360"/>
      </w:pPr>
      <w:rPr>
        <w:rFonts w:ascii="Symbol" w:hAnsi="Symbol" w:hint="default"/>
        <w:b w:val="0"/>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F36421"/>
    <w:multiLevelType w:val="hybridMultilevel"/>
    <w:tmpl w:val="6E82E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16F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5016CBB"/>
    <w:multiLevelType w:val="hybridMultilevel"/>
    <w:tmpl w:val="1C66BDCE"/>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9" w15:restartNumberingAfterBreak="0">
    <w:nsid w:val="45C54DD6"/>
    <w:multiLevelType w:val="hybridMultilevel"/>
    <w:tmpl w:val="AC22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2C165D"/>
    <w:multiLevelType w:val="multilevel"/>
    <w:tmpl w:val="F2F67172"/>
    <w:numStyleLink w:val="Headings"/>
  </w:abstractNum>
  <w:abstractNum w:abstractNumId="21" w15:restartNumberingAfterBreak="0">
    <w:nsid w:val="4F374657"/>
    <w:multiLevelType w:val="multilevel"/>
    <w:tmpl w:val="F2F67172"/>
    <w:styleLink w:val="Headings"/>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FC9247F"/>
    <w:multiLevelType w:val="hybridMultilevel"/>
    <w:tmpl w:val="BFD874D0"/>
    <w:lvl w:ilvl="0" w:tplc="018E1FDE">
      <w:start w:val="1"/>
      <w:numFmt w:val="bullet"/>
      <w:lvlText w:val=""/>
      <w:lvlJc w:val="left"/>
      <w:pPr>
        <w:ind w:left="720" w:hanging="360"/>
      </w:pPr>
      <w:rPr>
        <w:rFonts w:ascii="Symbol" w:hAnsi="Symbol"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8E726C"/>
    <w:multiLevelType w:val="hybridMultilevel"/>
    <w:tmpl w:val="D202368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4" w15:restartNumberingAfterBreak="0">
    <w:nsid w:val="53C751FF"/>
    <w:multiLevelType w:val="hybridMultilevel"/>
    <w:tmpl w:val="D0EA3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2054F7"/>
    <w:multiLevelType w:val="hybridMultilevel"/>
    <w:tmpl w:val="AC0EF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470444"/>
    <w:multiLevelType w:val="hybridMultilevel"/>
    <w:tmpl w:val="BB9C0850"/>
    <w:lvl w:ilvl="0" w:tplc="018E1FDE">
      <w:start w:val="1"/>
      <w:numFmt w:val="bullet"/>
      <w:lvlText w:val=""/>
      <w:lvlJc w:val="left"/>
      <w:pPr>
        <w:ind w:left="720" w:hanging="360"/>
      </w:pPr>
      <w:rPr>
        <w:rFonts w:ascii="Symbol" w:hAnsi="Symbol"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51A84"/>
    <w:multiLevelType w:val="hybridMultilevel"/>
    <w:tmpl w:val="696A8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282FA9"/>
    <w:multiLevelType w:val="hybridMultilevel"/>
    <w:tmpl w:val="25A446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3C5C79"/>
    <w:multiLevelType w:val="hybridMultilevel"/>
    <w:tmpl w:val="8C44B3AC"/>
    <w:lvl w:ilvl="0" w:tplc="018E1FDE">
      <w:start w:val="1"/>
      <w:numFmt w:val="bullet"/>
      <w:lvlText w:val=""/>
      <w:lvlJc w:val="left"/>
      <w:pPr>
        <w:ind w:left="720" w:hanging="360"/>
      </w:pPr>
      <w:rPr>
        <w:rFonts w:ascii="Symbol" w:hAnsi="Symbol"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7D3405"/>
    <w:multiLevelType w:val="hybridMultilevel"/>
    <w:tmpl w:val="F294DC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0E43096"/>
    <w:multiLevelType w:val="hybridMultilevel"/>
    <w:tmpl w:val="2DC2B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6341F"/>
    <w:multiLevelType w:val="hybridMultilevel"/>
    <w:tmpl w:val="7BFE3550"/>
    <w:lvl w:ilvl="0" w:tplc="018E1FDE">
      <w:start w:val="1"/>
      <w:numFmt w:val="bullet"/>
      <w:lvlText w:val=""/>
      <w:lvlJc w:val="left"/>
      <w:pPr>
        <w:ind w:left="720" w:hanging="360"/>
      </w:pPr>
      <w:rPr>
        <w:rFonts w:ascii="Symbol" w:hAnsi="Symbol"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CA28D3"/>
    <w:multiLevelType w:val="hybridMultilevel"/>
    <w:tmpl w:val="DA86F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D47AFD"/>
    <w:multiLevelType w:val="hybridMultilevel"/>
    <w:tmpl w:val="179073FA"/>
    <w:lvl w:ilvl="0" w:tplc="018E1FDE">
      <w:start w:val="1"/>
      <w:numFmt w:val="bullet"/>
      <w:lvlText w:val=""/>
      <w:lvlJc w:val="left"/>
      <w:pPr>
        <w:ind w:left="720" w:hanging="360"/>
      </w:pPr>
      <w:rPr>
        <w:rFonts w:ascii="Symbol" w:hAnsi="Symbol" w:hint="default"/>
        <w:b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8B54E5"/>
    <w:multiLevelType w:val="hybridMultilevel"/>
    <w:tmpl w:val="5B040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4"/>
  </w:num>
  <w:num w:numId="3">
    <w:abstractNumId w:val="28"/>
  </w:num>
  <w:num w:numId="4">
    <w:abstractNumId w:val="14"/>
  </w:num>
  <w:num w:numId="5">
    <w:abstractNumId w:val="1"/>
  </w:num>
  <w:num w:numId="6">
    <w:abstractNumId w:val="19"/>
  </w:num>
  <w:num w:numId="7">
    <w:abstractNumId w:val="5"/>
  </w:num>
  <w:num w:numId="8">
    <w:abstractNumId w:val="15"/>
  </w:num>
  <w:num w:numId="9">
    <w:abstractNumId w:val="13"/>
  </w:num>
  <w:num w:numId="10">
    <w:abstractNumId w:val="26"/>
  </w:num>
  <w:num w:numId="11">
    <w:abstractNumId w:val="29"/>
  </w:num>
  <w:num w:numId="12">
    <w:abstractNumId w:val="22"/>
  </w:num>
  <w:num w:numId="13">
    <w:abstractNumId w:val="8"/>
  </w:num>
  <w:num w:numId="14">
    <w:abstractNumId w:val="34"/>
  </w:num>
  <w:num w:numId="15">
    <w:abstractNumId w:val="7"/>
  </w:num>
  <w:num w:numId="16">
    <w:abstractNumId w:val="32"/>
  </w:num>
  <w:num w:numId="17">
    <w:abstractNumId w:val="11"/>
  </w:num>
  <w:num w:numId="18">
    <w:abstractNumId w:val="30"/>
  </w:num>
  <w:num w:numId="19">
    <w:abstractNumId w:val="21"/>
  </w:num>
  <w:num w:numId="20">
    <w:abstractNumId w:val="20"/>
  </w:num>
  <w:num w:numId="21">
    <w:abstractNumId w:val="17"/>
  </w:num>
  <w:num w:numId="22">
    <w:abstractNumId w:val="2"/>
  </w:num>
  <w:num w:numId="23">
    <w:abstractNumId w:val="31"/>
  </w:num>
  <w:num w:numId="24">
    <w:abstractNumId w:val="23"/>
  </w:num>
  <w:num w:numId="25">
    <w:abstractNumId w:val="25"/>
  </w:num>
  <w:num w:numId="26">
    <w:abstractNumId w:val="18"/>
  </w:num>
  <w:num w:numId="27">
    <w:abstractNumId w:val="3"/>
  </w:num>
  <w:num w:numId="28">
    <w:abstractNumId w:val="4"/>
  </w:num>
  <w:num w:numId="29">
    <w:abstractNumId w:val="9"/>
  </w:num>
  <w:num w:numId="30">
    <w:abstractNumId w:val="12"/>
  </w:num>
  <w:num w:numId="31">
    <w:abstractNumId w:val="35"/>
  </w:num>
  <w:num w:numId="32">
    <w:abstractNumId w:val="0"/>
  </w:num>
  <w:num w:numId="33">
    <w:abstractNumId w:val="6"/>
  </w:num>
  <w:num w:numId="34">
    <w:abstractNumId w:val="16"/>
  </w:num>
  <w:num w:numId="35">
    <w:abstractNumId w:val="1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628" w:allStyles="0" w:customStyles="0" w:latentStyles="0" w:stylesInUse="1" w:headingStyles="1" w:numberingStyles="0" w:tableStyles="0" w:directFormattingOnRuns="0"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ptpsr0abw22z5eaxxnvs5vodzapp5es5pf5&quot;&gt;MyReferences&lt;record-ids&gt;&lt;item&gt;3&lt;/item&gt;&lt;item&gt;11&lt;/item&gt;&lt;item&gt;15&lt;/item&gt;&lt;item&gt;19&lt;/item&gt;&lt;item&gt;22&lt;/item&gt;&lt;item&gt;39&lt;/item&gt;&lt;item&gt;40&lt;/item&gt;&lt;item&gt;41&lt;/item&gt;&lt;item&gt;45&lt;/item&gt;&lt;item&gt;47&lt;/item&gt;&lt;item&gt;51&lt;/item&gt;&lt;item&gt;67&lt;/item&gt;&lt;item&gt;117&lt;/item&gt;&lt;item&gt;133&lt;/item&gt;&lt;item&gt;160&lt;/item&gt;&lt;item&gt;163&lt;/item&gt;&lt;item&gt;166&lt;/item&gt;&lt;item&gt;215&lt;/item&gt;&lt;item&gt;252&lt;/item&gt;&lt;item&gt;260&lt;/item&gt;&lt;item&gt;261&lt;/item&gt;&lt;item&gt;269&lt;/item&gt;&lt;item&gt;278&lt;/item&gt;&lt;item&gt;299&lt;/item&gt;&lt;item&gt;301&lt;/item&gt;&lt;item&gt;302&lt;/item&gt;&lt;/record-ids&gt;&lt;/item&gt;&lt;/Libraries&gt;"/>
  </w:docVars>
  <w:rsids>
    <w:rsidRoot w:val="00BB7D27"/>
    <w:rsid w:val="00000FDD"/>
    <w:rsid w:val="000034AB"/>
    <w:rsid w:val="00004145"/>
    <w:rsid w:val="00004CCF"/>
    <w:rsid w:val="000063A3"/>
    <w:rsid w:val="000073AB"/>
    <w:rsid w:val="00010655"/>
    <w:rsid w:val="00011364"/>
    <w:rsid w:val="00013F00"/>
    <w:rsid w:val="000232E2"/>
    <w:rsid w:val="000258BD"/>
    <w:rsid w:val="00025C7A"/>
    <w:rsid w:val="0002636E"/>
    <w:rsid w:val="00026AC3"/>
    <w:rsid w:val="00034D52"/>
    <w:rsid w:val="00036FBE"/>
    <w:rsid w:val="00041148"/>
    <w:rsid w:val="00041507"/>
    <w:rsid w:val="00041771"/>
    <w:rsid w:val="00044E6F"/>
    <w:rsid w:val="00046D04"/>
    <w:rsid w:val="000475E2"/>
    <w:rsid w:val="00052A10"/>
    <w:rsid w:val="00055736"/>
    <w:rsid w:val="00064149"/>
    <w:rsid w:val="00065028"/>
    <w:rsid w:val="00065570"/>
    <w:rsid w:val="00067EDF"/>
    <w:rsid w:val="00071AE5"/>
    <w:rsid w:val="0007380A"/>
    <w:rsid w:val="00074085"/>
    <w:rsid w:val="000868DD"/>
    <w:rsid w:val="00086E05"/>
    <w:rsid w:val="00087676"/>
    <w:rsid w:val="000905CF"/>
    <w:rsid w:val="0009150A"/>
    <w:rsid w:val="000936CE"/>
    <w:rsid w:val="00093965"/>
    <w:rsid w:val="00097E68"/>
    <w:rsid w:val="000A0650"/>
    <w:rsid w:val="000A0C8E"/>
    <w:rsid w:val="000A1D33"/>
    <w:rsid w:val="000A3A54"/>
    <w:rsid w:val="000A4C62"/>
    <w:rsid w:val="000A5E8C"/>
    <w:rsid w:val="000A7CEF"/>
    <w:rsid w:val="000B1711"/>
    <w:rsid w:val="000B2E5D"/>
    <w:rsid w:val="000B6948"/>
    <w:rsid w:val="000B718E"/>
    <w:rsid w:val="000C0EE5"/>
    <w:rsid w:val="000C5128"/>
    <w:rsid w:val="000D1BFA"/>
    <w:rsid w:val="000D5E7F"/>
    <w:rsid w:val="000E1510"/>
    <w:rsid w:val="000E3207"/>
    <w:rsid w:val="000E3E2F"/>
    <w:rsid w:val="000E55ED"/>
    <w:rsid w:val="000F00EE"/>
    <w:rsid w:val="000F0BC4"/>
    <w:rsid w:val="000F5D45"/>
    <w:rsid w:val="001046C3"/>
    <w:rsid w:val="00106946"/>
    <w:rsid w:val="00110FE6"/>
    <w:rsid w:val="00113D5B"/>
    <w:rsid w:val="00115E38"/>
    <w:rsid w:val="0011697C"/>
    <w:rsid w:val="001206A6"/>
    <w:rsid w:val="001231C2"/>
    <w:rsid w:val="00127F28"/>
    <w:rsid w:val="00133B46"/>
    <w:rsid w:val="001340CC"/>
    <w:rsid w:val="00135504"/>
    <w:rsid w:val="0013637D"/>
    <w:rsid w:val="00136B1D"/>
    <w:rsid w:val="00141AAE"/>
    <w:rsid w:val="00142D6E"/>
    <w:rsid w:val="00146E2A"/>
    <w:rsid w:val="00151305"/>
    <w:rsid w:val="001549E2"/>
    <w:rsid w:val="001565A1"/>
    <w:rsid w:val="00161CD3"/>
    <w:rsid w:val="00163FC7"/>
    <w:rsid w:val="00166DC5"/>
    <w:rsid w:val="00167F3C"/>
    <w:rsid w:val="00172012"/>
    <w:rsid w:val="001763AF"/>
    <w:rsid w:val="00177101"/>
    <w:rsid w:val="001825C9"/>
    <w:rsid w:val="001825D3"/>
    <w:rsid w:val="0018600A"/>
    <w:rsid w:val="00193D09"/>
    <w:rsid w:val="00196F29"/>
    <w:rsid w:val="001A096C"/>
    <w:rsid w:val="001A0975"/>
    <w:rsid w:val="001A4C2A"/>
    <w:rsid w:val="001A53E0"/>
    <w:rsid w:val="001C0C62"/>
    <w:rsid w:val="001C1BEF"/>
    <w:rsid w:val="001C211C"/>
    <w:rsid w:val="001C2A8C"/>
    <w:rsid w:val="001C34BD"/>
    <w:rsid w:val="001C457E"/>
    <w:rsid w:val="001C4641"/>
    <w:rsid w:val="001D1E4C"/>
    <w:rsid w:val="001D303A"/>
    <w:rsid w:val="001D5CCF"/>
    <w:rsid w:val="001E01DF"/>
    <w:rsid w:val="001E2CD1"/>
    <w:rsid w:val="001E553D"/>
    <w:rsid w:val="001E6718"/>
    <w:rsid w:val="001F020F"/>
    <w:rsid w:val="001F0CCF"/>
    <w:rsid w:val="001F3C50"/>
    <w:rsid w:val="002058DD"/>
    <w:rsid w:val="00206D25"/>
    <w:rsid w:val="00211BC5"/>
    <w:rsid w:val="002127E8"/>
    <w:rsid w:val="00214024"/>
    <w:rsid w:val="00215E15"/>
    <w:rsid w:val="002216D7"/>
    <w:rsid w:val="00226512"/>
    <w:rsid w:val="002267D5"/>
    <w:rsid w:val="00232817"/>
    <w:rsid w:val="00233C8A"/>
    <w:rsid w:val="00241304"/>
    <w:rsid w:val="00242DE9"/>
    <w:rsid w:val="00243517"/>
    <w:rsid w:val="002435E4"/>
    <w:rsid w:val="00243B7D"/>
    <w:rsid w:val="00243E34"/>
    <w:rsid w:val="00244613"/>
    <w:rsid w:val="00245C8F"/>
    <w:rsid w:val="00247948"/>
    <w:rsid w:val="00250AD8"/>
    <w:rsid w:val="00250C6E"/>
    <w:rsid w:val="0025139D"/>
    <w:rsid w:val="00255235"/>
    <w:rsid w:val="00260EDC"/>
    <w:rsid w:val="00264691"/>
    <w:rsid w:val="00270028"/>
    <w:rsid w:val="00270216"/>
    <w:rsid w:val="00273ED3"/>
    <w:rsid w:val="00275B7D"/>
    <w:rsid w:val="00275BF3"/>
    <w:rsid w:val="002800B8"/>
    <w:rsid w:val="002824BD"/>
    <w:rsid w:val="002878FF"/>
    <w:rsid w:val="00287C3C"/>
    <w:rsid w:val="00287EE9"/>
    <w:rsid w:val="00293733"/>
    <w:rsid w:val="00294C09"/>
    <w:rsid w:val="002963B9"/>
    <w:rsid w:val="002A07A1"/>
    <w:rsid w:val="002A5703"/>
    <w:rsid w:val="002B07B9"/>
    <w:rsid w:val="002B0FA2"/>
    <w:rsid w:val="002B3FE6"/>
    <w:rsid w:val="002C26BC"/>
    <w:rsid w:val="002C2D61"/>
    <w:rsid w:val="002D62EB"/>
    <w:rsid w:val="002E11B1"/>
    <w:rsid w:val="002E1E4D"/>
    <w:rsid w:val="002E6598"/>
    <w:rsid w:val="002F4418"/>
    <w:rsid w:val="002F74F3"/>
    <w:rsid w:val="002F7982"/>
    <w:rsid w:val="003020AB"/>
    <w:rsid w:val="0030475B"/>
    <w:rsid w:val="003056BE"/>
    <w:rsid w:val="003056DC"/>
    <w:rsid w:val="0031235C"/>
    <w:rsid w:val="00312CC6"/>
    <w:rsid w:val="00313953"/>
    <w:rsid w:val="00316E37"/>
    <w:rsid w:val="00317730"/>
    <w:rsid w:val="003228FC"/>
    <w:rsid w:val="00326BF3"/>
    <w:rsid w:val="00327A27"/>
    <w:rsid w:val="00327B01"/>
    <w:rsid w:val="00337E93"/>
    <w:rsid w:val="00340B60"/>
    <w:rsid w:val="00340B97"/>
    <w:rsid w:val="00343479"/>
    <w:rsid w:val="00343921"/>
    <w:rsid w:val="00351274"/>
    <w:rsid w:val="003534F6"/>
    <w:rsid w:val="0035351C"/>
    <w:rsid w:val="00354DB7"/>
    <w:rsid w:val="003648BD"/>
    <w:rsid w:val="003648D9"/>
    <w:rsid w:val="003659E9"/>
    <w:rsid w:val="00365DE9"/>
    <w:rsid w:val="00370BD8"/>
    <w:rsid w:val="00376754"/>
    <w:rsid w:val="00376D3A"/>
    <w:rsid w:val="003826B2"/>
    <w:rsid w:val="0038716D"/>
    <w:rsid w:val="003902AF"/>
    <w:rsid w:val="00390E16"/>
    <w:rsid w:val="0039196E"/>
    <w:rsid w:val="00392095"/>
    <w:rsid w:val="003972AD"/>
    <w:rsid w:val="003A0A27"/>
    <w:rsid w:val="003A686C"/>
    <w:rsid w:val="003A6A60"/>
    <w:rsid w:val="003A72FA"/>
    <w:rsid w:val="003B3972"/>
    <w:rsid w:val="003B59F0"/>
    <w:rsid w:val="003B6052"/>
    <w:rsid w:val="003B63DF"/>
    <w:rsid w:val="003C3D0A"/>
    <w:rsid w:val="003C6032"/>
    <w:rsid w:val="003D4E1E"/>
    <w:rsid w:val="003D57CE"/>
    <w:rsid w:val="003D73E4"/>
    <w:rsid w:val="003D7F11"/>
    <w:rsid w:val="003E4D18"/>
    <w:rsid w:val="003E4F53"/>
    <w:rsid w:val="003E6C86"/>
    <w:rsid w:val="003E6E1B"/>
    <w:rsid w:val="003E7796"/>
    <w:rsid w:val="003E779B"/>
    <w:rsid w:val="003F278B"/>
    <w:rsid w:val="003F5CF3"/>
    <w:rsid w:val="003F60A0"/>
    <w:rsid w:val="00401EF3"/>
    <w:rsid w:val="00402ABA"/>
    <w:rsid w:val="004038F3"/>
    <w:rsid w:val="00404541"/>
    <w:rsid w:val="004047AD"/>
    <w:rsid w:val="00405252"/>
    <w:rsid w:val="00405A59"/>
    <w:rsid w:val="00405C31"/>
    <w:rsid w:val="00410BE8"/>
    <w:rsid w:val="004111E6"/>
    <w:rsid w:val="00411A97"/>
    <w:rsid w:val="0041365A"/>
    <w:rsid w:val="00417128"/>
    <w:rsid w:val="0042004E"/>
    <w:rsid w:val="004228FF"/>
    <w:rsid w:val="00423277"/>
    <w:rsid w:val="00430D27"/>
    <w:rsid w:val="00431C8C"/>
    <w:rsid w:val="004324DF"/>
    <w:rsid w:val="00432D99"/>
    <w:rsid w:val="00435E9E"/>
    <w:rsid w:val="00436AA8"/>
    <w:rsid w:val="00437DDB"/>
    <w:rsid w:val="0044237A"/>
    <w:rsid w:val="00444593"/>
    <w:rsid w:val="00446D0C"/>
    <w:rsid w:val="0044756E"/>
    <w:rsid w:val="004477E7"/>
    <w:rsid w:val="00450EC0"/>
    <w:rsid w:val="00451124"/>
    <w:rsid w:val="00451159"/>
    <w:rsid w:val="00453366"/>
    <w:rsid w:val="00453D97"/>
    <w:rsid w:val="0045665B"/>
    <w:rsid w:val="00460233"/>
    <w:rsid w:val="00461130"/>
    <w:rsid w:val="0046186C"/>
    <w:rsid w:val="00462CA1"/>
    <w:rsid w:val="0046414A"/>
    <w:rsid w:val="00466173"/>
    <w:rsid w:val="00467F0B"/>
    <w:rsid w:val="0047134E"/>
    <w:rsid w:val="00471DD8"/>
    <w:rsid w:val="00473828"/>
    <w:rsid w:val="0047475A"/>
    <w:rsid w:val="00475A5F"/>
    <w:rsid w:val="00475BDC"/>
    <w:rsid w:val="00480AC7"/>
    <w:rsid w:val="00480E4A"/>
    <w:rsid w:val="0048125A"/>
    <w:rsid w:val="00483732"/>
    <w:rsid w:val="00492123"/>
    <w:rsid w:val="004950AF"/>
    <w:rsid w:val="00495595"/>
    <w:rsid w:val="00495C1F"/>
    <w:rsid w:val="00496597"/>
    <w:rsid w:val="004977E3"/>
    <w:rsid w:val="004A0DBE"/>
    <w:rsid w:val="004A1B16"/>
    <w:rsid w:val="004A55E6"/>
    <w:rsid w:val="004B4589"/>
    <w:rsid w:val="004B5A88"/>
    <w:rsid w:val="004B680D"/>
    <w:rsid w:val="004B69A9"/>
    <w:rsid w:val="004B798A"/>
    <w:rsid w:val="004B7D55"/>
    <w:rsid w:val="004C0B0B"/>
    <w:rsid w:val="004C0C5A"/>
    <w:rsid w:val="004C17CF"/>
    <w:rsid w:val="004C24AC"/>
    <w:rsid w:val="004C42C1"/>
    <w:rsid w:val="004C5C76"/>
    <w:rsid w:val="004D08C9"/>
    <w:rsid w:val="004D0FA5"/>
    <w:rsid w:val="004D1064"/>
    <w:rsid w:val="004D1491"/>
    <w:rsid w:val="004D271B"/>
    <w:rsid w:val="004D359B"/>
    <w:rsid w:val="004D5FC9"/>
    <w:rsid w:val="004D621B"/>
    <w:rsid w:val="004D6551"/>
    <w:rsid w:val="004E1ECA"/>
    <w:rsid w:val="004E426E"/>
    <w:rsid w:val="004E4882"/>
    <w:rsid w:val="004F219E"/>
    <w:rsid w:val="004F2A1C"/>
    <w:rsid w:val="004F2E61"/>
    <w:rsid w:val="004F36BB"/>
    <w:rsid w:val="004F3F1E"/>
    <w:rsid w:val="004F44F5"/>
    <w:rsid w:val="00500D3F"/>
    <w:rsid w:val="005047AB"/>
    <w:rsid w:val="00504B18"/>
    <w:rsid w:val="00506C82"/>
    <w:rsid w:val="00510DC5"/>
    <w:rsid w:val="0051183F"/>
    <w:rsid w:val="00511B9D"/>
    <w:rsid w:val="00511F3E"/>
    <w:rsid w:val="0051310E"/>
    <w:rsid w:val="00515BAF"/>
    <w:rsid w:val="00516C52"/>
    <w:rsid w:val="00520705"/>
    <w:rsid w:val="00522914"/>
    <w:rsid w:val="00523704"/>
    <w:rsid w:val="00524E03"/>
    <w:rsid w:val="00526272"/>
    <w:rsid w:val="00526953"/>
    <w:rsid w:val="0052695C"/>
    <w:rsid w:val="00535255"/>
    <w:rsid w:val="00537E30"/>
    <w:rsid w:val="0054023C"/>
    <w:rsid w:val="00551F64"/>
    <w:rsid w:val="005520B0"/>
    <w:rsid w:val="00557FA9"/>
    <w:rsid w:val="0056111C"/>
    <w:rsid w:val="00564608"/>
    <w:rsid w:val="00565963"/>
    <w:rsid w:val="00565974"/>
    <w:rsid w:val="0057022F"/>
    <w:rsid w:val="00572108"/>
    <w:rsid w:val="0057358C"/>
    <w:rsid w:val="00574C5F"/>
    <w:rsid w:val="0057520A"/>
    <w:rsid w:val="00575527"/>
    <w:rsid w:val="00575AE6"/>
    <w:rsid w:val="00576417"/>
    <w:rsid w:val="0058092F"/>
    <w:rsid w:val="00583B15"/>
    <w:rsid w:val="0058604E"/>
    <w:rsid w:val="005870BD"/>
    <w:rsid w:val="00587867"/>
    <w:rsid w:val="00591FCF"/>
    <w:rsid w:val="0059292D"/>
    <w:rsid w:val="005A02A2"/>
    <w:rsid w:val="005A0D0D"/>
    <w:rsid w:val="005A1675"/>
    <w:rsid w:val="005A1A3C"/>
    <w:rsid w:val="005A2111"/>
    <w:rsid w:val="005A2CB0"/>
    <w:rsid w:val="005A31A0"/>
    <w:rsid w:val="005A76F7"/>
    <w:rsid w:val="005B2849"/>
    <w:rsid w:val="005B6F48"/>
    <w:rsid w:val="005C09CC"/>
    <w:rsid w:val="005C2F10"/>
    <w:rsid w:val="005C5019"/>
    <w:rsid w:val="005C5D07"/>
    <w:rsid w:val="005C69F4"/>
    <w:rsid w:val="005D06AD"/>
    <w:rsid w:val="005D0C78"/>
    <w:rsid w:val="005D0FF4"/>
    <w:rsid w:val="005D23FC"/>
    <w:rsid w:val="005D339F"/>
    <w:rsid w:val="005D3DFA"/>
    <w:rsid w:val="005D56AB"/>
    <w:rsid w:val="005D75E3"/>
    <w:rsid w:val="005E04A1"/>
    <w:rsid w:val="005E132F"/>
    <w:rsid w:val="005E3164"/>
    <w:rsid w:val="005E5E6F"/>
    <w:rsid w:val="005E6E90"/>
    <w:rsid w:val="005F05D9"/>
    <w:rsid w:val="005F2C20"/>
    <w:rsid w:val="005F4A50"/>
    <w:rsid w:val="005F4F31"/>
    <w:rsid w:val="005F505B"/>
    <w:rsid w:val="005F51F9"/>
    <w:rsid w:val="005F56DF"/>
    <w:rsid w:val="005F6F08"/>
    <w:rsid w:val="00604F6B"/>
    <w:rsid w:val="0060500E"/>
    <w:rsid w:val="00607C93"/>
    <w:rsid w:val="00610675"/>
    <w:rsid w:val="00612C80"/>
    <w:rsid w:val="00615D00"/>
    <w:rsid w:val="006201B6"/>
    <w:rsid w:val="00624919"/>
    <w:rsid w:val="00625355"/>
    <w:rsid w:val="00626FD0"/>
    <w:rsid w:val="00630A6F"/>
    <w:rsid w:val="00633908"/>
    <w:rsid w:val="00635B0A"/>
    <w:rsid w:val="00641571"/>
    <w:rsid w:val="006421F9"/>
    <w:rsid w:val="00642B7F"/>
    <w:rsid w:val="0064474F"/>
    <w:rsid w:val="0065163E"/>
    <w:rsid w:val="00651930"/>
    <w:rsid w:val="00653466"/>
    <w:rsid w:val="00654855"/>
    <w:rsid w:val="00655242"/>
    <w:rsid w:val="006606C2"/>
    <w:rsid w:val="00660E8F"/>
    <w:rsid w:val="0066204C"/>
    <w:rsid w:val="0066389A"/>
    <w:rsid w:val="0066632C"/>
    <w:rsid w:val="006710F2"/>
    <w:rsid w:val="00671F9E"/>
    <w:rsid w:val="00682E83"/>
    <w:rsid w:val="00683B97"/>
    <w:rsid w:val="00690B9B"/>
    <w:rsid w:val="00695059"/>
    <w:rsid w:val="006A130B"/>
    <w:rsid w:val="006A3119"/>
    <w:rsid w:val="006B0436"/>
    <w:rsid w:val="006B0840"/>
    <w:rsid w:val="006B0872"/>
    <w:rsid w:val="006B3377"/>
    <w:rsid w:val="006B3D4B"/>
    <w:rsid w:val="006B40E2"/>
    <w:rsid w:val="006C074B"/>
    <w:rsid w:val="006C5229"/>
    <w:rsid w:val="006C6F47"/>
    <w:rsid w:val="006C7309"/>
    <w:rsid w:val="006D1417"/>
    <w:rsid w:val="006D1720"/>
    <w:rsid w:val="006D1C9C"/>
    <w:rsid w:val="006D41D1"/>
    <w:rsid w:val="006D57CE"/>
    <w:rsid w:val="006D72D2"/>
    <w:rsid w:val="006D7624"/>
    <w:rsid w:val="006E0A36"/>
    <w:rsid w:val="006E15B5"/>
    <w:rsid w:val="006E2BFA"/>
    <w:rsid w:val="006E393D"/>
    <w:rsid w:val="006F079E"/>
    <w:rsid w:val="006F5CEA"/>
    <w:rsid w:val="006F6E00"/>
    <w:rsid w:val="007001AB"/>
    <w:rsid w:val="007021F8"/>
    <w:rsid w:val="00705F3F"/>
    <w:rsid w:val="00707769"/>
    <w:rsid w:val="00712EB6"/>
    <w:rsid w:val="00715070"/>
    <w:rsid w:val="00725F10"/>
    <w:rsid w:val="007334F1"/>
    <w:rsid w:val="00737AB6"/>
    <w:rsid w:val="00741B7B"/>
    <w:rsid w:val="007473A8"/>
    <w:rsid w:val="00756C21"/>
    <w:rsid w:val="00757A88"/>
    <w:rsid w:val="00760334"/>
    <w:rsid w:val="00760C5B"/>
    <w:rsid w:val="007621C2"/>
    <w:rsid w:val="00764701"/>
    <w:rsid w:val="007672B1"/>
    <w:rsid w:val="00770EFB"/>
    <w:rsid w:val="007802B8"/>
    <w:rsid w:val="00780A12"/>
    <w:rsid w:val="0078177C"/>
    <w:rsid w:val="00784992"/>
    <w:rsid w:val="00786357"/>
    <w:rsid w:val="00787A82"/>
    <w:rsid w:val="00790357"/>
    <w:rsid w:val="00792A3B"/>
    <w:rsid w:val="00795DD3"/>
    <w:rsid w:val="00796118"/>
    <w:rsid w:val="007A0CC9"/>
    <w:rsid w:val="007A1C71"/>
    <w:rsid w:val="007A40EA"/>
    <w:rsid w:val="007A4984"/>
    <w:rsid w:val="007A538E"/>
    <w:rsid w:val="007A5620"/>
    <w:rsid w:val="007A5A5D"/>
    <w:rsid w:val="007A75CD"/>
    <w:rsid w:val="007A7FA4"/>
    <w:rsid w:val="007B0615"/>
    <w:rsid w:val="007B533F"/>
    <w:rsid w:val="007C231D"/>
    <w:rsid w:val="007D1DF1"/>
    <w:rsid w:val="007D23E1"/>
    <w:rsid w:val="007D4CD8"/>
    <w:rsid w:val="007E17AF"/>
    <w:rsid w:val="007E42F1"/>
    <w:rsid w:val="007E501E"/>
    <w:rsid w:val="007E545B"/>
    <w:rsid w:val="007E67AB"/>
    <w:rsid w:val="007F55AF"/>
    <w:rsid w:val="007F74B6"/>
    <w:rsid w:val="008008F4"/>
    <w:rsid w:val="008018E3"/>
    <w:rsid w:val="00801983"/>
    <w:rsid w:val="00803E6F"/>
    <w:rsid w:val="0080642F"/>
    <w:rsid w:val="008064D1"/>
    <w:rsid w:val="00806CF7"/>
    <w:rsid w:val="0081719B"/>
    <w:rsid w:val="00820C32"/>
    <w:rsid w:val="00827BB4"/>
    <w:rsid w:val="0083222A"/>
    <w:rsid w:val="008325E5"/>
    <w:rsid w:val="0083450A"/>
    <w:rsid w:val="0084064E"/>
    <w:rsid w:val="00840AD3"/>
    <w:rsid w:val="00843D68"/>
    <w:rsid w:val="008533DC"/>
    <w:rsid w:val="008535A4"/>
    <w:rsid w:val="00854362"/>
    <w:rsid w:val="00861B25"/>
    <w:rsid w:val="00862DDF"/>
    <w:rsid w:val="00863827"/>
    <w:rsid w:val="008678D9"/>
    <w:rsid w:val="008717E2"/>
    <w:rsid w:val="00875764"/>
    <w:rsid w:val="008760EE"/>
    <w:rsid w:val="008761B0"/>
    <w:rsid w:val="0087638C"/>
    <w:rsid w:val="00880B5E"/>
    <w:rsid w:val="00880EE7"/>
    <w:rsid w:val="008815DA"/>
    <w:rsid w:val="00883ACF"/>
    <w:rsid w:val="00883B2C"/>
    <w:rsid w:val="00884135"/>
    <w:rsid w:val="00887BBE"/>
    <w:rsid w:val="00891934"/>
    <w:rsid w:val="00897186"/>
    <w:rsid w:val="008A099D"/>
    <w:rsid w:val="008A1844"/>
    <w:rsid w:val="008A55CF"/>
    <w:rsid w:val="008A69FB"/>
    <w:rsid w:val="008B00A8"/>
    <w:rsid w:val="008B1FB3"/>
    <w:rsid w:val="008B7F8C"/>
    <w:rsid w:val="008C063E"/>
    <w:rsid w:val="008C1815"/>
    <w:rsid w:val="008C240E"/>
    <w:rsid w:val="008C29BD"/>
    <w:rsid w:val="008C29C3"/>
    <w:rsid w:val="008C4452"/>
    <w:rsid w:val="008C733E"/>
    <w:rsid w:val="008E4B45"/>
    <w:rsid w:val="008E4BF4"/>
    <w:rsid w:val="008F09E1"/>
    <w:rsid w:val="008F21A9"/>
    <w:rsid w:val="008F245C"/>
    <w:rsid w:val="008F326F"/>
    <w:rsid w:val="008F43CD"/>
    <w:rsid w:val="008F6D4F"/>
    <w:rsid w:val="009012A5"/>
    <w:rsid w:val="00901B30"/>
    <w:rsid w:val="00902DC5"/>
    <w:rsid w:val="0090566B"/>
    <w:rsid w:val="009064F4"/>
    <w:rsid w:val="009118DC"/>
    <w:rsid w:val="00912FFA"/>
    <w:rsid w:val="00916D91"/>
    <w:rsid w:val="0092024F"/>
    <w:rsid w:val="00920623"/>
    <w:rsid w:val="00934FBD"/>
    <w:rsid w:val="0093660B"/>
    <w:rsid w:val="0094356D"/>
    <w:rsid w:val="00946F46"/>
    <w:rsid w:val="00947A8C"/>
    <w:rsid w:val="00951CE1"/>
    <w:rsid w:val="00952A13"/>
    <w:rsid w:val="00960F24"/>
    <w:rsid w:val="009629C4"/>
    <w:rsid w:val="00963647"/>
    <w:rsid w:val="00963B97"/>
    <w:rsid w:val="00967C99"/>
    <w:rsid w:val="0097134A"/>
    <w:rsid w:val="00971855"/>
    <w:rsid w:val="00971913"/>
    <w:rsid w:val="00972C52"/>
    <w:rsid w:val="0097432D"/>
    <w:rsid w:val="00974B55"/>
    <w:rsid w:val="009762C6"/>
    <w:rsid w:val="009775DF"/>
    <w:rsid w:val="0098001F"/>
    <w:rsid w:val="009811AF"/>
    <w:rsid w:val="009838CF"/>
    <w:rsid w:val="009844FD"/>
    <w:rsid w:val="00984C9B"/>
    <w:rsid w:val="009856B5"/>
    <w:rsid w:val="0099206D"/>
    <w:rsid w:val="00995578"/>
    <w:rsid w:val="009967EC"/>
    <w:rsid w:val="009A0043"/>
    <w:rsid w:val="009A008F"/>
    <w:rsid w:val="009A19CD"/>
    <w:rsid w:val="009A2423"/>
    <w:rsid w:val="009A4263"/>
    <w:rsid w:val="009A523F"/>
    <w:rsid w:val="009A69E2"/>
    <w:rsid w:val="009A6BCE"/>
    <w:rsid w:val="009B074F"/>
    <w:rsid w:val="009B2290"/>
    <w:rsid w:val="009B26B6"/>
    <w:rsid w:val="009B45FE"/>
    <w:rsid w:val="009C1BEA"/>
    <w:rsid w:val="009C2ED1"/>
    <w:rsid w:val="009C4715"/>
    <w:rsid w:val="009C5CFD"/>
    <w:rsid w:val="009C695B"/>
    <w:rsid w:val="009C7CCA"/>
    <w:rsid w:val="009D06E5"/>
    <w:rsid w:val="009D23D9"/>
    <w:rsid w:val="009D4B0D"/>
    <w:rsid w:val="009E0007"/>
    <w:rsid w:val="009E10D5"/>
    <w:rsid w:val="009E1226"/>
    <w:rsid w:val="009E23F0"/>
    <w:rsid w:val="009E5705"/>
    <w:rsid w:val="009E7CA0"/>
    <w:rsid w:val="009E7EC3"/>
    <w:rsid w:val="009F517E"/>
    <w:rsid w:val="00A05118"/>
    <w:rsid w:val="00A061FB"/>
    <w:rsid w:val="00A07325"/>
    <w:rsid w:val="00A1361C"/>
    <w:rsid w:val="00A15D6F"/>
    <w:rsid w:val="00A20D6A"/>
    <w:rsid w:val="00A2531F"/>
    <w:rsid w:val="00A25AAE"/>
    <w:rsid w:val="00A3021F"/>
    <w:rsid w:val="00A30F67"/>
    <w:rsid w:val="00A34C22"/>
    <w:rsid w:val="00A359AF"/>
    <w:rsid w:val="00A36609"/>
    <w:rsid w:val="00A3676D"/>
    <w:rsid w:val="00A372B4"/>
    <w:rsid w:val="00A37D87"/>
    <w:rsid w:val="00A40100"/>
    <w:rsid w:val="00A435F0"/>
    <w:rsid w:val="00A456C5"/>
    <w:rsid w:val="00A45C41"/>
    <w:rsid w:val="00A46C52"/>
    <w:rsid w:val="00A4727E"/>
    <w:rsid w:val="00A50B6E"/>
    <w:rsid w:val="00A51640"/>
    <w:rsid w:val="00A51653"/>
    <w:rsid w:val="00A52413"/>
    <w:rsid w:val="00A52733"/>
    <w:rsid w:val="00A52C4E"/>
    <w:rsid w:val="00A5439F"/>
    <w:rsid w:val="00A547EC"/>
    <w:rsid w:val="00A57B6A"/>
    <w:rsid w:val="00A60CB7"/>
    <w:rsid w:val="00A61873"/>
    <w:rsid w:val="00A66A30"/>
    <w:rsid w:val="00A71236"/>
    <w:rsid w:val="00A73157"/>
    <w:rsid w:val="00A76044"/>
    <w:rsid w:val="00A774E6"/>
    <w:rsid w:val="00A831CF"/>
    <w:rsid w:val="00A83A65"/>
    <w:rsid w:val="00A8495F"/>
    <w:rsid w:val="00A907FF"/>
    <w:rsid w:val="00A90DF8"/>
    <w:rsid w:val="00A9649B"/>
    <w:rsid w:val="00AA047E"/>
    <w:rsid w:val="00AA2323"/>
    <w:rsid w:val="00AA247E"/>
    <w:rsid w:val="00AA4231"/>
    <w:rsid w:val="00AA727E"/>
    <w:rsid w:val="00AA7ABE"/>
    <w:rsid w:val="00AB2DA9"/>
    <w:rsid w:val="00AB3AAF"/>
    <w:rsid w:val="00AB3F47"/>
    <w:rsid w:val="00AB5AB4"/>
    <w:rsid w:val="00AB784B"/>
    <w:rsid w:val="00AC01E2"/>
    <w:rsid w:val="00AC189C"/>
    <w:rsid w:val="00AC2A1E"/>
    <w:rsid w:val="00AC4131"/>
    <w:rsid w:val="00AC4223"/>
    <w:rsid w:val="00AC4569"/>
    <w:rsid w:val="00AC55B2"/>
    <w:rsid w:val="00AC5800"/>
    <w:rsid w:val="00AC607A"/>
    <w:rsid w:val="00AC62E6"/>
    <w:rsid w:val="00AD0379"/>
    <w:rsid w:val="00AD05DB"/>
    <w:rsid w:val="00AD0EB9"/>
    <w:rsid w:val="00AD23E3"/>
    <w:rsid w:val="00AD34E9"/>
    <w:rsid w:val="00AD3D36"/>
    <w:rsid w:val="00AD5F97"/>
    <w:rsid w:val="00AE02BF"/>
    <w:rsid w:val="00AE0997"/>
    <w:rsid w:val="00AE0C35"/>
    <w:rsid w:val="00AE263A"/>
    <w:rsid w:val="00AE29FA"/>
    <w:rsid w:val="00AE6EEE"/>
    <w:rsid w:val="00AE757C"/>
    <w:rsid w:val="00AE7BA7"/>
    <w:rsid w:val="00AF288E"/>
    <w:rsid w:val="00B00AAA"/>
    <w:rsid w:val="00B05E4C"/>
    <w:rsid w:val="00B07370"/>
    <w:rsid w:val="00B11546"/>
    <w:rsid w:val="00B1162F"/>
    <w:rsid w:val="00B120E0"/>
    <w:rsid w:val="00B219C8"/>
    <w:rsid w:val="00B251C3"/>
    <w:rsid w:val="00B268FD"/>
    <w:rsid w:val="00B2728B"/>
    <w:rsid w:val="00B35A4E"/>
    <w:rsid w:val="00B42FC5"/>
    <w:rsid w:val="00B50C07"/>
    <w:rsid w:val="00B51394"/>
    <w:rsid w:val="00B51DCA"/>
    <w:rsid w:val="00B51E97"/>
    <w:rsid w:val="00B51F90"/>
    <w:rsid w:val="00B52741"/>
    <w:rsid w:val="00B52895"/>
    <w:rsid w:val="00B5388B"/>
    <w:rsid w:val="00B53D83"/>
    <w:rsid w:val="00B60C11"/>
    <w:rsid w:val="00B6429F"/>
    <w:rsid w:val="00B66FB4"/>
    <w:rsid w:val="00B71476"/>
    <w:rsid w:val="00B71565"/>
    <w:rsid w:val="00B71904"/>
    <w:rsid w:val="00B73980"/>
    <w:rsid w:val="00B74554"/>
    <w:rsid w:val="00B765C6"/>
    <w:rsid w:val="00B82A70"/>
    <w:rsid w:val="00B842DF"/>
    <w:rsid w:val="00B902AE"/>
    <w:rsid w:val="00B95CDB"/>
    <w:rsid w:val="00B96E7D"/>
    <w:rsid w:val="00BA3507"/>
    <w:rsid w:val="00BA6A39"/>
    <w:rsid w:val="00BA6F84"/>
    <w:rsid w:val="00BB094B"/>
    <w:rsid w:val="00BB2914"/>
    <w:rsid w:val="00BB31C0"/>
    <w:rsid w:val="00BB4749"/>
    <w:rsid w:val="00BB7D27"/>
    <w:rsid w:val="00BC0B4A"/>
    <w:rsid w:val="00BC1D0A"/>
    <w:rsid w:val="00BC6E21"/>
    <w:rsid w:val="00BD2FE9"/>
    <w:rsid w:val="00BD58A6"/>
    <w:rsid w:val="00BD5F0F"/>
    <w:rsid w:val="00BD60E8"/>
    <w:rsid w:val="00BD6DD1"/>
    <w:rsid w:val="00BE1CFE"/>
    <w:rsid w:val="00BE4008"/>
    <w:rsid w:val="00BE4281"/>
    <w:rsid w:val="00BE45A0"/>
    <w:rsid w:val="00BE5091"/>
    <w:rsid w:val="00BF1C13"/>
    <w:rsid w:val="00BF33E8"/>
    <w:rsid w:val="00BF3C41"/>
    <w:rsid w:val="00BF4C18"/>
    <w:rsid w:val="00C0214B"/>
    <w:rsid w:val="00C0251A"/>
    <w:rsid w:val="00C025D7"/>
    <w:rsid w:val="00C05938"/>
    <w:rsid w:val="00C13D8B"/>
    <w:rsid w:val="00C212F4"/>
    <w:rsid w:val="00C23930"/>
    <w:rsid w:val="00C23954"/>
    <w:rsid w:val="00C3200A"/>
    <w:rsid w:val="00C33883"/>
    <w:rsid w:val="00C35550"/>
    <w:rsid w:val="00C36066"/>
    <w:rsid w:val="00C362A2"/>
    <w:rsid w:val="00C36565"/>
    <w:rsid w:val="00C40685"/>
    <w:rsid w:val="00C430F9"/>
    <w:rsid w:val="00C440CE"/>
    <w:rsid w:val="00C47D7A"/>
    <w:rsid w:val="00C62109"/>
    <w:rsid w:val="00C625C4"/>
    <w:rsid w:val="00C626CA"/>
    <w:rsid w:val="00C63510"/>
    <w:rsid w:val="00C63EA1"/>
    <w:rsid w:val="00C64F48"/>
    <w:rsid w:val="00C653BD"/>
    <w:rsid w:val="00C70469"/>
    <w:rsid w:val="00C719F5"/>
    <w:rsid w:val="00C81CFA"/>
    <w:rsid w:val="00C84AB9"/>
    <w:rsid w:val="00C90FBF"/>
    <w:rsid w:val="00CA26E0"/>
    <w:rsid w:val="00CA5545"/>
    <w:rsid w:val="00CA5D93"/>
    <w:rsid w:val="00CA668D"/>
    <w:rsid w:val="00CB0658"/>
    <w:rsid w:val="00CB06BF"/>
    <w:rsid w:val="00CB3076"/>
    <w:rsid w:val="00CB3E9E"/>
    <w:rsid w:val="00CB4BCF"/>
    <w:rsid w:val="00CB619A"/>
    <w:rsid w:val="00CB776D"/>
    <w:rsid w:val="00CB7F52"/>
    <w:rsid w:val="00CC6F8C"/>
    <w:rsid w:val="00CC739F"/>
    <w:rsid w:val="00CC7B1F"/>
    <w:rsid w:val="00CD03A6"/>
    <w:rsid w:val="00CD18EA"/>
    <w:rsid w:val="00CD5837"/>
    <w:rsid w:val="00CD76E0"/>
    <w:rsid w:val="00CD7BC3"/>
    <w:rsid w:val="00CE5486"/>
    <w:rsid w:val="00CE765A"/>
    <w:rsid w:val="00CF2455"/>
    <w:rsid w:val="00CF2C29"/>
    <w:rsid w:val="00CF6B8E"/>
    <w:rsid w:val="00D00531"/>
    <w:rsid w:val="00D02B5C"/>
    <w:rsid w:val="00D02C60"/>
    <w:rsid w:val="00D03B85"/>
    <w:rsid w:val="00D07754"/>
    <w:rsid w:val="00D10A71"/>
    <w:rsid w:val="00D10EBF"/>
    <w:rsid w:val="00D175BA"/>
    <w:rsid w:val="00D233D4"/>
    <w:rsid w:val="00D23A90"/>
    <w:rsid w:val="00D23AFE"/>
    <w:rsid w:val="00D24EDD"/>
    <w:rsid w:val="00D26325"/>
    <w:rsid w:val="00D37356"/>
    <w:rsid w:val="00D4050F"/>
    <w:rsid w:val="00D4081E"/>
    <w:rsid w:val="00D41F37"/>
    <w:rsid w:val="00D43628"/>
    <w:rsid w:val="00D43B9F"/>
    <w:rsid w:val="00D4551A"/>
    <w:rsid w:val="00D45F6E"/>
    <w:rsid w:val="00D46835"/>
    <w:rsid w:val="00D5522A"/>
    <w:rsid w:val="00D56B2F"/>
    <w:rsid w:val="00D57735"/>
    <w:rsid w:val="00D57878"/>
    <w:rsid w:val="00D57B34"/>
    <w:rsid w:val="00D57E86"/>
    <w:rsid w:val="00D607EB"/>
    <w:rsid w:val="00D64BA1"/>
    <w:rsid w:val="00D66826"/>
    <w:rsid w:val="00D66D8C"/>
    <w:rsid w:val="00D71391"/>
    <w:rsid w:val="00D71482"/>
    <w:rsid w:val="00D716C5"/>
    <w:rsid w:val="00D7449E"/>
    <w:rsid w:val="00D7730C"/>
    <w:rsid w:val="00D80E36"/>
    <w:rsid w:val="00D818CD"/>
    <w:rsid w:val="00D81BA5"/>
    <w:rsid w:val="00D81C49"/>
    <w:rsid w:val="00D81C8E"/>
    <w:rsid w:val="00D837BD"/>
    <w:rsid w:val="00D8628D"/>
    <w:rsid w:val="00D97B08"/>
    <w:rsid w:val="00DA1177"/>
    <w:rsid w:val="00DA4084"/>
    <w:rsid w:val="00DA46FE"/>
    <w:rsid w:val="00DA4B24"/>
    <w:rsid w:val="00DA5957"/>
    <w:rsid w:val="00DA7365"/>
    <w:rsid w:val="00DA7409"/>
    <w:rsid w:val="00DB0ECC"/>
    <w:rsid w:val="00DB46E4"/>
    <w:rsid w:val="00DB49ED"/>
    <w:rsid w:val="00DB7150"/>
    <w:rsid w:val="00DC20B8"/>
    <w:rsid w:val="00DC24F5"/>
    <w:rsid w:val="00DC4711"/>
    <w:rsid w:val="00DC5531"/>
    <w:rsid w:val="00DC632B"/>
    <w:rsid w:val="00DC6395"/>
    <w:rsid w:val="00DD053A"/>
    <w:rsid w:val="00DD1F20"/>
    <w:rsid w:val="00DD31BF"/>
    <w:rsid w:val="00DE2E6A"/>
    <w:rsid w:val="00DE2EB4"/>
    <w:rsid w:val="00DE3371"/>
    <w:rsid w:val="00DE33AF"/>
    <w:rsid w:val="00DE3C20"/>
    <w:rsid w:val="00DE4A2F"/>
    <w:rsid w:val="00DE5077"/>
    <w:rsid w:val="00DE76A5"/>
    <w:rsid w:val="00DF02F7"/>
    <w:rsid w:val="00DF0D77"/>
    <w:rsid w:val="00DF19B1"/>
    <w:rsid w:val="00DF2413"/>
    <w:rsid w:val="00DF275C"/>
    <w:rsid w:val="00E015D4"/>
    <w:rsid w:val="00E0349E"/>
    <w:rsid w:val="00E0464A"/>
    <w:rsid w:val="00E0476F"/>
    <w:rsid w:val="00E10B53"/>
    <w:rsid w:val="00E1427C"/>
    <w:rsid w:val="00E2064E"/>
    <w:rsid w:val="00E2205E"/>
    <w:rsid w:val="00E26D3E"/>
    <w:rsid w:val="00E309C9"/>
    <w:rsid w:val="00E31A18"/>
    <w:rsid w:val="00E32857"/>
    <w:rsid w:val="00E413DD"/>
    <w:rsid w:val="00E42CB1"/>
    <w:rsid w:val="00E42D54"/>
    <w:rsid w:val="00E45E7F"/>
    <w:rsid w:val="00E4701A"/>
    <w:rsid w:val="00E5471D"/>
    <w:rsid w:val="00E54942"/>
    <w:rsid w:val="00E552C7"/>
    <w:rsid w:val="00E6123B"/>
    <w:rsid w:val="00E627A2"/>
    <w:rsid w:val="00E62993"/>
    <w:rsid w:val="00E6523F"/>
    <w:rsid w:val="00E67C43"/>
    <w:rsid w:val="00E70D6F"/>
    <w:rsid w:val="00E73786"/>
    <w:rsid w:val="00E77C0D"/>
    <w:rsid w:val="00E82FD7"/>
    <w:rsid w:val="00E84C4B"/>
    <w:rsid w:val="00E90121"/>
    <w:rsid w:val="00E901D3"/>
    <w:rsid w:val="00E92568"/>
    <w:rsid w:val="00E97B90"/>
    <w:rsid w:val="00E97C12"/>
    <w:rsid w:val="00EA0E4F"/>
    <w:rsid w:val="00EA2E9A"/>
    <w:rsid w:val="00EA4338"/>
    <w:rsid w:val="00EA6EFE"/>
    <w:rsid w:val="00EB1E82"/>
    <w:rsid w:val="00EB4329"/>
    <w:rsid w:val="00EB4FD3"/>
    <w:rsid w:val="00EB6936"/>
    <w:rsid w:val="00EC062D"/>
    <w:rsid w:val="00EC26AE"/>
    <w:rsid w:val="00EC2B6D"/>
    <w:rsid w:val="00EC4C8A"/>
    <w:rsid w:val="00EC5E9D"/>
    <w:rsid w:val="00EC708A"/>
    <w:rsid w:val="00EC791F"/>
    <w:rsid w:val="00ED54AE"/>
    <w:rsid w:val="00EE5CCF"/>
    <w:rsid w:val="00EF0834"/>
    <w:rsid w:val="00EF11A1"/>
    <w:rsid w:val="00EF1B54"/>
    <w:rsid w:val="00EF27B5"/>
    <w:rsid w:val="00EF3E19"/>
    <w:rsid w:val="00EF4C1D"/>
    <w:rsid w:val="00EF6DB4"/>
    <w:rsid w:val="00F02090"/>
    <w:rsid w:val="00F04300"/>
    <w:rsid w:val="00F12DBB"/>
    <w:rsid w:val="00F145B3"/>
    <w:rsid w:val="00F16103"/>
    <w:rsid w:val="00F16503"/>
    <w:rsid w:val="00F22B4D"/>
    <w:rsid w:val="00F32D9F"/>
    <w:rsid w:val="00F367B3"/>
    <w:rsid w:val="00F41700"/>
    <w:rsid w:val="00F44724"/>
    <w:rsid w:val="00F44A4A"/>
    <w:rsid w:val="00F44C76"/>
    <w:rsid w:val="00F54CF1"/>
    <w:rsid w:val="00F56A3E"/>
    <w:rsid w:val="00F56E6B"/>
    <w:rsid w:val="00F5753D"/>
    <w:rsid w:val="00F616C2"/>
    <w:rsid w:val="00F6371B"/>
    <w:rsid w:val="00F64841"/>
    <w:rsid w:val="00F653F7"/>
    <w:rsid w:val="00F66771"/>
    <w:rsid w:val="00F735C9"/>
    <w:rsid w:val="00F76423"/>
    <w:rsid w:val="00F8124E"/>
    <w:rsid w:val="00F82A68"/>
    <w:rsid w:val="00F8514B"/>
    <w:rsid w:val="00F85413"/>
    <w:rsid w:val="00F85CB9"/>
    <w:rsid w:val="00F8732A"/>
    <w:rsid w:val="00F93B79"/>
    <w:rsid w:val="00F96FC1"/>
    <w:rsid w:val="00FA74C6"/>
    <w:rsid w:val="00FB071B"/>
    <w:rsid w:val="00FB2068"/>
    <w:rsid w:val="00FB2953"/>
    <w:rsid w:val="00FB3930"/>
    <w:rsid w:val="00FB44C9"/>
    <w:rsid w:val="00FC3F9D"/>
    <w:rsid w:val="00FD130E"/>
    <w:rsid w:val="00FD14E2"/>
    <w:rsid w:val="00FD1525"/>
    <w:rsid w:val="00FD4A09"/>
    <w:rsid w:val="00FD4F40"/>
    <w:rsid w:val="00FD58D5"/>
    <w:rsid w:val="00FD5AFD"/>
    <w:rsid w:val="00FD6234"/>
    <w:rsid w:val="00FD647F"/>
    <w:rsid w:val="00FD71D2"/>
    <w:rsid w:val="00FD7F0B"/>
    <w:rsid w:val="00FE2624"/>
    <w:rsid w:val="00FE4E33"/>
    <w:rsid w:val="00FF75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D9F4A3"/>
  <w15:docId w15:val="{FF01905B-D7B2-4155-B807-682069B2D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365A"/>
    <w:rPr>
      <w:rFonts w:asciiTheme="majorBidi" w:hAnsiTheme="majorBidi"/>
      <w:sz w:val="24"/>
    </w:rPr>
  </w:style>
  <w:style w:type="paragraph" w:styleId="Heading1">
    <w:name w:val="heading 1"/>
    <w:next w:val="Normal"/>
    <w:link w:val="Heading1Char"/>
    <w:uiPriority w:val="9"/>
    <w:qFormat/>
    <w:rsid w:val="00270028"/>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Heading1"/>
    <w:next w:val="Normal"/>
    <w:link w:val="Heading2Char"/>
    <w:uiPriority w:val="9"/>
    <w:unhideWhenUsed/>
    <w:qFormat/>
    <w:rsid w:val="004F36BB"/>
    <w:pPr>
      <w:spacing w:before="200"/>
      <w:outlineLvl w:val="1"/>
    </w:pPr>
    <w:rPr>
      <w:rFonts w:cs="Times New Roman"/>
      <w:bCs w:val="0"/>
      <w:sz w:val="28"/>
      <w:szCs w:val="26"/>
    </w:rPr>
  </w:style>
  <w:style w:type="paragraph" w:styleId="Heading3">
    <w:name w:val="heading 3"/>
    <w:basedOn w:val="Heading2"/>
    <w:next w:val="Normal"/>
    <w:link w:val="Heading3Char"/>
    <w:uiPriority w:val="9"/>
    <w:unhideWhenUsed/>
    <w:qFormat/>
    <w:rsid w:val="00916D91"/>
    <w:pPr>
      <w:spacing w:before="0" w:after="240"/>
      <w:outlineLvl w:val="2"/>
    </w:pPr>
    <w:rPr>
      <w:bCs/>
      <w:sz w:val="24"/>
    </w:rPr>
  </w:style>
  <w:style w:type="paragraph" w:styleId="Heading4">
    <w:name w:val="heading 4"/>
    <w:basedOn w:val="Heading3"/>
    <w:next w:val="Normal"/>
    <w:link w:val="Heading4Char"/>
    <w:uiPriority w:val="9"/>
    <w:semiHidden/>
    <w:unhideWhenUsed/>
    <w:qFormat/>
    <w:rsid w:val="00270028"/>
    <w:pPr>
      <w:outlineLvl w:val="3"/>
    </w:pPr>
    <w:rPr>
      <w:rFonts w:cstheme="majorBidi"/>
      <w:b w:val="0"/>
      <w:bCs w:val="0"/>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7D27"/>
    <w:rPr>
      <w:color w:val="808080"/>
    </w:rPr>
  </w:style>
  <w:style w:type="paragraph" w:styleId="BalloonText">
    <w:name w:val="Balloon Text"/>
    <w:basedOn w:val="Normal"/>
    <w:link w:val="BalloonTextChar"/>
    <w:semiHidden/>
    <w:unhideWhenUsed/>
    <w:rsid w:val="00BB7D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D27"/>
    <w:rPr>
      <w:rFonts w:ascii="Tahoma" w:hAnsi="Tahoma" w:cs="Tahoma"/>
      <w:sz w:val="16"/>
      <w:szCs w:val="16"/>
    </w:rPr>
  </w:style>
  <w:style w:type="table" w:styleId="TableGrid">
    <w:name w:val="Table Grid"/>
    <w:basedOn w:val="TableNormal"/>
    <w:uiPriority w:val="59"/>
    <w:rsid w:val="00A36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F36BB"/>
    <w:rPr>
      <w:rFonts w:ascii="Times New Roman" w:eastAsiaTheme="majorEastAsia" w:hAnsi="Times New Roman" w:cs="Times New Roman"/>
      <w:b/>
      <w:sz w:val="28"/>
      <w:szCs w:val="26"/>
    </w:rPr>
  </w:style>
  <w:style w:type="character" w:styleId="Strong">
    <w:name w:val="Strong"/>
    <w:basedOn w:val="DefaultParagraphFont"/>
    <w:uiPriority w:val="22"/>
    <w:qFormat/>
    <w:rsid w:val="00B52895"/>
    <w:rPr>
      <w:rFonts w:cs="Times New Roman"/>
      <w:b/>
      <w:bCs/>
      <w:sz w:val="24"/>
      <w:szCs w:val="24"/>
    </w:rPr>
  </w:style>
  <w:style w:type="character" w:customStyle="1" w:styleId="monospaced">
    <w:name w:val="monospaced"/>
    <w:basedOn w:val="Strong"/>
    <w:uiPriority w:val="1"/>
    <w:qFormat/>
    <w:rsid w:val="00C212F4"/>
    <w:rPr>
      <w:rFonts w:ascii="Consolas" w:hAnsi="Consolas" w:cs="Consolas"/>
      <w:b w:val="0"/>
      <w:bCs/>
      <w:sz w:val="22"/>
      <w:szCs w:val="24"/>
    </w:rPr>
  </w:style>
  <w:style w:type="paragraph" w:styleId="ListParagraph">
    <w:name w:val="List Paragraph"/>
    <w:basedOn w:val="Normal"/>
    <w:uiPriority w:val="34"/>
    <w:qFormat/>
    <w:rsid w:val="00B52895"/>
    <w:pPr>
      <w:ind w:left="720"/>
      <w:contextualSpacing/>
    </w:pPr>
    <w:rPr>
      <w:rFonts w:eastAsia="Times New Roman" w:cs="Arial"/>
    </w:rPr>
  </w:style>
  <w:style w:type="character" w:customStyle="1" w:styleId="Heading1Char">
    <w:name w:val="Heading 1 Char"/>
    <w:basedOn w:val="DefaultParagraphFont"/>
    <w:link w:val="Heading1"/>
    <w:uiPriority w:val="9"/>
    <w:rsid w:val="00270028"/>
    <w:rPr>
      <w:rFonts w:ascii="Times New Roman" w:eastAsiaTheme="majorEastAsia" w:hAnsi="Times New Roman" w:cstheme="majorBidi"/>
      <w:b/>
      <w:bCs/>
      <w:sz w:val="32"/>
      <w:szCs w:val="28"/>
    </w:rPr>
  </w:style>
  <w:style w:type="character" w:customStyle="1" w:styleId="Heading3Char">
    <w:name w:val="Heading 3 Char"/>
    <w:basedOn w:val="DefaultParagraphFont"/>
    <w:link w:val="Heading3"/>
    <w:uiPriority w:val="9"/>
    <w:rsid w:val="00916D91"/>
    <w:rPr>
      <w:rFonts w:ascii="Times New Roman" w:eastAsiaTheme="majorEastAsia" w:hAnsi="Times New Roman" w:cs="Times New Roman"/>
      <w:b/>
      <w:bCs/>
      <w:sz w:val="24"/>
      <w:szCs w:val="26"/>
    </w:rPr>
  </w:style>
  <w:style w:type="character" w:customStyle="1" w:styleId="bold">
    <w:name w:val="bold"/>
    <w:basedOn w:val="DefaultParagraphFont"/>
    <w:rsid w:val="00036FBE"/>
  </w:style>
  <w:style w:type="character" w:customStyle="1" w:styleId="ital">
    <w:name w:val="ital"/>
    <w:basedOn w:val="DefaultParagraphFont"/>
    <w:rsid w:val="00036FBE"/>
  </w:style>
  <w:style w:type="character" w:customStyle="1" w:styleId="CommentTextChar">
    <w:name w:val="Comment Text Char"/>
    <w:basedOn w:val="DefaultParagraphFont"/>
    <w:link w:val="CommentText"/>
    <w:semiHidden/>
    <w:rsid w:val="00036FBE"/>
    <w:rPr>
      <w:rFonts w:ascii="Times New Roman" w:eastAsia="Times New Roman" w:hAnsi="Times New Roman" w:cs="Times New Roman"/>
      <w:sz w:val="20"/>
      <w:szCs w:val="20"/>
    </w:rPr>
  </w:style>
  <w:style w:type="paragraph" w:styleId="CommentText">
    <w:name w:val="annotation text"/>
    <w:basedOn w:val="Normal"/>
    <w:link w:val="CommentTextChar"/>
    <w:semiHidden/>
    <w:rsid w:val="00036FBE"/>
    <w:pPr>
      <w:spacing w:after="0" w:line="240" w:lineRule="auto"/>
    </w:pPr>
    <w:rPr>
      <w:rFonts w:ascii="Times New Roman" w:eastAsia="Times New Roman" w:hAnsi="Times New Roman" w:cs="Times New Roman"/>
      <w:sz w:val="20"/>
      <w:szCs w:val="20"/>
    </w:rPr>
  </w:style>
  <w:style w:type="character" w:customStyle="1" w:styleId="CommentTextChar1">
    <w:name w:val="Comment Text Char1"/>
    <w:basedOn w:val="DefaultParagraphFont"/>
    <w:uiPriority w:val="99"/>
    <w:semiHidden/>
    <w:rsid w:val="00036FBE"/>
    <w:rPr>
      <w:rFonts w:asciiTheme="majorBidi" w:hAnsiTheme="majorBidi"/>
      <w:sz w:val="20"/>
      <w:szCs w:val="20"/>
    </w:rPr>
  </w:style>
  <w:style w:type="character" w:customStyle="1" w:styleId="CommentSubjectChar">
    <w:name w:val="Comment Subject Char"/>
    <w:basedOn w:val="CommentTextChar"/>
    <w:link w:val="CommentSubject"/>
    <w:semiHidden/>
    <w:rsid w:val="00036FBE"/>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036FBE"/>
    <w:rPr>
      <w:b/>
      <w:bCs/>
    </w:rPr>
  </w:style>
  <w:style w:type="character" w:customStyle="1" w:styleId="CommentSubjectChar1">
    <w:name w:val="Comment Subject Char1"/>
    <w:basedOn w:val="CommentTextChar1"/>
    <w:uiPriority w:val="99"/>
    <w:semiHidden/>
    <w:rsid w:val="00036FBE"/>
    <w:rPr>
      <w:rFonts w:asciiTheme="majorBidi" w:hAnsiTheme="majorBidi"/>
      <w:b/>
      <w:bCs/>
      <w:sz w:val="20"/>
      <w:szCs w:val="20"/>
    </w:rPr>
  </w:style>
  <w:style w:type="character" w:styleId="Emphasis">
    <w:name w:val="Emphasis"/>
    <w:basedOn w:val="DefaultParagraphFont"/>
    <w:uiPriority w:val="20"/>
    <w:qFormat/>
    <w:rsid w:val="00036FBE"/>
    <w:rPr>
      <w:i/>
      <w:iCs/>
    </w:rPr>
  </w:style>
  <w:style w:type="character" w:styleId="SubtleReference">
    <w:name w:val="Subtle Reference"/>
    <w:basedOn w:val="DefaultParagraphFont"/>
    <w:uiPriority w:val="31"/>
    <w:qFormat/>
    <w:rsid w:val="00036FBE"/>
    <w:rPr>
      <w:smallCaps/>
      <w:color w:val="C0504D" w:themeColor="accent2"/>
      <w:u w:val="single"/>
    </w:rPr>
  </w:style>
  <w:style w:type="paragraph" w:styleId="Caption">
    <w:name w:val="caption"/>
    <w:basedOn w:val="Normal"/>
    <w:next w:val="Normal"/>
    <w:unhideWhenUsed/>
    <w:qFormat/>
    <w:rsid w:val="00036FBE"/>
    <w:pPr>
      <w:spacing w:line="240" w:lineRule="auto"/>
    </w:pPr>
    <w:rPr>
      <w:rFonts w:ascii="Times New Roman" w:eastAsia="Times New Roman" w:hAnsi="Times New Roman" w:cs="Times New Roman"/>
      <w:b/>
      <w:bCs/>
      <w:color w:val="4F81BD" w:themeColor="accent1"/>
      <w:sz w:val="18"/>
      <w:szCs w:val="18"/>
    </w:rPr>
  </w:style>
  <w:style w:type="character" w:styleId="Hyperlink">
    <w:name w:val="Hyperlink"/>
    <w:basedOn w:val="DefaultParagraphFont"/>
    <w:uiPriority w:val="99"/>
    <w:rsid w:val="00036FBE"/>
    <w:rPr>
      <w:color w:val="0000FF" w:themeColor="hyperlink"/>
      <w:u w:val="single"/>
    </w:rPr>
  </w:style>
  <w:style w:type="paragraph" w:styleId="TableofFigures">
    <w:name w:val="table of figures"/>
    <w:basedOn w:val="Normal"/>
    <w:next w:val="Normal"/>
    <w:uiPriority w:val="99"/>
    <w:rsid w:val="00036FBE"/>
    <w:pPr>
      <w:spacing w:after="0"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653466"/>
    <w:pPr>
      <w:outlineLvl w:val="9"/>
    </w:pPr>
    <w:rPr>
      <w:lang w:eastAsia="ja-JP"/>
    </w:rPr>
  </w:style>
  <w:style w:type="paragraph" w:styleId="TOC1">
    <w:name w:val="toc 1"/>
    <w:basedOn w:val="Normal"/>
    <w:next w:val="Normal"/>
    <w:autoRedefine/>
    <w:uiPriority w:val="39"/>
    <w:unhideWhenUsed/>
    <w:rsid w:val="00653466"/>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653466"/>
    <w:pPr>
      <w:spacing w:before="120" w:after="0"/>
      <w:ind w:left="240"/>
    </w:pPr>
    <w:rPr>
      <w:rFonts w:asciiTheme="minorHAnsi" w:hAnsiTheme="minorHAnsi"/>
      <w:i/>
      <w:iCs/>
      <w:sz w:val="20"/>
      <w:szCs w:val="20"/>
    </w:rPr>
  </w:style>
  <w:style w:type="paragraph" w:styleId="TOC3">
    <w:name w:val="toc 3"/>
    <w:basedOn w:val="Normal"/>
    <w:next w:val="Normal"/>
    <w:autoRedefine/>
    <w:uiPriority w:val="39"/>
    <w:unhideWhenUsed/>
    <w:rsid w:val="00653466"/>
    <w:pPr>
      <w:spacing w:after="0"/>
      <w:ind w:left="480"/>
    </w:pPr>
    <w:rPr>
      <w:rFonts w:asciiTheme="minorHAnsi" w:hAnsiTheme="minorHAnsi"/>
      <w:sz w:val="20"/>
      <w:szCs w:val="20"/>
    </w:rPr>
  </w:style>
  <w:style w:type="paragraph" w:styleId="Subtitle">
    <w:name w:val="Subtitle"/>
    <w:basedOn w:val="Normal"/>
    <w:link w:val="SubtitleChar"/>
    <w:qFormat/>
    <w:rsid w:val="00A90DF8"/>
    <w:pPr>
      <w:spacing w:before="120" w:after="60" w:line="360" w:lineRule="auto"/>
      <w:jc w:val="both"/>
      <w:outlineLvl w:val="1"/>
    </w:pPr>
    <w:rPr>
      <w:rFonts w:ascii="Arial" w:eastAsia="Times New Roman" w:hAnsi="Arial" w:cs="Arial"/>
      <w:b/>
      <w:color w:val="000000"/>
      <w:szCs w:val="24"/>
      <w:lang w:val="de-DE" w:eastAsia="de-DE"/>
    </w:rPr>
  </w:style>
  <w:style w:type="character" w:customStyle="1" w:styleId="SubtitleChar">
    <w:name w:val="Subtitle Char"/>
    <w:basedOn w:val="DefaultParagraphFont"/>
    <w:link w:val="Subtitle"/>
    <w:rsid w:val="00A90DF8"/>
    <w:rPr>
      <w:rFonts w:ascii="Arial" w:eastAsia="Times New Roman" w:hAnsi="Arial" w:cs="Arial"/>
      <w:b/>
      <w:color w:val="000000"/>
      <w:sz w:val="24"/>
      <w:szCs w:val="24"/>
      <w:lang w:val="de-DE" w:eastAsia="de-DE"/>
    </w:rPr>
  </w:style>
  <w:style w:type="numbering" w:customStyle="1" w:styleId="Headings">
    <w:name w:val="Headings"/>
    <w:uiPriority w:val="99"/>
    <w:rsid w:val="003534F6"/>
    <w:pPr>
      <w:numPr>
        <w:numId w:val="19"/>
      </w:numPr>
    </w:pPr>
  </w:style>
  <w:style w:type="character" w:customStyle="1" w:styleId="Heading4Char">
    <w:name w:val="Heading 4 Char"/>
    <w:basedOn w:val="DefaultParagraphFont"/>
    <w:link w:val="Heading4"/>
    <w:uiPriority w:val="9"/>
    <w:semiHidden/>
    <w:rsid w:val="00270028"/>
    <w:rPr>
      <w:rFonts w:ascii="Times New Roman" w:eastAsiaTheme="majorEastAsia" w:hAnsi="Times New Roman" w:cstheme="majorBidi"/>
      <w:iCs/>
      <w:sz w:val="24"/>
      <w:szCs w:val="26"/>
    </w:rPr>
  </w:style>
  <w:style w:type="character" w:styleId="CommentReference">
    <w:name w:val="annotation reference"/>
    <w:basedOn w:val="DefaultParagraphFont"/>
    <w:uiPriority w:val="99"/>
    <w:semiHidden/>
    <w:unhideWhenUsed/>
    <w:rsid w:val="00A774E6"/>
    <w:rPr>
      <w:sz w:val="16"/>
      <w:szCs w:val="16"/>
    </w:rPr>
  </w:style>
  <w:style w:type="paragraph" w:styleId="Revision">
    <w:name w:val="Revision"/>
    <w:hidden/>
    <w:uiPriority w:val="99"/>
    <w:semiHidden/>
    <w:rsid w:val="00A774E6"/>
    <w:pPr>
      <w:spacing w:after="0" w:line="240" w:lineRule="auto"/>
    </w:pPr>
    <w:rPr>
      <w:rFonts w:asciiTheme="majorBidi" w:hAnsiTheme="majorBidi"/>
      <w:sz w:val="24"/>
    </w:rPr>
  </w:style>
  <w:style w:type="character" w:customStyle="1" w:styleId="UnresolvedMention1">
    <w:name w:val="Unresolved Mention1"/>
    <w:basedOn w:val="DefaultParagraphFont"/>
    <w:uiPriority w:val="99"/>
    <w:semiHidden/>
    <w:unhideWhenUsed/>
    <w:rsid w:val="00AE29FA"/>
    <w:rPr>
      <w:color w:val="605E5C"/>
      <w:shd w:val="clear" w:color="auto" w:fill="E1DFDD"/>
    </w:rPr>
  </w:style>
  <w:style w:type="paragraph" w:styleId="Header">
    <w:name w:val="header"/>
    <w:basedOn w:val="Normal"/>
    <w:link w:val="HeaderChar"/>
    <w:uiPriority w:val="99"/>
    <w:unhideWhenUsed/>
    <w:rsid w:val="0051183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1183F"/>
    <w:rPr>
      <w:rFonts w:asciiTheme="majorBidi" w:hAnsiTheme="majorBidi"/>
      <w:sz w:val="24"/>
    </w:rPr>
  </w:style>
  <w:style w:type="paragraph" w:styleId="Footer">
    <w:name w:val="footer"/>
    <w:basedOn w:val="Normal"/>
    <w:link w:val="FooterChar"/>
    <w:uiPriority w:val="99"/>
    <w:unhideWhenUsed/>
    <w:rsid w:val="005118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1183F"/>
    <w:rPr>
      <w:rFonts w:asciiTheme="majorBidi" w:hAnsiTheme="majorBidi"/>
      <w:sz w:val="24"/>
    </w:rPr>
  </w:style>
  <w:style w:type="paragraph" w:styleId="TOC4">
    <w:name w:val="toc 4"/>
    <w:basedOn w:val="Normal"/>
    <w:next w:val="Normal"/>
    <w:autoRedefine/>
    <w:uiPriority w:val="39"/>
    <w:unhideWhenUsed/>
    <w:rsid w:val="00F8124E"/>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F8124E"/>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F8124E"/>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F8124E"/>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F8124E"/>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F8124E"/>
    <w:pPr>
      <w:spacing w:after="0"/>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8124E"/>
    <w:rPr>
      <w:color w:val="800080" w:themeColor="followedHyperlink"/>
      <w:u w:val="single"/>
    </w:rPr>
  </w:style>
  <w:style w:type="character" w:customStyle="1" w:styleId="UnresolvedMention">
    <w:name w:val="Unresolved Mention"/>
    <w:basedOn w:val="DefaultParagraphFont"/>
    <w:uiPriority w:val="99"/>
    <w:semiHidden/>
    <w:unhideWhenUsed/>
    <w:rsid w:val="007B06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268931">
      <w:bodyDiv w:val="1"/>
      <w:marLeft w:val="0"/>
      <w:marRight w:val="0"/>
      <w:marTop w:val="0"/>
      <w:marBottom w:val="0"/>
      <w:divBdr>
        <w:top w:val="none" w:sz="0" w:space="0" w:color="auto"/>
        <w:left w:val="none" w:sz="0" w:space="0" w:color="auto"/>
        <w:bottom w:val="none" w:sz="0" w:space="0" w:color="auto"/>
        <w:right w:val="none" w:sz="0" w:space="0" w:color="auto"/>
      </w:divBdr>
    </w:div>
    <w:div w:id="201334864">
      <w:bodyDiv w:val="1"/>
      <w:marLeft w:val="0"/>
      <w:marRight w:val="0"/>
      <w:marTop w:val="0"/>
      <w:marBottom w:val="0"/>
      <w:divBdr>
        <w:top w:val="none" w:sz="0" w:space="0" w:color="auto"/>
        <w:left w:val="none" w:sz="0" w:space="0" w:color="auto"/>
        <w:bottom w:val="none" w:sz="0" w:space="0" w:color="auto"/>
        <w:right w:val="none" w:sz="0" w:space="0" w:color="auto"/>
      </w:divBdr>
    </w:div>
    <w:div w:id="356930380">
      <w:bodyDiv w:val="1"/>
      <w:marLeft w:val="0"/>
      <w:marRight w:val="0"/>
      <w:marTop w:val="0"/>
      <w:marBottom w:val="0"/>
      <w:divBdr>
        <w:top w:val="none" w:sz="0" w:space="0" w:color="auto"/>
        <w:left w:val="none" w:sz="0" w:space="0" w:color="auto"/>
        <w:bottom w:val="none" w:sz="0" w:space="0" w:color="auto"/>
        <w:right w:val="none" w:sz="0" w:space="0" w:color="auto"/>
      </w:divBdr>
    </w:div>
    <w:div w:id="396977413">
      <w:bodyDiv w:val="1"/>
      <w:marLeft w:val="0"/>
      <w:marRight w:val="0"/>
      <w:marTop w:val="0"/>
      <w:marBottom w:val="0"/>
      <w:divBdr>
        <w:top w:val="none" w:sz="0" w:space="0" w:color="auto"/>
        <w:left w:val="none" w:sz="0" w:space="0" w:color="auto"/>
        <w:bottom w:val="none" w:sz="0" w:space="0" w:color="auto"/>
        <w:right w:val="none" w:sz="0" w:space="0" w:color="auto"/>
      </w:divBdr>
    </w:div>
    <w:div w:id="437214093">
      <w:bodyDiv w:val="1"/>
      <w:marLeft w:val="0"/>
      <w:marRight w:val="0"/>
      <w:marTop w:val="0"/>
      <w:marBottom w:val="0"/>
      <w:divBdr>
        <w:top w:val="none" w:sz="0" w:space="0" w:color="auto"/>
        <w:left w:val="none" w:sz="0" w:space="0" w:color="auto"/>
        <w:bottom w:val="none" w:sz="0" w:space="0" w:color="auto"/>
        <w:right w:val="none" w:sz="0" w:space="0" w:color="auto"/>
      </w:divBdr>
    </w:div>
    <w:div w:id="603654165">
      <w:bodyDiv w:val="1"/>
      <w:marLeft w:val="0"/>
      <w:marRight w:val="0"/>
      <w:marTop w:val="0"/>
      <w:marBottom w:val="0"/>
      <w:divBdr>
        <w:top w:val="none" w:sz="0" w:space="0" w:color="auto"/>
        <w:left w:val="none" w:sz="0" w:space="0" w:color="auto"/>
        <w:bottom w:val="none" w:sz="0" w:space="0" w:color="auto"/>
        <w:right w:val="none" w:sz="0" w:space="0" w:color="auto"/>
      </w:divBdr>
    </w:div>
    <w:div w:id="753478819">
      <w:bodyDiv w:val="1"/>
      <w:marLeft w:val="0"/>
      <w:marRight w:val="0"/>
      <w:marTop w:val="0"/>
      <w:marBottom w:val="0"/>
      <w:divBdr>
        <w:top w:val="none" w:sz="0" w:space="0" w:color="auto"/>
        <w:left w:val="none" w:sz="0" w:space="0" w:color="auto"/>
        <w:bottom w:val="none" w:sz="0" w:space="0" w:color="auto"/>
        <w:right w:val="none" w:sz="0" w:space="0" w:color="auto"/>
      </w:divBdr>
    </w:div>
    <w:div w:id="1098215281">
      <w:bodyDiv w:val="1"/>
      <w:marLeft w:val="0"/>
      <w:marRight w:val="0"/>
      <w:marTop w:val="0"/>
      <w:marBottom w:val="0"/>
      <w:divBdr>
        <w:top w:val="none" w:sz="0" w:space="0" w:color="auto"/>
        <w:left w:val="none" w:sz="0" w:space="0" w:color="auto"/>
        <w:bottom w:val="none" w:sz="0" w:space="0" w:color="auto"/>
        <w:right w:val="none" w:sz="0" w:space="0" w:color="auto"/>
      </w:divBdr>
    </w:div>
    <w:div w:id="1361930273">
      <w:bodyDiv w:val="1"/>
      <w:marLeft w:val="0"/>
      <w:marRight w:val="0"/>
      <w:marTop w:val="0"/>
      <w:marBottom w:val="0"/>
      <w:divBdr>
        <w:top w:val="none" w:sz="0" w:space="0" w:color="auto"/>
        <w:left w:val="none" w:sz="0" w:space="0" w:color="auto"/>
        <w:bottom w:val="none" w:sz="0" w:space="0" w:color="auto"/>
        <w:right w:val="none" w:sz="0" w:space="0" w:color="auto"/>
      </w:divBdr>
    </w:div>
    <w:div w:id="1539007790">
      <w:bodyDiv w:val="1"/>
      <w:marLeft w:val="0"/>
      <w:marRight w:val="0"/>
      <w:marTop w:val="0"/>
      <w:marBottom w:val="0"/>
      <w:divBdr>
        <w:top w:val="none" w:sz="0" w:space="0" w:color="auto"/>
        <w:left w:val="none" w:sz="0" w:space="0" w:color="auto"/>
        <w:bottom w:val="none" w:sz="0" w:space="0" w:color="auto"/>
        <w:right w:val="none" w:sz="0" w:space="0" w:color="auto"/>
      </w:divBdr>
    </w:div>
    <w:div w:id="1618246686">
      <w:bodyDiv w:val="1"/>
      <w:marLeft w:val="0"/>
      <w:marRight w:val="0"/>
      <w:marTop w:val="0"/>
      <w:marBottom w:val="0"/>
      <w:divBdr>
        <w:top w:val="none" w:sz="0" w:space="0" w:color="auto"/>
        <w:left w:val="none" w:sz="0" w:space="0" w:color="auto"/>
        <w:bottom w:val="none" w:sz="0" w:space="0" w:color="auto"/>
        <w:right w:val="none" w:sz="0" w:space="0" w:color="auto"/>
      </w:divBdr>
    </w:div>
    <w:div w:id="1804422566">
      <w:bodyDiv w:val="1"/>
      <w:marLeft w:val="0"/>
      <w:marRight w:val="0"/>
      <w:marTop w:val="0"/>
      <w:marBottom w:val="0"/>
      <w:divBdr>
        <w:top w:val="none" w:sz="0" w:space="0" w:color="auto"/>
        <w:left w:val="none" w:sz="0" w:space="0" w:color="auto"/>
        <w:bottom w:val="none" w:sz="0" w:space="0" w:color="auto"/>
        <w:right w:val="none" w:sz="0" w:space="0" w:color="auto"/>
      </w:divBdr>
    </w:div>
    <w:div w:id="1840844980">
      <w:bodyDiv w:val="1"/>
      <w:marLeft w:val="0"/>
      <w:marRight w:val="0"/>
      <w:marTop w:val="0"/>
      <w:marBottom w:val="0"/>
      <w:divBdr>
        <w:top w:val="none" w:sz="0" w:space="0" w:color="auto"/>
        <w:left w:val="none" w:sz="0" w:space="0" w:color="auto"/>
        <w:bottom w:val="none" w:sz="0" w:space="0" w:color="auto"/>
        <w:right w:val="none" w:sz="0" w:space="0" w:color="auto"/>
      </w:divBdr>
    </w:div>
    <w:div w:id="1957984966">
      <w:bodyDiv w:val="1"/>
      <w:marLeft w:val="0"/>
      <w:marRight w:val="0"/>
      <w:marTop w:val="0"/>
      <w:marBottom w:val="0"/>
      <w:divBdr>
        <w:top w:val="none" w:sz="0" w:space="0" w:color="auto"/>
        <w:left w:val="none" w:sz="0" w:space="0" w:color="auto"/>
        <w:bottom w:val="none" w:sz="0" w:space="0" w:color="auto"/>
        <w:right w:val="none" w:sz="0" w:space="0" w:color="auto"/>
      </w:divBdr>
    </w:div>
    <w:div w:id="202971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31.wmf"/><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hyperlink" Target="https://doi.org/10.1111/j.1365-2486.2008.01625.x" TargetMode="External"/><Relationship Id="rId16" Type="http://schemas.openxmlformats.org/officeDocument/2006/relationships/image" Target="media/image6.wmf"/><Relationship Id="rId107" Type="http://schemas.openxmlformats.org/officeDocument/2006/relationships/footer" Target="footer1.xml"/><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5.emf"/><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oleObject" Target="embeddings/oleObject33.bin"/><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hyperlink" Target="http://onlinelibrary.wiley.com/doi/10.1111/j.1466-8238.2010.00587.x/abstract" TargetMode="External"/><Relationship Id="rId95" Type="http://schemas.openxmlformats.org/officeDocument/2006/relationships/oleObject" Target="embeddings/oleObject38.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oleObject" Target="embeddings/oleObject26.bin"/><Relationship Id="rId69" Type="http://schemas.openxmlformats.org/officeDocument/2006/relationships/oleObject" Target="embeddings/oleObject28.bin"/><Relationship Id="rId80" Type="http://schemas.openxmlformats.org/officeDocument/2006/relationships/image" Target="media/image40.wmf"/><Relationship Id="rId85" Type="http://schemas.openxmlformats.org/officeDocument/2006/relationships/oleObject" Target="embeddings/oleObject36.bin"/><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9.wmf"/><Relationship Id="rId103" Type="http://schemas.openxmlformats.org/officeDocument/2006/relationships/image" Target="media/image50.png"/><Relationship Id="rId108" Type="http://schemas.openxmlformats.org/officeDocument/2006/relationships/fontTable" Target="fontTable.xml"/><Relationship Id="rId54" Type="http://schemas.openxmlformats.org/officeDocument/2006/relationships/image" Target="media/image26.emf"/><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hyperlink" Target="https://doi.org/10.1002/jgrd.20042" TargetMode="External"/><Relationship Id="rId96" Type="http://schemas.openxmlformats.org/officeDocument/2006/relationships/oleObject" Target="embeddings/oleObject3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image" Target="media/image28.wmf"/><Relationship Id="rId106"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png"/><Relationship Id="rId60" Type="http://schemas.openxmlformats.org/officeDocument/2006/relationships/oleObject" Target="embeddings/oleObject24.bin"/><Relationship Id="rId65" Type="http://schemas.openxmlformats.org/officeDocument/2006/relationships/image" Target="media/image32.png"/><Relationship Id="rId73" Type="http://schemas.openxmlformats.org/officeDocument/2006/relationships/oleObject" Target="embeddings/oleObject30.bin"/><Relationship Id="rId78" Type="http://schemas.openxmlformats.org/officeDocument/2006/relationships/image" Target="media/image39.wmf"/><Relationship Id="rId81" Type="http://schemas.openxmlformats.org/officeDocument/2006/relationships/oleObject" Target="embeddings/oleObject34.bin"/><Relationship Id="rId86" Type="http://schemas.openxmlformats.org/officeDocument/2006/relationships/image" Target="media/image43.wmf"/><Relationship Id="rId94" Type="http://schemas.openxmlformats.org/officeDocument/2006/relationships/image" Target="media/image45.png"/><Relationship Id="rId99" Type="http://schemas.openxmlformats.org/officeDocument/2006/relationships/image" Target="media/image48.png"/><Relationship Id="rId101" Type="http://schemas.openxmlformats.org/officeDocument/2006/relationships/oleObject" Target="embeddings/oleObject41.bin"/><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image" Target="media/image27.wmf"/><Relationship Id="rId76" Type="http://schemas.openxmlformats.org/officeDocument/2006/relationships/image" Target="media/image38.wmf"/><Relationship Id="rId97" Type="http://schemas.openxmlformats.org/officeDocument/2006/relationships/image" Target="media/image46.png"/><Relationship Id="rId104" Type="http://schemas.openxmlformats.org/officeDocument/2006/relationships/hyperlink" Target="http://www.geosci-model-dev.net/4/677/2011/" TargetMode="Externa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hyperlink" Target="https://doi.org/10.1111/j.1365-2745.2004.00954.x"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3.emf"/><Relationship Id="rId87" Type="http://schemas.openxmlformats.org/officeDocument/2006/relationships/oleObject" Target="embeddings/oleObject37.bin"/><Relationship Id="rId61" Type="http://schemas.openxmlformats.org/officeDocument/2006/relationships/image" Target="media/image30.wmf"/><Relationship Id="rId82" Type="http://schemas.openxmlformats.org/officeDocument/2006/relationships/image" Target="media/image41.wmf"/><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0.bin"/><Relationship Id="rId105" Type="http://schemas.openxmlformats.org/officeDocument/2006/relationships/hyperlink" Target="http://dx.doi.org/10.1016/j.jhydrol.2003.09.029" TargetMode="External"/><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6.wmf"/><Relationship Id="rId93" Type="http://schemas.openxmlformats.org/officeDocument/2006/relationships/image" Target="media/image44.png"/><Relationship Id="rId98" Type="http://schemas.openxmlformats.org/officeDocument/2006/relationships/image" Target="media/image47.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7.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5.bin"/><Relationship Id="rId83" Type="http://schemas.openxmlformats.org/officeDocument/2006/relationships/oleObject" Target="embeddings/oleObject35.bin"/><Relationship Id="rId88" Type="http://schemas.openxmlformats.org/officeDocument/2006/relationships/hyperlink" Target="https://doi.org/10.5194/bg-12-2489-2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9902B-1088-41B3-B661-39ED72202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25975</Words>
  <Characters>148061</Characters>
  <Application>Microsoft Office Word</Application>
  <DocSecurity>0</DocSecurity>
  <Lines>1233</Lines>
  <Paragraphs>347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173689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 Schurgers</dc:creator>
  <cp:lastModifiedBy>Johan Nord</cp:lastModifiedBy>
  <cp:revision>11</cp:revision>
  <cp:lastPrinted>2020-02-18T09:59:00Z</cp:lastPrinted>
  <dcterms:created xsi:type="dcterms:W3CDTF">2021-10-13T12:36:00Z</dcterms:created>
  <dcterms:modified xsi:type="dcterms:W3CDTF">2021-10-13T12:40:00Z</dcterms:modified>
</cp:coreProperties>
</file>