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Professor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qual razão você leva seus alunos ao museu?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 tipo de conteúdo você considera mais importante para passar aos alunos 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Visitante</w:t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Perguntas sobre dados pessoais: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que você espera ver quando vai a um museu?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 que frequência você vai ao museu?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Responsável local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Guia Turístico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Que tipo de perguntas você responde as pessoas?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Quais as coisas mostradas no percurso?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é o agendamento das visitas?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jc w:val="center"/>
      <w:rPr>
        <w:b w:val="1"/>
        <w:sz w:val="60"/>
        <w:szCs w:val="60"/>
      </w:rPr>
    </w:pPr>
    <w:r w:rsidDel="00000000" w:rsidR="00000000" w:rsidRPr="00000000">
      <w:rPr>
        <w:b w:val="1"/>
        <w:sz w:val="60"/>
        <w:szCs w:val="60"/>
        <w:rtl w:val="0"/>
      </w:rPr>
      <w:t xml:space="preserve">Roteiro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