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>
          <w:pPr>
            <w:pStyle w:val="Subttulo"/>
          </w:pPr>
          <w:r>
            <w:t>28/02/2019</w:t>
          </w:r>
        </w:p>
      </w:sdtContent>
    </w:sdt>
    <w:p w14:paraId="4A0BA744" w14:textId="77777777" w:rsidR="006E5425" w:rsidRPr="002C5A42" w:rsidRDefault="00ED3F8B">
      <w:pPr>
        <w:pStyle w:val="Ttulo1"/>
      </w:pPr>
      <w:r>
        <w:t>Nome do projeto</w:t>
      </w:r>
    </w:p>
    <w:p w14:paraId="3C1CA668" w14:textId="77777777"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14:paraId="3228C14B" w14:textId="43299AF0" w:rsidR="00F40FD8" w:rsidRDefault="00F40FD8" w:rsidP="00F40FD8"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poderão aprender lendo as matérias que estarão disponíveis, com auxílio de um dicionário que explicará todos os termos técnicos, poderá também criar um perfil de investidor e descobrir qual investimento se adequa a sua personalidade. Para os usuários que já t</w:t>
      </w:r>
      <w:r w:rsidR="00F32F41">
        <w:t>ê</w:t>
      </w:r>
      <w:r>
        <w:t xml:space="preserve">m uma certa familiaridade, </w:t>
      </w:r>
      <w:proofErr w:type="spellStart"/>
      <w:r>
        <w:t>EconoMundi</w:t>
      </w:r>
      <w:proofErr w:type="spellEnd"/>
      <w:r>
        <w:t xml:space="preserve"> também possibilitará que esse possa simular investimentos.</w:t>
      </w:r>
    </w:p>
    <w:p w14:paraId="608C2818" w14:textId="37F6D28E" w:rsidR="005B7160" w:rsidRDefault="00F40FD8" w:rsidP="00F40FD8">
      <w:r>
        <w:t xml:space="preserve">Dessa forma, o portal de notícias ajudará tantos os usuários que estão iniciando sua jornada </w:t>
      </w:r>
      <w:r w:rsidR="005B7160">
        <w:t>no aprendizado financeiro, dando a ele conhecimento de todos os termos técnicos.</w:t>
      </w:r>
      <w:r w:rsidR="00F32F41">
        <w:t xml:space="preserve"> Já</w:t>
      </w:r>
      <w:r w:rsidR="005B7160">
        <w:t xml:space="preserve"> </w:t>
      </w:r>
      <w:r w:rsidR="00F32F41">
        <w:t>p</w:t>
      </w:r>
      <w:r w:rsidR="005B7160">
        <w:t xml:space="preserve">ara os mais experientes, o agregador entregará a experiência de simular seus investimentos. </w:t>
      </w:r>
    </w:p>
    <w:p w14:paraId="7BEB165A" w14:textId="77777777" w:rsidR="006A7E89" w:rsidRDefault="006A7E89" w:rsidP="006A7E89">
      <w:pPr>
        <w:pStyle w:val="Ttulo2"/>
      </w:pPr>
      <w:r>
        <w:t>Objetivo</w:t>
      </w:r>
      <w:r w:rsidR="002F5967">
        <w:t>(s)</w:t>
      </w:r>
      <w:r>
        <w:t xml:space="preserve"> </w:t>
      </w:r>
    </w:p>
    <w:p w14:paraId="04C581A5" w14:textId="77777777" w:rsidR="002D0030" w:rsidRPr="002D0030" w:rsidRDefault="002D0030" w:rsidP="002D0030">
      <w:r>
        <w:t>Auxiliar na educação financeira dos usuários interessados a aprender sobre economia, informando, atualizando e instruindo boas práticas financeiras.</w:t>
      </w:r>
    </w:p>
    <w:p w14:paraId="280B4FAA" w14:textId="77777777" w:rsidR="0015297D" w:rsidRDefault="0015297D" w:rsidP="006A7E89">
      <w:pPr>
        <w:pStyle w:val="Ttulo2"/>
      </w:pPr>
      <w:r w:rsidRPr="0015297D">
        <w:t>Justificativa</w:t>
      </w:r>
    </w:p>
    <w:p w14:paraId="73B6892B" w14:textId="77777777" w:rsidR="00482C2A" w:rsidRPr="005E157E" w:rsidRDefault="00482C2A" w:rsidP="00482C2A">
      <w:pPr>
        <w:rPr>
          <w:b/>
        </w:rPr>
      </w:pPr>
      <w:r w:rsidRPr="005E157E">
        <w:rPr>
          <w:b/>
        </w:rPr>
        <w:t>Fonte: Jornal do Comércio. Disponível em https://www.jornaldocomercio.com/_conteudo/economia/2018/08/642802-pesquisa-avalia-a-saude-financeira-do-brasileiro.html</w:t>
      </w:r>
    </w:p>
    <w:p w14:paraId="3CB9212B" w14:textId="77FADFEC" w:rsidR="00482C2A" w:rsidRDefault="005E157E" w:rsidP="00482C2A"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482C2A"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482C2A"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482C2A"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F7E74BA" w14:textId="77777777" w:rsidR="00482C2A" w:rsidRDefault="00482C2A" w:rsidP="00482C2A"/>
    <w:p w14:paraId="4150D11F" w14:textId="77777777" w:rsidR="00482C2A" w:rsidRPr="00E702CB" w:rsidRDefault="00482C2A" w:rsidP="00482C2A">
      <w:pPr>
        <w:rPr>
          <w:b/>
        </w:rPr>
      </w:pPr>
      <w:r w:rsidRPr="00E702CB">
        <w:rPr>
          <w:b/>
        </w:rPr>
        <w:t>Fonte: G1. Disponível em https://g1.globo.com/economia/educacao-financeira/noticia/mais-de-60-dos-brasileiros-gastaram-mais-do-que-ganharam-em-2017-diz-pesquisa.ghtml</w:t>
      </w:r>
    </w:p>
    <w:p w14:paraId="54736C06" w14:textId="466E50EE" w:rsidR="00482C2A" w:rsidRDefault="00E702CB" w:rsidP="00482C2A"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482C2A"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482C2A">
      <w:r>
        <w:lastRenderedPageBreak/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482C2A"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482C2A"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482C2A"/>
    <w:p w14:paraId="1960B673" w14:textId="77777777" w:rsidR="00482C2A" w:rsidRPr="00614D24" w:rsidRDefault="00482C2A" w:rsidP="00482C2A">
      <w:pPr>
        <w:rPr>
          <w:b/>
        </w:rPr>
      </w:pPr>
      <w:r w:rsidRPr="00614D24">
        <w:rPr>
          <w:b/>
        </w:rPr>
        <w:t xml:space="preserve">Fonte: </w:t>
      </w:r>
      <w:proofErr w:type="spellStart"/>
      <w:r w:rsidRPr="00614D24">
        <w:rPr>
          <w:b/>
        </w:rPr>
        <w:t>Trovó</w:t>
      </w:r>
      <w:proofErr w:type="spellEnd"/>
      <w:r w:rsidRPr="00614D24">
        <w:rPr>
          <w:b/>
        </w:rPr>
        <w:t xml:space="preserve"> </w:t>
      </w:r>
      <w:proofErr w:type="spellStart"/>
      <w:r w:rsidRPr="00614D24">
        <w:rPr>
          <w:b/>
        </w:rPr>
        <w:t>Academy</w:t>
      </w:r>
      <w:proofErr w:type="spellEnd"/>
      <w:r w:rsidRPr="00614D24">
        <w:rPr>
          <w:b/>
        </w:rPr>
        <w:t>. Disponível: https://trovoacademy.com/dinheiro/6-em-cada-10-brasileiros-nao-tem-planejamento-financeiro-pessoal-aponta-pesquisa/</w:t>
      </w:r>
    </w:p>
    <w:p w14:paraId="2E441845" w14:textId="150ED7C6" w:rsidR="00482C2A" w:rsidRDefault="00614D24" w:rsidP="00482C2A"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482C2A"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482C2A"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4FBF37D" w14:textId="77777777" w:rsidR="006A7E89" w:rsidRDefault="006A7E89" w:rsidP="006A7E89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77777777" w:rsidR="00D94126" w:rsidRDefault="005B7160" w:rsidP="005B7160">
      <w:r>
        <w:t>Pessoas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5B7160"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77777777" w:rsidR="005B7160" w:rsidRPr="005B7160" w:rsidRDefault="00D94126" w:rsidP="005B7160"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4626B984" w14:textId="77777777" w:rsidR="006E5425" w:rsidRDefault="00E96407">
      <w:pPr>
        <w:pStyle w:val="Ttulo2"/>
      </w:pPr>
      <w:r w:rsidRPr="002C5A42">
        <w:t xml:space="preserve">Escopo do </w:t>
      </w:r>
      <w:r w:rsidR="006A7E89">
        <w:t>Produto</w:t>
      </w:r>
    </w:p>
    <w:p w14:paraId="56A7C781" w14:textId="41D3AB9C" w:rsidR="00D94126" w:rsidRPr="00D94126" w:rsidRDefault="00D94126" w:rsidP="00D94126">
      <w:r>
        <w:t>O usuário poderá fazer login, tendo a opções de iniciar sua conta pelo Google, Facebook e se cadastrar pelo próprio site. O usuário pode traçar seu perfil econômico, pode</w:t>
      </w:r>
      <w:r w:rsidR="00B474B2">
        <w:t>ndo</w:t>
      </w:r>
      <w:r>
        <w:t xml:space="preserve"> alterar a qualquer momento.</w:t>
      </w:r>
    </w:p>
    <w:p w14:paraId="7D9D95CC" w14:textId="1BE23EE6" w:rsidR="000F00BF" w:rsidRDefault="001D78C6" w:rsidP="000F00BF">
      <w:r>
        <w:t xml:space="preserve">Dicionário que </w:t>
      </w:r>
      <w:r w:rsidR="00B474B2">
        <w:t>terá</w:t>
      </w:r>
      <w:r>
        <w:t xml:space="preserve"> palavra</w:t>
      </w:r>
      <w:r w:rsidR="00B474B2">
        <w:t>s</w:t>
      </w:r>
      <w:r>
        <w:t xml:space="preserve"> técnicas dentro da economia.</w:t>
      </w:r>
    </w:p>
    <w:p w14:paraId="2188AF91" w14:textId="4ACCAB8E" w:rsidR="001D78C6" w:rsidRDefault="001D78C6" w:rsidP="000F00BF">
      <w:r>
        <w:t>Notícias sobre assuntos econômicos e negócios, separando a notícias do Brasil e do mundo.</w:t>
      </w:r>
      <w:r w:rsidR="00B474B2">
        <w:t xml:space="preserve"> </w:t>
      </w:r>
      <w:r w:rsidR="005B34F3">
        <w:t>As notícias exibidas serão de acordo com certos critérios</w:t>
      </w:r>
      <w:r w:rsidR="00EE7592">
        <w:t>: as fontes que estarão presentes ser</w:t>
      </w:r>
      <w:r w:rsidR="006B53E7">
        <w:t>ão</w:t>
      </w:r>
      <w:r w:rsidR="00EE7592">
        <w:t xml:space="preserve"> de acordo com os próprios desenvolvedores</w:t>
      </w:r>
      <w:r w:rsidR="008357A8">
        <w:t xml:space="preserve">, as notícias em destaque </w:t>
      </w:r>
      <w:r w:rsidR="006B53E7">
        <w:t xml:space="preserve">dentre essas fontes será uma escolha que o algoritmo fará, ele terá como base palavras-chaves que terão mais pesos que outras e assim decidir o que mostrar. Os cliques também contarão, quanto mais clique uma página tiver, mais aquela notícia </w:t>
      </w:r>
      <w:r w:rsidR="002E21A2">
        <w:t>terá chances de ser destaque.</w:t>
      </w:r>
    </w:p>
    <w:p w14:paraId="13C41C47" w14:textId="77777777" w:rsidR="001D78C6" w:rsidRDefault="001D78C6" w:rsidP="000F00BF">
      <w:r>
        <w:t>Perfil de investidos, que dará a oportunidade de o usuário entender melhor sobre sua vida financeira.</w:t>
      </w:r>
    </w:p>
    <w:p w14:paraId="657D9806" w14:textId="77777777" w:rsidR="001D78C6" w:rsidRDefault="001D78C6" w:rsidP="000F00BF">
      <w:r>
        <w:t>Simulador, que coletará os índices de investimentos e proporcionará ao usuário simular investimentos.</w:t>
      </w:r>
    </w:p>
    <w:p w14:paraId="1E3DFBEB" w14:textId="77777777" w:rsidR="001D78C6" w:rsidRPr="000F00BF" w:rsidRDefault="001D78C6" w:rsidP="000F00BF">
      <w:r>
        <w:t>Cotações, coletando as os preços das principais bolsas, atualizada a cada  minutos.</w:t>
      </w:r>
    </w:p>
    <w:p w14:paraId="4AF622C3" w14:textId="196658E9" w:rsidR="006E5425" w:rsidRDefault="006A7E89">
      <w:pPr>
        <w:pStyle w:val="Ttulo2"/>
      </w:pPr>
      <w:r>
        <w:t>Entregas</w:t>
      </w:r>
    </w:p>
    <w:p w14:paraId="066DB538" w14:textId="5B70EFEF" w:rsidR="002B6C53" w:rsidRDefault="00D03CE9" w:rsidP="002B6C53">
      <w:r>
        <w:t xml:space="preserve">A principal </w:t>
      </w:r>
      <w:r w:rsidR="00B1135A">
        <w:t>entrega é um site que possibilita o login d</w:t>
      </w:r>
      <w:r w:rsidR="00DF6439">
        <w:t xml:space="preserve">os usuários, um portal de notícias agregador, </w:t>
      </w:r>
      <w:r w:rsidR="00F03432">
        <w:t xml:space="preserve">um simulador de investimentos, </w:t>
      </w:r>
      <w:r w:rsidR="00A26F77">
        <w:t>um dicionário que possibilitará o usuário compreender termos técnicos</w:t>
      </w:r>
      <w:r w:rsidR="00A95EBC">
        <w:t>, exibição de cotações</w:t>
      </w:r>
      <w:r w:rsidR="00651399">
        <w:t xml:space="preserve"> e bolsas de valor</w:t>
      </w:r>
      <w:r w:rsidR="00711B83">
        <w:t>.</w:t>
      </w:r>
    </w:p>
    <w:p w14:paraId="420267FA" w14:textId="3FC110F2" w:rsidR="00711B83" w:rsidRPr="002B6C53" w:rsidRDefault="00711B83" w:rsidP="002B6C53">
      <w:r>
        <w:lastRenderedPageBreak/>
        <w:t>Declaração de escopo do projeto, modelo de entidade relacionamento do banco de dados</w:t>
      </w:r>
      <w:r w:rsidR="00651399">
        <w:t>,</w:t>
      </w:r>
      <w:r w:rsidR="006B5647">
        <w:t xml:space="preserve"> declaração escrita de uma página sobre o escopo do projeto</w:t>
      </w:r>
      <w:r w:rsidR="002306BE">
        <w:t xml:space="preserve">, </w:t>
      </w:r>
      <w:r w:rsidR="002E21A2">
        <w:t>scripts geradores</w:t>
      </w:r>
      <w:r w:rsidR="002306BE">
        <w:t xml:space="preserve"> do banco de dados, código fonte do sistema</w:t>
      </w:r>
      <w:r w:rsidR="001F4164">
        <w:t>.</w:t>
      </w:r>
    </w:p>
    <w:p w14:paraId="5FA07C1D" w14:textId="77777777" w:rsidR="00417848" w:rsidRDefault="006A7E89" w:rsidP="003546E2">
      <w:pPr>
        <w:pStyle w:val="Ttulo2"/>
      </w:pPr>
      <w:r>
        <w:t>Restrições</w:t>
      </w:r>
    </w:p>
    <w:p w14:paraId="2AC6463E" w14:textId="77777777" w:rsidR="00D94126" w:rsidRPr="00D94126" w:rsidRDefault="00D94126" w:rsidP="00D94126">
      <w:r>
        <w:t xml:space="preserve">É obrigatório que o </w:t>
      </w:r>
      <w:proofErr w:type="spellStart"/>
      <w:r>
        <w:t>backend</w:t>
      </w:r>
      <w:proofErr w:type="spellEnd"/>
      <w:r>
        <w:t xml:space="preserve"> seja em Java e o armazenamento de dados seja em </w:t>
      </w:r>
      <w:proofErr w:type="spellStart"/>
      <w:r w:rsidRPr="00D94126">
        <w:t>postgresql</w:t>
      </w:r>
      <w:proofErr w:type="spellEnd"/>
      <w:r>
        <w:t>. O prazo está por volta de 10 messes.</w:t>
      </w:r>
    </w:p>
    <w:p w14:paraId="13818CF8" w14:textId="77777777" w:rsidR="00871451" w:rsidRDefault="00CA00E6" w:rsidP="003546E2">
      <w:pPr>
        <w:pStyle w:val="Ttulo2"/>
      </w:pPr>
      <w:r>
        <w:t>Dependê</w:t>
      </w:r>
      <w:r w:rsidR="00871451">
        <w:t>ncias</w:t>
      </w:r>
    </w:p>
    <w:p w14:paraId="7DF5CC5A" w14:textId="4BFD6FDB" w:rsidR="00943B2F" w:rsidRPr="002D0030" w:rsidRDefault="002D0030" w:rsidP="002D0030">
      <w:proofErr w:type="spellStart"/>
      <w:r>
        <w:t>EconoMundi</w:t>
      </w:r>
      <w:proofErr w:type="spellEnd"/>
      <w:r>
        <w:t xml:space="preserve"> é um site dependente de terceiros, necessita consumir as APIs que esses disponibilizam para exibir notícias, cotações e ações da bolsa de valores. Também é dependente de dados fornecidos pelo Facebook e</w:t>
      </w:r>
      <w:r w:rsidR="00D94126">
        <w:t xml:space="preserve"> </w:t>
      </w:r>
      <w:r>
        <w:t>Google, visto que o usuário poderá fazer o login a partir de um desses sites.</w:t>
      </w:r>
    </w:p>
    <w:p w14:paraId="033E30E5" w14:textId="77777777" w:rsidR="006E5425" w:rsidRDefault="006A7E89" w:rsidP="003546E2">
      <w:pPr>
        <w:pStyle w:val="Ttulo2"/>
      </w:pPr>
      <w:r>
        <w:t>Premissas</w:t>
      </w:r>
    </w:p>
    <w:p w14:paraId="03E684EE" w14:textId="77777777" w:rsidR="009C74C1" w:rsidRPr="009C74C1" w:rsidRDefault="009C74C1" w:rsidP="009C74C1">
      <w:r>
        <w:t xml:space="preserve">Para o desenvolvimento do projeto, partimos do pressuposto que as APIs que serão consumidas darão suporte a linguagem escolhida, estarão disponíveis e em bom funcionamento. Tendo a garantia que as notícias são fieis, sem </w:t>
      </w:r>
      <w:proofErr w:type="spellStart"/>
      <w:r>
        <w:t>fakenews</w:t>
      </w:r>
      <w:proofErr w:type="spellEnd"/>
      <w:r>
        <w:t>.</w:t>
      </w:r>
    </w:p>
    <w:p w14:paraId="3D8659BB" w14:textId="77777777" w:rsidR="006E5425" w:rsidRDefault="004944A7">
      <w:pPr>
        <w:pStyle w:val="Ttulo2"/>
      </w:pPr>
      <w:r>
        <w:t xml:space="preserve">Não </w:t>
      </w:r>
      <w:r w:rsidR="00E96407" w:rsidRPr="002C5A42">
        <w:t>escopo</w:t>
      </w:r>
    </w:p>
    <w:p w14:paraId="662D3F67" w14:textId="77777777" w:rsidR="009C74C1" w:rsidRPr="009C74C1" w:rsidRDefault="009C74C1" w:rsidP="009C74C1">
      <w:proofErr w:type="spellStart"/>
      <w:r>
        <w:t>EconoMundi</w:t>
      </w:r>
      <w:proofErr w:type="spellEnd"/>
      <w:r>
        <w:t xml:space="preserve"> não fará investimentos, apenas simulações, não postará notícias de autoria própria, consumir-se-á.</w:t>
      </w:r>
    </w:p>
    <w:p w14:paraId="70E63339" w14:textId="77777777" w:rsidR="006E5425" w:rsidRDefault="00596364">
      <w:pPr>
        <w:pStyle w:val="Ttulo2"/>
      </w:pPr>
      <w:r>
        <w:t>Considerações Finais</w:t>
      </w:r>
    </w:p>
    <w:p w14:paraId="4A48059F" w14:textId="70293DBF" w:rsidR="009C74C1" w:rsidRPr="009C74C1" w:rsidRDefault="00D94126" w:rsidP="009C74C1">
      <w:r>
        <w:t>Elaborar melhor o perfil de investidor, o simulador.</w:t>
      </w:r>
      <w:r w:rsidR="002A335F">
        <w:t xml:space="preserve"> Isto é, definir quais perguntas devem estar presentes.</w:t>
      </w:r>
      <w:bookmarkStart w:id="0" w:name="_GoBack"/>
      <w:bookmarkEnd w:id="0"/>
    </w:p>
    <w:p w14:paraId="480C7E9A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261AB9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514CA3"/>
    <w:p w14:paraId="0C31BC2A" w14:textId="77777777" w:rsidR="003546E2" w:rsidRPr="002C5A42" w:rsidRDefault="003546E2"/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9F13" w14:textId="77777777" w:rsidR="00DA0827" w:rsidRDefault="00DA0827">
      <w:pPr>
        <w:spacing w:after="0" w:line="240" w:lineRule="auto"/>
      </w:pPr>
      <w:r>
        <w:separator/>
      </w:r>
    </w:p>
  </w:endnote>
  <w:endnote w:type="continuationSeparator" w:id="0">
    <w:p w14:paraId="1C2C3A84" w14:textId="77777777" w:rsidR="00DA0827" w:rsidRDefault="00DA0827">
      <w:pPr>
        <w:spacing w:after="0" w:line="240" w:lineRule="auto"/>
      </w:pPr>
      <w:r>
        <w:continuationSeparator/>
      </w:r>
    </w:p>
  </w:endnote>
  <w:endnote w:type="continuationNotice" w:id="1">
    <w:p w14:paraId="52FF8EE9" w14:textId="77777777" w:rsidR="003E0F8D" w:rsidRDefault="003E0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5724B" w14:textId="77777777" w:rsidR="00DA0827" w:rsidRDefault="00DA0827">
      <w:pPr>
        <w:spacing w:after="0" w:line="240" w:lineRule="auto"/>
      </w:pPr>
      <w:r>
        <w:separator/>
      </w:r>
    </w:p>
  </w:footnote>
  <w:footnote w:type="continuationSeparator" w:id="0">
    <w:p w14:paraId="21E41CCF" w14:textId="77777777" w:rsidR="00DA0827" w:rsidRDefault="00DA0827">
      <w:pPr>
        <w:spacing w:after="0" w:line="240" w:lineRule="auto"/>
      </w:pPr>
      <w:r>
        <w:continuationSeparator/>
      </w:r>
    </w:p>
  </w:footnote>
  <w:footnote w:type="continuationNotice" w:id="1">
    <w:p w14:paraId="621E3B7F" w14:textId="77777777" w:rsidR="003E0F8D" w:rsidRDefault="003E0F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7E25"/>
    <w:rsid w:val="00034250"/>
    <w:rsid w:val="00054944"/>
    <w:rsid w:val="0008395E"/>
    <w:rsid w:val="00094F6F"/>
    <w:rsid w:val="000A2436"/>
    <w:rsid w:val="000A4986"/>
    <w:rsid w:val="000F00BF"/>
    <w:rsid w:val="00126FE4"/>
    <w:rsid w:val="00134AAF"/>
    <w:rsid w:val="001374D9"/>
    <w:rsid w:val="00144A90"/>
    <w:rsid w:val="00145F7A"/>
    <w:rsid w:val="0015297D"/>
    <w:rsid w:val="001559C9"/>
    <w:rsid w:val="00173D71"/>
    <w:rsid w:val="00192EC5"/>
    <w:rsid w:val="0019590C"/>
    <w:rsid w:val="001A7048"/>
    <w:rsid w:val="001C2172"/>
    <w:rsid w:val="001D78C6"/>
    <w:rsid w:val="001F4164"/>
    <w:rsid w:val="002005A4"/>
    <w:rsid w:val="00205524"/>
    <w:rsid w:val="002306BE"/>
    <w:rsid w:val="00274FCA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30636D"/>
    <w:rsid w:val="00327BEF"/>
    <w:rsid w:val="003341FD"/>
    <w:rsid w:val="003546E2"/>
    <w:rsid w:val="00355281"/>
    <w:rsid w:val="00361F29"/>
    <w:rsid w:val="00373B9E"/>
    <w:rsid w:val="0037771C"/>
    <w:rsid w:val="00377D7E"/>
    <w:rsid w:val="00396D26"/>
    <w:rsid w:val="003B50C7"/>
    <w:rsid w:val="003B7391"/>
    <w:rsid w:val="003C052B"/>
    <w:rsid w:val="003D4812"/>
    <w:rsid w:val="003E0F8D"/>
    <w:rsid w:val="00417848"/>
    <w:rsid w:val="0043533A"/>
    <w:rsid w:val="00444575"/>
    <w:rsid w:val="00450E85"/>
    <w:rsid w:val="00451A14"/>
    <w:rsid w:val="00453569"/>
    <w:rsid w:val="004743CE"/>
    <w:rsid w:val="00482C2A"/>
    <w:rsid w:val="004944A7"/>
    <w:rsid w:val="004C0364"/>
    <w:rsid w:val="004C3BA2"/>
    <w:rsid w:val="00514CA3"/>
    <w:rsid w:val="00515972"/>
    <w:rsid w:val="00531E08"/>
    <w:rsid w:val="00533E55"/>
    <w:rsid w:val="00537FE8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81080"/>
    <w:rsid w:val="006A7E89"/>
    <w:rsid w:val="006B53E7"/>
    <w:rsid w:val="006B5647"/>
    <w:rsid w:val="006D04A4"/>
    <w:rsid w:val="006D36FD"/>
    <w:rsid w:val="006E5425"/>
    <w:rsid w:val="00711B83"/>
    <w:rsid w:val="00713EC5"/>
    <w:rsid w:val="0073037C"/>
    <w:rsid w:val="00736A14"/>
    <w:rsid w:val="00751840"/>
    <w:rsid w:val="00762EE7"/>
    <w:rsid w:val="007C097D"/>
    <w:rsid w:val="007C0D22"/>
    <w:rsid w:val="007C5632"/>
    <w:rsid w:val="007E7123"/>
    <w:rsid w:val="007F79E6"/>
    <w:rsid w:val="00812883"/>
    <w:rsid w:val="008357A8"/>
    <w:rsid w:val="00871451"/>
    <w:rsid w:val="008878A7"/>
    <w:rsid w:val="008947EC"/>
    <w:rsid w:val="008C1DF8"/>
    <w:rsid w:val="008D087E"/>
    <w:rsid w:val="00927111"/>
    <w:rsid w:val="00937B99"/>
    <w:rsid w:val="00943B2F"/>
    <w:rsid w:val="00980800"/>
    <w:rsid w:val="00993C21"/>
    <w:rsid w:val="009A4DC5"/>
    <w:rsid w:val="009A77A0"/>
    <w:rsid w:val="009C74C1"/>
    <w:rsid w:val="009E27BD"/>
    <w:rsid w:val="00A04870"/>
    <w:rsid w:val="00A04D25"/>
    <w:rsid w:val="00A26F77"/>
    <w:rsid w:val="00A42468"/>
    <w:rsid w:val="00A738F7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B06664"/>
    <w:rsid w:val="00B1135A"/>
    <w:rsid w:val="00B474B2"/>
    <w:rsid w:val="00B5295F"/>
    <w:rsid w:val="00B56435"/>
    <w:rsid w:val="00B915D0"/>
    <w:rsid w:val="00BA1C46"/>
    <w:rsid w:val="00BB4771"/>
    <w:rsid w:val="00BC74DA"/>
    <w:rsid w:val="00BE19D4"/>
    <w:rsid w:val="00BE7E40"/>
    <w:rsid w:val="00BF26AA"/>
    <w:rsid w:val="00C04900"/>
    <w:rsid w:val="00C11BB2"/>
    <w:rsid w:val="00C14D7E"/>
    <w:rsid w:val="00C23ABC"/>
    <w:rsid w:val="00C55B38"/>
    <w:rsid w:val="00C61465"/>
    <w:rsid w:val="00CA00E6"/>
    <w:rsid w:val="00D03CE9"/>
    <w:rsid w:val="00D15DA4"/>
    <w:rsid w:val="00D35F40"/>
    <w:rsid w:val="00D708E5"/>
    <w:rsid w:val="00D94126"/>
    <w:rsid w:val="00D9632E"/>
    <w:rsid w:val="00DA0827"/>
    <w:rsid w:val="00DC42DA"/>
    <w:rsid w:val="00DF6439"/>
    <w:rsid w:val="00E37979"/>
    <w:rsid w:val="00E52D6C"/>
    <w:rsid w:val="00E702CB"/>
    <w:rsid w:val="00E96407"/>
    <w:rsid w:val="00EB4D05"/>
    <w:rsid w:val="00ED1517"/>
    <w:rsid w:val="00ED3F8B"/>
    <w:rsid w:val="00ED63D0"/>
    <w:rsid w:val="00EE3A96"/>
    <w:rsid w:val="00EE7592"/>
    <w:rsid w:val="00EF1F60"/>
    <w:rsid w:val="00F03432"/>
    <w:rsid w:val="00F32F41"/>
    <w:rsid w:val="00F40FD8"/>
    <w:rsid w:val="00F45210"/>
    <w:rsid w:val="00F62D17"/>
    <w:rsid w:val="00F649A6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3C1E1D"/>
    <w:rsid w:val="004B4791"/>
    <w:rsid w:val="007A3602"/>
    <w:rsid w:val="00851622"/>
    <w:rsid w:val="00970072"/>
    <w:rsid w:val="00A35F28"/>
    <w:rsid w:val="00A52B08"/>
    <w:rsid w:val="00AB077F"/>
    <w:rsid w:val="00B42A3E"/>
    <w:rsid w:val="00D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6146E-92DC-42B7-AE3C-3A9F4DDC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10</TotalTime>
  <Pages>3</Pages>
  <Words>1143</Words>
  <Characters>6177</Characters>
  <Application>Microsoft Office Word</Application>
  <DocSecurity>0</DocSecurity>
  <Lines>51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João Vitor Teixeira</cp:lastModifiedBy>
  <cp:revision>12</cp:revision>
  <dcterms:created xsi:type="dcterms:W3CDTF">2019-03-01T00:15:00Z</dcterms:created>
  <dcterms:modified xsi:type="dcterms:W3CDTF">2019-03-12T11:03:00Z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