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 w:rsidP="008246DE">
      <w:pPr>
        <w:pStyle w:val="Ttulo"/>
        <w:jc w:val="both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 w:rsidP="008246DE">
      <w:pPr>
        <w:pStyle w:val="Ttulo"/>
        <w:jc w:val="both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8246DE">
          <w:pPr>
            <w:pStyle w:val="Subttulo"/>
            <w:jc w:val="both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2454DB29" w:rsidR="00FF21AF" w:rsidRPr="00827EE8" w:rsidRDefault="00FF21AF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06 – Excluir perfil (Essencial)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Default="008A787A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B9649E">
        <w:rPr>
          <w:rFonts w:asciiTheme="majorHAnsi" w:hAnsiTheme="majorHAnsi"/>
          <w:sz w:val="20"/>
        </w:rPr>
        <w:t>7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Visualizar notícias</w:t>
      </w:r>
      <w:r w:rsidRPr="00827EE8">
        <w:rPr>
          <w:rFonts w:asciiTheme="majorHAnsi" w:hAnsiTheme="majorHAnsi"/>
          <w:sz w:val="20"/>
        </w:rPr>
        <w:t xml:space="preserve">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Default="001138A3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>
        <w:rPr>
          <w:rFonts w:asciiTheme="majorHAnsi" w:hAnsiTheme="majorHAnsi"/>
          <w:sz w:val="20"/>
        </w:rPr>
        <w:t>8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Curtir ou não curtir notícias</w:t>
      </w:r>
      <w:r w:rsidRPr="00827EE8">
        <w:rPr>
          <w:rFonts w:asciiTheme="majorHAnsi" w:hAnsiTheme="majorHAnsi"/>
          <w:sz w:val="20"/>
        </w:rPr>
        <w:t xml:space="preserve"> (</w:t>
      </w:r>
      <w:r w:rsidR="007201E3"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Default="004466E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lastRenderedPageBreak/>
        <w:t>RF 0</w:t>
      </w:r>
      <w:r w:rsidR="001F0185">
        <w:rPr>
          <w:rFonts w:asciiTheme="majorHAnsi" w:hAnsiTheme="majorHAnsi"/>
          <w:sz w:val="20"/>
        </w:rPr>
        <w:t>9</w:t>
      </w:r>
      <w:r w:rsidRPr="00827EE8">
        <w:rPr>
          <w:rFonts w:asciiTheme="majorHAnsi" w:hAnsiTheme="majorHAnsi"/>
          <w:sz w:val="20"/>
        </w:rPr>
        <w:t xml:space="preserve"> – </w:t>
      </w:r>
      <w:r w:rsidR="00AC4748">
        <w:rPr>
          <w:rFonts w:asciiTheme="majorHAnsi" w:hAnsiTheme="majorHAnsi"/>
          <w:sz w:val="20"/>
        </w:rPr>
        <w:t>Comentar nas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77777777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Default="008236AA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 w:rsidR="00DD09D5">
        <w:rPr>
          <w:rFonts w:asciiTheme="majorHAnsi" w:hAnsiTheme="majorHAnsi"/>
          <w:sz w:val="20"/>
        </w:rPr>
        <w:t>10</w:t>
      </w:r>
      <w:r w:rsidRPr="00827EE8">
        <w:rPr>
          <w:rFonts w:asciiTheme="majorHAnsi" w:hAnsiTheme="majorHAnsi"/>
          <w:sz w:val="20"/>
        </w:rPr>
        <w:t xml:space="preserve"> – </w:t>
      </w:r>
      <w:r w:rsidR="003604BE">
        <w:rPr>
          <w:rFonts w:asciiTheme="majorHAnsi" w:hAnsiTheme="majorHAnsi"/>
          <w:sz w:val="20"/>
        </w:rPr>
        <w:t>Compartilhar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="003604BE"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Default="0044159A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E07EB3">
        <w:rPr>
          <w:rFonts w:asciiTheme="majorHAnsi" w:hAnsiTheme="majorHAnsi"/>
          <w:sz w:val="20"/>
        </w:rPr>
        <w:t>1</w:t>
      </w:r>
      <w:r w:rsidRPr="00827EE8">
        <w:rPr>
          <w:rFonts w:asciiTheme="majorHAnsi" w:hAnsiTheme="majorHAnsi"/>
          <w:sz w:val="20"/>
        </w:rPr>
        <w:t xml:space="preserve"> – </w:t>
      </w:r>
      <w:r w:rsidR="00E63FC4">
        <w:rPr>
          <w:rFonts w:asciiTheme="majorHAnsi" w:hAnsiTheme="majorHAnsi"/>
          <w:sz w:val="20"/>
        </w:rPr>
        <w:t xml:space="preserve">Responder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Default="00E07EB3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483FC0">
        <w:rPr>
          <w:rFonts w:asciiTheme="majorHAnsi" w:hAnsiTheme="majorHAnsi"/>
          <w:sz w:val="20"/>
        </w:rPr>
        <w:t>2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Curtir ou não curtir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Default="00C73AC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0D0A7D">
        <w:rPr>
          <w:rFonts w:asciiTheme="majorHAnsi" w:hAnsiTheme="majorHAnsi"/>
          <w:sz w:val="20"/>
        </w:rPr>
        <w:t>3</w:t>
      </w:r>
      <w:r w:rsidRPr="00827EE8">
        <w:rPr>
          <w:rFonts w:asciiTheme="majorHAnsi" w:hAnsiTheme="majorHAnsi"/>
          <w:sz w:val="20"/>
        </w:rPr>
        <w:t xml:space="preserve"> – </w:t>
      </w:r>
      <w:r w:rsidR="003445DE">
        <w:rPr>
          <w:rFonts w:asciiTheme="majorHAnsi" w:hAnsiTheme="majorHAnsi"/>
          <w:sz w:val="20"/>
        </w:rPr>
        <w:t>Criar perfil econômico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AE4C70" w:rsidRPr="00AE4C70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Default="00927156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lastRenderedPageBreak/>
        <w:t xml:space="preserve">RF </w:t>
      </w:r>
      <w:r>
        <w:rPr>
          <w:rFonts w:asciiTheme="majorHAnsi" w:hAnsiTheme="majorHAnsi"/>
          <w:sz w:val="20"/>
        </w:rPr>
        <w:t>14</w:t>
      </w:r>
      <w:r w:rsidRPr="00827EE8">
        <w:rPr>
          <w:rFonts w:asciiTheme="majorHAnsi" w:hAnsiTheme="majorHAnsi"/>
          <w:sz w:val="20"/>
        </w:rPr>
        <w:t xml:space="preserve"> – </w:t>
      </w:r>
      <w:r w:rsidR="001D12D5">
        <w:rPr>
          <w:rFonts w:asciiTheme="majorHAnsi" w:hAnsiTheme="majorHAnsi"/>
          <w:sz w:val="20"/>
        </w:rPr>
        <w:t>Redefinir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F667F4" w:rsidRPr="00F667F4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DA4E448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615E6DA" w14:textId="21462492" w:rsidR="0026115D" w:rsidRDefault="002611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21064F35" w:rsidR="0026115D" w:rsidRDefault="0026115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15</w:t>
      </w:r>
      <w:r w:rsidRPr="00827EE8">
        <w:rPr>
          <w:rFonts w:asciiTheme="majorHAnsi" w:hAnsiTheme="majorHAnsi"/>
          <w:sz w:val="20"/>
        </w:rPr>
        <w:t xml:space="preserve"> – </w:t>
      </w:r>
      <w:r w:rsidR="006E04CA">
        <w:rPr>
          <w:rFonts w:asciiTheme="majorHAnsi" w:hAnsiTheme="majorHAnsi"/>
          <w:sz w:val="20"/>
        </w:rPr>
        <w:t xml:space="preserve">Percentual </w:t>
      </w:r>
      <w:r w:rsidR="001A427B">
        <w:rPr>
          <w:rFonts w:asciiTheme="majorHAnsi" w:hAnsiTheme="majorHAnsi"/>
          <w:sz w:val="20"/>
        </w:rPr>
        <w:t>todos os tipos de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4B53FA" w:rsidRPr="004B53FA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2D117D0" w:rsidR="005651C6" w:rsidRDefault="005651C6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AA6FFB">
        <w:rPr>
          <w:rFonts w:asciiTheme="majorHAnsi" w:hAnsiTheme="majorHAnsi"/>
          <w:sz w:val="20"/>
        </w:rPr>
        <w:t>6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Buscar palavras no dicionário </w:t>
      </w:r>
      <w:r w:rsidRPr="00827EE8">
        <w:rPr>
          <w:rFonts w:asciiTheme="majorHAnsi" w:hAnsiTheme="majorHAnsi"/>
          <w:sz w:val="20"/>
        </w:rPr>
        <w:t>(</w:t>
      </w:r>
      <w:r w:rsidR="00022512" w:rsidRPr="00022512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6F0B7653" w14:textId="28E81165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B26415E" w:rsidR="00AA6FFB" w:rsidRDefault="00AA6FF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17 </w:t>
      </w:r>
      <w:r w:rsidRPr="00827EE8">
        <w:rPr>
          <w:rFonts w:asciiTheme="majorHAnsi" w:hAnsiTheme="majorHAnsi"/>
          <w:sz w:val="20"/>
        </w:rPr>
        <w:t xml:space="preserve">– </w:t>
      </w:r>
      <w:r w:rsidR="00442820">
        <w:rPr>
          <w:rFonts w:asciiTheme="majorHAnsi" w:hAnsiTheme="majorHAnsi"/>
          <w:sz w:val="20"/>
        </w:rPr>
        <w:t>Editar</w:t>
      </w:r>
      <w:r>
        <w:rPr>
          <w:rFonts w:asciiTheme="majorHAnsi" w:hAnsiTheme="majorHAnsi"/>
          <w:sz w:val="20"/>
        </w:rPr>
        <w:t xml:space="preserve"> palavras no dicionário </w:t>
      </w:r>
      <w:r w:rsidRPr="00827EE8">
        <w:rPr>
          <w:rFonts w:asciiTheme="majorHAnsi" w:hAnsiTheme="majorHAnsi"/>
          <w:sz w:val="20"/>
        </w:rPr>
        <w:t>(</w:t>
      </w:r>
      <w:r w:rsidR="00032E5D"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3F3DBC" w14:textId="36528440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solicitar modificações na explicação de um determinado termo encontrado no dicionário.</w:t>
      </w:r>
    </w:p>
    <w:p w14:paraId="35792294" w14:textId="3EC6FEFD" w:rsidR="00032E5D" w:rsidRDefault="004E2AE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1AA1FA5E" w:rsidR="00AA6FFB" w:rsidRDefault="00442820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18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Cadastrar palavras no dicionário </w:t>
      </w:r>
      <w:r w:rsidRPr="00827EE8">
        <w:rPr>
          <w:rFonts w:asciiTheme="majorHAnsi" w:hAnsiTheme="majorHAnsi"/>
          <w:sz w:val="20"/>
        </w:rPr>
        <w:t>(</w:t>
      </w:r>
      <w:r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847331F" w14:textId="39195F71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cadastrar palavras que ainda não estão no dicionário.</w:t>
      </w:r>
    </w:p>
    <w:p w14:paraId="530E957B" w14:textId="145B2E50" w:rsidR="00442820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91473B4" w:rsidR="005651C6" w:rsidRDefault="00DD63A8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19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Ranquear pesquisas realizadas no dicionário </w:t>
      </w:r>
      <w:r w:rsidRPr="00827EE8">
        <w:rPr>
          <w:rFonts w:asciiTheme="majorHAnsi" w:hAnsiTheme="majorHAnsi"/>
          <w:sz w:val="20"/>
        </w:rPr>
        <w:t>(</w:t>
      </w:r>
      <w:r w:rsidR="00DA06B4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0B3A929F" w:rsidR="000445D5" w:rsidRDefault="000445D5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20 </w:t>
      </w:r>
      <w:r w:rsidRPr="00827EE8">
        <w:rPr>
          <w:rFonts w:asciiTheme="majorHAnsi" w:hAnsiTheme="majorHAnsi"/>
          <w:sz w:val="20"/>
        </w:rPr>
        <w:t xml:space="preserve">– </w:t>
      </w:r>
      <w:r w:rsidR="00337965">
        <w:rPr>
          <w:rFonts w:asciiTheme="majorHAnsi" w:hAnsiTheme="majorHAnsi"/>
          <w:sz w:val="20"/>
        </w:rPr>
        <w:t>Simular investimentos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B60549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1924DEC0" w14:textId="45F225B0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EE44556" w14:textId="0D4CF16C" w:rsidR="00AE390C" w:rsidRDefault="00AE390C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8E514D"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8E514D">
        <w:rPr>
          <w:rFonts w:asciiTheme="majorHAnsi" w:hAnsiTheme="majorHAnsi"/>
          <w:sz w:val="20"/>
        </w:rPr>
        <w:t>Guardar</w:t>
      </w:r>
      <w:r>
        <w:rPr>
          <w:rFonts w:asciiTheme="majorHAnsi" w:hAnsiTheme="majorHAnsi"/>
          <w:sz w:val="20"/>
        </w:rPr>
        <w:t xml:space="preserve"> </w:t>
      </w:r>
      <w:r w:rsidR="008E514D">
        <w:rPr>
          <w:rFonts w:asciiTheme="majorHAnsi" w:hAnsiTheme="majorHAnsi"/>
          <w:sz w:val="20"/>
        </w:rPr>
        <w:t>simulações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03C869E3" w14:textId="63BCFBAD" w:rsidR="008E514D" w:rsidRDefault="008E514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38887B0" w:rsidR="00D10B70" w:rsidRDefault="00D10B70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F8486B">
        <w:rPr>
          <w:rFonts w:asciiTheme="majorHAnsi" w:hAnsiTheme="majorHAnsi"/>
          <w:sz w:val="20"/>
        </w:rPr>
        <w:t>2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AC58B4">
        <w:rPr>
          <w:rFonts w:asciiTheme="majorHAnsi" w:hAnsiTheme="majorHAnsi"/>
          <w:sz w:val="20"/>
        </w:rPr>
        <w:t>Quantificar quais</w:t>
      </w:r>
      <w:r>
        <w:rPr>
          <w:rFonts w:asciiTheme="majorHAnsi" w:hAnsiTheme="majorHAnsi"/>
          <w:sz w:val="20"/>
        </w:rPr>
        <w:t xml:space="preserve"> simulações</w:t>
      </w:r>
      <w:r w:rsidR="00AC58B4">
        <w:rPr>
          <w:rFonts w:asciiTheme="majorHAnsi" w:hAnsiTheme="majorHAnsi"/>
          <w:sz w:val="20"/>
        </w:rPr>
        <w:t xml:space="preserve"> estão sendo mais realizadas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39AC1C09" w14:textId="2CF864D7" w:rsidR="005C2C01" w:rsidRDefault="005C2C0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50414786" w14:textId="7361BB17" w:rsidR="00E533F7" w:rsidRDefault="00E533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2881715" w14:textId="24D3F940" w:rsidR="00E533F7" w:rsidRDefault="00E533F7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22 </w:t>
      </w:r>
      <w:r w:rsidRPr="00827EE8">
        <w:rPr>
          <w:rFonts w:asciiTheme="majorHAnsi" w:hAnsiTheme="majorHAnsi"/>
          <w:sz w:val="20"/>
        </w:rPr>
        <w:t>–</w:t>
      </w:r>
      <w:r>
        <w:rPr>
          <w:rFonts w:asciiTheme="majorHAnsi" w:hAnsiTheme="majorHAnsi"/>
          <w:sz w:val="20"/>
        </w:rPr>
        <w:t xml:space="preserve"> </w:t>
      </w:r>
      <w:r w:rsidR="000D0C71">
        <w:rPr>
          <w:rFonts w:asciiTheme="majorHAnsi" w:hAnsiTheme="majorHAnsi"/>
          <w:sz w:val="20"/>
        </w:rPr>
        <w:t xml:space="preserve">Acompanhar os índices </w:t>
      </w:r>
      <w:r w:rsidRPr="00827EE8">
        <w:rPr>
          <w:rFonts w:asciiTheme="majorHAnsi" w:hAnsiTheme="majorHAnsi"/>
          <w:sz w:val="20"/>
        </w:rPr>
        <w:t>(</w:t>
      </w:r>
      <w:r w:rsidR="004B584F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60A2003E" w14:textId="114585C1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8246DE">
      <w:pPr>
        <w:pStyle w:val="Ttulo2"/>
        <w:jc w:val="both"/>
      </w:pPr>
      <w:r w:rsidRPr="00DE496E">
        <w:lastRenderedPageBreak/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2536F9" w:rsidRDefault="002536F9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333141" w:rsidRDefault="00333141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333141">
        <w:rPr>
          <w:rFonts w:asciiTheme="majorHAnsi" w:hAnsiTheme="majorHAnsi"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D7CD2" w:rsidRDefault="00333141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ED7CD2">
        <w:rPr>
          <w:rFonts w:asciiTheme="majorHAnsi" w:hAnsiTheme="majorHAnsi"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D7CD2" w:rsidRDefault="00ED7CD2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ED7CD2">
        <w:rPr>
          <w:rFonts w:asciiTheme="majorHAnsi" w:hAnsiTheme="majorHAnsi"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C7574E" w:rsidRDefault="00ED7CD2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C7574E">
        <w:rPr>
          <w:rFonts w:asciiTheme="majorHAnsi" w:hAnsiTheme="majorHAnsi"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06</w:t>
      </w:r>
      <w:r w:rsidRPr="000A69BB">
        <w:rPr>
          <w:rFonts w:asciiTheme="majorHAnsi" w:hAnsiTheme="majorHAnsi"/>
          <w:sz w:val="20"/>
        </w:rPr>
        <w:t xml:space="preserve"> – </w:t>
      </w:r>
      <w:r w:rsidR="005C339A">
        <w:rPr>
          <w:rFonts w:asciiTheme="majorHAnsi" w:hAnsiTheme="majorHAnsi"/>
          <w:sz w:val="20"/>
        </w:rPr>
        <w:t>Manter o portal sempre d</w:t>
      </w:r>
      <w:r w:rsidRPr="000A69BB">
        <w:rPr>
          <w:rFonts w:asciiTheme="majorHAnsi" w:hAnsiTheme="majorHAnsi"/>
          <w:sz w:val="20"/>
        </w:rPr>
        <w:t>ispon</w:t>
      </w:r>
      <w:r w:rsidR="005C339A">
        <w:rPr>
          <w:rFonts w:asciiTheme="majorHAnsi" w:hAnsiTheme="majorHAnsi"/>
          <w:sz w:val="20"/>
        </w:rPr>
        <w:t>ível</w:t>
      </w:r>
      <w:bookmarkStart w:id="1" w:name="_GoBack"/>
      <w:bookmarkEnd w:id="1"/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para que um usuário possa acessá-la a qualquer 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2536F9" w:rsidRDefault="00C7574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</w:t>
      </w:r>
      <w:r w:rsidR="000A69BB">
        <w:rPr>
          <w:rFonts w:asciiTheme="majorHAnsi" w:hAnsiTheme="majorHAnsi"/>
          <w:sz w:val="20"/>
        </w:rPr>
        <w:t>7</w:t>
      </w:r>
      <w:r w:rsidRPr="002536F9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Utilizar Linguagem Java no </w:t>
      </w:r>
      <w:proofErr w:type="spellStart"/>
      <w:r>
        <w:rPr>
          <w:rFonts w:asciiTheme="majorHAnsi" w:hAnsiTheme="majorHAnsi"/>
          <w:sz w:val="20"/>
        </w:rPr>
        <w:t>back-end</w:t>
      </w:r>
      <w:proofErr w:type="spellEnd"/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B75ECE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08</w:t>
      </w:r>
      <w:r w:rsidR="00C7574E" w:rsidRPr="00B75ECE">
        <w:rPr>
          <w:rFonts w:asciiTheme="majorHAnsi" w:hAnsiTheme="majorHAnsi"/>
          <w:sz w:val="20"/>
        </w:rPr>
        <w:t xml:space="preserve"> – Utilizar biblioteca </w:t>
      </w:r>
      <w:proofErr w:type="spellStart"/>
      <w:r w:rsidR="00C7574E" w:rsidRPr="00B75ECE">
        <w:rPr>
          <w:rFonts w:asciiTheme="majorHAnsi" w:hAnsiTheme="majorHAnsi"/>
          <w:sz w:val="20"/>
        </w:rPr>
        <w:t>ReactJS</w:t>
      </w:r>
      <w:proofErr w:type="spellEnd"/>
      <w:r w:rsidR="00C7574E" w:rsidRPr="00B75ECE">
        <w:rPr>
          <w:rFonts w:asciiTheme="majorHAnsi" w:hAnsiTheme="majorHAnsi"/>
          <w:sz w:val="20"/>
        </w:rPr>
        <w:t xml:space="preserve"> no front-</w:t>
      </w:r>
      <w:proofErr w:type="spellStart"/>
      <w:r w:rsidR="00C7574E" w:rsidRPr="00B75ECE">
        <w:rPr>
          <w:rFonts w:asciiTheme="majorHAnsi" w:hAnsiTheme="majorHAnsi"/>
          <w:sz w:val="20"/>
        </w:rPr>
        <w:t>end</w:t>
      </w:r>
      <w:proofErr w:type="spellEnd"/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8246DE" w:rsidRDefault="004D3ED8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09</w:t>
      </w:r>
      <w:r w:rsidR="000A69BB" w:rsidRPr="000A69BB">
        <w:rPr>
          <w:rFonts w:asciiTheme="majorHAnsi" w:hAnsiTheme="majorHAnsi"/>
          <w:sz w:val="20"/>
        </w:rPr>
        <w:t xml:space="preserve"> </w:t>
      </w:r>
      <w:r w:rsidR="005C339A">
        <w:rPr>
          <w:rFonts w:asciiTheme="majorHAnsi" w:hAnsiTheme="majorHAnsi"/>
          <w:sz w:val="20"/>
        </w:rPr>
        <w:t>–</w:t>
      </w:r>
      <w:r>
        <w:rPr>
          <w:rFonts w:asciiTheme="majorHAnsi" w:hAnsiTheme="majorHAnsi"/>
          <w:sz w:val="20"/>
        </w:rPr>
        <w:t xml:space="preserve"> </w:t>
      </w:r>
      <w:r w:rsidR="005C339A">
        <w:rPr>
          <w:rFonts w:asciiTheme="majorHAnsi" w:hAnsiTheme="majorHAnsi"/>
          <w:sz w:val="20"/>
        </w:rPr>
        <w:t>Utilizar f</w:t>
      </w:r>
      <w:r w:rsidR="000A69BB" w:rsidRPr="000A69BB">
        <w:rPr>
          <w:rFonts w:asciiTheme="majorHAnsi" w:hAnsiTheme="majorHAnsi"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Diagram</w:t>
      </w:r>
      <w:proofErr w:type="spell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XD: para criação dos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wireframes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proofErr w:type="spellStart"/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2536F9" w:rsidRDefault="004D3ED8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10</w:t>
      </w:r>
      <w:r w:rsidR="00552761" w:rsidRPr="002536F9">
        <w:rPr>
          <w:rFonts w:asciiTheme="majorHAnsi" w:hAnsiTheme="majorHAnsi"/>
          <w:sz w:val="20"/>
        </w:rPr>
        <w:t xml:space="preserve"> – </w:t>
      </w:r>
      <w:r w:rsidR="00552761">
        <w:rPr>
          <w:rFonts w:asciiTheme="majorHAnsi" w:hAnsiTheme="majorHAnsi"/>
          <w:sz w:val="20"/>
        </w:rPr>
        <w:t xml:space="preserve">Comunicar com Banco de Dados </w:t>
      </w:r>
      <w:r w:rsidR="000A69BB">
        <w:rPr>
          <w:rFonts w:asciiTheme="majorHAnsi" w:hAnsiTheme="majorHAnsi"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dessa forma, deverá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B375BF" w:rsidRDefault="004D3ED8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11</w:t>
      </w:r>
      <w:r w:rsidR="00B375BF" w:rsidRPr="00B375BF">
        <w:rPr>
          <w:rFonts w:asciiTheme="majorHAnsi" w:hAnsiTheme="majorHAnsi"/>
          <w:sz w:val="20"/>
        </w:rPr>
        <w:t xml:space="preserve"> – Manter </w:t>
      </w:r>
      <w:r w:rsidR="00B375BF">
        <w:rPr>
          <w:rFonts w:asciiTheme="majorHAnsi" w:hAnsiTheme="majorHAnsi"/>
          <w:sz w:val="20"/>
        </w:rPr>
        <w:t>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510154" w:rsidRDefault="004D3ED8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12</w:t>
      </w:r>
      <w:r w:rsidR="00B375BF" w:rsidRPr="00510154">
        <w:rPr>
          <w:rFonts w:asciiTheme="majorHAnsi" w:hAnsiTheme="majorHAnsi"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3AC4094F" w14:textId="77777777" w:rsidR="006E5425" w:rsidRPr="002C5A42" w:rsidRDefault="006D59CC" w:rsidP="008246DE">
      <w:pPr>
        <w:pStyle w:val="Ttulo1"/>
        <w:jc w:val="both"/>
      </w:pPr>
      <w:r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55C75" w14:textId="77777777" w:rsidR="001E6225" w:rsidRDefault="001E6225">
      <w:pPr>
        <w:spacing w:after="0" w:line="240" w:lineRule="auto"/>
      </w:pPr>
      <w:r>
        <w:separator/>
      </w:r>
    </w:p>
  </w:endnote>
  <w:endnote w:type="continuationSeparator" w:id="0">
    <w:p w14:paraId="757C4091" w14:textId="77777777" w:rsidR="001E6225" w:rsidRDefault="001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DB969" w14:textId="77777777" w:rsidR="001E6225" w:rsidRDefault="001E6225">
      <w:pPr>
        <w:spacing w:after="0" w:line="240" w:lineRule="auto"/>
      </w:pPr>
      <w:r>
        <w:separator/>
      </w:r>
    </w:p>
  </w:footnote>
  <w:footnote w:type="continuationSeparator" w:id="0">
    <w:p w14:paraId="7A71325C" w14:textId="77777777" w:rsidR="001E6225" w:rsidRDefault="001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C8"/>
    <w:rsid w:val="001F2A88"/>
    <w:rsid w:val="001F68C9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7965"/>
    <w:rsid w:val="00341E25"/>
    <w:rsid w:val="003445DE"/>
    <w:rsid w:val="00355281"/>
    <w:rsid w:val="003569A3"/>
    <w:rsid w:val="003604BE"/>
    <w:rsid w:val="00361785"/>
    <w:rsid w:val="00370F87"/>
    <w:rsid w:val="0037771C"/>
    <w:rsid w:val="00377D7E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C339A"/>
    <w:rsid w:val="005D0135"/>
    <w:rsid w:val="005D1E03"/>
    <w:rsid w:val="005F1843"/>
    <w:rsid w:val="00600CB7"/>
    <w:rsid w:val="0061450C"/>
    <w:rsid w:val="006166D9"/>
    <w:rsid w:val="00620ED1"/>
    <w:rsid w:val="0063003E"/>
    <w:rsid w:val="00630B86"/>
    <w:rsid w:val="00643F39"/>
    <w:rsid w:val="00650878"/>
    <w:rsid w:val="00661860"/>
    <w:rsid w:val="006769A5"/>
    <w:rsid w:val="00677FAB"/>
    <w:rsid w:val="00683FAF"/>
    <w:rsid w:val="006A7E89"/>
    <w:rsid w:val="006B21CD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D3644"/>
    <w:rsid w:val="009E27BD"/>
    <w:rsid w:val="00A04870"/>
    <w:rsid w:val="00A07DB5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5C27"/>
    <w:rsid w:val="00201A50"/>
    <w:rsid w:val="003B117F"/>
    <w:rsid w:val="003C1E1D"/>
    <w:rsid w:val="00483630"/>
    <w:rsid w:val="00552229"/>
    <w:rsid w:val="00570693"/>
    <w:rsid w:val="00704804"/>
    <w:rsid w:val="007A3602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E4271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D7A7A-A94F-4393-9158-6573E4D9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380</TotalTime>
  <Pages>8</Pages>
  <Words>2359</Words>
  <Characters>12739</Characters>
  <Application>Microsoft Office Word</Application>
  <DocSecurity>0</DocSecurity>
  <Lines>106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Mateus José Barbosa</cp:lastModifiedBy>
  <cp:revision>147</cp:revision>
  <dcterms:created xsi:type="dcterms:W3CDTF">2019-03-24T00:52:00Z</dcterms:created>
  <dcterms:modified xsi:type="dcterms:W3CDTF">2019-03-27T19:09:00Z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