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04F14" w14:textId="14770346" w:rsidR="00500160" w:rsidRDefault="00500160" w:rsidP="00500160">
      <w:pPr>
        <w:jc w:val="center"/>
        <w:rPr>
          <w:b/>
          <w:bCs/>
        </w:rPr>
      </w:pPr>
      <w:r>
        <w:rPr>
          <w:b/>
          <w:bCs/>
        </w:rPr>
        <w:t>FAI – CENTRO DE ENSINO SUPERIOR EM GESTÃO, TECNOLOGIA E EDUCAÇÃO</w:t>
      </w:r>
    </w:p>
    <w:p w14:paraId="34C54EE0" w14:textId="396A2CCF" w:rsidR="00500160" w:rsidRDefault="00500160" w:rsidP="00500160">
      <w:pPr>
        <w:jc w:val="center"/>
        <w:rPr>
          <w:b/>
          <w:bCs/>
        </w:rPr>
      </w:pPr>
      <w:r>
        <w:rPr>
          <w:b/>
          <w:bCs/>
        </w:rPr>
        <w:t>CURSO DE SISTEMAS DE INFORMAÇÃO</w:t>
      </w:r>
    </w:p>
    <w:p w14:paraId="3945C5AF" w14:textId="77777777" w:rsidR="00500160" w:rsidRDefault="00500160" w:rsidP="00500160">
      <w:pPr>
        <w:jc w:val="center"/>
        <w:rPr>
          <w:b/>
          <w:bCs/>
        </w:rPr>
      </w:pPr>
    </w:p>
    <w:p w14:paraId="4692F0CB" w14:textId="352D89AA" w:rsidR="00500160" w:rsidRDefault="00500160" w:rsidP="00500160">
      <w:pPr>
        <w:jc w:val="center"/>
        <w:rPr>
          <w:b/>
          <w:bCs/>
        </w:rPr>
      </w:pPr>
      <w:r>
        <w:rPr>
          <w:b/>
          <w:bCs/>
        </w:rPr>
        <w:t>JÚLIO CÉSAR CARVALHO</w:t>
      </w:r>
    </w:p>
    <w:p w14:paraId="2F070A70" w14:textId="78009DCE" w:rsidR="00500160" w:rsidRDefault="00500160" w:rsidP="00500160">
      <w:pPr>
        <w:jc w:val="center"/>
        <w:rPr>
          <w:b/>
          <w:bCs/>
        </w:rPr>
      </w:pPr>
      <w:r>
        <w:rPr>
          <w:b/>
          <w:bCs/>
        </w:rPr>
        <w:t>JOÃO VITOR TEIXEIRA</w:t>
      </w:r>
    </w:p>
    <w:p w14:paraId="4AB2E903" w14:textId="44BDA52A" w:rsidR="00500160" w:rsidRDefault="00500160" w:rsidP="00500160">
      <w:pPr>
        <w:jc w:val="center"/>
        <w:rPr>
          <w:b/>
          <w:bCs/>
        </w:rPr>
      </w:pPr>
      <w:r>
        <w:rPr>
          <w:b/>
          <w:bCs/>
        </w:rPr>
        <w:t>MATEUS JOSÉ BARBOSA</w:t>
      </w:r>
    </w:p>
    <w:p w14:paraId="3A7606E3" w14:textId="46B1B614" w:rsidR="00500160" w:rsidRDefault="00500160" w:rsidP="00500160">
      <w:pPr>
        <w:jc w:val="center"/>
        <w:rPr>
          <w:b/>
          <w:bCs/>
        </w:rPr>
      </w:pPr>
    </w:p>
    <w:p w14:paraId="52C87354" w14:textId="77777777" w:rsidR="00500160" w:rsidRDefault="00500160" w:rsidP="00500160">
      <w:pPr>
        <w:jc w:val="center"/>
        <w:rPr>
          <w:b/>
          <w:bCs/>
        </w:rPr>
      </w:pPr>
    </w:p>
    <w:p w14:paraId="704F8327" w14:textId="04CEE3DA" w:rsidR="00500160" w:rsidRDefault="00500160" w:rsidP="00500160">
      <w:pPr>
        <w:jc w:val="center"/>
        <w:rPr>
          <w:b/>
          <w:bCs/>
        </w:rPr>
      </w:pPr>
    </w:p>
    <w:p w14:paraId="1007C33E" w14:textId="77777777" w:rsidR="00500160" w:rsidRDefault="00500160" w:rsidP="00500160">
      <w:pPr>
        <w:jc w:val="center"/>
        <w:rPr>
          <w:b/>
          <w:bCs/>
        </w:rPr>
      </w:pPr>
    </w:p>
    <w:p w14:paraId="7BA5EE7F" w14:textId="77777777" w:rsidR="00500160" w:rsidRDefault="00500160" w:rsidP="00500160">
      <w:pPr>
        <w:jc w:val="center"/>
        <w:rPr>
          <w:b/>
          <w:bCs/>
        </w:rPr>
      </w:pPr>
    </w:p>
    <w:p w14:paraId="72AD63B2" w14:textId="4761F974" w:rsidR="00500160" w:rsidRDefault="00500160" w:rsidP="00500160">
      <w:pPr>
        <w:jc w:val="center"/>
        <w:rPr>
          <w:b/>
          <w:bCs/>
        </w:rPr>
      </w:pPr>
      <w:r>
        <w:rPr>
          <w:b/>
          <w:bCs/>
        </w:rPr>
        <w:t>ETANÓIS</w:t>
      </w:r>
    </w:p>
    <w:p w14:paraId="14ABBE2C" w14:textId="4A2ACA41" w:rsidR="00500160" w:rsidRDefault="00500160" w:rsidP="00500160">
      <w:pPr>
        <w:jc w:val="center"/>
        <w:rPr>
          <w:b/>
          <w:bCs/>
        </w:rPr>
      </w:pPr>
    </w:p>
    <w:p w14:paraId="0674AAE0" w14:textId="77777777" w:rsidR="00500160" w:rsidRDefault="00500160" w:rsidP="00500160">
      <w:pPr>
        <w:jc w:val="center"/>
        <w:rPr>
          <w:b/>
          <w:bCs/>
        </w:rPr>
      </w:pPr>
    </w:p>
    <w:p w14:paraId="04658BD2" w14:textId="77777777" w:rsidR="00500160" w:rsidRDefault="00500160" w:rsidP="00500160">
      <w:pPr>
        <w:jc w:val="center"/>
        <w:rPr>
          <w:b/>
          <w:bCs/>
        </w:rPr>
      </w:pPr>
    </w:p>
    <w:p w14:paraId="6007349F" w14:textId="44CC153D" w:rsidR="00500160" w:rsidRDefault="00500160" w:rsidP="00500160">
      <w:pPr>
        <w:jc w:val="center"/>
        <w:rPr>
          <w:b/>
          <w:bCs/>
        </w:rPr>
      </w:pPr>
    </w:p>
    <w:p w14:paraId="64579209" w14:textId="77777777" w:rsidR="00500160" w:rsidRDefault="00500160" w:rsidP="00500160">
      <w:pPr>
        <w:jc w:val="center"/>
        <w:rPr>
          <w:b/>
          <w:bCs/>
        </w:rPr>
      </w:pPr>
    </w:p>
    <w:p w14:paraId="59A75E06" w14:textId="77777777" w:rsidR="00500160" w:rsidRDefault="00500160" w:rsidP="00500160">
      <w:pPr>
        <w:jc w:val="center"/>
        <w:rPr>
          <w:b/>
          <w:bCs/>
        </w:rPr>
      </w:pPr>
    </w:p>
    <w:p w14:paraId="14F99DB5" w14:textId="1842CEF3" w:rsidR="00500160" w:rsidRDefault="00500160" w:rsidP="00500160">
      <w:pPr>
        <w:jc w:val="center"/>
        <w:rPr>
          <w:b/>
          <w:bCs/>
        </w:rPr>
      </w:pPr>
      <w:r>
        <w:rPr>
          <w:b/>
          <w:bCs/>
        </w:rPr>
        <w:t>SANTA RITA DO SAPUCAÍ – MG</w:t>
      </w:r>
    </w:p>
    <w:p w14:paraId="38CC247C" w14:textId="4862EBD0" w:rsidR="00500160" w:rsidRDefault="00500160" w:rsidP="00500160">
      <w:pPr>
        <w:jc w:val="center"/>
        <w:rPr>
          <w:b/>
          <w:bCs/>
        </w:rPr>
      </w:pPr>
      <w:r>
        <w:rPr>
          <w:b/>
          <w:bCs/>
        </w:rPr>
        <w:t>2020</w:t>
      </w:r>
    </w:p>
    <w:p w14:paraId="6225581B" w14:textId="77777777" w:rsidR="00500160" w:rsidRDefault="00500160" w:rsidP="00500160">
      <w:pPr>
        <w:jc w:val="center"/>
        <w:rPr>
          <w:b/>
          <w:bCs/>
        </w:rPr>
      </w:pPr>
      <w:r>
        <w:rPr>
          <w:b/>
          <w:bCs/>
        </w:rPr>
        <w:lastRenderedPageBreak/>
        <w:t>FAI – CENTRO DE ENSINO SUPERIOR EM GESTÃO, TECNOLOGIA E EDUCAÇÃO</w:t>
      </w:r>
    </w:p>
    <w:p w14:paraId="4DB1EA4F" w14:textId="77777777" w:rsidR="00500160" w:rsidRDefault="00500160" w:rsidP="00500160">
      <w:pPr>
        <w:jc w:val="center"/>
        <w:rPr>
          <w:b/>
          <w:bCs/>
        </w:rPr>
      </w:pPr>
      <w:r>
        <w:rPr>
          <w:b/>
          <w:bCs/>
        </w:rPr>
        <w:t>CURSO DE SISTEMAS DE INFORMAÇÃO</w:t>
      </w:r>
    </w:p>
    <w:p w14:paraId="3D76C51F" w14:textId="77777777" w:rsidR="00500160" w:rsidRDefault="00500160" w:rsidP="00500160">
      <w:pPr>
        <w:jc w:val="center"/>
        <w:rPr>
          <w:b/>
          <w:bCs/>
        </w:rPr>
      </w:pPr>
    </w:p>
    <w:p w14:paraId="107509BC" w14:textId="77777777" w:rsidR="00500160" w:rsidRDefault="00500160" w:rsidP="00500160">
      <w:pPr>
        <w:jc w:val="center"/>
        <w:rPr>
          <w:b/>
          <w:bCs/>
        </w:rPr>
      </w:pPr>
      <w:r>
        <w:rPr>
          <w:b/>
          <w:bCs/>
        </w:rPr>
        <w:t>JÚLIO CÉSAR CARVALHO</w:t>
      </w:r>
    </w:p>
    <w:p w14:paraId="7503321B" w14:textId="77777777" w:rsidR="00500160" w:rsidRDefault="00500160" w:rsidP="00500160">
      <w:pPr>
        <w:jc w:val="center"/>
        <w:rPr>
          <w:b/>
          <w:bCs/>
        </w:rPr>
      </w:pPr>
      <w:r>
        <w:rPr>
          <w:b/>
          <w:bCs/>
        </w:rPr>
        <w:t>JOÃO VITOR TEIXEIRA</w:t>
      </w:r>
    </w:p>
    <w:p w14:paraId="16A63A96" w14:textId="77777777" w:rsidR="00500160" w:rsidRDefault="00500160" w:rsidP="00500160">
      <w:pPr>
        <w:jc w:val="center"/>
        <w:rPr>
          <w:b/>
          <w:bCs/>
        </w:rPr>
      </w:pPr>
      <w:r>
        <w:rPr>
          <w:b/>
          <w:bCs/>
        </w:rPr>
        <w:t>MATEUS JOSÉ BARBOSA</w:t>
      </w:r>
    </w:p>
    <w:p w14:paraId="02223AE0" w14:textId="77777777" w:rsidR="00500160" w:rsidRDefault="00500160" w:rsidP="00500160">
      <w:pPr>
        <w:jc w:val="center"/>
        <w:rPr>
          <w:b/>
          <w:bCs/>
        </w:rPr>
      </w:pPr>
    </w:p>
    <w:p w14:paraId="7639678F" w14:textId="77777777" w:rsidR="00500160" w:rsidRDefault="00500160" w:rsidP="00500160">
      <w:pPr>
        <w:jc w:val="center"/>
        <w:rPr>
          <w:b/>
          <w:bCs/>
        </w:rPr>
      </w:pPr>
    </w:p>
    <w:p w14:paraId="1346BE08" w14:textId="77777777" w:rsidR="00500160" w:rsidRDefault="00500160" w:rsidP="00500160">
      <w:pPr>
        <w:jc w:val="center"/>
        <w:rPr>
          <w:b/>
          <w:bCs/>
        </w:rPr>
      </w:pPr>
    </w:p>
    <w:p w14:paraId="1BF504A9" w14:textId="77777777" w:rsidR="00500160" w:rsidRDefault="00500160" w:rsidP="00500160">
      <w:pPr>
        <w:jc w:val="center"/>
        <w:rPr>
          <w:b/>
          <w:bCs/>
        </w:rPr>
      </w:pPr>
    </w:p>
    <w:p w14:paraId="21C09360" w14:textId="77777777" w:rsidR="00500160" w:rsidRDefault="00500160" w:rsidP="00500160">
      <w:pPr>
        <w:jc w:val="center"/>
        <w:rPr>
          <w:b/>
          <w:bCs/>
        </w:rPr>
      </w:pPr>
    </w:p>
    <w:p w14:paraId="73E28464" w14:textId="77777777" w:rsidR="00500160" w:rsidRDefault="00500160" w:rsidP="00500160">
      <w:pPr>
        <w:jc w:val="center"/>
        <w:rPr>
          <w:b/>
          <w:bCs/>
        </w:rPr>
      </w:pPr>
      <w:r>
        <w:rPr>
          <w:b/>
          <w:bCs/>
        </w:rPr>
        <w:t>ETANÓIS</w:t>
      </w:r>
    </w:p>
    <w:p w14:paraId="4F354C42" w14:textId="77777777" w:rsidR="00500160" w:rsidRDefault="00500160" w:rsidP="00500160">
      <w:pPr>
        <w:rPr>
          <w:b/>
          <w:bCs/>
        </w:rPr>
      </w:pPr>
    </w:p>
    <w:p w14:paraId="13FAEFDD" w14:textId="2CD9F549" w:rsidR="00500160" w:rsidRDefault="00500160" w:rsidP="00500160">
      <w:pPr>
        <w:spacing w:line="240" w:lineRule="auto"/>
        <w:ind w:left="3969"/>
        <w:rPr>
          <w:b/>
          <w:bCs/>
        </w:rPr>
      </w:pPr>
      <w:r>
        <w:t>Projeto de final de curso apresentado a FAI – Centro de Ensino Superior em Gestão, Tecnologia e Educação, como requisito parcial para obtenção do Título de Bacharel em Sistemas de Informação, sob a orientação da profa. Eunice Gomes de Siqueira.</w:t>
      </w:r>
    </w:p>
    <w:p w14:paraId="1CD0AA88" w14:textId="77777777" w:rsidR="00500160" w:rsidRDefault="00500160" w:rsidP="00500160">
      <w:pPr>
        <w:jc w:val="center"/>
        <w:rPr>
          <w:b/>
          <w:bCs/>
        </w:rPr>
      </w:pPr>
    </w:p>
    <w:p w14:paraId="0C2AF48F" w14:textId="40A3ABE4" w:rsidR="00500160" w:rsidRDefault="00500160" w:rsidP="00500160">
      <w:pPr>
        <w:jc w:val="center"/>
        <w:rPr>
          <w:b/>
          <w:bCs/>
        </w:rPr>
      </w:pPr>
    </w:p>
    <w:p w14:paraId="62061069" w14:textId="77777777" w:rsidR="00500160" w:rsidRDefault="00500160" w:rsidP="00500160">
      <w:pPr>
        <w:jc w:val="center"/>
        <w:rPr>
          <w:b/>
          <w:bCs/>
        </w:rPr>
      </w:pPr>
    </w:p>
    <w:p w14:paraId="66F4BA8F" w14:textId="77777777" w:rsidR="00500160" w:rsidRDefault="00500160" w:rsidP="00500160">
      <w:pPr>
        <w:jc w:val="center"/>
        <w:rPr>
          <w:b/>
          <w:bCs/>
        </w:rPr>
      </w:pPr>
      <w:r>
        <w:rPr>
          <w:b/>
          <w:bCs/>
        </w:rPr>
        <w:t>SANTA RITA DO SAPUCAÍ – MG</w:t>
      </w:r>
    </w:p>
    <w:p w14:paraId="7C90107E" w14:textId="0A505B2C" w:rsidR="00500160" w:rsidRDefault="00500160" w:rsidP="00500160">
      <w:pPr>
        <w:jc w:val="center"/>
        <w:rPr>
          <w:b/>
          <w:bCs/>
        </w:rPr>
      </w:pPr>
      <w:r>
        <w:rPr>
          <w:b/>
          <w:bCs/>
        </w:rPr>
        <w:t>2020</w:t>
      </w:r>
    </w:p>
    <w:p w14:paraId="7CEBE184" w14:textId="4AA4650D" w:rsidR="0023762E" w:rsidRDefault="0023762E" w:rsidP="0023762E">
      <w:pPr>
        <w:jc w:val="center"/>
        <w:rPr>
          <w:b/>
          <w:bCs/>
        </w:rPr>
      </w:pPr>
      <w:r>
        <w:rPr>
          <w:b/>
          <w:bCs/>
        </w:rPr>
        <w:lastRenderedPageBreak/>
        <w:t>FOLHA DE APROVAÇÃO</w:t>
      </w:r>
    </w:p>
    <w:p w14:paraId="1FC585F5" w14:textId="77777777" w:rsidR="0023762E" w:rsidRPr="0023762E" w:rsidRDefault="0023762E" w:rsidP="0023762E"/>
    <w:p w14:paraId="118C5A50" w14:textId="2F129426" w:rsidR="0023762E" w:rsidRDefault="0023762E">
      <w:pPr>
        <w:spacing w:before="0" w:after="160" w:line="259" w:lineRule="auto"/>
        <w:jc w:val="left"/>
      </w:pPr>
      <w:r>
        <w:br w:type="page"/>
      </w:r>
    </w:p>
    <w:p w14:paraId="2BA419DD" w14:textId="2F129426" w:rsidR="0023762E" w:rsidRDefault="0023762E" w:rsidP="0023762E">
      <w:pPr>
        <w:jc w:val="center"/>
        <w:rPr>
          <w:b/>
          <w:bCs/>
        </w:rPr>
      </w:pPr>
      <w:r>
        <w:rPr>
          <w:b/>
          <w:bCs/>
        </w:rPr>
        <w:lastRenderedPageBreak/>
        <w:t>HISTÓRICO DE REVISÕES</w:t>
      </w:r>
    </w:p>
    <w:tbl>
      <w:tblPr>
        <w:tblStyle w:val="Tabelacomgrade"/>
        <w:tblW w:w="0" w:type="auto"/>
        <w:tblLook w:val="04A0" w:firstRow="1" w:lastRow="0" w:firstColumn="1" w:lastColumn="0" w:noHBand="0" w:noVBand="1"/>
      </w:tblPr>
      <w:tblGrid>
        <w:gridCol w:w="2265"/>
        <w:gridCol w:w="2265"/>
        <w:gridCol w:w="2265"/>
        <w:gridCol w:w="2266"/>
      </w:tblGrid>
      <w:tr w:rsidR="0023762E" w14:paraId="17A9AAD5" w14:textId="77777777" w:rsidTr="0023762E">
        <w:tc>
          <w:tcPr>
            <w:tcW w:w="2265" w:type="dxa"/>
          </w:tcPr>
          <w:p w14:paraId="0766F01F" w14:textId="4C4246A1" w:rsidR="0023762E" w:rsidRDefault="0023762E" w:rsidP="0023762E">
            <w:r>
              <w:t>Data</w:t>
            </w:r>
          </w:p>
        </w:tc>
        <w:tc>
          <w:tcPr>
            <w:tcW w:w="2265" w:type="dxa"/>
          </w:tcPr>
          <w:p w14:paraId="13168718" w14:textId="756D3273" w:rsidR="0023762E" w:rsidRDefault="0023762E" w:rsidP="0023762E">
            <w:r>
              <w:t>Versão</w:t>
            </w:r>
          </w:p>
        </w:tc>
        <w:tc>
          <w:tcPr>
            <w:tcW w:w="2265" w:type="dxa"/>
          </w:tcPr>
          <w:p w14:paraId="62494F2D" w14:textId="19BF05EA" w:rsidR="0023762E" w:rsidRDefault="0023762E" w:rsidP="0023762E">
            <w:r>
              <w:t>Autor</w:t>
            </w:r>
          </w:p>
        </w:tc>
        <w:tc>
          <w:tcPr>
            <w:tcW w:w="2266" w:type="dxa"/>
          </w:tcPr>
          <w:p w14:paraId="316F58AD" w14:textId="103987A3" w:rsidR="0023762E" w:rsidRDefault="0023762E" w:rsidP="0023762E">
            <w:r>
              <w:t>Descrição</w:t>
            </w:r>
          </w:p>
        </w:tc>
      </w:tr>
      <w:tr w:rsidR="0023762E" w14:paraId="474F7BBC" w14:textId="77777777" w:rsidTr="0023762E">
        <w:tc>
          <w:tcPr>
            <w:tcW w:w="2265" w:type="dxa"/>
          </w:tcPr>
          <w:p w14:paraId="630B79E1" w14:textId="16C981DD" w:rsidR="0023762E" w:rsidRDefault="00E03895" w:rsidP="0023762E">
            <w:r>
              <w:t>06/03/2020</w:t>
            </w:r>
          </w:p>
        </w:tc>
        <w:tc>
          <w:tcPr>
            <w:tcW w:w="2265" w:type="dxa"/>
          </w:tcPr>
          <w:p w14:paraId="4A4F9809" w14:textId="1747FC1D" w:rsidR="0023762E" w:rsidRDefault="00E03895" w:rsidP="0023762E">
            <w:r>
              <w:t>0.1</w:t>
            </w:r>
          </w:p>
        </w:tc>
        <w:tc>
          <w:tcPr>
            <w:tcW w:w="2265" w:type="dxa"/>
          </w:tcPr>
          <w:p w14:paraId="6A886F4D" w14:textId="2709F517" w:rsidR="0023762E" w:rsidRDefault="00E03895" w:rsidP="0023762E">
            <w:r>
              <w:t>Mateus José Barbosa</w:t>
            </w:r>
          </w:p>
        </w:tc>
        <w:tc>
          <w:tcPr>
            <w:tcW w:w="2266" w:type="dxa"/>
          </w:tcPr>
          <w:p w14:paraId="0F22DB9B" w14:textId="614AE21E" w:rsidR="0023762E" w:rsidRDefault="00E03895" w:rsidP="0023762E">
            <w:r>
              <w:t>Formatação inicial do documento e escrita da introdução.</w:t>
            </w:r>
          </w:p>
        </w:tc>
      </w:tr>
    </w:tbl>
    <w:p w14:paraId="7AF20D52" w14:textId="6DDDA3C8" w:rsidR="0023762E" w:rsidRDefault="0023762E" w:rsidP="0023762E"/>
    <w:p w14:paraId="6AE116C1" w14:textId="77777777" w:rsidR="0023762E" w:rsidRDefault="0023762E">
      <w:pPr>
        <w:spacing w:before="0" w:after="160" w:line="259" w:lineRule="auto"/>
        <w:jc w:val="left"/>
      </w:pPr>
      <w:r>
        <w:br w:type="page"/>
      </w:r>
    </w:p>
    <w:p w14:paraId="68D27BA0" w14:textId="757639F7" w:rsidR="0023762E" w:rsidRDefault="0023762E" w:rsidP="0023762E">
      <w:pPr>
        <w:jc w:val="center"/>
        <w:rPr>
          <w:b/>
          <w:bCs/>
        </w:rPr>
      </w:pPr>
      <w:r>
        <w:rPr>
          <w:b/>
          <w:bCs/>
        </w:rPr>
        <w:lastRenderedPageBreak/>
        <w:t>AGRADECIMENTOS</w:t>
      </w:r>
    </w:p>
    <w:p w14:paraId="539AA201" w14:textId="6E45E224" w:rsidR="0023762E" w:rsidRDefault="0023762E" w:rsidP="0023762E"/>
    <w:p w14:paraId="0A0180DC" w14:textId="76B91C1C" w:rsidR="0023762E" w:rsidRDefault="0023762E">
      <w:pPr>
        <w:spacing w:before="0" w:after="160" w:line="259" w:lineRule="auto"/>
        <w:jc w:val="left"/>
      </w:pPr>
      <w:r>
        <w:br w:type="page"/>
      </w:r>
    </w:p>
    <w:p w14:paraId="3678541C" w14:textId="0AF5C7C2" w:rsidR="0023762E" w:rsidRDefault="0023762E" w:rsidP="0023762E">
      <w:pPr>
        <w:jc w:val="center"/>
        <w:rPr>
          <w:b/>
          <w:bCs/>
        </w:rPr>
      </w:pPr>
      <w:r>
        <w:rPr>
          <w:b/>
          <w:bCs/>
        </w:rPr>
        <w:lastRenderedPageBreak/>
        <w:t>RESUMO</w:t>
      </w:r>
    </w:p>
    <w:p w14:paraId="11FD0DA9" w14:textId="3401B801" w:rsidR="0023762E" w:rsidRDefault="0023762E" w:rsidP="0023762E"/>
    <w:p w14:paraId="77A55CC1" w14:textId="5A07EDF2" w:rsidR="0023762E" w:rsidRDefault="0023762E" w:rsidP="0023762E">
      <w:pPr>
        <w:rPr>
          <w:b/>
          <w:bCs/>
        </w:rPr>
      </w:pPr>
      <w:r>
        <w:rPr>
          <w:b/>
          <w:bCs/>
        </w:rPr>
        <w:t>Palavras-chave:</w:t>
      </w:r>
    </w:p>
    <w:p w14:paraId="7D404DE7" w14:textId="18ED73FA" w:rsidR="0023762E" w:rsidRDefault="0023762E">
      <w:pPr>
        <w:spacing w:before="0" w:after="160" w:line="259" w:lineRule="auto"/>
        <w:jc w:val="left"/>
      </w:pPr>
      <w:r>
        <w:br w:type="page"/>
      </w:r>
    </w:p>
    <w:p w14:paraId="6886F830" w14:textId="4774E1FC" w:rsidR="0023762E" w:rsidRDefault="0023762E" w:rsidP="0023762E">
      <w:pPr>
        <w:jc w:val="center"/>
        <w:rPr>
          <w:b/>
          <w:bCs/>
        </w:rPr>
      </w:pPr>
      <w:r>
        <w:rPr>
          <w:b/>
          <w:bCs/>
        </w:rPr>
        <w:lastRenderedPageBreak/>
        <w:t>LISTA DE FIGURAS</w:t>
      </w:r>
    </w:p>
    <w:p w14:paraId="6A0E55F6" w14:textId="4304C144" w:rsidR="0023762E" w:rsidRDefault="0023762E" w:rsidP="0023762E"/>
    <w:p w14:paraId="2877340F" w14:textId="0014DB93" w:rsidR="0023762E" w:rsidRDefault="0023762E">
      <w:pPr>
        <w:spacing w:before="0" w:after="160" w:line="259" w:lineRule="auto"/>
        <w:jc w:val="left"/>
      </w:pPr>
      <w:r>
        <w:br w:type="page"/>
      </w:r>
    </w:p>
    <w:p w14:paraId="3B384BC0" w14:textId="71ACEB91" w:rsidR="0023762E" w:rsidRDefault="0023762E" w:rsidP="0023762E">
      <w:pPr>
        <w:jc w:val="center"/>
        <w:rPr>
          <w:b/>
          <w:bCs/>
        </w:rPr>
      </w:pPr>
      <w:r>
        <w:rPr>
          <w:b/>
          <w:bCs/>
        </w:rPr>
        <w:lastRenderedPageBreak/>
        <w:t>LISTA DE QUADROS</w:t>
      </w:r>
    </w:p>
    <w:p w14:paraId="11D61682" w14:textId="26C91241" w:rsidR="0023762E" w:rsidRDefault="0023762E" w:rsidP="0023762E"/>
    <w:p w14:paraId="0ACE1E29" w14:textId="2067B681" w:rsidR="0023762E" w:rsidRDefault="0023762E">
      <w:pPr>
        <w:spacing w:before="0" w:after="160" w:line="259" w:lineRule="auto"/>
        <w:jc w:val="left"/>
      </w:pPr>
      <w:r>
        <w:br w:type="page"/>
      </w:r>
    </w:p>
    <w:p w14:paraId="259FA5B0" w14:textId="1E00B77D" w:rsidR="00553825" w:rsidRDefault="0023762E" w:rsidP="00553825">
      <w:pPr>
        <w:jc w:val="center"/>
        <w:rPr>
          <w:b/>
          <w:bCs/>
        </w:rPr>
      </w:pPr>
      <w:r>
        <w:rPr>
          <w:b/>
          <w:bCs/>
        </w:rPr>
        <w:lastRenderedPageBreak/>
        <w:t>LISTA DE ABREVIATURAS E SIGLAS</w:t>
      </w:r>
    </w:p>
    <w:p w14:paraId="612D1E12" w14:textId="77B47681" w:rsidR="00AD5B0B" w:rsidRPr="00AD5B0B" w:rsidRDefault="00AD5B0B" w:rsidP="00553825">
      <w:pPr>
        <w:rPr>
          <w:i/>
          <w:iCs/>
        </w:rPr>
      </w:pPr>
      <w:r>
        <w:t xml:space="preserve">API – </w:t>
      </w:r>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p>
    <w:p w14:paraId="1C23C519" w14:textId="33871B3F" w:rsidR="008278F5" w:rsidRDefault="008278F5" w:rsidP="00553825">
      <w:r>
        <w:t>FAI – Centro de Ensino Superior em Gestão, Tecnologia e Educação</w:t>
      </w:r>
    </w:p>
    <w:p w14:paraId="1C8BFEDE" w14:textId="7DDD223A" w:rsidR="00553825" w:rsidRDefault="008278F5" w:rsidP="00553825">
      <w:r>
        <w:t xml:space="preserve">GPS – </w:t>
      </w:r>
      <w:r w:rsidRPr="008278F5">
        <w:rPr>
          <w:i/>
          <w:iCs/>
        </w:rPr>
        <w:t xml:space="preserve">Global </w:t>
      </w:r>
      <w:proofErr w:type="spellStart"/>
      <w:r w:rsidRPr="008278F5">
        <w:rPr>
          <w:i/>
          <w:iCs/>
        </w:rPr>
        <w:t>Positioning</w:t>
      </w:r>
      <w:proofErr w:type="spellEnd"/>
      <w:r w:rsidRPr="008278F5">
        <w:rPr>
          <w:i/>
          <w:iCs/>
        </w:rPr>
        <w:t xml:space="preserve"> System</w:t>
      </w:r>
    </w:p>
    <w:p w14:paraId="2777111E" w14:textId="06F4C2D8" w:rsidR="00253FB0" w:rsidRPr="00253FB0" w:rsidRDefault="00253FB0" w:rsidP="00553825">
      <w:r>
        <w:t>GNV – Gás Natural Veicular</w:t>
      </w:r>
    </w:p>
    <w:p w14:paraId="17BC987E" w14:textId="3932DDCF" w:rsidR="00553825" w:rsidRDefault="00553825">
      <w:pPr>
        <w:spacing w:before="0" w:after="160" w:line="259" w:lineRule="auto"/>
        <w:jc w:val="left"/>
      </w:pPr>
      <w:r>
        <w:br w:type="page"/>
      </w:r>
    </w:p>
    <w:sdt>
      <w:sdtPr>
        <w:rPr>
          <w:rFonts w:ascii="Times New Roman" w:eastAsiaTheme="minorHAnsi" w:hAnsi="Times New Roman" w:cstheme="minorBidi"/>
          <w:color w:val="000000" w:themeColor="text1"/>
          <w:sz w:val="24"/>
          <w:szCs w:val="22"/>
          <w:lang w:eastAsia="en-US"/>
        </w:rPr>
        <w:id w:val="-1040592232"/>
        <w:docPartObj>
          <w:docPartGallery w:val="Table of Contents"/>
          <w:docPartUnique/>
        </w:docPartObj>
      </w:sdtPr>
      <w:sdtEndPr>
        <w:rPr>
          <w:b/>
          <w:bCs/>
        </w:rPr>
      </w:sdtEndPr>
      <w:sdtContent>
        <w:p w14:paraId="3440D539" w14:textId="6B7DD61F" w:rsidR="00553825" w:rsidRPr="00553825" w:rsidRDefault="00553825" w:rsidP="00553825">
          <w:pPr>
            <w:pStyle w:val="CabealhodoSumrio"/>
            <w:jc w:val="center"/>
            <w:rPr>
              <w:rFonts w:ascii="Times New Roman" w:hAnsi="Times New Roman" w:cs="Times New Roman"/>
              <w:b/>
              <w:bCs/>
              <w:color w:val="000000" w:themeColor="text1"/>
              <w:sz w:val="24"/>
              <w:szCs w:val="24"/>
            </w:rPr>
          </w:pPr>
          <w:r w:rsidRPr="00553825">
            <w:rPr>
              <w:rFonts w:ascii="Times New Roman" w:hAnsi="Times New Roman" w:cs="Times New Roman"/>
              <w:b/>
              <w:bCs/>
              <w:color w:val="000000" w:themeColor="text1"/>
              <w:sz w:val="24"/>
              <w:szCs w:val="24"/>
            </w:rPr>
            <w:t>SUMÁRIO</w:t>
          </w:r>
        </w:p>
        <w:p w14:paraId="61235F0F" w14:textId="1A596411" w:rsidR="008A214F" w:rsidRDefault="007227A1">
          <w:pPr>
            <w:pStyle w:val="Sumrio1"/>
            <w:rPr>
              <w:rFonts w:asciiTheme="minorHAnsi" w:eastAsiaTheme="minorEastAsia" w:hAnsiTheme="minorHAnsi"/>
              <w:b w:val="0"/>
              <w:bCs w:val="0"/>
              <w:color w:val="auto"/>
              <w:sz w:val="22"/>
              <w:lang w:eastAsia="pt-BR"/>
            </w:rPr>
          </w:pPr>
          <w:r>
            <w:fldChar w:fldCharType="begin"/>
          </w:r>
          <w:r>
            <w:instrText xml:space="preserve"> TOC \o "1-2" \h \z \u </w:instrText>
          </w:r>
          <w:r>
            <w:fldChar w:fldCharType="separate"/>
          </w:r>
          <w:hyperlink w:anchor="_Toc34751987" w:history="1">
            <w:r w:rsidR="008A214F" w:rsidRPr="00C413DF">
              <w:rPr>
                <w:rStyle w:val="Hyperlink"/>
              </w:rPr>
              <w:t>1 INTRODUÇÃO</w:t>
            </w:r>
            <w:r w:rsidR="008A214F">
              <w:rPr>
                <w:webHidden/>
              </w:rPr>
              <w:tab/>
            </w:r>
            <w:r w:rsidR="008A214F">
              <w:rPr>
                <w:webHidden/>
              </w:rPr>
              <w:fldChar w:fldCharType="begin"/>
            </w:r>
            <w:r w:rsidR="008A214F">
              <w:rPr>
                <w:webHidden/>
              </w:rPr>
              <w:instrText xml:space="preserve"> PAGEREF _Toc34751987 \h </w:instrText>
            </w:r>
            <w:r w:rsidR="008A214F">
              <w:rPr>
                <w:webHidden/>
              </w:rPr>
            </w:r>
            <w:r w:rsidR="008A214F">
              <w:rPr>
                <w:webHidden/>
              </w:rPr>
              <w:fldChar w:fldCharType="separate"/>
            </w:r>
            <w:r w:rsidR="008A214F">
              <w:rPr>
                <w:webHidden/>
              </w:rPr>
              <w:t>11</w:t>
            </w:r>
            <w:r w:rsidR="008A214F">
              <w:rPr>
                <w:webHidden/>
              </w:rPr>
              <w:fldChar w:fldCharType="end"/>
            </w:r>
          </w:hyperlink>
        </w:p>
        <w:p w14:paraId="2502B085" w14:textId="0E2AD36D" w:rsidR="008A214F" w:rsidRDefault="007819C1">
          <w:pPr>
            <w:pStyle w:val="Sumrio1"/>
            <w:rPr>
              <w:rFonts w:asciiTheme="minorHAnsi" w:eastAsiaTheme="minorEastAsia" w:hAnsiTheme="minorHAnsi"/>
              <w:b w:val="0"/>
              <w:bCs w:val="0"/>
              <w:color w:val="auto"/>
              <w:sz w:val="22"/>
              <w:lang w:eastAsia="pt-BR"/>
            </w:rPr>
          </w:pPr>
          <w:hyperlink w:anchor="_Toc34751988" w:history="1">
            <w:r w:rsidR="008A214F" w:rsidRPr="00C413DF">
              <w:rPr>
                <w:rStyle w:val="Hyperlink"/>
              </w:rPr>
              <w:t>2 REVISÃO BIBLIOGRÁFICA</w:t>
            </w:r>
            <w:r w:rsidR="008A214F">
              <w:rPr>
                <w:webHidden/>
              </w:rPr>
              <w:tab/>
            </w:r>
            <w:r w:rsidR="008A214F">
              <w:rPr>
                <w:webHidden/>
              </w:rPr>
              <w:fldChar w:fldCharType="begin"/>
            </w:r>
            <w:r w:rsidR="008A214F">
              <w:rPr>
                <w:webHidden/>
              </w:rPr>
              <w:instrText xml:space="preserve"> PAGEREF _Toc34751988 \h </w:instrText>
            </w:r>
            <w:r w:rsidR="008A214F">
              <w:rPr>
                <w:webHidden/>
              </w:rPr>
            </w:r>
            <w:r w:rsidR="008A214F">
              <w:rPr>
                <w:webHidden/>
              </w:rPr>
              <w:fldChar w:fldCharType="separate"/>
            </w:r>
            <w:r w:rsidR="008A214F">
              <w:rPr>
                <w:webHidden/>
              </w:rPr>
              <w:t>12</w:t>
            </w:r>
            <w:r w:rsidR="008A214F">
              <w:rPr>
                <w:webHidden/>
              </w:rPr>
              <w:fldChar w:fldCharType="end"/>
            </w:r>
          </w:hyperlink>
        </w:p>
        <w:p w14:paraId="733AB1A2" w14:textId="4DE8458F" w:rsidR="008A214F" w:rsidRDefault="007819C1">
          <w:pPr>
            <w:pStyle w:val="Sumrio1"/>
            <w:rPr>
              <w:rFonts w:asciiTheme="minorHAnsi" w:eastAsiaTheme="minorEastAsia" w:hAnsiTheme="minorHAnsi"/>
              <w:b w:val="0"/>
              <w:bCs w:val="0"/>
              <w:color w:val="auto"/>
              <w:sz w:val="22"/>
              <w:lang w:eastAsia="pt-BR"/>
            </w:rPr>
          </w:pPr>
          <w:hyperlink w:anchor="_Toc34751989" w:history="1">
            <w:r w:rsidR="008A214F" w:rsidRPr="00C413DF">
              <w:rPr>
                <w:rStyle w:val="Hyperlink"/>
              </w:rPr>
              <w:t>3 OBJETIVO DO PROJETO</w:t>
            </w:r>
            <w:r w:rsidR="008A214F">
              <w:rPr>
                <w:webHidden/>
              </w:rPr>
              <w:tab/>
            </w:r>
            <w:r w:rsidR="008A214F">
              <w:rPr>
                <w:webHidden/>
              </w:rPr>
              <w:fldChar w:fldCharType="begin"/>
            </w:r>
            <w:r w:rsidR="008A214F">
              <w:rPr>
                <w:webHidden/>
              </w:rPr>
              <w:instrText xml:space="preserve"> PAGEREF _Toc34751989 \h </w:instrText>
            </w:r>
            <w:r w:rsidR="008A214F">
              <w:rPr>
                <w:webHidden/>
              </w:rPr>
            </w:r>
            <w:r w:rsidR="008A214F">
              <w:rPr>
                <w:webHidden/>
              </w:rPr>
              <w:fldChar w:fldCharType="separate"/>
            </w:r>
            <w:r w:rsidR="008A214F">
              <w:rPr>
                <w:webHidden/>
              </w:rPr>
              <w:t>13</w:t>
            </w:r>
            <w:r w:rsidR="008A214F">
              <w:rPr>
                <w:webHidden/>
              </w:rPr>
              <w:fldChar w:fldCharType="end"/>
            </w:r>
          </w:hyperlink>
        </w:p>
        <w:p w14:paraId="2DBD9375" w14:textId="19FE7014"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1990" w:history="1">
            <w:r w:rsidR="008A214F" w:rsidRPr="00C413DF">
              <w:rPr>
                <w:rStyle w:val="Hyperlink"/>
                <w:noProof/>
              </w:rPr>
              <w:t>3.1 FORMULAÇÃO DO PROBLEMA</w:t>
            </w:r>
            <w:r w:rsidR="008A214F">
              <w:rPr>
                <w:noProof/>
                <w:webHidden/>
              </w:rPr>
              <w:tab/>
            </w:r>
            <w:r w:rsidR="008A214F">
              <w:rPr>
                <w:noProof/>
                <w:webHidden/>
              </w:rPr>
              <w:fldChar w:fldCharType="begin"/>
            </w:r>
            <w:r w:rsidR="008A214F">
              <w:rPr>
                <w:noProof/>
                <w:webHidden/>
              </w:rPr>
              <w:instrText xml:space="preserve"> PAGEREF _Toc34751990 \h </w:instrText>
            </w:r>
            <w:r w:rsidR="008A214F">
              <w:rPr>
                <w:noProof/>
                <w:webHidden/>
              </w:rPr>
            </w:r>
            <w:r w:rsidR="008A214F">
              <w:rPr>
                <w:noProof/>
                <w:webHidden/>
              </w:rPr>
              <w:fldChar w:fldCharType="separate"/>
            </w:r>
            <w:r w:rsidR="008A214F">
              <w:rPr>
                <w:noProof/>
                <w:webHidden/>
              </w:rPr>
              <w:t>13</w:t>
            </w:r>
            <w:r w:rsidR="008A214F">
              <w:rPr>
                <w:noProof/>
                <w:webHidden/>
              </w:rPr>
              <w:fldChar w:fldCharType="end"/>
            </w:r>
          </w:hyperlink>
        </w:p>
        <w:p w14:paraId="5CCEAFDE" w14:textId="71391916"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1991" w:history="1">
            <w:r w:rsidR="008A214F" w:rsidRPr="00C413DF">
              <w:rPr>
                <w:rStyle w:val="Hyperlink"/>
                <w:noProof/>
              </w:rPr>
              <w:t>3.2 OBJETIVOS</w:t>
            </w:r>
            <w:r w:rsidR="008A214F">
              <w:rPr>
                <w:noProof/>
                <w:webHidden/>
              </w:rPr>
              <w:tab/>
            </w:r>
            <w:r w:rsidR="008A214F">
              <w:rPr>
                <w:noProof/>
                <w:webHidden/>
              </w:rPr>
              <w:fldChar w:fldCharType="begin"/>
            </w:r>
            <w:r w:rsidR="008A214F">
              <w:rPr>
                <w:noProof/>
                <w:webHidden/>
              </w:rPr>
              <w:instrText xml:space="preserve"> PAGEREF _Toc34751991 \h </w:instrText>
            </w:r>
            <w:r w:rsidR="008A214F">
              <w:rPr>
                <w:noProof/>
                <w:webHidden/>
              </w:rPr>
            </w:r>
            <w:r w:rsidR="008A214F">
              <w:rPr>
                <w:noProof/>
                <w:webHidden/>
              </w:rPr>
              <w:fldChar w:fldCharType="separate"/>
            </w:r>
            <w:r w:rsidR="008A214F">
              <w:rPr>
                <w:noProof/>
                <w:webHidden/>
              </w:rPr>
              <w:t>17</w:t>
            </w:r>
            <w:r w:rsidR="008A214F">
              <w:rPr>
                <w:noProof/>
                <w:webHidden/>
              </w:rPr>
              <w:fldChar w:fldCharType="end"/>
            </w:r>
          </w:hyperlink>
        </w:p>
        <w:p w14:paraId="003DB29E" w14:textId="3033F484"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1992" w:history="1">
            <w:r w:rsidR="008A214F" w:rsidRPr="00C413DF">
              <w:rPr>
                <w:rStyle w:val="Hyperlink"/>
                <w:noProof/>
              </w:rPr>
              <w:t>3.3 JUSTIFICATIVA</w:t>
            </w:r>
            <w:r w:rsidR="008A214F">
              <w:rPr>
                <w:noProof/>
                <w:webHidden/>
              </w:rPr>
              <w:tab/>
            </w:r>
            <w:r w:rsidR="008A214F">
              <w:rPr>
                <w:noProof/>
                <w:webHidden/>
              </w:rPr>
              <w:fldChar w:fldCharType="begin"/>
            </w:r>
            <w:r w:rsidR="008A214F">
              <w:rPr>
                <w:noProof/>
                <w:webHidden/>
              </w:rPr>
              <w:instrText xml:space="preserve"> PAGEREF _Toc34751992 \h </w:instrText>
            </w:r>
            <w:r w:rsidR="008A214F">
              <w:rPr>
                <w:noProof/>
                <w:webHidden/>
              </w:rPr>
            </w:r>
            <w:r w:rsidR="008A214F">
              <w:rPr>
                <w:noProof/>
                <w:webHidden/>
              </w:rPr>
              <w:fldChar w:fldCharType="separate"/>
            </w:r>
            <w:r w:rsidR="008A214F">
              <w:rPr>
                <w:noProof/>
                <w:webHidden/>
              </w:rPr>
              <w:t>18</w:t>
            </w:r>
            <w:r w:rsidR="008A214F">
              <w:rPr>
                <w:noProof/>
                <w:webHidden/>
              </w:rPr>
              <w:fldChar w:fldCharType="end"/>
            </w:r>
          </w:hyperlink>
        </w:p>
        <w:p w14:paraId="59F9F824" w14:textId="3E9BAD25"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1993" w:history="1">
            <w:r w:rsidR="008A214F" w:rsidRPr="00C413DF">
              <w:rPr>
                <w:rStyle w:val="Hyperlink"/>
                <w:noProof/>
              </w:rPr>
              <w:t>3.4 PÚBLICO-ALVO</w:t>
            </w:r>
            <w:r w:rsidR="008A214F">
              <w:rPr>
                <w:noProof/>
                <w:webHidden/>
              </w:rPr>
              <w:tab/>
            </w:r>
            <w:r w:rsidR="008A214F">
              <w:rPr>
                <w:noProof/>
                <w:webHidden/>
              </w:rPr>
              <w:fldChar w:fldCharType="begin"/>
            </w:r>
            <w:r w:rsidR="008A214F">
              <w:rPr>
                <w:noProof/>
                <w:webHidden/>
              </w:rPr>
              <w:instrText xml:space="preserve"> PAGEREF _Toc34751993 \h </w:instrText>
            </w:r>
            <w:r w:rsidR="008A214F">
              <w:rPr>
                <w:noProof/>
                <w:webHidden/>
              </w:rPr>
            </w:r>
            <w:r w:rsidR="008A214F">
              <w:rPr>
                <w:noProof/>
                <w:webHidden/>
              </w:rPr>
              <w:fldChar w:fldCharType="separate"/>
            </w:r>
            <w:r w:rsidR="008A214F">
              <w:rPr>
                <w:noProof/>
                <w:webHidden/>
              </w:rPr>
              <w:t>18</w:t>
            </w:r>
            <w:r w:rsidR="008A214F">
              <w:rPr>
                <w:noProof/>
                <w:webHidden/>
              </w:rPr>
              <w:fldChar w:fldCharType="end"/>
            </w:r>
          </w:hyperlink>
        </w:p>
        <w:p w14:paraId="65B16561" w14:textId="255F9993"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1994" w:history="1">
            <w:r w:rsidR="008A214F" w:rsidRPr="00C413DF">
              <w:rPr>
                <w:rStyle w:val="Hyperlink"/>
                <w:noProof/>
              </w:rPr>
              <w:t>3.5 NÍVEIS DE DECISÃO E GRUPOS FUNCIONAIS</w:t>
            </w:r>
            <w:r w:rsidR="008A214F">
              <w:rPr>
                <w:noProof/>
                <w:webHidden/>
              </w:rPr>
              <w:tab/>
            </w:r>
            <w:r w:rsidR="008A214F">
              <w:rPr>
                <w:noProof/>
                <w:webHidden/>
              </w:rPr>
              <w:fldChar w:fldCharType="begin"/>
            </w:r>
            <w:r w:rsidR="008A214F">
              <w:rPr>
                <w:noProof/>
                <w:webHidden/>
              </w:rPr>
              <w:instrText xml:space="preserve"> PAGEREF _Toc34751994 \h </w:instrText>
            </w:r>
            <w:r w:rsidR="008A214F">
              <w:rPr>
                <w:noProof/>
                <w:webHidden/>
              </w:rPr>
            </w:r>
            <w:r w:rsidR="008A214F">
              <w:rPr>
                <w:noProof/>
                <w:webHidden/>
              </w:rPr>
              <w:fldChar w:fldCharType="separate"/>
            </w:r>
            <w:r w:rsidR="008A214F">
              <w:rPr>
                <w:noProof/>
                <w:webHidden/>
              </w:rPr>
              <w:t>19</w:t>
            </w:r>
            <w:r w:rsidR="008A214F">
              <w:rPr>
                <w:noProof/>
                <w:webHidden/>
              </w:rPr>
              <w:fldChar w:fldCharType="end"/>
            </w:r>
          </w:hyperlink>
        </w:p>
        <w:p w14:paraId="618B1C78" w14:textId="4E4BC893" w:rsidR="008A214F" w:rsidRDefault="007819C1">
          <w:pPr>
            <w:pStyle w:val="Sumrio1"/>
            <w:rPr>
              <w:rFonts w:asciiTheme="minorHAnsi" w:eastAsiaTheme="minorEastAsia" w:hAnsiTheme="minorHAnsi"/>
              <w:b w:val="0"/>
              <w:bCs w:val="0"/>
              <w:color w:val="auto"/>
              <w:sz w:val="22"/>
              <w:lang w:eastAsia="pt-BR"/>
            </w:rPr>
          </w:pPr>
          <w:hyperlink w:anchor="_Toc34751995" w:history="1">
            <w:r w:rsidR="008A214F" w:rsidRPr="00C413DF">
              <w:rPr>
                <w:rStyle w:val="Hyperlink"/>
              </w:rPr>
              <w:t>4 MÉTODOS GERENCIAIS</w:t>
            </w:r>
            <w:r w:rsidR="008A214F">
              <w:rPr>
                <w:webHidden/>
              </w:rPr>
              <w:tab/>
            </w:r>
            <w:r w:rsidR="008A214F">
              <w:rPr>
                <w:webHidden/>
              </w:rPr>
              <w:fldChar w:fldCharType="begin"/>
            </w:r>
            <w:r w:rsidR="008A214F">
              <w:rPr>
                <w:webHidden/>
              </w:rPr>
              <w:instrText xml:space="preserve"> PAGEREF _Toc34751995 \h </w:instrText>
            </w:r>
            <w:r w:rsidR="008A214F">
              <w:rPr>
                <w:webHidden/>
              </w:rPr>
            </w:r>
            <w:r w:rsidR="008A214F">
              <w:rPr>
                <w:webHidden/>
              </w:rPr>
              <w:fldChar w:fldCharType="separate"/>
            </w:r>
            <w:r w:rsidR="008A214F">
              <w:rPr>
                <w:webHidden/>
              </w:rPr>
              <w:t>21</w:t>
            </w:r>
            <w:r w:rsidR="008A214F">
              <w:rPr>
                <w:webHidden/>
              </w:rPr>
              <w:fldChar w:fldCharType="end"/>
            </w:r>
          </w:hyperlink>
        </w:p>
        <w:p w14:paraId="30D00674" w14:textId="7F37EB18"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1996" w:history="1">
            <w:r w:rsidR="008A214F" w:rsidRPr="00C413DF">
              <w:rPr>
                <w:rStyle w:val="Hyperlink"/>
                <w:noProof/>
              </w:rPr>
              <w:t>4.1 PLANO DE ELABORAÇÃO E GERENCIAMENTO DO PROJETO</w:t>
            </w:r>
            <w:r w:rsidR="008A214F">
              <w:rPr>
                <w:noProof/>
                <w:webHidden/>
              </w:rPr>
              <w:tab/>
            </w:r>
            <w:r w:rsidR="008A214F">
              <w:rPr>
                <w:noProof/>
                <w:webHidden/>
              </w:rPr>
              <w:fldChar w:fldCharType="begin"/>
            </w:r>
            <w:r w:rsidR="008A214F">
              <w:rPr>
                <w:noProof/>
                <w:webHidden/>
              </w:rPr>
              <w:instrText xml:space="preserve"> PAGEREF _Toc34751996 \h </w:instrText>
            </w:r>
            <w:r w:rsidR="008A214F">
              <w:rPr>
                <w:noProof/>
                <w:webHidden/>
              </w:rPr>
            </w:r>
            <w:r w:rsidR="008A214F">
              <w:rPr>
                <w:noProof/>
                <w:webHidden/>
              </w:rPr>
              <w:fldChar w:fldCharType="separate"/>
            </w:r>
            <w:r w:rsidR="008A214F">
              <w:rPr>
                <w:noProof/>
                <w:webHidden/>
              </w:rPr>
              <w:t>21</w:t>
            </w:r>
            <w:r w:rsidR="008A214F">
              <w:rPr>
                <w:noProof/>
                <w:webHidden/>
              </w:rPr>
              <w:fldChar w:fldCharType="end"/>
            </w:r>
          </w:hyperlink>
        </w:p>
        <w:p w14:paraId="37946855" w14:textId="46F2751B"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1997" w:history="1">
            <w:r w:rsidR="008A214F" w:rsidRPr="00C413DF">
              <w:rPr>
                <w:rStyle w:val="Hyperlink"/>
                <w:noProof/>
              </w:rPr>
              <w:t>4.2 MODELO DE CICLO DE VIDA</w:t>
            </w:r>
            <w:r w:rsidR="008A214F">
              <w:rPr>
                <w:noProof/>
                <w:webHidden/>
              </w:rPr>
              <w:tab/>
            </w:r>
            <w:r w:rsidR="008A214F">
              <w:rPr>
                <w:noProof/>
                <w:webHidden/>
              </w:rPr>
              <w:fldChar w:fldCharType="begin"/>
            </w:r>
            <w:r w:rsidR="008A214F">
              <w:rPr>
                <w:noProof/>
                <w:webHidden/>
              </w:rPr>
              <w:instrText xml:space="preserve"> PAGEREF _Toc34751997 \h </w:instrText>
            </w:r>
            <w:r w:rsidR="008A214F">
              <w:rPr>
                <w:noProof/>
                <w:webHidden/>
              </w:rPr>
            </w:r>
            <w:r w:rsidR="008A214F">
              <w:rPr>
                <w:noProof/>
                <w:webHidden/>
              </w:rPr>
              <w:fldChar w:fldCharType="separate"/>
            </w:r>
            <w:r w:rsidR="008A214F">
              <w:rPr>
                <w:noProof/>
                <w:webHidden/>
              </w:rPr>
              <w:t>21</w:t>
            </w:r>
            <w:r w:rsidR="008A214F">
              <w:rPr>
                <w:noProof/>
                <w:webHidden/>
              </w:rPr>
              <w:fldChar w:fldCharType="end"/>
            </w:r>
          </w:hyperlink>
        </w:p>
        <w:p w14:paraId="537356B3" w14:textId="4EB9DAC7"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1998" w:history="1">
            <w:r w:rsidR="008A214F" w:rsidRPr="00C413DF">
              <w:rPr>
                <w:rStyle w:val="Hyperlink"/>
                <w:noProof/>
              </w:rPr>
              <w:t>4.3 RECURSOS NECESSÁRIOS</w:t>
            </w:r>
            <w:r w:rsidR="008A214F">
              <w:rPr>
                <w:noProof/>
                <w:webHidden/>
              </w:rPr>
              <w:tab/>
            </w:r>
            <w:r w:rsidR="008A214F">
              <w:rPr>
                <w:noProof/>
                <w:webHidden/>
              </w:rPr>
              <w:fldChar w:fldCharType="begin"/>
            </w:r>
            <w:r w:rsidR="008A214F">
              <w:rPr>
                <w:noProof/>
                <w:webHidden/>
              </w:rPr>
              <w:instrText xml:space="preserve"> PAGEREF _Toc34751998 \h </w:instrText>
            </w:r>
            <w:r w:rsidR="008A214F">
              <w:rPr>
                <w:noProof/>
                <w:webHidden/>
              </w:rPr>
            </w:r>
            <w:r w:rsidR="008A214F">
              <w:rPr>
                <w:noProof/>
                <w:webHidden/>
              </w:rPr>
              <w:fldChar w:fldCharType="separate"/>
            </w:r>
            <w:r w:rsidR="008A214F">
              <w:rPr>
                <w:noProof/>
                <w:webHidden/>
              </w:rPr>
              <w:t>21</w:t>
            </w:r>
            <w:r w:rsidR="008A214F">
              <w:rPr>
                <w:noProof/>
                <w:webHidden/>
              </w:rPr>
              <w:fldChar w:fldCharType="end"/>
            </w:r>
          </w:hyperlink>
        </w:p>
        <w:p w14:paraId="0AD1F85B" w14:textId="67EA672F"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1999" w:history="1">
            <w:r w:rsidR="008A214F" w:rsidRPr="00C413DF">
              <w:rPr>
                <w:rStyle w:val="Hyperlink"/>
                <w:noProof/>
              </w:rPr>
              <w:t>4.4 RELATÓRIO DE DESEMPENHO</w:t>
            </w:r>
            <w:r w:rsidR="008A214F">
              <w:rPr>
                <w:noProof/>
                <w:webHidden/>
              </w:rPr>
              <w:tab/>
            </w:r>
            <w:r w:rsidR="008A214F">
              <w:rPr>
                <w:noProof/>
                <w:webHidden/>
              </w:rPr>
              <w:fldChar w:fldCharType="begin"/>
            </w:r>
            <w:r w:rsidR="008A214F">
              <w:rPr>
                <w:noProof/>
                <w:webHidden/>
              </w:rPr>
              <w:instrText xml:space="preserve"> PAGEREF _Toc34751999 \h </w:instrText>
            </w:r>
            <w:r w:rsidR="008A214F">
              <w:rPr>
                <w:noProof/>
                <w:webHidden/>
              </w:rPr>
            </w:r>
            <w:r w:rsidR="008A214F">
              <w:rPr>
                <w:noProof/>
                <w:webHidden/>
              </w:rPr>
              <w:fldChar w:fldCharType="separate"/>
            </w:r>
            <w:r w:rsidR="008A214F">
              <w:rPr>
                <w:noProof/>
                <w:webHidden/>
              </w:rPr>
              <w:t>21</w:t>
            </w:r>
            <w:r w:rsidR="008A214F">
              <w:rPr>
                <w:noProof/>
                <w:webHidden/>
              </w:rPr>
              <w:fldChar w:fldCharType="end"/>
            </w:r>
          </w:hyperlink>
        </w:p>
        <w:p w14:paraId="3431810B" w14:textId="47D92D20"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2000" w:history="1">
            <w:r w:rsidR="008A214F" w:rsidRPr="00C413DF">
              <w:rPr>
                <w:rStyle w:val="Hyperlink"/>
                <w:noProof/>
              </w:rPr>
              <w:t>4.5 ESTIMATIVAS DE TAMANHO E ESFORÇO</w:t>
            </w:r>
            <w:r w:rsidR="008A214F">
              <w:rPr>
                <w:noProof/>
                <w:webHidden/>
              </w:rPr>
              <w:tab/>
            </w:r>
            <w:r w:rsidR="008A214F">
              <w:rPr>
                <w:noProof/>
                <w:webHidden/>
              </w:rPr>
              <w:fldChar w:fldCharType="begin"/>
            </w:r>
            <w:r w:rsidR="008A214F">
              <w:rPr>
                <w:noProof/>
                <w:webHidden/>
              </w:rPr>
              <w:instrText xml:space="preserve"> PAGEREF _Toc34752000 \h </w:instrText>
            </w:r>
            <w:r w:rsidR="008A214F">
              <w:rPr>
                <w:noProof/>
                <w:webHidden/>
              </w:rPr>
            </w:r>
            <w:r w:rsidR="008A214F">
              <w:rPr>
                <w:noProof/>
                <w:webHidden/>
              </w:rPr>
              <w:fldChar w:fldCharType="separate"/>
            </w:r>
            <w:r w:rsidR="008A214F">
              <w:rPr>
                <w:noProof/>
                <w:webHidden/>
              </w:rPr>
              <w:t>21</w:t>
            </w:r>
            <w:r w:rsidR="008A214F">
              <w:rPr>
                <w:noProof/>
                <w:webHidden/>
              </w:rPr>
              <w:fldChar w:fldCharType="end"/>
            </w:r>
          </w:hyperlink>
        </w:p>
        <w:p w14:paraId="6A304F7F" w14:textId="57D28868"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2001" w:history="1">
            <w:r w:rsidR="008A214F" w:rsidRPr="00C413DF">
              <w:rPr>
                <w:rStyle w:val="Hyperlink"/>
                <w:noProof/>
              </w:rPr>
              <w:t>4.6 GERENCIAMENTO DE CONFIGURAÇÃO</w:t>
            </w:r>
            <w:r w:rsidR="008A214F">
              <w:rPr>
                <w:noProof/>
                <w:webHidden/>
              </w:rPr>
              <w:tab/>
            </w:r>
            <w:r w:rsidR="008A214F">
              <w:rPr>
                <w:noProof/>
                <w:webHidden/>
              </w:rPr>
              <w:fldChar w:fldCharType="begin"/>
            </w:r>
            <w:r w:rsidR="008A214F">
              <w:rPr>
                <w:noProof/>
                <w:webHidden/>
              </w:rPr>
              <w:instrText xml:space="preserve"> PAGEREF _Toc34752001 \h </w:instrText>
            </w:r>
            <w:r w:rsidR="008A214F">
              <w:rPr>
                <w:noProof/>
                <w:webHidden/>
              </w:rPr>
            </w:r>
            <w:r w:rsidR="008A214F">
              <w:rPr>
                <w:noProof/>
                <w:webHidden/>
              </w:rPr>
              <w:fldChar w:fldCharType="separate"/>
            </w:r>
            <w:r w:rsidR="008A214F">
              <w:rPr>
                <w:noProof/>
                <w:webHidden/>
              </w:rPr>
              <w:t>21</w:t>
            </w:r>
            <w:r w:rsidR="008A214F">
              <w:rPr>
                <w:noProof/>
                <w:webHidden/>
              </w:rPr>
              <w:fldChar w:fldCharType="end"/>
            </w:r>
          </w:hyperlink>
        </w:p>
        <w:p w14:paraId="5A66A66F" w14:textId="6796F482" w:rsidR="008A214F" w:rsidRDefault="007819C1">
          <w:pPr>
            <w:pStyle w:val="Sumrio1"/>
            <w:rPr>
              <w:rFonts w:asciiTheme="minorHAnsi" w:eastAsiaTheme="minorEastAsia" w:hAnsiTheme="minorHAnsi"/>
              <w:b w:val="0"/>
              <w:bCs w:val="0"/>
              <w:color w:val="auto"/>
              <w:sz w:val="22"/>
              <w:lang w:eastAsia="pt-BR"/>
            </w:rPr>
          </w:pPr>
          <w:hyperlink w:anchor="_Toc34752002" w:history="1">
            <w:r w:rsidR="008A214F" w:rsidRPr="00C413DF">
              <w:rPr>
                <w:rStyle w:val="Hyperlink"/>
              </w:rPr>
              <w:t>5 ESPECIFICAÇÃO E ANÁLISE DOS REQUISITOS</w:t>
            </w:r>
            <w:r w:rsidR="008A214F">
              <w:rPr>
                <w:webHidden/>
              </w:rPr>
              <w:tab/>
            </w:r>
            <w:r w:rsidR="008A214F">
              <w:rPr>
                <w:webHidden/>
              </w:rPr>
              <w:fldChar w:fldCharType="begin"/>
            </w:r>
            <w:r w:rsidR="008A214F">
              <w:rPr>
                <w:webHidden/>
              </w:rPr>
              <w:instrText xml:space="preserve"> PAGEREF _Toc34752002 \h </w:instrText>
            </w:r>
            <w:r w:rsidR="008A214F">
              <w:rPr>
                <w:webHidden/>
              </w:rPr>
            </w:r>
            <w:r w:rsidR="008A214F">
              <w:rPr>
                <w:webHidden/>
              </w:rPr>
              <w:fldChar w:fldCharType="separate"/>
            </w:r>
            <w:r w:rsidR="008A214F">
              <w:rPr>
                <w:webHidden/>
              </w:rPr>
              <w:t>22</w:t>
            </w:r>
            <w:r w:rsidR="008A214F">
              <w:rPr>
                <w:webHidden/>
              </w:rPr>
              <w:fldChar w:fldCharType="end"/>
            </w:r>
          </w:hyperlink>
        </w:p>
        <w:p w14:paraId="2F0BCE5C" w14:textId="36EABF31"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2003" w:history="1">
            <w:r w:rsidR="008A214F" w:rsidRPr="00C413DF">
              <w:rPr>
                <w:rStyle w:val="Hyperlink"/>
                <w:noProof/>
              </w:rPr>
              <w:t>5.1 REQUISITOS DO SISTEMA DE SOFTWARE</w:t>
            </w:r>
            <w:r w:rsidR="008A214F">
              <w:rPr>
                <w:noProof/>
                <w:webHidden/>
              </w:rPr>
              <w:tab/>
            </w:r>
            <w:r w:rsidR="008A214F">
              <w:rPr>
                <w:noProof/>
                <w:webHidden/>
              </w:rPr>
              <w:fldChar w:fldCharType="begin"/>
            </w:r>
            <w:r w:rsidR="008A214F">
              <w:rPr>
                <w:noProof/>
                <w:webHidden/>
              </w:rPr>
              <w:instrText xml:space="preserve"> PAGEREF _Toc34752003 \h </w:instrText>
            </w:r>
            <w:r w:rsidR="008A214F">
              <w:rPr>
                <w:noProof/>
                <w:webHidden/>
              </w:rPr>
            </w:r>
            <w:r w:rsidR="008A214F">
              <w:rPr>
                <w:noProof/>
                <w:webHidden/>
              </w:rPr>
              <w:fldChar w:fldCharType="separate"/>
            </w:r>
            <w:r w:rsidR="008A214F">
              <w:rPr>
                <w:noProof/>
                <w:webHidden/>
              </w:rPr>
              <w:t>22</w:t>
            </w:r>
            <w:r w:rsidR="008A214F">
              <w:rPr>
                <w:noProof/>
                <w:webHidden/>
              </w:rPr>
              <w:fldChar w:fldCharType="end"/>
            </w:r>
          </w:hyperlink>
        </w:p>
        <w:p w14:paraId="72F877AF" w14:textId="48CF01D1" w:rsidR="008A214F" w:rsidRDefault="007819C1">
          <w:pPr>
            <w:pStyle w:val="Sumrio2"/>
            <w:tabs>
              <w:tab w:val="right" w:leader="dot" w:pos="9061"/>
            </w:tabs>
            <w:rPr>
              <w:rFonts w:asciiTheme="minorHAnsi" w:eastAsiaTheme="minorEastAsia" w:hAnsiTheme="minorHAnsi"/>
              <w:noProof/>
              <w:color w:val="auto"/>
              <w:sz w:val="22"/>
              <w:lang w:eastAsia="pt-BR"/>
            </w:rPr>
          </w:pPr>
          <w:hyperlink w:anchor="_Toc34752004" w:history="1">
            <w:r w:rsidR="008A214F" w:rsidRPr="00C413DF">
              <w:rPr>
                <w:rStyle w:val="Hyperlink"/>
                <w:noProof/>
              </w:rPr>
              <w:t>5.2 ANÁLISE DOS REQUISITOS</w:t>
            </w:r>
            <w:r w:rsidR="008A214F">
              <w:rPr>
                <w:noProof/>
                <w:webHidden/>
              </w:rPr>
              <w:tab/>
            </w:r>
            <w:r w:rsidR="008A214F">
              <w:rPr>
                <w:noProof/>
                <w:webHidden/>
              </w:rPr>
              <w:fldChar w:fldCharType="begin"/>
            </w:r>
            <w:r w:rsidR="008A214F">
              <w:rPr>
                <w:noProof/>
                <w:webHidden/>
              </w:rPr>
              <w:instrText xml:space="preserve"> PAGEREF _Toc34752004 \h </w:instrText>
            </w:r>
            <w:r w:rsidR="008A214F">
              <w:rPr>
                <w:noProof/>
                <w:webHidden/>
              </w:rPr>
            </w:r>
            <w:r w:rsidR="008A214F">
              <w:rPr>
                <w:noProof/>
                <w:webHidden/>
              </w:rPr>
              <w:fldChar w:fldCharType="separate"/>
            </w:r>
            <w:r w:rsidR="008A214F">
              <w:rPr>
                <w:noProof/>
                <w:webHidden/>
              </w:rPr>
              <w:t>22</w:t>
            </w:r>
            <w:r w:rsidR="008A214F">
              <w:rPr>
                <w:noProof/>
                <w:webHidden/>
              </w:rPr>
              <w:fldChar w:fldCharType="end"/>
            </w:r>
          </w:hyperlink>
        </w:p>
        <w:p w14:paraId="3640C313" w14:textId="411473BA" w:rsidR="00553825" w:rsidRDefault="007227A1">
          <w:r>
            <w:fldChar w:fldCharType="end"/>
          </w:r>
        </w:p>
      </w:sdtContent>
    </w:sdt>
    <w:p w14:paraId="0C3688B1" w14:textId="77777777" w:rsidR="00553825" w:rsidRDefault="00553825" w:rsidP="00553825">
      <w:pPr>
        <w:sectPr w:rsidR="00553825" w:rsidSect="00553825">
          <w:headerReference w:type="default" r:id="rId8"/>
          <w:pgSz w:w="11906" w:h="16838"/>
          <w:pgMar w:top="1701" w:right="1134" w:bottom="1134" w:left="1701" w:header="709" w:footer="709" w:gutter="0"/>
          <w:pgNumType w:fmt="lowerRoman"/>
          <w:cols w:space="708"/>
          <w:titlePg/>
          <w:docGrid w:linePitch="360"/>
        </w:sectPr>
      </w:pPr>
    </w:p>
    <w:p w14:paraId="6F742557" w14:textId="039E0062" w:rsidR="00553825" w:rsidRDefault="00553825" w:rsidP="00553825">
      <w:pPr>
        <w:pStyle w:val="Ttulo1"/>
      </w:pPr>
      <w:bookmarkStart w:id="0" w:name="_Toc34751987"/>
      <w:r>
        <w:lastRenderedPageBreak/>
        <w:t>1 INTRODUÇÃO</w:t>
      </w:r>
      <w:bookmarkEnd w:id="0"/>
    </w:p>
    <w:p w14:paraId="624F5ECE" w14:textId="25C1D870" w:rsidR="00715A3E" w:rsidRDefault="00715A3E" w:rsidP="00715A3E">
      <w:r>
        <w:t>“Petrobras reduz preço do diesel em 4,1% e o da gasolina em 1,5%” (VALOR, 23/01/2020)</w:t>
      </w:r>
    </w:p>
    <w:p w14:paraId="626E4040" w14:textId="13371C3E" w:rsidR="00715A3E" w:rsidRDefault="00715A3E" w:rsidP="00715A3E">
      <w:r>
        <w:t>“Petrobras corta em 3% preço médio da gasolina e do diesel nas refinarias” (G1 ECONOMIA, 30/01/2020)</w:t>
      </w:r>
    </w:p>
    <w:p w14:paraId="3AA3C219" w14:textId="77777777" w:rsidR="00715A3E" w:rsidRDefault="00715A3E" w:rsidP="00715A3E">
      <w:r>
        <w:t>“Petrobras aumenta preço da gasolina em 3% a partir desta quinta” (O GLOBO, 19/02/2020)</w:t>
      </w:r>
    </w:p>
    <w:p w14:paraId="790160E8" w14:textId="77777777" w:rsidR="007B4C69" w:rsidRDefault="00715A3E" w:rsidP="00715A3E">
      <w:r>
        <w:t>Os noticiários bombardeiam manchetes sobre alta ou baixa nos preços dos combustíveis quase que semanalmente e quem sofre diretamente com isso é o consumidor direto, o motorista. É perceptível que os postos de combustível não acompanham a alta ou a baixa instantaneamente e isso é concluído ao momento em que se depara com a discrepância de um posto ao outro.</w:t>
      </w:r>
    </w:p>
    <w:p w14:paraId="41C71F4E" w14:textId="7DDFAADD" w:rsidR="007B4C69" w:rsidRDefault="007B4C69" w:rsidP="00715A3E">
      <w:r>
        <w:t>I</w:t>
      </w:r>
      <w:r w:rsidRPr="007B4C69">
        <w:t>magine uma viagem, o medidor de combustível aponta 30%</w:t>
      </w:r>
      <w:r>
        <w:t xml:space="preserve">. </w:t>
      </w:r>
      <w:r w:rsidRPr="007B4C69">
        <w:t>Quantos postos ainda existem no trajeto? Qual é o mais barato? Caso o motorista não conheça o percurso, ele está à mercê da sorte.</w:t>
      </w:r>
    </w:p>
    <w:p w14:paraId="08AADEEB" w14:textId="4834200E" w:rsidR="007B4C69" w:rsidRDefault="007B4C69" w:rsidP="00715A3E">
      <w:r w:rsidRPr="007B4C69">
        <w:t>Com esse problema, apresenta-se o Etanóis, um motor para busca de preços de combustível para auxiliar o motorista na melhor escolha. A localização do automóvel já é o suficiente para que se realize o propósito da aplicação: economizar!</w:t>
      </w:r>
    </w:p>
    <w:p w14:paraId="12BE9148" w14:textId="784ED338" w:rsidR="008278F5" w:rsidRDefault="008278F5" w:rsidP="00715A3E">
      <w:r>
        <w:t>Este documento se dá como requisito parcial para a concessão de título de Bacharel em Sistemas de Informação para os autores deste, na instituição FAI – Centro de Ensino Superior em Gestão, Tecnologia de Educação, localizada em Santa Rita do Sapucaí, Minas Gerais, o Vale da Eletrônica.</w:t>
      </w:r>
    </w:p>
    <w:p w14:paraId="02E3B8E6" w14:textId="030A161E" w:rsidR="00553825" w:rsidRDefault="007B4C69" w:rsidP="00553825">
      <w:r>
        <w:t xml:space="preserve">Para o desenvolvimento da ideia do Etanóis, este documento contará com diversos tópicos. Iniciando por uma revisão bibliográfica sobre o cenário em que o projeto se encaixa, falando sobre logística de distribuição dos combustíveis e os fatores macroeconômicos que influenciam nos valores dos mesmos, depois </w:t>
      </w:r>
      <w:r w:rsidR="00BB7A02">
        <w:t>será realizado um levantamento de objetivos do Etanóis, os métodos de gerência, ou seja, a organização da equipe e dos artefatos que conceberam a aplicação. Depois, o documento apresenta os requisitos funcionais e não funcionais do sistema e por fim, a arquitetura do projeto, que engloba a visão de dados, comportamental e de interação com o usuário. Com todos esses pontos à vista, encerra-se com a conclusão, os apêndices e anexos.</w:t>
      </w:r>
    </w:p>
    <w:p w14:paraId="38619084" w14:textId="77777777" w:rsidR="002401F3" w:rsidRDefault="002401F3" w:rsidP="00553825">
      <w:pPr>
        <w:sectPr w:rsidR="002401F3" w:rsidSect="00553825">
          <w:headerReference w:type="first" r:id="rId9"/>
          <w:pgSz w:w="11906" w:h="16838"/>
          <w:pgMar w:top="1701" w:right="1134" w:bottom="1134" w:left="1701" w:header="709" w:footer="709" w:gutter="0"/>
          <w:cols w:space="708"/>
          <w:titlePg/>
          <w:docGrid w:linePitch="360"/>
        </w:sectPr>
      </w:pPr>
    </w:p>
    <w:p w14:paraId="22D3C53A" w14:textId="7A66CA98" w:rsidR="002401F3" w:rsidRDefault="002401F3" w:rsidP="002401F3">
      <w:pPr>
        <w:pStyle w:val="Ttulo1"/>
      </w:pPr>
      <w:bookmarkStart w:id="1" w:name="_Toc34751988"/>
      <w:r>
        <w:lastRenderedPageBreak/>
        <w:t>2 REVISÃO BIBLIOGRÁFICA</w:t>
      </w:r>
      <w:bookmarkEnd w:id="1"/>
    </w:p>
    <w:p w14:paraId="54772D17" w14:textId="7B09BF91" w:rsidR="002401F3" w:rsidRDefault="002401F3" w:rsidP="002401F3"/>
    <w:p w14:paraId="4D0F7341" w14:textId="77777777" w:rsidR="002401F3" w:rsidRDefault="002401F3" w:rsidP="002401F3">
      <w:pPr>
        <w:sectPr w:rsidR="002401F3" w:rsidSect="00553825">
          <w:pgSz w:w="11906" w:h="16838"/>
          <w:pgMar w:top="1701" w:right="1134" w:bottom="1134" w:left="1701" w:header="709" w:footer="709" w:gutter="0"/>
          <w:cols w:space="708"/>
          <w:titlePg/>
          <w:docGrid w:linePitch="360"/>
        </w:sectPr>
      </w:pPr>
    </w:p>
    <w:p w14:paraId="40071350" w14:textId="63CABAEF" w:rsidR="002401F3" w:rsidRDefault="002401F3" w:rsidP="002401F3">
      <w:pPr>
        <w:pStyle w:val="Ttulo1"/>
      </w:pPr>
      <w:bookmarkStart w:id="2" w:name="_Toc34751989"/>
      <w:r>
        <w:lastRenderedPageBreak/>
        <w:t>3 OBJETIVO DO PROJETO</w:t>
      </w:r>
      <w:bookmarkEnd w:id="2"/>
    </w:p>
    <w:p w14:paraId="737251F1" w14:textId="7EC79D8E" w:rsidR="008834DB" w:rsidRPr="008834DB" w:rsidRDefault="008834DB" w:rsidP="008834DB">
      <w:r>
        <w:t xml:space="preserve">Esta seção consiste em demonstrar </w:t>
      </w:r>
      <w:r w:rsidR="00E03895">
        <w:t>o porquê</w:t>
      </w:r>
      <w:r>
        <w:t xml:space="preserve"> do projeto, começando pela formulação do </w:t>
      </w:r>
      <w:r w:rsidR="00E03895">
        <w:t>problema</w:t>
      </w:r>
      <w:r>
        <w:t xml:space="preserve">, tópico que irá apresentar </w:t>
      </w:r>
      <w:r w:rsidR="00E03895">
        <w:t xml:space="preserve">o contexto de aplicação do sistema desenvolvido do e as </w:t>
      </w:r>
      <w:r>
        <w:t xml:space="preserve">pesquisas </w:t>
      </w:r>
      <w:r w:rsidR="00E03895">
        <w:t>realizadas</w:t>
      </w:r>
      <w:r>
        <w:t xml:space="preserve"> pelos idealizadores do Etanóis </w:t>
      </w:r>
      <w:r w:rsidR="00E03895">
        <w:t>que colaboram com a justificativa</w:t>
      </w:r>
      <w:r>
        <w:t xml:space="preserve"> </w:t>
      </w:r>
      <w:r w:rsidR="006718D4">
        <w:t>do projeto.</w:t>
      </w:r>
      <w:r w:rsidR="00E03895">
        <w:t xml:space="preserve"> Depois, serão apresentados os objetivos gerais e específicos, ajudando a compreender onde o Etanóis quer chegar. Ao final desta seção, será possível identificar o público-alvo e grupos funcionais que serão atingidos com o sistema desenvolvido.</w:t>
      </w:r>
    </w:p>
    <w:p w14:paraId="4FF825CB" w14:textId="7DCEC20C" w:rsidR="002401F3" w:rsidRDefault="002401F3" w:rsidP="002401F3"/>
    <w:p w14:paraId="7FF73660" w14:textId="21FECA2D" w:rsidR="002401F3" w:rsidRDefault="002401F3" w:rsidP="002401F3">
      <w:pPr>
        <w:pStyle w:val="Ttulo2"/>
      </w:pPr>
      <w:bookmarkStart w:id="3" w:name="_Toc34751990"/>
      <w:r>
        <w:t>3.1 FORMULAÇÃO DO PROBLEMA</w:t>
      </w:r>
      <w:bookmarkEnd w:id="3"/>
    </w:p>
    <w:p w14:paraId="6C97D708" w14:textId="097D3221" w:rsidR="00D16258" w:rsidRDefault="00D16258" w:rsidP="002401F3">
      <w:r>
        <w:t>“</w:t>
      </w:r>
      <w:r w:rsidRPr="00D16258">
        <w:t>Rodovia Fernão Dias deve ter fluxo de mais de 1 milhão de veículos no carnaval</w:t>
      </w:r>
      <w:r>
        <w:t>” (G1, 21/02/2020)</w:t>
      </w:r>
    </w:p>
    <w:p w14:paraId="469EF0BF" w14:textId="6E9757C8" w:rsidR="002401F3" w:rsidRDefault="00D16258" w:rsidP="002401F3">
      <w:r>
        <w:t xml:space="preserve">Todos os dias, </w:t>
      </w:r>
      <w:r w:rsidR="006D1A6C">
        <w:t>uma quantidade incontável de veículos, dos mais variados tamanhos, atravessa</w:t>
      </w:r>
      <w:r>
        <w:t xml:space="preserve"> as rodovias do país, seja a passeio ou a trabalho</w:t>
      </w:r>
      <w:r w:rsidR="006D1A6C">
        <w:t xml:space="preserve"> e t</w:t>
      </w:r>
      <w:r>
        <w:t>odos eles possuem um item em comum: combustível.</w:t>
      </w:r>
    </w:p>
    <w:p w14:paraId="137FD768" w14:textId="0033E3B6" w:rsidR="006D1A6C" w:rsidRDefault="006D1A6C" w:rsidP="002401F3">
      <w:r>
        <w:t>Há uma grande quantidade de pátios de abastecimento nas cidades e rodovias do Brasil, cada um com a sua rede – bandeira – e seus valores.</w:t>
      </w:r>
      <w:r w:rsidR="00512520">
        <w:t xml:space="preserve"> Aqui há um problema: variação entre os valores. Para colaborar com a comprovação dessa afirmação, foi realizada entre os dias 06/01/2020 e 06/03/2020, um acompanhamento dos valores da Gasolina Comum e do Etanol nos pátios de abastecimento da cidade de Santa Rita do Sapucaí, Minas Gerais. Nela </w:t>
      </w:r>
      <w:r w:rsidR="001778C8">
        <w:t>existem 6</w:t>
      </w:r>
      <w:r w:rsidR="00512520">
        <w:t xml:space="preserve"> postos de combustível: Avenida II, de bandeira branca; </w:t>
      </w:r>
      <w:proofErr w:type="spellStart"/>
      <w:r w:rsidR="00512520">
        <w:t>Brusamolin</w:t>
      </w:r>
      <w:proofErr w:type="spellEnd"/>
      <w:r w:rsidR="00512520">
        <w:t xml:space="preserve">, BR; Combo, branca; Shell; </w:t>
      </w:r>
      <w:proofErr w:type="spellStart"/>
      <w:r w:rsidR="00512520">
        <w:t>Sêda</w:t>
      </w:r>
      <w:proofErr w:type="spellEnd"/>
      <w:r w:rsidR="00512520">
        <w:t xml:space="preserve">, branca e </w:t>
      </w:r>
      <w:proofErr w:type="spellStart"/>
      <w:r w:rsidR="00512520">
        <w:t>Zezão</w:t>
      </w:r>
      <w:proofErr w:type="spellEnd"/>
      <w:r w:rsidR="00512520">
        <w:t>, BR.</w:t>
      </w:r>
    </w:p>
    <w:p w14:paraId="65C3FFD9" w14:textId="7A15D01B" w:rsidR="005003F4" w:rsidRDefault="00D44B06" w:rsidP="002401F3">
      <w:r>
        <w:t>Conforme o</w:t>
      </w:r>
      <w:r w:rsidR="009B7C98">
        <w:t>s</w:t>
      </w:r>
      <w:r>
        <w:t xml:space="preserve"> gráfico</w:t>
      </w:r>
      <w:r w:rsidR="009B7C98">
        <w:t>s</w:t>
      </w:r>
      <w:r>
        <w:t xml:space="preserve"> apresentado</w:t>
      </w:r>
      <w:r w:rsidR="009B7C98">
        <w:t>s</w:t>
      </w:r>
      <w:r>
        <w:t xml:space="preserve"> abaixo, os valores tiveram uma variação significativa e em um curto espaço de tempo, o qual impacta o consumidor final, o motorista, pois ele fica </w:t>
      </w:r>
      <w:proofErr w:type="spellStart"/>
      <w:r>
        <w:t>a</w:t>
      </w:r>
      <w:proofErr w:type="spellEnd"/>
      <w:r>
        <w:t xml:space="preserve"> mercê das alterações, somente descobrindo-a ao chegar próximo a bomba de combustível.</w:t>
      </w:r>
    </w:p>
    <w:p w14:paraId="0E0BC142" w14:textId="77777777" w:rsidR="00D44B06" w:rsidRDefault="00D44B06" w:rsidP="00D44B06">
      <w:pPr>
        <w:keepNext/>
      </w:pPr>
      <w:r>
        <w:rPr>
          <w:noProof/>
        </w:rPr>
        <w:lastRenderedPageBreak/>
        <w:drawing>
          <wp:inline distT="0" distB="0" distL="0" distR="0" wp14:anchorId="6A620C34" wp14:editId="40860CAE">
            <wp:extent cx="5760085" cy="4223385"/>
            <wp:effectExtent l="0" t="0" r="12065" b="5715"/>
            <wp:docPr id="1" name="Gráfico 1">
              <a:extLst xmlns:a="http://schemas.openxmlformats.org/drawingml/2006/main">
                <a:ext uri="{FF2B5EF4-FFF2-40B4-BE49-F238E27FC236}">
                  <a16:creationId xmlns:a16="http://schemas.microsoft.com/office/drawing/2014/main" id="{D84F5650-C85E-4159-8742-2196B70611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0643776" w14:textId="343A34B9" w:rsidR="00D44B06" w:rsidRDefault="00D44B06" w:rsidP="00D44B06">
      <w:pPr>
        <w:pStyle w:val="Legenda"/>
      </w:pPr>
      <w:r>
        <w:t xml:space="preserve">FIGURA </w:t>
      </w:r>
      <w:r w:rsidR="007819C1">
        <w:fldChar w:fldCharType="begin"/>
      </w:r>
      <w:r w:rsidR="007819C1">
        <w:instrText xml:space="preserve"> SEQ Figura \* ARABIC </w:instrText>
      </w:r>
      <w:r w:rsidR="007819C1">
        <w:fldChar w:fldCharType="separate"/>
      </w:r>
      <w:r w:rsidR="00876AB2">
        <w:rPr>
          <w:noProof/>
        </w:rPr>
        <w:t>1</w:t>
      </w:r>
      <w:r w:rsidR="007819C1">
        <w:rPr>
          <w:noProof/>
        </w:rPr>
        <w:fldChar w:fldCharType="end"/>
      </w:r>
      <w:r>
        <w:t xml:space="preserve"> - </w:t>
      </w:r>
      <w:r w:rsidRPr="00D50BBC">
        <w:t xml:space="preserve">Valores da Gasolina Comum em Santa Rita do </w:t>
      </w:r>
      <w:r w:rsidR="009B7C98" w:rsidRPr="00D50BBC">
        <w:t>Sapucaí</w:t>
      </w:r>
      <w:r w:rsidRPr="00D50BBC">
        <w:t>-MG entre 06/01/2020 e 06/03/2020</w:t>
      </w:r>
    </w:p>
    <w:p w14:paraId="31C270AE" w14:textId="4354A86D" w:rsidR="009B7C98" w:rsidRDefault="009B7C98" w:rsidP="009B7C98">
      <w:pPr>
        <w:pStyle w:val="Legenda"/>
      </w:pPr>
      <w:r>
        <w:t>FONTE: Elaboração própria</w:t>
      </w:r>
    </w:p>
    <w:p w14:paraId="41CE7420" w14:textId="77777777" w:rsidR="009B7C98" w:rsidRDefault="009B7C98" w:rsidP="009B7C98">
      <w:r>
        <w:t>Os valores da Gasolina Comum estiveram na faixa de R$ 4,859 e R$ 5,199 durante o período, sendo assim, uma diferença de R$ 0,34.</w:t>
      </w:r>
    </w:p>
    <w:p w14:paraId="2E0D5AD6" w14:textId="77777777" w:rsidR="00C25350" w:rsidRDefault="009B7C98" w:rsidP="009B7C98">
      <w:pPr>
        <w:rPr>
          <w:color w:val="FF0000"/>
        </w:rPr>
      </w:pPr>
      <w:r>
        <w:t xml:space="preserve">Os postos de bandeira branca, com exceção do </w:t>
      </w:r>
      <w:proofErr w:type="spellStart"/>
      <w:r>
        <w:t>Sêda</w:t>
      </w:r>
      <w:proofErr w:type="spellEnd"/>
      <w:r>
        <w:t>, permaneceram estáveis durante o acompanhamento.</w:t>
      </w:r>
      <w:r w:rsidR="004D6F07">
        <w:t xml:space="preserve"> </w:t>
      </w:r>
      <w:r w:rsidR="004D6F07">
        <w:rPr>
          <w:color w:val="FF0000"/>
        </w:rPr>
        <w:t>[Confirmar motivo: já estar muito abaixo dos demais]</w:t>
      </w:r>
    </w:p>
    <w:p w14:paraId="21CE3138" w14:textId="1A223C9D" w:rsidR="009B7C98" w:rsidRDefault="00C25350" w:rsidP="00C25350">
      <w:pPr>
        <w:spacing w:before="0" w:after="0"/>
      </w:pPr>
      <w:r>
        <w:t xml:space="preserve">Criando um </w:t>
      </w:r>
      <w:r>
        <w:rPr>
          <w:i/>
          <w:iCs/>
        </w:rPr>
        <w:t xml:space="preserve">ranking </w:t>
      </w:r>
      <w:r>
        <w:t>de postos com mais variações nos 60 dias de acompanhamento, tem-se:</w:t>
      </w:r>
    </w:p>
    <w:p w14:paraId="39C01CEB" w14:textId="6B07E742" w:rsidR="00C25350" w:rsidRDefault="00C25350" w:rsidP="00DF412C">
      <w:pPr>
        <w:pStyle w:val="PargrafodaLista"/>
        <w:numPr>
          <w:ilvl w:val="0"/>
          <w:numId w:val="3"/>
        </w:numPr>
        <w:spacing w:before="0" w:after="0"/>
        <w:ind w:left="568" w:hanging="284"/>
      </w:pPr>
      <w:r>
        <w:t xml:space="preserve">Shell com 5 </w:t>
      </w:r>
      <w:r w:rsidRPr="00B627A7">
        <w:t>alterações</w:t>
      </w:r>
      <w:r>
        <w:t>;</w:t>
      </w:r>
    </w:p>
    <w:p w14:paraId="3049C54B" w14:textId="0E133F72" w:rsidR="00C25350" w:rsidRDefault="00C25350" w:rsidP="00DF412C">
      <w:pPr>
        <w:pStyle w:val="PargrafodaLista"/>
        <w:numPr>
          <w:ilvl w:val="0"/>
          <w:numId w:val="3"/>
        </w:numPr>
        <w:spacing w:before="0" w:after="0"/>
        <w:ind w:left="568" w:hanging="284"/>
      </w:pPr>
      <w:proofErr w:type="spellStart"/>
      <w:r>
        <w:t>Zezão</w:t>
      </w:r>
      <w:proofErr w:type="spellEnd"/>
      <w:r>
        <w:t xml:space="preserve"> com 4 alterações;</w:t>
      </w:r>
    </w:p>
    <w:p w14:paraId="1375BC74" w14:textId="4C8D6E38" w:rsidR="00C25350" w:rsidRDefault="00C25350" w:rsidP="00DF412C">
      <w:pPr>
        <w:pStyle w:val="PargrafodaLista"/>
        <w:numPr>
          <w:ilvl w:val="0"/>
          <w:numId w:val="3"/>
        </w:numPr>
        <w:spacing w:before="0" w:after="0"/>
        <w:ind w:left="568" w:hanging="284"/>
      </w:pPr>
      <w:proofErr w:type="spellStart"/>
      <w:r>
        <w:t>Brusamolin</w:t>
      </w:r>
      <w:proofErr w:type="spellEnd"/>
      <w:r>
        <w:t xml:space="preserve"> com 2 alterações;</w:t>
      </w:r>
    </w:p>
    <w:p w14:paraId="68CA2618" w14:textId="188A86AE" w:rsidR="00C25350" w:rsidRDefault="00C25350" w:rsidP="00DF412C">
      <w:pPr>
        <w:pStyle w:val="PargrafodaLista"/>
        <w:numPr>
          <w:ilvl w:val="0"/>
          <w:numId w:val="3"/>
        </w:numPr>
        <w:spacing w:before="0" w:after="0"/>
        <w:ind w:left="568" w:hanging="284"/>
      </w:pPr>
      <w:proofErr w:type="spellStart"/>
      <w:r>
        <w:t>Sêda</w:t>
      </w:r>
      <w:proofErr w:type="spellEnd"/>
      <w:r>
        <w:t xml:space="preserve"> com 2 alterações</w:t>
      </w:r>
      <w:r>
        <w:rPr>
          <w:rStyle w:val="Refdenotaderodap"/>
        </w:rPr>
        <w:footnoteReference w:id="1"/>
      </w:r>
      <w:r w:rsidR="00B627A7">
        <w:t>;</w:t>
      </w:r>
    </w:p>
    <w:p w14:paraId="48627112" w14:textId="458A5DCC" w:rsidR="00B627A7" w:rsidRDefault="00B627A7" w:rsidP="00DF412C">
      <w:pPr>
        <w:pStyle w:val="PargrafodaLista"/>
        <w:numPr>
          <w:ilvl w:val="0"/>
          <w:numId w:val="3"/>
        </w:numPr>
        <w:spacing w:before="0" w:after="0"/>
        <w:ind w:left="568" w:hanging="284"/>
      </w:pPr>
      <w:r>
        <w:t>Avenida II e Combo empatados com 0 alterações.</w:t>
      </w:r>
    </w:p>
    <w:p w14:paraId="683D3924" w14:textId="6644093C" w:rsidR="008E1866" w:rsidRPr="008E1866" w:rsidRDefault="008E1866" w:rsidP="008E1866">
      <w:pPr>
        <w:rPr>
          <w:color w:val="FF0000"/>
        </w:rPr>
      </w:pPr>
      <w:r>
        <w:rPr>
          <w:color w:val="FF0000"/>
        </w:rPr>
        <w:t>[Adicionar notícias do período</w:t>
      </w:r>
      <w:r w:rsidR="002B3DC3">
        <w:rPr>
          <w:color w:val="FF0000"/>
        </w:rPr>
        <w:t xml:space="preserve"> que explicam o motivo da variação</w:t>
      </w:r>
      <w:r>
        <w:rPr>
          <w:color w:val="FF0000"/>
        </w:rPr>
        <w:t xml:space="preserve">] </w:t>
      </w:r>
    </w:p>
    <w:p w14:paraId="117EBFF0" w14:textId="77777777" w:rsidR="00876AB2" w:rsidRDefault="00876AB2" w:rsidP="00876AB2">
      <w:pPr>
        <w:keepNext/>
      </w:pPr>
      <w:r>
        <w:rPr>
          <w:noProof/>
        </w:rPr>
        <w:lastRenderedPageBreak/>
        <w:drawing>
          <wp:inline distT="0" distB="0" distL="0" distR="0" wp14:anchorId="4BA6A110" wp14:editId="6981BC2D">
            <wp:extent cx="5760085" cy="4244340"/>
            <wp:effectExtent l="0" t="0" r="12065" b="3810"/>
            <wp:docPr id="2" name="Gráfico 2">
              <a:extLst xmlns:a="http://schemas.openxmlformats.org/drawingml/2006/main">
                <a:ext uri="{FF2B5EF4-FFF2-40B4-BE49-F238E27FC236}">
                  <a16:creationId xmlns:a16="http://schemas.microsoft.com/office/drawing/2014/main" id="{D42BCD72-D796-4996-82A1-9088FE4F81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577577" w14:textId="17ADE486" w:rsidR="00D44B06" w:rsidRDefault="00876AB2" w:rsidP="00876AB2">
      <w:pPr>
        <w:pStyle w:val="Legenda"/>
      </w:pPr>
      <w:r>
        <w:t xml:space="preserve">FIGURA </w:t>
      </w:r>
      <w:r w:rsidR="007819C1">
        <w:fldChar w:fldCharType="begin"/>
      </w:r>
      <w:r w:rsidR="007819C1">
        <w:instrText xml:space="preserve"> SEQ Figura \* ARABIC </w:instrText>
      </w:r>
      <w:r w:rsidR="007819C1">
        <w:fldChar w:fldCharType="separate"/>
      </w:r>
      <w:r>
        <w:rPr>
          <w:noProof/>
        </w:rPr>
        <w:t>2</w:t>
      </w:r>
      <w:r w:rsidR="007819C1">
        <w:rPr>
          <w:noProof/>
        </w:rPr>
        <w:fldChar w:fldCharType="end"/>
      </w:r>
      <w:r>
        <w:t xml:space="preserve"> - Valores do Etanol em Santa Rita do Sapucaí-MG entre 06/01/2020 e 06/03/2020</w:t>
      </w:r>
    </w:p>
    <w:p w14:paraId="0524A11B" w14:textId="33689AF0" w:rsidR="00876AB2" w:rsidRDefault="00876AB2" w:rsidP="00876AB2">
      <w:pPr>
        <w:pStyle w:val="Legenda"/>
      </w:pPr>
      <w:r>
        <w:t>FONTE: Elaboração própria</w:t>
      </w:r>
    </w:p>
    <w:p w14:paraId="48148484" w14:textId="214899F3" w:rsidR="003B3A03" w:rsidRDefault="003B3A03" w:rsidP="003B3A03">
      <w:r>
        <w:t>Já para o Etanol, a</w:t>
      </w:r>
      <w:r w:rsidR="00855B2D">
        <w:t xml:space="preserve"> diferença na faixa de valores foi </w:t>
      </w:r>
      <w:r>
        <w:t xml:space="preserve">ainda </w:t>
      </w:r>
      <w:r w:rsidR="00855B2D">
        <w:t>maior</w:t>
      </w:r>
      <w:r>
        <w:t xml:space="preserve">. Nos 60 dias, o </w:t>
      </w:r>
      <w:r w:rsidR="00855B2D">
        <w:t>derivado da cana-de-açúcar</w:t>
      </w:r>
      <w:r>
        <w:t xml:space="preserve"> em Santa Rita do Sapucaí apresentou uma diferença de R$ 0,42, entre os valores de R$ 3,349 e R$ 3,769.</w:t>
      </w:r>
      <w:r w:rsidR="00DF412C">
        <w:t xml:space="preserve"> </w:t>
      </w:r>
      <w:r>
        <w:t>Diferente da Gasolina Comum, todos os postos apresentaram mudanças</w:t>
      </w:r>
      <w:r w:rsidR="00DF412C">
        <w:t>.</w:t>
      </w:r>
    </w:p>
    <w:p w14:paraId="532D91F9" w14:textId="7FBC9005" w:rsidR="00DF412C" w:rsidRDefault="00DF412C" w:rsidP="00855B2D">
      <w:pPr>
        <w:spacing w:before="0" w:after="0"/>
      </w:pPr>
      <w:r>
        <w:t>Também elencando os postos com mais variaç</w:t>
      </w:r>
      <w:r w:rsidR="00855B2D">
        <w:t>ões</w:t>
      </w:r>
      <w:r>
        <w:t>, tem-se:</w:t>
      </w:r>
    </w:p>
    <w:p w14:paraId="1D56D911" w14:textId="553A63E3" w:rsidR="00DF412C" w:rsidRDefault="00DF412C" w:rsidP="00855B2D">
      <w:pPr>
        <w:pStyle w:val="PargrafodaLista"/>
        <w:numPr>
          <w:ilvl w:val="0"/>
          <w:numId w:val="4"/>
        </w:numPr>
        <w:spacing w:before="0" w:after="0"/>
        <w:ind w:left="568" w:hanging="284"/>
      </w:pPr>
      <w:proofErr w:type="spellStart"/>
      <w:r>
        <w:t>Zezão</w:t>
      </w:r>
      <w:proofErr w:type="spellEnd"/>
      <w:r>
        <w:t xml:space="preserve"> com 3 alterações;</w:t>
      </w:r>
    </w:p>
    <w:p w14:paraId="3C16F047" w14:textId="5908FEAB" w:rsidR="00DF412C" w:rsidRDefault="00DF412C" w:rsidP="00DF412C">
      <w:pPr>
        <w:pStyle w:val="PargrafodaLista"/>
        <w:numPr>
          <w:ilvl w:val="0"/>
          <w:numId w:val="4"/>
        </w:numPr>
        <w:spacing w:before="0" w:after="0"/>
        <w:ind w:left="568" w:hanging="284"/>
      </w:pPr>
      <w:proofErr w:type="spellStart"/>
      <w:r>
        <w:t>Brusamolin</w:t>
      </w:r>
      <w:proofErr w:type="spellEnd"/>
      <w:r>
        <w:t xml:space="preserve"> com 2 alterações;</w:t>
      </w:r>
    </w:p>
    <w:p w14:paraId="491EC667" w14:textId="38F637FC" w:rsidR="00DF412C" w:rsidRDefault="00DF412C" w:rsidP="00DF412C">
      <w:pPr>
        <w:pStyle w:val="PargrafodaLista"/>
        <w:numPr>
          <w:ilvl w:val="0"/>
          <w:numId w:val="4"/>
        </w:numPr>
        <w:spacing w:before="0" w:after="0"/>
        <w:ind w:left="568" w:hanging="284"/>
      </w:pPr>
      <w:r>
        <w:t>Combo com 2 alterações;</w:t>
      </w:r>
    </w:p>
    <w:p w14:paraId="58CEA32D" w14:textId="27CE2748" w:rsidR="00DF412C" w:rsidRDefault="00DF412C" w:rsidP="00DF412C">
      <w:pPr>
        <w:pStyle w:val="PargrafodaLista"/>
        <w:numPr>
          <w:ilvl w:val="0"/>
          <w:numId w:val="4"/>
        </w:numPr>
        <w:spacing w:before="0" w:after="0"/>
        <w:ind w:left="568" w:hanging="284"/>
      </w:pPr>
      <w:r>
        <w:t>Avenida II com 1 alteração;</w:t>
      </w:r>
    </w:p>
    <w:p w14:paraId="2AC5AA0F" w14:textId="59FC8CD9" w:rsidR="00DF412C" w:rsidRDefault="00DF412C" w:rsidP="00DF412C">
      <w:pPr>
        <w:pStyle w:val="PargrafodaLista"/>
        <w:numPr>
          <w:ilvl w:val="0"/>
          <w:numId w:val="4"/>
        </w:numPr>
        <w:spacing w:before="0" w:after="0"/>
        <w:ind w:left="568" w:hanging="284"/>
      </w:pPr>
      <w:r>
        <w:t>Shell com 1 alteração;</w:t>
      </w:r>
    </w:p>
    <w:p w14:paraId="48B454F8" w14:textId="2196EAA4" w:rsidR="00DF412C" w:rsidRDefault="00855B2D" w:rsidP="00DF412C">
      <w:pPr>
        <w:pStyle w:val="PargrafodaLista"/>
        <w:numPr>
          <w:ilvl w:val="0"/>
          <w:numId w:val="4"/>
        </w:numPr>
        <w:spacing w:before="0" w:after="0"/>
        <w:ind w:left="568" w:hanging="284"/>
      </w:pPr>
      <w:proofErr w:type="spellStart"/>
      <w:r>
        <w:t>Sêda</w:t>
      </w:r>
      <w:proofErr w:type="spellEnd"/>
      <w:r>
        <w:t xml:space="preserve"> com 1 alteração</w:t>
      </w:r>
      <w:r>
        <w:rPr>
          <w:rStyle w:val="Refdenotaderodap"/>
        </w:rPr>
        <w:footnoteReference w:id="2"/>
      </w:r>
      <w:r>
        <w:t>.</w:t>
      </w:r>
    </w:p>
    <w:p w14:paraId="5CD2CDF1" w14:textId="6EB1AD1B" w:rsidR="003B3A03" w:rsidRDefault="00560C01" w:rsidP="003B3A03">
      <w:pPr>
        <w:rPr>
          <w:color w:val="FF0000"/>
        </w:rPr>
      </w:pPr>
      <w:r w:rsidRPr="00560C01">
        <w:rPr>
          <w:color w:val="FF0000"/>
        </w:rPr>
        <w:t>[Adicionar notícias do período</w:t>
      </w:r>
      <w:r w:rsidR="002B3DC3">
        <w:rPr>
          <w:color w:val="FF0000"/>
        </w:rPr>
        <w:t xml:space="preserve"> que explicam o motivo da variação</w:t>
      </w:r>
      <w:r w:rsidRPr="00560C01">
        <w:rPr>
          <w:color w:val="FF0000"/>
        </w:rPr>
        <w:t>]</w:t>
      </w:r>
    </w:p>
    <w:p w14:paraId="12CE3517" w14:textId="62420DB8" w:rsidR="00F57AA1" w:rsidRDefault="00F57AA1" w:rsidP="00F57AA1">
      <w:r>
        <w:lastRenderedPageBreak/>
        <w:t>Com esses dados levantados e analisados, apresenta-se o Etanóis, um motor de busca que tem por funcionalidade principal a entrega de uma lista de postos de combustível presentes em uma rota pré-definida ou a partir da localização atual do motorista, nesse caso a lista é dinâmica, atualizando-se de acordo com que a posição do automóvel é alterada.</w:t>
      </w:r>
    </w:p>
    <w:p w14:paraId="2272EE79" w14:textId="77777777" w:rsidR="00F57AA1" w:rsidRDefault="00F57AA1" w:rsidP="00F57AA1">
      <w:pPr>
        <w:spacing w:before="0" w:after="0"/>
      </w:pPr>
      <w:r>
        <w:t>Existem 3 tipos de usuário no sistema:</w:t>
      </w:r>
    </w:p>
    <w:p w14:paraId="0200DF92" w14:textId="5841BD65" w:rsidR="00F57AA1" w:rsidRDefault="00E777CB" w:rsidP="00F57AA1">
      <w:pPr>
        <w:pStyle w:val="PargrafodaLista"/>
        <w:numPr>
          <w:ilvl w:val="0"/>
          <w:numId w:val="6"/>
        </w:numPr>
        <w:spacing w:before="0" w:after="0"/>
        <w:ind w:left="568" w:hanging="284"/>
      </w:pPr>
      <w:r>
        <w:t xml:space="preserve">o </w:t>
      </w:r>
      <w:r w:rsidR="00F57AA1">
        <w:t>motorista;</w:t>
      </w:r>
    </w:p>
    <w:p w14:paraId="7D0FBD28" w14:textId="5635D842" w:rsidR="00F57AA1" w:rsidRDefault="00E777CB" w:rsidP="00F57AA1">
      <w:pPr>
        <w:pStyle w:val="PargrafodaLista"/>
        <w:numPr>
          <w:ilvl w:val="0"/>
          <w:numId w:val="6"/>
        </w:numPr>
        <w:spacing w:before="0" w:after="0"/>
        <w:ind w:left="568" w:hanging="284"/>
      </w:pPr>
      <w:r>
        <w:t>o</w:t>
      </w:r>
      <w:r w:rsidR="00F57AA1">
        <w:t xml:space="preserve"> gerente do posto de combustível;</w:t>
      </w:r>
    </w:p>
    <w:p w14:paraId="0D62B528" w14:textId="6BAE5F6C" w:rsidR="00F57AA1" w:rsidRDefault="00E777CB" w:rsidP="00F57AA1">
      <w:pPr>
        <w:pStyle w:val="PargrafodaLista"/>
        <w:numPr>
          <w:ilvl w:val="0"/>
          <w:numId w:val="6"/>
        </w:numPr>
        <w:spacing w:before="0" w:after="0"/>
        <w:ind w:left="568" w:hanging="284"/>
      </w:pPr>
      <w:r>
        <w:t>o</w:t>
      </w:r>
      <w:r w:rsidR="00F57AA1">
        <w:t xml:space="preserve"> frentista ou funcionário administrativo do posto.</w:t>
      </w:r>
    </w:p>
    <w:p w14:paraId="314AE53D" w14:textId="2DA686B2" w:rsidR="00F57AA1" w:rsidRDefault="00F57AA1" w:rsidP="00F57AA1">
      <w:r>
        <w:t>O motorista é o usuário que utilizará o aplicativo como cliente, ou seja, usufruirá dos recursos de pesquisa, compra e premiações por fidelidade e utilização. Todo gerente e frentista/funcionário é um motorista no sistema.</w:t>
      </w:r>
    </w:p>
    <w:p w14:paraId="4EB4585B" w14:textId="77777777" w:rsidR="00F57AA1" w:rsidRDefault="00F57AA1" w:rsidP="00F57AA1">
      <w:pPr>
        <w:spacing w:before="0" w:after="0"/>
      </w:pPr>
      <w:r>
        <w:t>Cabe ao motorista definir suas preferências, sendo:</w:t>
      </w:r>
    </w:p>
    <w:p w14:paraId="33CED715" w14:textId="60034E7A" w:rsidR="00F57AA1" w:rsidRDefault="00E777CB" w:rsidP="00F57AA1">
      <w:pPr>
        <w:pStyle w:val="PargrafodaLista"/>
        <w:numPr>
          <w:ilvl w:val="0"/>
          <w:numId w:val="7"/>
        </w:numPr>
        <w:spacing w:before="0" w:after="0"/>
        <w:ind w:left="568" w:hanging="284"/>
      </w:pPr>
      <w:r>
        <w:t>c</w:t>
      </w:r>
      <w:r w:rsidR="00F57AA1">
        <w:t>ombustível preferido</w:t>
      </w:r>
      <w:r>
        <w:t>,</w:t>
      </w:r>
      <w:r w:rsidR="00F57AA1">
        <w:t xml:space="preserve"> o qual será utilizado como filtro nas buscas do sistema. Poderão ser definidos dois combustíveis, um primário (obrigatório) e um alternativo (opcional). Serão opções: </w:t>
      </w:r>
      <w:r w:rsidR="00253FB0">
        <w:t>gasolina comum, gasolina aditivada, etanol, diesel, diesel s10 e Gás Natural Veicular (GNV);</w:t>
      </w:r>
    </w:p>
    <w:p w14:paraId="688A2D88" w14:textId="4E089E37" w:rsidR="00F57AA1" w:rsidRDefault="00E110A4" w:rsidP="00F57AA1">
      <w:pPr>
        <w:pStyle w:val="PargrafodaLista"/>
        <w:numPr>
          <w:ilvl w:val="0"/>
          <w:numId w:val="7"/>
        </w:numPr>
        <w:spacing w:before="0" w:after="0"/>
        <w:ind w:left="568" w:hanging="284"/>
      </w:pPr>
      <w:r>
        <w:t>d</w:t>
      </w:r>
      <w:r w:rsidR="00F57AA1">
        <w:t>istância de busca</w:t>
      </w:r>
      <w:r>
        <w:t>,</w:t>
      </w:r>
      <w:r w:rsidR="00F57AA1">
        <w:t xml:space="preserve"> este definirá a distância em que o sistema buscará por postos em volta da localização atual do motorista com um mínimo de 100 metros e um máximo 10 quilômetros;</w:t>
      </w:r>
    </w:p>
    <w:p w14:paraId="3BAA7175" w14:textId="2C8A7F4F" w:rsidR="00E110A4" w:rsidRDefault="00E110A4" w:rsidP="00F57AA1">
      <w:pPr>
        <w:pStyle w:val="PargrafodaLista"/>
        <w:numPr>
          <w:ilvl w:val="0"/>
          <w:numId w:val="7"/>
        </w:numPr>
        <w:spacing w:before="0" w:after="0"/>
        <w:ind w:left="568" w:hanging="284"/>
      </w:pPr>
      <w:r>
        <w:t xml:space="preserve">código de endereçamento postal (CEP), </w:t>
      </w:r>
      <w:r w:rsidR="00A11C74">
        <w:t>este dado irá dar a visualização ao usuário de todos os postos da sua cidade;</w:t>
      </w:r>
    </w:p>
    <w:p w14:paraId="5842C2D4" w14:textId="68AC5A52" w:rsidR="00A11C74" w:rsidRDefault="00EF131F" w:rsidP="00F57AA1">
      <w:pPr>
        <w:pStyle w:val="PargrafodaLista"/>
        <w:numPr>
          <w:ilvl w:val="0"/>
          <w:numId w:val="7"/>
        </w:numPr>
        <w:spacing w:before="0" w:after="0"/>
        <w:ind w:left="568" w:hanging="284"/>
      </w:pPr>
      <w:r>
        <w:t>formas de pagamento, por fim, o</w:t>
      </w:r>
      <w:r w:rsidR="00A11C74">
        <w:t xml:space="preserve"> </w:t>
      </w:r>
      <w:r>
        <w:t xml:space="preserve">usuário definirá a(s) forma(s) de pagamentos que utilizará </w:t>
      </w:r>
      <w:r w:rsidR="00A11C74">
        <w:t>dentro do Etanóis</w:t>
      </w:r>
      <w:r>
        <w:t xml:space="preserve">, dinheiro será </w:t>
      </w:r>
      <w:r>
        <w:rPr>
          <w:i/>
          <w:iCs/>
        </w:rPr>
        <w:t>default</w:t>
      </w:r>
      <w:r>
        <w:t xml:space="preserve">. Serão opções: dinheiro e cartão de crédito/débito. </w:t>
      </w:r>
    </w:p>
    <w:p w14:paraId="048B165E" w14:textId="1387B727" w:rsidR="00717502" w:rsidRDefault="00717502" w:rsidP="00A11C74">
      <w:r w:rsidRPr="00717502">
        <w:t>Ao definir suas preferências, o usuário poderá navegar na aplicação. Com a premissa da localização do dispositivo estar ligada, o mapa do Etanóis carregará a lista de postos disponíveis no raio de localização atual do usuário no item “Radar”. Este item dispõe os postos disponíveis a partir da distância definida nas preferências.</w:t>
      </w:r>
      <w:r>
        <w:t xml:space="preserve"> </w:t>
      </w:r>
      <w:r w:rsidRPr="00717502">
        <w:t>Caso o usuário definir uma rota de viagem, a lista de resultados será de acordo com a rota definida, mostrando os postos credenciados em torno deste percurso.</w:t>
      </w:r>
      <w:r>
        <w:t xml:space="preserve"> </w:t>
      </w:r>
    </w:p>
    <w:p w14:paraId="14EDA8D0" w14:textId="1492A302" w:rsidR="00717502" w:rsidRDefault="00717502" w:rsidP="00A11C74">
      <w:r w:rsidRPr="00717502">
        <w:lastRenderedPageBreak/>
        <w:t xml:space="preserve">Quando o motorista escolher </w:t>
      </w:r>
      <w:r>
        <w:t>um</w:t>
      </w:r>
      <w:r w:rsidRPr="00717502">
        <w:t xml:space="preserve"> posto </w:t>
      </w:r>
      <w:r>
        <w:t xml:space="preserve">dentre </w:t>
      </w:r>
      <w:r w:rsidRPr="00717502">
        <w:t>os resultados, o Etanóis traçará uma rota da localização atual do automóvel até o posto selecionado</w:t>
      </w:r>
      <w:r>
        <w:t xml:space="preserve">. </w:t>
      </w:r>
      <w:r w:rsidRPr="00717502">
        <w:t xml:space="preserve">Quando estiver na bomba de abastecimento, o motorista deverá pressionar o botão “Realizar compra”, o qual abrirá um leitor de </w:t>
      </w:r>
      <w:r w:rsidRPr="00717502">
        <w:rPr>
          <w:i/>
          <w:iCs/>
        </w:rPr>
        <w:t xml:space="preserve">QR </w:t>
      </w:r>
      <w:proofErr w:type="spellStart"/>
      <w:r w:rsidRPr="00717502">
        <w:rPr>
          <w:i/>
          <w:iCs/>
        </w:rPr>
        <w:t>Code</w:t>
      </w:r>
      <w:proofErr w:type="spellEnd"/>
      <w:r w:rsidRPr="00717502">
        <w:t xml:space="preserve">. Enquanto isso, o frentista em seu dispositivo, irá acessar o item “Área do Frentista” o qual possuirá um item “Abastecimento”, este abrirá um pequeno </w:t>
      </w:r>
      <w:r w:rsidRPr="00D56395">
        <w:rPr>
          <w:i/>
          <w:iCs/>
        </w:rPr>
        <w:t>pop-up</w:t>
      </w:r>
      <w:r w:rsidRPr="00717502">
        <w:t xml:space="preserve"> ao frentista, no qual irá inserir o tipo de combustível abastecido e a quantidade que o motorista adquiriu. Essa ação gerará um </w:t>
      </w:r>
      <w:r w:rsidRPr="00717502">
        <w:rPr>
          <w:i/>
          <w:iCs/>
        </w:rPr>
        <w:t xml:space="preserve">QR </w:t>
      </w:r>
      <w:proofErr w:type="spellStart"/>
      <w:r w:rsidRPr="00717502">
        <w:rPr>
          <w:i/>
          <w:iCs/>
        </w:rPr>
        <w:t>Code</w:t>
      </w:r>
      <w:proofErr w:type="spellEnd"/>
      <w:r w:rsidRPr="00717502">
        <w:t xml:space="preserve"> que será mostrado ao comprador para que seja lido. Ao ler o código, poderá ser escolhido a opção de pagamento e a compra será realizada.</w:t>
      </w:r>
    </w:p>
    <w:p w14:paraId="2DEF2F04" w14:textId="3082DB54" w:rsidR="00CF44D3" w:rsidRDefault="00EF131F" w:rsidP="00EF131F">
      <w:r>
        <w:t>O Etanóis, a fim de despertar ainda mais o interesse na utilização, entrega ao motorista a experiência de como se estivesse em um jogo, utilizando da metodologia de Gamificação</w:t>
      </w:r>
      <w:r>
        <w:rPr>
          <w:rStyle w:val="Refdenotaderodap"/>
        </w:rPr>
        <w:footnoteReference w:id="3"/>
      </w:r>
      <w:r>
        <w:t>. Ao estar no Etanóis, ganhará pontos por simplesmente utilizá-lo. Realizar compras, acumular quilômetros no aplicativo, indicar amigos e reportar inconformidades gerarão pontos, os quais podem ser trocados em combustível posteriormente.</w:t>
      </w:r>
      <w:r w:rsidR="00E5485B">
        <w:t xml:space="preserve"> Dessa forma, o</w:t>
      </w:r>
      <w:r>
        <w:t>s pontos de fidelidade citados serão um tipo de moeda dentro da aplicação.</w:t>
      </w:r>
      <w:r w:rsidR="00CF44D3">
        <w:t xml:space="preserve"> </w:t>
      </w:r>
      <w:r w:rsidR="00CF44D3" w:rsidRPr="00CF44D3">
        <w:t xml:space="preserve">Essa moeda se chama </w:t>
      </w:r>
      <w:proofErr w:type="spellStart"/>
      <w:r w:rsidR="00CF44D3" w:rsidRPr="00CF44D3">
        <w:rPr>
          <w:i/>
          <w:iCs/>
        </w:rPr>
        <w:t>Etacoins</w:t>
      </w:r>
      <w:proofErr w:type="spellEnd"/>
      <w:r w:rsidR="00CF44D3" w:rsidRPr="00CF44D3">
        <w:t xml:space="preserve"> e corresponde ao valor da moeda corrente no país, ou seja, e$ 1 (</w:t>
      </w:r>
      <w:r w:rsidR="00B65722">
        <w:t>u</w:t>
      </w:r>
      <w:r w:rsidR="00CF44D3" w:rsidRPr="00CF44D3">
        <w:t xml:space="preserve">m </w:t>
      </w:r>
      <w:proofErr w:type="spellStart"/>
      <w:r w:rsidR="00CF44D3" w:rsidRPr="00B65722">
        <w:rPr>
          <w:i/>
          <w:iCs/>
        </w:rPr>
        <w:t>Etacoin</w:t>
      </w:r>
      <w:proofErr w:type="spellEnd"/>
      <w:r w:rsidR="00CF44D3" w:rsidRPr="00CF44D3">
        <w:t>) equivale a R$ 1 (</w:t>
      </w:r>
      <w:r w:rsidR="00B65722">
        <w:t>u</w:t>
      </w:r>
      <w:r w:rsidR="00CF44D3" w:rsidRPr="00CF44D3">
        <w:t>m Real).</w:t>
      </w:r>
      <w:r w:rsidR="00B65722">
        <w:t xml:space="preserve"> </w:t>
      </w:r>
      <w:r w:rsidR="00CF44D3">
        <w:t xml:space="preserve">Os usuários também poderão adicionar </w:t>
      </w:r>
      <w:proofErr w:type="spellStart"/>
      <w:r w:rsidR="00CF44D3" w:rsidRPr="00B65722">
        <w:rPr>
          <w:i/>
          <w:iCs/>
        </w:rPr>
        <w:t>Etacoin</w:t>
      </w:r>
      <w:r w:rsidR="00B65722" w:rsidRPr="00B65722">
        <w:rPr>
          <w:i/>
          <w:iCs/>
        </w:rPr>
        <w:t>s</w:t>
      </w:r>
      <w:proofErr w:type="spellEnd"/>
      <w:r w:rsidR="00B65722">
        <w:t>, como uma forma de manter um saldo controlado dentro do Etanóis, via pagamento de boleto ou transferência.</w:t>
      </w:r>
    </w:p>
    <w:p w14:paraId="4FF5A661" w14:textId="4CE949AC" w:rsidR="005A30EE" w:rsidRPr="005A30EE" w:rsidRDefault="002A7B83" w:rsidP="00EF131F">
      <w:r w:rsidRPr="002A7B83">
        <w:t xml:space="preserve">Esta forma de comercialização pode ser injusta para os postos, uma vez que o usuário não pagará em dinheiro pelo combustível. Dessa forma, o Etanóis, repassará uma parcela do valor da compra realizado com </w:t>
      </w:r>
      <w:proofErr w:type="spellStart"/>
      <w:r w:rsidRPr="002A7B83">
        <w:t>Etacoins</w:t>
      </w:r>
      <w:proofErr w:type="spellEnd"/>
      <w:r w:rsidRPr="002A7B83">
        <w:t xml:space="preserve"> em dinheiro para o posto de combustível. Essa parcela tem o percentual de 80% do valor da compra, ou seja, em uma compra de e$ 50 – R$ 50 reais – o posto receberá e$ 40 convertidos em reais, ou seja, R$ 40. Esse valor será debitado do valor de repasse que o posto tem com o Etanóis, mais detalhes sobre o repasse no </w:t>
      </w:r>
      <w:r w:rsidR="005A30EE" w:rsidRPr="002A7B83">
        <w:t>tópico</w:t>
      </w:r>
      <w:bookmarkStart w:id="4" w:name="_Hlk34753462"/>
      <w:r w:rsidR="005A30EE">
        <w:t xml:space="preserve">: </w:t>
      </w:r>
      <w:r w:rsidR="005A30EE">
        <w:rPr>
          <w:i/>
          <w:iCs/>
        </w:rPr>
        <w:t>Receitas do Etanóis</w:t>
      </w:r>
      <w:r w:rsidR="005A30EE">
        <w:t>.</w:t>
      </w:r>
      <w:bookmarkEnd w:id="4"/>
    </w:p>
    <w:p w14:paraId="548230DF" w14:textId="542537ED" w:rsidR="005A30EE" w:rsidRDefault="005A30EE" w:rsidP="00EF131F">
      <w:r w:rsidRPr="005A30EE">
        <w:t xml:space="preserve">Todas as compras realizadas por um motorista no Etanóis serão adicionadas ao extrato de compras realizadas e ao histórico de abastecimento. O extrato de compras tem por funcionalidade o controle financeiro do motorista, mostrando-o seus gastos mensais ou de um determinado período. Já o histórico de abastecimento, dispõe ao motorista a visualização de seu consumo de combustível, dando a possibilidade ao motorista de analisar o consumo de seu </w:t>
      </w:r>
      <w:r w:rsidRPr="005A30EE">
        <w:lastRenderedPageBreak/>
        <w:t>veículo. Quanto mais o motorista dirigir com o aplicativo ativo, maior a precisão de acerto do consumo do veículo.</w:t>
      </w:r>
    </w:p>
    <w:p w14:paraId="32DF64ED" w14:textId="77777777" w:rsidR="005A30EE" w:rsidRDefault="005A30EE" w:rsidP="00EF131F"/>
    <w:p w14:paraId="661A8F5B" w14:textId="3FFB15AD" w:rsidR="00B65722" w:rsidRDefault="005A30EE" w:rsidP="005A30EE">
      <w:pPr>
        <w:pStyle w:val="Ttulo3"/>
      </w:pPr>
      <w:r>
        <w:t>3.1.1 Cadastro dos postos de combustível</w:t>
      </w:r>
    </w:p>
    <w:p w14:paraId="1E035EB9" w14:textId="60967949" w:rsidR="007C234F" w:rsidRDefault="007C234F" w:rsidP="007C234F">
      <w:r>
        <w:t>Todo o credenciamento de postos de combustível será realizado pelo site institucional do Etanóis na seção “Seja um credenciado!”. O gerente do posto deverá inserir todas as informações necessárias de credenciamento e cadastrar seu funcionário responsável, caso seja de seu interesse. Ao final do credenciamento, o gerente</w:t>
      </w:r>
      <w:r w:rsidR="00EB2182">
        <w:t xml:space="preserve"> e o funcionário</w:t>
      </w:r>
      <w:r>
        <w:t xml:space="preserve"> </w:t>
      </w:r>
      <w:r w:rsidR="00C77775">
        <w:t>ter</w:t>
      </w:r>
      <w:r w:rsidR="00EB2182">
        <w:t>ão</w:t>
      </w:r>
      <w:r w:rsidR="00C77775">
        <w:t xml:space="preserve"> acesso ao aplicativo Etanóis</w:t>
      </w:r>
      <w:r>
        <w:t xml:space="preserve">, com a possibilidade de acesso a seção “Área do Frentista”. Essa seção solicitará um código gerado no credenciamento e nela poderá ser realizado a geração dos </w:t>
      </w:r>
      <w:r w:rsidRPr="00C77775">
        <w:rPr>
          <w:i/>
          <w:iCs/>
        </w:rPr>
        <w:t>QR Codes</w:t>
      </w:r>
      <w:r>
        <w:t xml:space="preserve"> de pagamento e a atualização dos valores vigentes no estabelecimento.</w:t>
      </w:r>
    </w:p>
    <w:p w14:paraId="1E7B5C4D" w14:textId="07B7C50F" w:rsidR="005A30EE" w:rsidRDefault="007C234F" w:rsidP="007C234F">
      <w:r>
        <w:t>Após o credenciamento, o gerente possuirá acesso à uma área administrativa no site do Etanóis. Nela, ele poderá visualizar as movimentações geradas ao estabelecimento através da aplicação, terá a possibilidade de atualização dos valores vigentes, poderá alterar dados no cadastro do funcionário responsável e será permitido ao gerente a manutenção dos dados do posto de combustível cadastrado no credenciamento. Nesta seção o gerente também possuirá o saldo de repasse para o Etanóis em compras por dinheiro. Mais informações sobre este item no tópico</w:t>
      </w:r>
      <w:r w:rsidRPr="007C234F">
        <w:t>:</w:t>
      </w:r>
      <w:r w:rsidRPr="007C234F">
        <w:rPr>
          <w:i/>
          <w:iCs/>
        </w:rPr>
        <w:t xml:space="preserve"> Receitas do Etanóis</w:t>
      </w:r>
      <w:r w:rsidRPr="00C77775">
        <w:t>.</w:t>
      </w:r>
    </w:p>
    <w:p w14:paraId="3A432487" w14:textId="77777777" w:rsidR="00EB2182" w:rsidRDefault="00EB2182" w:rsidP="00EB2182">
      <w:r>
        <w:t>Os gerentes serão notificados semanalmente para atualização dos valores vigentes. Em situações que os valores não sejam atualizados após 3 (três) notificações, o gerente será alertado por uma última vez seguido de multa.</w:t>
      </w:r>
    </w:p>
    <w:p w14:paraId="300F7444" w14:textId="0D30E3DC" w:rsidR="00EB2182" w:rsidRDefault="00EB2182" w:rsidP="00EB2182">
      <w:r>
        <w:t>Um usuário comum do sistema pode enviar notificações ao sistema em caso de valores incorretos. Esta será encaminhada ao gerente que deverá atualizar os valores. A notificação gerada pelo usuário possui um peso maior, fazendo com que o gerente possua somente mais uma notificação de alerta. Caso ele já possua, a notificação do usuário já será entregue seguida de multa.</w:t>
      </w:r>
    </w:p>
    <w:p w14:paraId="7F3CA469" w14:textId="77777777" w:rsidR="00EB2182" w:rsidRDefault="00EB2182" w:rsidP="00EB2182">
      <w:r>
        <w:t>Se o gerente não realizar o procedimento até o prazo de validade, 3 dias úteis, serão cobrados juros sobre o montante e o posto será retirado do sistema até o pagamento e a correção dos valores.</w:t>
      </w:r>
    </w:p>
    <w:p w14:paraId="547C39A5" w14:textId="77777777" w:rsidR="00EB2182" w:rsidRDefault="00EB2182" w:rsidP="00EB2182">
      <w:r>
        <w:lastRenderedPageBreak/>
        <w:t>Pode-se encontrar cenários em que os valores não sejam alterados de uma notificação para outra, dessa forma, basta o gerente confirmar os valores vigentes.</w:t>
      </w:r>
    </w:p>
    <w:p w14:paraId="27A2337C" w14:textId="183AAD57" w:rsidR="00EB2182" w:rsidRDefault="00EB2182" w:rsidP="00EB2182">
      <w:r>
        <w:t xml:space="preserve">O motorista pode indicar postos que não estão cadastrados no sistema. Para realizar essa ação, existirá uma funcionalidade “Existe um posto aqui!” disponível no menu da aplicação. Ao utilizar essa funcionalidade, será aberto um </w:t>
      </w:r>
      <w:r w:rsidRPr="00EB2182">
        <w:rPr>
          <w:i/>
          <w:iCs/>
        </w:rPr>
        <w:t>pop-up</w:t>
      </w:r>
      <w:r>
        <w:t xml:space="preserve"> em que o motorista adicionará uma forma de contato para que a equipe do Etanóis fale com o gerente do posto para informá-lo do aplicativo e que um ou mais de seus clientes solicitaram seu credenciamento. Essa indicação gerará uma premiação</w:t>
      </w:r>
      <w:r w:rsidR="00614AB7">
        <w:t xml:space="preserve"> ao usuário.</w:t>
      </w:r>
    </w:p>
    <w:p w14:paraId="1E18AD76" w14:textId="33C34CF4" w:rsidR="00614AB7" w:rsidRDefault="00614AB7" w:rsidP="00EB2182"/>
    <w:p w14:paraId="666BF23F" w14:textId="1B8BBE2A" w:rsidR="00614AB7" w:rsidRDefault="00614AB7" w:rsidP="00614AB7">
      <w:pPr>
        <w:pStyle w:val="Ttulo3"/>
      </w:pPr>
      <w:r>
        <w:t>3.1.2 Receitas do Etanóis</w:t>
      </w:r>
    </w:p>
    <w:p w14:paraId="1BACB422" w14:textId="77777777" w:rsidR="00614AB7" w:rsidRDefault="00614AB7" w:rsidP="00614AB7">
      <w:r>
        <w:t>A proposta de negócio do Etanóis é simples: entregar os melhores preços de combustível aos motoristas e auxiliá-los com os gastos nos postos.</w:t>
      </w:r>
    </w:p>
    <w:p w14:paraId="6044B71A" w14:textId="0D09CEC4" w:rsidR="00614AB7" w:rsidRDefault="00614AB7" w:rsidP="00614AB7">
      <w:pPr>
        <w:spacing w:before="0" w:after="0"/>
      </w:pPr>
      <w:r>
        <w:t>Com esse ponto em questão, a aplicação lucra em quatro linhas de frente:</w:t>
      </w:r>
    </w:p>
    <w:p w14:paraId="0D53C6A7" w14:textId="77777777" w:rsidR="00614AB7" w:rsidRDefault="00614AB7" w:rsidP="00614AB7">
      <w:pPr>
        <w:pStyle w:val="PargrafodaLista"/>
        <w:numPr>
          <w:ilvl w:val="0"/>
          <w:numId w:val="8"/>
        </w:numPr>
        <w:spacing w:before="0" w:after="0"/>
      </w:pPr>
      <w:r>
        <w:t>Obtendo uma pequena porcentagem das vendas realizadas;</w:t>
      </w:r>
    </w:p>
    <w:p w14:paraId="654B3D70" w14:textId="77777777" w:rsidR="00614AB7" w:rsidRDefault="00614AB7" w:rsidP="00614AB7">
      <w:pPr>
        <w:pStyle w:val="PargrafodaLista"/>
        <w:numPr>
          <w:ilvl w:val="0"/>
          <w:numId w:val="8"/>
        </w:numPr>
        <w:spacing w:before="0" w:after="0"/>
      </w:pPr>
      <w:r>
        <w:t>No credenciamento dos postos de combustível;</w:t>
      </w:r>
    </w:p>
    <w:p w14:paraId="09D7EFC5" w14:textId="77777777" w:rsidR="00614AB7" w:rsidRDefault="00614AB7" w:rsidP="00614AB7">
      <w:pPr>
        <w:pStyle w:val="PargrafodaLista"/>
        <w:numPr>
          <w:ilvl w:val="0"/>
          <w:numId w:val="8"/>
        </w:numPr>
        <w:spacing w:before="0" w:after="0"/>
      </w:pPr>
      <w:r>
        <w:t>Em anúncios no site institucional e na aplicação mobile;</w:t>
      </w:r>
    </w:p>
    <w:p w14:paraId="69BFCB6A" w14:textId="3C160A52" w:rsidR="00614AB7" w:rsidRDefault="00614AB7" w:rsidP="00614AB7">
      <w:pPr>
        <w:pStyle w:val="PargrafodaLista"/>
        <w:numPr>
          <w:ilvl w:val="0"/>
          <w:numId w:val="8"/>
        </w:numPr>
        <w:spacing w:before="0" w:after="0"/>
      </w:pPr>
      <w:r>
        <w:t xml:space="preserve">Em </w:t>
      </w:r>
      <w:r w:rsidRPr="00614AB7">
        <w:rPr>
          <w:i/>
          <w:iCs/>
        </w:rPr>
        <w:t xml:space="preserve">No </w:t>
      </w:r>
      <w:proofErr w:type="spellStart"/>
      <w:r w:rsidRPr="00614AB7">
        <w:rPr>
          <w:i/>
          <w:iCs/>
        </w:rPr>
        <w:t>Ads</w:t>
      </w:r>
      <w:proofErr w:type="spellEnd"/>
      <w:r>
        <w:t xml:space="preserve"> no aplicativo a partir da compra do recurso na loja de aplicativos.</w:t>
      </w:r>
    </w:p>
    <w:p w14:paraId="5B0B1C1C" w14:textId="5E4088C6" w:rsidR="00614AB7" w:rsidRDefault="00614AB7" w:rsidP="00614AB7">
      <w:r>
        <w:t>A primeira forma de lucro é com base nas vendas realizadas na aplicação mobile, sendo elas por cartões</w:t>
      </w:r>
      <w:r w:rsidR="00CF2030">
        <w:t xml:space="preserve"> </w:t>
      </w:r>
      <w:r>
        <w:t>ou por dinheiro.</w:t>
      </w:r>
    </w:p>
    <w:p w14:paraId="5AADDBFA" w14:textId="14411361" w:rsidR="00385A1F" w:rsidRDefault="00CF2030" w:rsidP="00CF2030">
      <w:r>
        <w:t xml:space="preserve">Para compras pelos cartões, o Etanóis desconta a taxa de serviço do </w:t>
      </w:r>
      <w:proofErr w:type="spellStart"/>
      <w:r w:rsidRPr="00CF2030">
        <w:rPr>
          <w:i/>
          <w:iCs/>
        </w:rPr>
        <w:t>PagSeguro</w:t>
      </w:r>
      <w:proofErr w:type="spellEnd"/>
      <w:r w:rsidR="00C068A1">
        <w:rPr>
          <w:rStyle w:val="Refdenotaderodap"/>
          <w:i/>
          <w:iCs/>
        </w:rPr>
        <w:footnoteReference w:id="4"/>
      </w:r>
      <w:r>
        <w:t xml:space="preserve"> e insere uma taxa de 1% do valor total bruto de venda. Para uma melhor exemplificação, confira a tabela abaixo:</w:t>
      </w:r>
    </w:p>
    <w:p w14:paraId="2CF2AAD5" w14:textId="6DBB3F32" w:rsidR="004239B6" w:rsidRDefault="004239B6" w:rsidP="004239B6">
      <w:pPr>
        <w:pStyle w:val="Legenda"/>
      </w:pPr>
      <w:r>
        <w:t xml:space="preserve">TABELA </w:t>
      </w:r>
      <w:r w:rsidR="007819C1">
        <w:fldChar w:fldCharType="begin"/>
      </w:r>
      <w:r w:rsidR="007819C1">
        <w:instrText xml:space="preserve"> SEQ Tabela \* ARABIC </w:instrText>
      </w:r>
      <w:r w:rsidR="007819C1">
        <w:fldChar w:fldCharType="separate"/>
      </w:r>
      <w:r w:rsidR="00D2564B">
        <w:rPr>
          <w:noProof/>
        </w:rPr>
        <w:t>1</w:t>
      </w:r>
      <w:r w:rsidR="007819C1">
        <w:rPr>
          <w:noProof/>
        </w:rPr>
        <w:fldChar w:fldCharType="end"/>
      </w:r>
      <w:r>
        <w:t xml:space="preserve"> - Cenário de venda no Etanóis</w:t>
      </w:r>
    </w:p>
    <w:tbl>
      <w:tblPr>
        <w:tblStyle w:val="Tabelacomgrade"/>
        <w:tblW w:w="0" w:type="auto"/>
        <w:tblLook w:val="04A0" w:firstRow="1" w:lastRow="0" w:firstColumn="1" w:lastColumn="0" w:noHBand="0" w:noVBand="1"/>
      </w:tblPr>
      <w:tblGrid>
        <w:gridCol w:w="2265"/>
        <w:gridCol w:w="2265"/>
        <w:gridCol w:w="2265"/>
        <w:gridCol w:w="2266"/>
      </w:tblGrid>
      <w:tr w:rsidR="004239B6" w:rsidRPr="004239B6" w14:paraId="65A35A72" w14:textId="77777777" w:rsidTr="004239B6">
        <w:tc>
          <w:tcPr>
            <w:tcW w:w="2265" w:type="dxa"/>
          </w:tcPr>
          <w:p w14:paraId="6D123116" w14:textId="78342997" w:rsidR="004239B6" w:rsidRPr="004239B6" w:rsidRDefault="004239B6" w:rsidP="0010475A">
            <w:pPr>
              <w:spacing w:before="0" w:after="0"/>
              <w:jc w:val="center"/>
              <w:rPr>
                <w:b/>
                <w:bCs/>
              </w:rPr>
            </w:pPr>
            <w:bookmarkStart w:id="5" w:name="_GoBack" w:colFirst="0" w:colLast="3"/>
            <w:r w:rsidRPr="004239B6">
              <w:rPr>
                <w:b/>
                <w:bCs/>
              </w:rPr>
              <w:t>VALOR BRUTO</w:t>
            </w:r>
          </w:p>
        </w:tc>
        <w:tc>
          <w:tcPr>
            <w:tcW w:w="2265" w:type="dxa"/>
          </w:tcPr>
          <w:p w14:paraId="6DF21239" w14:textId="79D6BA80" w:rsidR="004239B6" w:rsidRPr="004239B6" w:rsidRDefault="004239B6" w:rsidP="0010475A">
            <w:pPr>
              <w:spacing w:before="0" w:after="0"/>
              <w:jc w:val="center"/>
              <w:rPr>
                <w:b/>
                <w:bCs/>
              </w:rPr>
            </w:pPr>
            <w:r w:rsidRPr="004239B6">
              <w:rPr>
                <w:b/>
                <w:bCs/>
              </w:rPr>
              <w:t>REPASSE PARA O PAGSEGURO</w:t>
            </w:r>
          </w:p>
        </w:tc>
        <w:tc>
          <w:tcPr>
            <w:tcW w:w="2265" w:type="dxa"/>
          </w:tcPr>
          <w:p w14:paraId="7AB21103" w14:textId="22747D3E" w:rsidR="004239B6" w:rsidRPr="004239B6" w:rsidRDefault="004239B6" w:rsidP="0010475A">
            <w:pPr>
              <w:spacing w:before="0" w:after="0"/>
              <w:jc w:val="center"/>
              <w:rPr>
                <w:b/>
                <w:bCs/>
              </w:rPr>
            </w:pPr>
            <w:r w:rsidRPr="004239B6">
              <w:rPr>
                <w:b/>
                <w:bCs/>
              </w:rPr>
              <w:t>REPASSE PARA O ETANÓIS</w:t>
            </w:r>
          </w:p>
        </w:tc>
        <w:tc>
          <w:tcPr>
            <w:tcW w:w="2266" w:type="dxa"/>
          </w:tcPr>
          <w:p w14:paraId="1C43871E" w14:textId="1A70E666" w:rsidR="004239B6" w:rsidRPr="004239B6" w:rsidRDefault="004239B6" w:rsidP="0010475A">
            <w:pPr>
              <w:spacing w:before="0" w:after="0"/>
              <w:jc w:val="center"/>
              <w:rPr>
                <w:b/>
                <w:bCs/>
              </w:rPr>
            </w:pPr>
            <w:r w:rsidRPr="004239B6">
              <w:rPr>
                <w:b/>
                <w:bCs/>
              </w:rPr>
              <w:t>VALOR LÍQUIDO</w:t>
            </w:r>
          </w:p>
        </w:tc>
      </w:tr>
      <w:tr w:rsidR="004239B6" w:rsidRPr="004239B6" w14:paraId="28CBAEA8" w14:textId="77777777" w:rsidTr="004239B6">
        <w:tc>
          <w:tcPr>
            <w:tcW w:w="2265" w:type="dxa"/>
          </w:tcPr>
          <w:p w14:paraId="46D1AB5E" w14:textId="5D6F6B2F" w:rsidR="004239B6" w:rsidRPr="004239B6" w:rsidRDefault="004239B6" w:rsidP="0010475A">
            <w:pPr>
              <w:spacing w:before="0" w:after="0"/>
              <w:jc w:val="center"/>
            </w:pPr>
            <w:r w:rsidRPr="004239B6">
              <w:t>R$ 50,00</w:t>
            </w:r>
          </w:p>
        </w:tc>
        <w:tc>
          <w:tcPr>
            <w:tcW w:w="2265" w:type="dxa"/>
          </w:tcPr>
          <w:p w14:paraId="74A81AD3" w14:textId="6DE2FE4D" w:rsidR="004239B6" w:rsidRPr="004239B6" w:rsidRDefault="004239B6" w:rsidP="0010475A">
            <w:pPr>
              <w:spacing w:before="0" w:after="0"/>
              <w:jc w:val="center"/>
            </w:pPr>
            <w:r w:rsidRPr="004239B6">
              <w:t>R$ 2,40</w:t>
            </w:r>
          </w:p>
        </w:tc>
        <w:tc>
          <w:tcPr>
            <w:tcW w:w="2265" w:type="dxa"/>
          </w:tcPr>
          <w:p w14:paraId="7019FD25" w14:textId="3E1BF6E4" w:rsidR="004239B6" w:rsidRPr="004239B6" w:rsidRDefault="004239B6" w:rsidP="0010475A">
            <w:pPr>
              <w:spacing w:before="0" w:after="0"/>
              <w:jc w:val="center"/>
            </w:pPr>
            <w:r w:rsidRPr="004239B6">
              <w:t>R$ 0,50</w:t>
            </w:r>
          </w:p>
        </w:tc>
        <w:tc>
          <w:tcPr>
            <w:tcW w:w="2266" w:type="dxa"/>
          </w:tcPr>
          <w:p w14:paraId="3011753F" w14:textId="32E84C12" w:rsidR="004239B6" w:rsidRPr="004239B6" w:rsidRDefault="004239B6" w:rsidP="0010475A">
            <w:pPr>
              <w:spacing w:before="0" w:after="0"/>
              <w:jc w:val="center"/>
            </w:pPr>
            <w:r w:rsidRPr="004239B6">
              <w:t>R$ 47,10</w:t>
            </w:r>
          </w:p>
        </w:tc>
      </w:tr>
    </w:tbl>
    <w:bookmarkEnd w:id="5"/>
    <w:p w14:paraId="1BCCCF55" w14:textId="787B7AEE" w:rsidR="004239B6" w:rsidRDefault="00385A1F" w:rsidP="00385A1F">
      <w:pPr>
        <w:pStyle w:val="Legenda"/>
      </w:pPr>
      <w:r>
        <w:t>FONTE: Elaboração própria</w:t>
      </w:r>
    </w:p>
    <w:p w14:paraId="6CCBFCC1" w14:textId="6D2BD4A0" w:rsidR="00CF2030" w:rsidRDefault="00CF2030" w:rsidP="00CF2030">
      <w:r>
        <w:lastRenderedPageBreak/>
        <w:t>Como pode ser visto, o posto de combustível receberá R$ 47,10 após 30 dias.</w:t>
      </w:r>
    </w:p>
    <w:p w14:paraId="5098FDD5" w14:textId="77777777" w:rsidR="004C6B1A" w:rsidRDefault="004C6B1A" w:rsidP="00CF2030">
      <w:r w:rsidRPr="004C6B1A">
        <w:t>Para compras no dinheiro, a taxa para o Etanóis continua em 1%, porém a regra de repasse é diferente. Como o valor é entregue diretamente ao frentista, o Etanóis obtém o valor da venda no final do</w:t>
      </w:r>
      <w:r>
        <w:t xml:space="preserve"> pagamento</w:t>
      </w:r>
      <w:r w:rsidRPr="004C6B1A">
        <w:t xml:space="preserve"> e</w:t>
      </w:r>
      <w:r>
        <w:t xml:space="preserve"> adiciona o correspondente ao </w:t>
      </w:r>
      <w:r w:rsidRPr="004C6B1A">
        <w:t>seu repasse a um saldo de pagamento mensal de vendas em dinheiro que deverá ser realizado pelo posto de combustível.</w:t>
      </w:r>
    </w:p>
    <w:p w14:paraId="4588E54D" w14:textId="50DA24C0" w:rsidR="004C6B1A" w:rsidRDefault="004C6B1A" w:rsidP="00CF2030">
      <w:r w:rsidRPr="004C6B1A">
        <w:t xml:space="preserve">Como dito anteriormente, para vendas realizadas a partir de </w:t>
      </w:r>
      <w:proofErr w:type="spellStart"/>
      <w:r w:rsidRPr="004C6B1A">
        <w:rPr>
          <w:i/>
          <w:iCs/>
        </w:rPr>
        <w:t>Etacoins</w:t>
      </w:r>
      <w:proofErr w:type="spellEnd"/>
      <w:r w:rsidRPr="004C6B1A">
        <w:t xml:space="preserve">, o valor convertido será debitado deste saldo. Caso o saldo seja </w:t>
      </w:r>
      <w:r>
        <w:t xml:space="preserve">R$ </w:t>
      </w:r>
      <w:r w:rsidRPr="004C6B1A">
        <w:t>0 (zero) ou o débito seja maior que o saldo, ele será convertido em crédito. Se ao 30º dia do mês ainda exista crédito</w:t>
      </w:r>
      <w:r>
        <w:t xml:space="preserve">, este </w:t>
      </w:r>
      <w:r w:rsidRPr="004C6B1A">
        <w:t>é mantido para o próximo mês.</w:t>
      </w:r>
    </w:p>
    <w:p w14:paraId="77A94AD0" w14:textId="00B02BE1" w:rsidR="004C6B1A" w:rsidRDefault="004C6B1A" w:rsidP="00CF2030">
      <w:r w:rsidRPr="004C6B1A">
        <w:t xml:space="preserve">Este saldo poderá ser consultado na área administrativa do posto no site do Etanóis e na seção “Área do Frentista” disponível no aplicativo. Ao 30º dia de cada mês, o saldo é fechado e o gerente é notificado pela aplicação </w:t>
      </w:r>
      <w:r w:rsidRPr="004C6B1A">
        <w:rPr>
          <w:i/>
          <w:iCs/>
        </w:rPr>
        <w:t>mobile</w:t>
      </w:r>
      <w:r>
        <w:t xml:space="preserve"> e pelo e-mail cadastrado. Caso o gerente não efetue o pagamento até o vencimento da fatura seguinte, o posto será desativado da aplicação até o acerto de contas com o Etanóis. O pagamento atrasado será acrescido de multa.</w:t>
      </w:r>
    </w:p>
    <w:p w14:paraId="3489880F" w14:textId="455CD141" w:rsidR="004C6B1A" w:rsidRDefault="004C6B1A" w:rsidP="004C6B1A">
      <w:r>
        <w:t>A segunda forma de lucro do Etanóis é no momento de credenciamento do posto de combustível. Essa taxa de credenciamento é opcional ao gerente</w:t>
      </w:r>
      <w:r>
        <w:t xml:space="preserve">, uma vez que </w:t>
      </w:r>
      <w:r>
        <w:t>ele possa experimentar o sistema de uma forma sem ter que se comprometer com taxas.</w:t>
      </w:r>
    </w:p>
    <w:p w14:paraId="2F0BBBF0" w14:textId="77777777" w:rsidR="004C6B1A" w:rsidRDefault="004C6B1A" w:rsidP="004C6B1A">
      <w:pPr>
        <w:spacing w:before="0" w:after="0"/>
      </w:pPr>
      <w:r>
        <w:t>A Taxa de Credenciamento Etanóis consiste em pacotes mensais de facilidades e vantagens. Existem três tipos de taxas mensais:</w:t>
      </w:r>
    </w:p>
    <w:p w14:paraId="7E64DC72" w14:textId="24BB350E" w:rsidR="004C6B1A" w:rsidRDefault="004C6B1A" w:rsidP="004C6B1A">
      <w:pPr>
        <w:pStyle w:val="PargrafodaLista"/>
        <w:numPr>
          <w:ilvl w:val="0"/>
          <w:numId w:val="9"/>
        </w:numPr>
        <w:spacing w:before="0" w:after="0"/>
      </w:pPr>
      <w:r>
        <w:t>p</w:t>
      </w:r>
      <w:r>
        <w:t>lano “Primeira Viagem”: consiste no plano grátis do sistema, somente para que o posto esteja disponível no aplicativo e o gerente possa usufruir dos recursos administrativos existentes;</w:t>
      </w:r>
    </w:p>
    <w:p w14:paraId="2B77BC40" w14:textId="63ADA380" w:rsidR="004C6B1A" w:rsidRDefault="004C6B1A" w:rsidP="004C6B1A">
      <w:pPr>
        <w:pStyle w:val="PargrafodaLista"/>
        <w:numPr>
          <w:ilvl w:val="0"/>
          <w:numId w:val="9"/>
        </w:numPr>
        <w:spacing w:before="0" w:after="0"/>
      </w:pPr>
      <w:r>
        <w:t>Plano “Econômico”: consiste em um plano de R$ 24,99 mensais que possuem algumas vantagens</w:t>
      </w:r>
      <w:r>
        <w:t>,</w:t>
      </w:r>
      <w:r>
        <w:t xml:space="preserve"> como a possibilidade de envio de notificações ao alterar os preços vigentes e a retirada dos </w:t>
      </w:r>
      <w:proofErr w:type="spellStart"/>
      <w:r w:rsidRPr="004C6B1A">
        <w:rPr>
          <w:i/>
          <w:iCs/>
        </w:rPr>
        <w:t>a</w:t>
      </w:r>
      <w:r w:rsidRPr="004C6B1A">
        <w:rPr>
          <w:i/>
          <w:iCs/>
        </w:rPr>
        <w:t>ds</w:t>
      </w:r>
      <w:proofErr w:type="spellEnd"/>
      <w:r>
        <w:t xml:space="preserve"> nos aplicativos do gerente e do funcionário responsável;</w:t>
      </w:r>
    </w:p>
    <w:p w14:paraId="018FF4B7" w14:textId="38D2DEC0" w:rsidR="004C6B1A" w:rsidRDefault="004C6B1A" w:rsidP="004C6B1A">
      <w:pPr>
        <w:pStyle w:val="PargrafodaLista"/>
        <w:numPr>
          <w:ilvl w:val="0"/>
          <w:numId w:val="9"/>
        </w:numPr>
        <w:spacing w:before="0" w:after="0"/>
      </w:pPr>
      <w:r>
        <w:t>Plano “Premium”: consiste no plano máximo do Etanóis, possui o valor de R$ 49,99 mensais e possui os recursos do Plano “Econômico”</w:t>
      </w:r>
      <w:r w:rsidR="00BB4ABE">
        <w:t xml:space="preserve">, </w:t>
      </w:r>
      <w:r>
        <w:t>a retirada da cobrança de 1% das vendas</w:t>
      </w:r>
      <w:r w:rsidR="00BB4ABE">
        <w:t>,</w:t>
      </w:r>
      <w:r>
        <w:t xml:space="preserve"> a </w:t>
      </w:r>
      <w:r w:rsidR="00BB4ABE">
        <w:t xml:space="preserve">vantagem </w:t>
      </w:r>
      <w:r>
        <w:t xml:space="preserve">de ficar entre os primeiros resultados no “Radar” mesmo não possuindo o valor mais baixo e a adição da possibilidade de participar do </w:t>
      </w:r>
      <w:proofErr w:type="spellStart"/>
      <w:r w:rsidRPr="00922BD0">
        <w:rPr>
          <w:i/>
          <w:iCs/>
        </w:rPr>
        <w:t>Ads</w:t>
      </w:r>
      <w:proofErr w:type="spellEnd"/>
      <w:r w:rsidRPr="00922BD0">
        <w:rPr>
          <w:i/>
          <w:iCs/>
        </w:rPr>
        <w:t xml:space="preserve"> Etanóis</w:t>
      </w:r>
      <w:r>
        <w:t xml:space="preserve">, um recurso de anúncios dos credenciados </w:t>
      </w:r>
      <w:r w:rsidR="007E649D" w:rsidRPr="007E649D">
        <w:rPr>
          <w:i/>
          <w:iCs/>
        </w:rPr>
        <w:t>p</w:t>
      </w:r>
      <w:r w:rsidRPr="007E649D">
        <w:rPr>
          <w:i/>
          <w:iCs/>
        </w:rPr>
        <w:t>remium</w:t>
      </w:r>
      <w:r>
        <w:t xml:space="preserve"> do Etanóis que consiste no disparo </w:t>
      </w:r>
      <w:r>
        <w:lastRenderedPageBreak/>
        <w:t>de anúncios promocionais do posto entre os anúncios já existentes</w:t>
      </w:r>
      <w:r w:rsidR="00247301">
        <w:t xml:space="preserve"> para os usuários comuns</w:t>
      </w:r>
      <w:r>
        <w:t>.</w:t>
      </w:r>
    </w:p>
    <w:p w14:paraId="0CB843B8" w14:textId="2CF5B638" w:rsidR="00D2564B" w:rsidRDefault="00D2564B" w:rsidP="00D2564B">
      <w:r>
        <w:t>Colocando os planos disponíveis lado-a-lado, tem-se a comparação:</w:t>
      </w:r>
    </w:p>
    <w:p w14:paraId="695C4122" w14:textId="0BF187E1" w:rsidR="00D2564B" w:rsidRDefault="00D2564B" w:rsidP="00D2564B">
      <w:pPr>
        <w:pStyle w:val="Legenda"/>
      </w:pPr>
      <w:r>
        <w:t xml:space="preserve">Tabela </w:t>
      </w:r>
      <w:r>
        <w:fldChar w:fldCharType="begin"/>
      </w:r>
      <w:r>
        <w:instrText xml:space="preserve"> SEQ Tabela \* ARABIC </w:instrText>
      </w:r>
      <w:r>
        <w:fldChar w:fldCharType="separate"/>
      </w:r>
      <w:r>
        <w:rPr>
          <w:noProof/>
        </w:rPr>
        <w:t>2</w:t>
      </w:r>
      <w:r>
        <w:fldChar w:fldCharType="end"/>
      </w:r>
      <w:r>
        <w:t xml:space="preserve"> - Comparação dos planos de vantagem do Etanóis</w:t>
      </w:r>
    </w:p>
    <w:tbl>
      <w:tblPr>
        <w:tblStyle w:val="Tabelacomgrade"/>
        <w:tblW w:w="0" w:type="auto"/>
        <w:jc w:val="center"/>
        <w:tblLook w:val="04A0" w:firstRow="1" w:lastRow="0" w:firstColumn="1" w:lastColumn="0" w:noHBand="0" w:noVBand="1"/>
      </w:tblPr>
      <w:tblGrid>
        <w:gridCol w:w="2270"/>
        <w:gridCol w:w="2573"/>
        <w:gridCol w:w="2016"/>
        <w:gridCol w:w="2202"/>
      </w:tblGrid>
      <w:tr w:rsidR="00D2564B" w14:paraId="44044522" w14:textId="77777777" w:rsidTr="006E4A01">
        <w:trPr>
          <w:jc w:val="center"/>
        </w:trPr>
        <w:tc>
          <w:tcPr>
            <w:tcW w:w="2270" w:type="dxa"/>
            <w:vAlign w:val="center"/>
          </w:tcPr>
          <w:p w14:paraId="7561E1F4" w14:textId="16EB3DBF" w:rsidR="00D2564B" w:rsidRPr="009F2897" w:rsidRDefault="009F2897" w:rsidP="006E4A01">
            <w:pPr>
              <w:spacing w:before="0" w:after="0"/>
              <w:jc w:val="center"/>
              <w:rPr>
                <w:b/>
                <w:bCs/>
              </w:rPr>
            </w:pPr>
            <w:r w:rsidRPr="009F2897">
              <w:rPr>
                <w:b/>
                <w:bCs/>
              </w:rPr>
              <w:t>ITENS CONTEMPLADOS</w:t>
            </w:r>
          </w:p>
        </w:tc>
        <w:tc>
          <w:tcPr>
            <w:tcW w:w="2687" w:type="dxa"/>
            <w:vAlign w:val="center"/>
          </w:tcPr>
          <w:p w14:paraId="47263664" w14:textId="5A74CF2C" w:rsidR="00D2564B" w:rsidRPr="009F2897" w:rsidRDefault="009F2897" w:rsidP="006E4A01">
            <w:pPr>
              <w:spacing w:before="0" w:after="0"/>
              <w:jc w:val="center"/>
              <w:rPr>
                <w:b/>
                <w:bCs/>
              </w:rPr>
            </w:pPr>
            <w:r>
              <w:rPr>
                <w:b/>
                <w:bCs/>
              </w:rPr>
              <w:t>PLANO “PRIMEIRA VIAGEM”</w:t>
            </w:r>
          </w:p>
        </w:tc>
        <w:tc>
          <w:tcPr>
            <w:tcW w:w="1840" w:type="dxa"/>
            <w:vAlign w:val="center"/>
          </w:tcPr>
          <w:p w14:paraId="200171C6" w14:textId="6F0572D5" w:rsidR="00D2564B" w:rsidRPr="009F2897" w:rsidRDefault="009F2897" w:rsidP="006E4A01">
            <w:pPr>
              <w:spacing w:before="0" w:after="0"/>
              <w:jc w:val="center"/>
              <w:rPr>
                <w:b/>
                <w:bCs/>
              </w:rPr>
            </w:pPr>
            <w:r>
              <w:rPr>
                <w:b/>
                <w:bCs/>
              </w:rPr>
              <w:t>PLANO “ECONÔMICO”</w:t>
            </w:r>
          </w:p>
        </w:tc>
        <w:tc>
          <w:tcPr>
            <w:tcW w:w="2264" w:type="dxa"/>
            <w:vAlign w:val="center"/>
          </w:tcPr>
          <w:p w14:paraId="72766B6E" w14:textId="50F5BD98" w:rsidR="00D2564B" w:rsidRPr="009F2897" w:rsidRDefault="009F2897" w:rsidP="006E4A01">
            <w:pPr>
              <w:spacing w:before="0" w:after="0"/>
              <w:jc w:val="center"/>
              <w:rPr>
                <w:b/>
                <w:bCs/>
              </w:rPr>
            </w:pPr>
            <w:r>
              <w:rPr>
                <w:b/>
                <w:bCs/>
              </w:rPr>
              <w:t>PLANO “PREMIUM”</w:t>
            </w:r>
          </w:p>
        </w:tc>
      </w:tr>
      <w:tr w:rsidR="00D2564B" w14:paraId="0A1333C4" w14:textId="77777777" w:rsidTr="006E4A01">
        <w:trPr>
          <w:jc w:val="center"/>
        </w:trPr>
        <w:tc>
          <w:tcPr>
            <w:tcW w:w="2270" w:type="dxa"/>
            <w:vAlign w:val="center"/>
          </w:tcPr>
          <w:p w14:paraId="72DD1206" w14:textId="0D09EA50" w:rsidR="00D2564B" w:rsidRDefault="009F2897" w:rsidP="006E4A01">
            <w:pPr>
              <w:spacing w:before="0" w:after="0"/>
              <w:jc w:val="center"/>
            </w:pPr>
            <w:r>
              <w:t>Cobrança de 1% sobre o valor dos abastecimentos</w:t>
            </w:r>
          </w:p>
        </w:tc>
        <w:tc>
          <w:tcPr>
            <w:tcW w:w="2687" w:type="dxa"/>
            <w:vAlign w:val="center"/>
          </w:tcPr>
          <w:p w14:paraId="260966DE" w14:textId="502EE9F4" w:rsidR="00D2564B" w:rsidRDefault="009F2897" w:rsidP="006E4A01">
            <w:pPr>
              <w:spacing w:before="0" w:after="0"/>
              <w:jc w:val="center"/>
            </w:pPr>
            <w:r>
              <w:t>Sim</w:t>
            </w:r>
          </w:p>
        </w:tc>
        <w:tc>
          <w:tcPr>
            <w:tcW w:w="1840" w:type="dxa"/>
            <w:vAlign w:val="center"/>
          </w:tcPr>
          <w:p w14:paraId="51BC21B2" w14:textId="56A098BC" w:rsidR="00D2564B" w:rsidRDefault="009F2897" w:rsidP="006E4A01">
            <w:pPr>
              <w:spacing w:before="0" w:after="0"/>
              <w:jc w:val="center"/>
            </w:pPr>
            <w:r>
              <w:t>Sim</w:t>
            </w:r>
          </w:p>
        </w:tc>
        <w:tc>
          <w:tcPr>
            <w:tcW w:w="2264" w:type="dxa"/>
            <w:vAlign w:val="center"/>
          </w:tcPr>
          <w:p w14:paraId="39659BB5" w14:textId="60D0F331" w:rsidR="00D2564B" w:rsidRDefault="009F2897" w:rsidP="006E4A01">
            <w:pPr>
              <w:spacing w:before="0" w:after="0"/>
              <w:jc w:val="center"/>
            </w:pPr>
            <w:r>
              <w:t>Sim</w:t>
            </w:r>
          </w:p>
        </w:tc>
      </w:tr>
      <w:tr w:rsidR="00D2564B" w14:paraId="2AC921CF" w14:textId="77777777" w:rsidTr="006E4A01">
        <w:trPr>
          <w:jc w:val="center"/>
        </w:trPr>
        <w:tc>
          <w:tcPr>
            <w:tcW w:w="2270" w:type="dxa"/>
            <w:vAlign w:val="center"/>
          </w:tcPr>
          <w:p w14:paraId="1DB5A4D8" w14:textId="2C626CCE" w:rsidR="00D2564B" w:rsidRDefault="009F2897" w:rsidP="006E4A01">
            <w:pPr>
              <w:spacing w:before="0" w:after="0"/>
              <w:jc w:val="center"/>
            </w:pPr>
            <w:r>
              <w:t>Anúncio no aplicativo</w:t>
            </w:r>
          </w:p>
        </w:tc>
        <w:tc>
          <w:tcPr>
            <w:tcW w:w="2687" w:type="dxa"/>
            <w:vAlign w:val="center"/>
          </w:tcPr>
          <w:p w14:paraId="5C81C69D" w14:textId="7CB0FC7F" w:rsidR="00D2564B" w:rsidRDefault="009F2897" w:rsidP="006E4A01">
            <w:pPr>
              <w:spacing w:before="0" w:after="0"/>
              <w:jc w:val="center"/>
            </w:pPr>
            <w:r>
              <w:t>Sim</w:t>
            </w:r>
          </w:p>
        </w:tc>
        <w:tc>
          <w:tcPr>
            <w:tcW w:w="1840" w:type="dxa"/>
            <w:vAlign w:val="center"/>
          </w:tcPr>
          <w:p w14:paraId="79AD4E32" w14:textId="00D4CA6C" w:rsidR="00D2564B" w:rsidRDefault="009F2897" w:rsidP="006E4A01">
            <w:pPr>
              <w:spacing w:before="0" w:after="0"/>
              <w:jc w:val="center"/>
            </w:pPr>
            <w:r>
              <w:t>Não</w:t>
            </w:r>
            <w:r>
              <w:rPr>
                <w:rStyle w:val="Refdenotaderodap"/>
              </w:rPr>
              <w:footnoteReference w:id="5"/>
            </w:r>
          </w:p>
        </w:tc>
        <w:tc>
          <w:tcPr>
            <w:tcW w:w="2264" w:type="dxa"/>
            <w:vAlign w:val="center"/>
          </w:tcPr>
          <w:p w14:paraId="089DDA37" w14:textId="05167088" w:rsidR="00D2564B" w:rsidRDefault="009F2897" w:rsidP="006E4A01">
            <w:pPr>
              <w:spacing w:before="0" w:after="0"/>
              <w:jc w:val="center"/>
            </w:pPr>
            <w:r>
              <w:t>Não</w:t>
            </w:r>
            <w:r>
              <w:rPr>
                <w:rStyle w:val="Refdenotaderodap"/>
              </w:rPr>
              <w:footnoteReference w:id="6"/>
            </w:r>
          </w:p>
        </w:tc>
      </w:tr>
      <w:tr w:rsidR="00D2564B" w14:paraId="47113091" w14:textId="77777777" w:rsidTr="006E4A01">
        <w:trPr>
          <w:jc w:val="center"/>
        </w:trPr>
        <w:tc>
          <w:tcPr>
            <w:tcW w:w="2270" w:type="dxa"/>
            <w:vAlign w:val="center"/>
          </w:tcPr>
          <w:p w14:paraId="0122D406" w14:textId="03B314A6" w:rsidR="00D2564B" w:rsidRDefault="009F2897" w:rsidP="006E4A01">
            <w:pPr>
              <w:spacing w:before="0" w:after="0"/>
              <w:jc w:val="center"/>
            </w:pPr>
            <w:r>
              <w:t>Notificação de alteração nos valores vigentes</w:t>
            </w:r>
          </w:p>
        </w:tc>
        <w:tc>
          <w:tcPr>
            <w:tcW w:w="2687" w:type="dxa"/>
            <w:vAlign w:val="center"/>
          </w:tcPr>
          <w:p w14:paraId="302CAB25" w14:textId="76FAF007" w:rsidR="00D2564B" w:rsidRDefault="009F2897" w:rsidP="006E4A01">
            <w:pPr>
              <w:spacing w:before="0" w:after="0"/>
              <w:jc w:val="center"/>
            </w:pPr>
            <w:r>
              <w:t>Não</w:t>
            </w:r>
          </w:p>
        </w:tc>
        <w:tc>
          <w:tcPr>
            <w:tcW w:w="1840" w:type="dxa"/>
            <w:vAlign w:val="center"/>
          </w:tcPr>
          <w:p w14:paraId="3CAE706D" w14:textId="558BB069" w:rsidR="00D2564B" w:rsidRDefault="009F2897" w:rsidP="006E4A01">
            <w:pPr>
              <w:spacing w:before="0" w:after="0"/>
              <w:jc w:val="center"/>
            </w:pPr>
            <w:r>
              <w:t>Sim</w:t>
            </w:r>
          </w:p>
        </w:tc>
        <w:tc>
          <w:tcPr>
            <w:tcW w:w="2264" w:type="dxa"/>
            <w:vAlign w:val="center"/>
          </w:tcPr>
          <w:p w14:paraId="0B1BDD9B" w14:textId="41036B23" w:rsidR="00D2564B" w:rsidRDefault="009F2897" w:rsidP="006E4A01">
            <w:pPr>
              <w:spacing w:before="0" w:after="0"/>
              <w:jc w:val="center"/>
            </w:pPr>
            <w:r>
              <w:t>Sim</w:t>
            </w:r>
          </w:p>
        </w:tc>
      </w:tr>
      <w:tr w:rsidR="00D2564B" w14:paraId="758A6BA1" w14:textId="77777777" w:rsidTr="006E4A01">
        <w:trPr>
          <w:jc w:val="center"/>
        </w:trPr>
        <w:tc>
          <w:tcPr>
            <w:tcW w:w="2270" w:type="dxa"/>
            <w:vAlign w:val="center"/>
          </w:tcPr>
          <w:p w14:paraId="7980F96C" w14:textId="516CAD99" w:rsidR="00D2564B" w:rsidRDefault="009F2897" w:rsidP="006E4A01">
            <w:pPr>
              <w:spacing w:before="0" w:after="0"/>
              <w:jc w:val="center"/>
            </w:pPr>
            <w:r>
              <w:t>Destaque nos resultados</w:t>
            </w:r>
          </w:p>
        </w:tc>
        <w:tc>
          <w:tcPr>
            <w:tcW w:w="2687" w:type="dxa"/>
            <w:vAlign w:val="center"/>
          </w:tcPr>
          <w:p w14:paraId="63EDA0C3" w14:textId="7886E1C6" w:rsidR="00D2564B" w:rsidRDefault="009F2897" w:rsidP="006E4A01">
            <w:pPr>
              <w:spacing w:before="0" w:after="0"/>
              <w:jc w:val="center"/>
            </w:pPr>
            <w:r>
              <w:t>Não</w:t>
            </w:r>
          </w:p>
        </w:tc>
        <w:tc>
          <w:tcPr>
            <w:tcW w:w="1840" w:type="dxa"/>
            <w:vAlign w:val="center"/>
          </w:tcPr>
          <w:p w14:paraId="2E3D54D9" w14:textId="646E8A5A" w:rsidR="00D2564B" w:rsidRDefault="009F2897" w:rsidP="006E4A01">
            <w:pPr>
              <w:spacing w:before="0" w:after="0"/>
              <w:jc w:val="center"/>
            </w:pPr>
            <w:r>
              <w:t>Não</w:t>
            </w:r>
          </w:p>
        </w:tc>
        <w:tc>
          <w:tcPr>
            <w:tcW w:w="2264" w:type="dxa"/>
            <w:vAlign w:val="center"/>
          </w:tcPr>
          <w:p w14:paraId="01ECD3EA" w14:textId="17B60CF6" w:rsidR="00D2564B" w:rsidRDefault="009F2897" w:rsidP="006E4A01">
            <w:pPr>
              <w:spacing w:before="0" w:after="0"/>
              <w:jc w:val="center"/>
            </w:pPr>
            <w:r>
              <w:t>Sim</w:t>
            </w:r>
          </w:p>
        </w:tc>
      </w:tr>
      <w:tr w:rsidR="00D2564B" w14:paraId="68558B10" w14:textId="77777777" w:rsidTr="006E4A01">
        <w:trPr>
          <w:jc w:val="center"/>
        </w:trPr>
        <w:tc>
          <w:tcPr>
            <w:tcW w:w="2270" w:type="dxa"/>
            <w:vAlign w:val="center"/>
          </w:tcPr>
          <w:p w14:paraId="5A500576" w14:textId="13523731" w:rsidR="00D2564B" w:rsidRPr="009F2897" w:rsidRDefault="009F2897" w:rsidP="006E4A01">
            <w:pPr>
              <w:spacing w:before="0" w:after="0"/>
              <w:jc w:val="center"/>
            </w:pPr>
            <w:proofErr w:type="spellStart"/>
            <w:r>
              <w:rPr>
                <w:i/>
                <w:iCs/>
              </w:rPr>
              <w:t>Ads</w:t>
            </w:r>
            <w:proofErr w:type="spellEnd"/>
            <w:r>
              <w:rPr>
                <w:i/>
                <w:iCs/>
              </w:rPr>
              <w:t xml:space="preserve"> Etanóis</w:t>
            </w:r>
          </w:p>
        </w:tc>
        <w:tc>
          <w:tcPr>
            <w:tcW w:w="2687" w:type="dxa"/>
            <w:vAlign w:val="center"/>
          </w:tcPr>
          <w:p w14:paraId="4AEE6818" w14:textId="14C351DB" w:rsidR="00D2564B" w:rsidRDefault="009F2897" w:rsidP="006E4A01">
            <w:pPr>
              <w:spacing w:before="0" w:after="0"/>
              <w:jc w:val="center"/>
            </w:pPr>
            <w:r>
              <w:t>Não</w:t>
            </w:r>
          </w:p>
        </w:tc>
        <w:tc>
          <w:tcPr>
            <w:tcW w:w="1840" w:type="dxa"/>
            <w:vAlign w:val="center"/>
          </w:tcPr>
          <w:p w14:paraId="371C2D99" w14:textId="322F199D" w:rsidR="00D2564B" w:rsidRDefault="009F2897" w:rsidP="006E4A01">
            <w:pPr>
              <w:spacing w:before="0" w:after="0"/>
              <w:jc w:val="center"/>
            </w:pPr>
            <w:r>
              <w:t>Não</w:t>
            </w:r>
          </w:p>
        </w:tc>
        <w:tc>
          <w:tcPr>
            <w:tcW w:w="2264" w:type="dxa"/>
            <w:vAlign w:val="center"/>
          </w:tcPr>
          <w:p w14:paraId="4F0E07FE" w14:textId="36D0719C" w:rsidR="00D2564B" w:rsidRDefault="009F2897" w:rsidP="006E4A01">
            <w:pPr>
              <w:spacing w:before="0" w:after="0"/>
              <w:jc w:val="center"/>
            </w:pPr>
            <w:r>
              <w:t>Sim</w:t>
            </w:r>
          </w:p>
        </w:tc>
      </w:tr>
      <w:tr w:rsidR="00D2564B" w14:paraId="0A3B4BE8" w14:textId="77777777" w:rsidTr="006E4A01">
        <w:trPr>
          <w:jc w:val="center"/>
        </w:trPr>
        <w:tc>
          <w:tcPr>
            <w:tcW w:w="2270" w:type="dxa"/>
            <w:vAlign w:val="center"/>
          </w:tcPr>
          <w:p w14:paraId="34C4E551" w14:textId="7C0A50DE" w:rsidR="00D2564B" w:rsidRPr="009F2897" w:rsidRDefault="009F2897" w:rsidP="006E4A01">
            <w:pPr>
              <w:spacing w:before="0" w:after="0"/>
              <w:jc w:val="center"/>
              <w:rPr>
                <w:b/>
                <w:bCs/>
              </w:rPr>
            </w:pPr>
            <w:r>
              <w:rPr>
                <w:b/>
                <w:bCs/>
              </w:rPr>
              <w:t>VALOR</w:t>
            </w:r>
          </w:p>
        </w:tc>
        <w:tc>
          <w:tcPr>
            <w:tcW w:w="2687" w:type="dxa"/>
            <w:vAlign w:val="center"/>
          </w:tcPr>
          <w:p w14:paraId="009E1B9D" w14:textId="2C1B7DE2" w:rsidR="00D2564B" w:rsidRDefault="009F2897" w:rsidP="006E4A01">
            <w:pPr>
              <w:spacing w:before="0" w:after="0"/>
              <w:jc w:val="center"/>
            </w:pPr>
            <w:r>
              <w:t>R$ 0,00</w:t>
            </w:r>
          </w:p>
        </w:tc>
        <w:tc>
          <w:tcPr>
            <w:tcW w:w="1840" w:type="dxa"/>
            <w:vAlign w:val="center"/>
          </w:tcPr>
          <w:p w14:paraId="4C95F894" w14:textId="309D4037" w:rsidR="00D2564B" w:rsidRDefault="009F2897" w:rsidP="006E4A01">
            <w:pPr>
              <w:spacing w:before="0" w:after="0"/>
              <w:jc w:val="center"/>
            </w:pPr>
            <w:r>
              <w:t>R$ 24,99</w:t>
            </w:r>
          </w:p>
        </w:tc>
        <w:tc>
          <w:tcPr>
            <w:tcW w:w="2264" w:type="dxa"/>
            <w:vAlign w:val="center"/>
          </w:tcPr>
          <w:p w14:paraId="306E157E" w14:textId="022DC8DD" w:rsidR="00D2564B" w:rsidRDefault="009F2897" w:rsidP="006E4A01">
            <w:pPr>
              <w:spacing w:before="0" w:after="0"/>
              <w:jc w:val="center"/>
            </w:pPr>
            <w:r>
              <w:t>R$ 49,99</w:t>
            </w:r>
          </w:p>
        </w:tc>
      </w:tr>
    </w:tbl>
    <w:p w14:paraId="1CAAAD14" w14:textId="201EDB23" w:rsidR="00D2564B" w:rsidRPr="00614AB7" w:rsidRDefault="00D2564B" w:rsidP="00D2564B">
      <w:pPr>
        <w:pStyle w:val="Legenda"/>
      </w:pPr>
      <w:r>
        <w:t>FONTE: Elaboração própria</w:t>
      </w:r>
    </w:p>
    <w:p w14:paraId="50B3CB81" w14:textId="6C5ED3A2" w:rsidR="00B01D06" w:rsidRDefault="00B01D06" w:rsidP="00B01D06">
      <w:r>
        <w:t xml:space="preserve">A terceira forma de lucro consiste em anúncios na aplicação </w:t>
      </w:r>
      <w:r w:rsidRPr="00B01D06">
        <w:rPr>
          <w:i/>
          <w:iCs/>
        </w:rPr>
        <w:t>mobile</w:t>
      </w:r>
      <w:r>
        <w:t xml:space="preserve"> e no site institucional da solução. O Etanóis utilizará do recurso </w:t>
      </w:r>
      <w:proofErr w:type="spellStart"/>
      <w:r w:rsidRPr="00B01D06">
        <w:rPr>
          <w:i/>
          <w:iCs/>
        </w:rPr>
        <w:t>AdMob</w:t>
      </w:r>
      <w:proofErr w:type="spellEnd"/>
      <w:r w:rsidR="00781105">
        <w:rPr>
          <w:rStyle w:val="Refdenotaderodap"/>
          <w:i/>
          <w:iCs/>
        </w:rPr>
        <w:footnoteReference w:id="7"/>
      </w:r>
      <w:r>
        <w:t xml:space="preserve"> </w:t>
      </w:r>
      <w:r>
        <w:t xml:space="preserve">promovido pela Google para a aplicação </w:t>
      </w:r>
      <w:r w:rsidRPr="00B01D06">
        <w:rPr>
          <w:i/>
          <w:iCs/>
        </w:rPr>
        <w:t>mobile</w:t>
      </w:r>
      <w:r>
        <w:t xml:space="preserve"> e o recurso </w:t>
      </w:r>
      <w:proofErr w:type="spellStart"/>
      <w:r w:rsidRPr="00B01D06">
        <w:rPr>
          <w:i/>
          <w:iCs/>
        </w:rPr>
        <w:t>AdSense</w:t>
      </w:r>
      <w:proofErr w:type="spellEnd"/>
      <w:r w:rsidR="00781105">
        <w:rPr>
          <w:rStyle w:val="Refdenotaderodap"/>
          <w:i/>
          <w:iCs/>
        </w:rPr>
        <w:footnoteReference w:id="8"/>
      </w:r>
      <w:r>
        <w:t xml:space="preserve"> também promovida pela Google para o site.</w:t>
      </w:r>
    </w:p>
    <w:p w14:paraId="1C92F1C0" w14:textId="0118673E" w:rsidR="00B01D06" w:rsidRDefault="00B01D06" w:rsidP="00B01D06">
      <w:r>
        <w:t xml:space="preserve">A forma de negócio dos dois recursos funciona com base em exibição de anúncios em intervalos de tempo ou em ações determinadas. No </w:t>
      </w:r>
      <w:proofErr w:type="spellStart"/>
      <w:r w:rsidRPr="00B01D06">
        <w:rPr>
          <w:i/>
          <w:iCs/>
        </w:rPr>
        <w:t>AdMob</w:t>
      </w:r>
      <w:proofErr w:type="spellEnd"/>
      <w:r>
        <w:t xml:space="preserve"> pode ser colocado um anúncio após a realização de uma compra de combustível ou após uma conquista no Etanóis, por exemplo. Já no site, pelo </w:t>
      </w:r>
      <w:proofErr w:type="spellStart"/>
      <w:r w:rsidRPr="00B01D06">
        <w:rPr>
          <w:i/>
          <w:iCs/>
        </w:rPr>
        <w:t>AdSense</w:t>
      </w:r>
      <w:proofErr w:type="spellEnd"/>
      <w:r>
        <w:t xml:space="preserve"> pode ser colocado um banner em alguma de suas páginas.</w:t>
      </w:r>
    </w:p>
    <w:p w14:paraId="32C706AF" w14:textId="0E6B80BA" w:rsidR="005A30EE" w:rsidRDefault="00B01D06" w:rsidP="00B01D06">
      <w:r>
        <w:lastRenderedPageBreak/>
        <w:t xml:space="preserve">A última forma de lucro se trata da retirada destes anúncios no aplicativo. O usuário deverá realizar uma compra de </w:t>
      </w:r>
      <w:r w:rsidRPr="00B01D06">
        <w:rPr>
          <w:i/>
          <w:iCs/>
        </w:rPr>
        <w:t xml:space="preserve">No </w:t>
      </w:r>
      <w:proofErr w:type="spellStart"/>
      <w:r w:rsidRPr="00B01D06">
        <w:rPr>
          <w:i/>
          <w:iCs/>
        </w:rPr>
        <w:t>Ads</w:t>
      </w:r>
      <w:proofErr w:type="spellEnd"/>
      <w:r>
        <w:t xml:space="preserve"> na loja de aplicativos do sistema – Google Play Store para o Android e App Store na Apple – para que esse recurso seja ativado.</w:t>
      </w:r>
    </w:p>
    <w:p w14:paraId="4D362720" w14:textId="3187E260" w:rsidR="00AD5B0B" w:rsidRDefault="00AD5B0B" w:rsidP="00B01D06"/>
    <w:p w14:paraId="450437FE" w14:textId="2C53B8BC" w:rsidR="00AD5B0B" w:rsidRDefault="00AD5B0B" w:rsidP="00AD5B0B">
      <w:pPr>
        <w:pStyle w:val="Ttulo3"/>
      </w:pPr>
      <w:r>
        <w:t>3.1.3 Possíveis parcerias</w:t>
      </w:r>
    </w:p>
    <w:p w14:paraId="2ED7CB1E" w14:textId="19A2107A" w:rsidR="00AD5B0B" w:rsidRDefault="00AD5B0B" w:rsidP="00AD5B0B">
      <w:r>
        <w:t xml:space="preserve">Visando a realização de parcerias com outros aplicativos, o Etanóis entrega uma </w:t>
      </w:r>
      <w:bookmarkStart w:id="6" w:name="_Hlk34759820"/>
      <w:proofErr w:type="spellStart"/>
      <w:r w:rsidRPr="00AD5B0B">
        <w:rPr>
          <w:i/>
          <w:iCs/>
        </w:rPr>
        <w:t>Application</w:t>
      </w:r>
      <w:proofErr w:type="spellEnd"/>
      <w:r w:rsidRPr="00AD5B0B">
        <w:rPr>
          <w:i/>
          <w:iCs/>
        </w:rPr>
        <w:t xml:space="preserve"> </w:t>
      </w:r>
      <w:proofErr w:type="spellStart"/>
      <w:r w:rsidRPr="00AD5B0B">
        <w:rPr>
          <w:i/>
          <w:iCs/>
        </w:rPr>
        <w:t>Programming</w:t>
      </w:r>
      <w:proofErr w:type="spellEnd"/>
      <w:r w:rsidRPr="00AD5B0B">
        <w:rPr>
          <w:i/>
          <w:iCs/>
        </w:rPr>
        <w:t xml:space="preserve"> Interface</w:t>
      </w:r>
      <w:bookmarkEnd w:id="6"/>
      <w:r w:rsidRPr="00AD5B0B">
        <w:t xml:space="preserve"> </w:t>
      </w:r>
      <w:r>
        <w:t>(</w:t>
      </w:r>
      <w:r>
        <w:t>API</w:t>
      </w:r>
      <w:r>
        <w:t xml:space="preserve">) </w:t>
      </w:r>
      <w:r>
        <w:t>para que sistemas com funcionalidades tangentes ao entregue pelo Etanóis</w:t>
      </w:r>
      <w:r w:rsidR="002B501D">
        <w:t>, como os de mobilidade,</w:t>
      </w:r>
      <w:r>
        <w:t xml:space="preserve"> possam utilizar do recurso para melhorar ainda mais seu produto.</w:t>
      </w:r>
    </w:p>
    <w:p w14:paraId="27980C0D" w14:textId="736813A4" w:rsidR="00AD5B0B" w:rsidRDefault="00AD5B0B" w:rsidP="00AD5B0B">
      <w:r>
        <w:t>Por exemplo, o aplicativo Uber</w:t>
      </w:r>
      <w:r w:rsidR="002B501D">
        <w:t xml:space="preserve"> </w:t>
      </w:r>
      <w:r>
        <w:t>pode ser um parceiro do Etanóis, uma vez que o motorista do aplicativo precisa de combustível quase que diariamente. Ao momento que o serviço entregue pela API do Etanóis ser integrado ao serviço da Uber, o motorista poderá sempre abastecer seu veículo de trabalho no posto mais favorável a ele.</w:t>
      </w:r>
    </w:p>
    <w:p w14:paraId="22E2C2CA" w14:textId="3C536D46" w:rsidR="00AD5B0B" w:rsidRDefault="00AD5B0B" w:rsidP="00AD5B0B">
      <w:r>
        <w:t>Outro sistema parceiro pode ser o Localiz</w:t>
      </w:r>
      <w:r w:rsidR="002B501D">
        <w:t>a Hertz</w:t>
      </w:r>
      <w:r>
        <w:t>, pois os locatários devem, no momento da devolução, entregar o veículo alugado com o tanque de combustível abastecido. Dessa forma, com a integração, será possível do locatário abastecer no posto de combustível mais favorável perante a localização do pátio de entrega do Localiza.</w:t>
      </w:r>
    </w:p>
    <w:p w14:paraId="6793E46E" w14:textId="0479B795" w:rsidR="0079792E" w:rsidRPr="00AD5B0B" w:rsidRDefault="0079792E" w:rsidP="00AD5B0B">
      <w:r>
        <w:t>A API do Etanóis entregará aos interessados a possibilidade de visualizar os postos disponíveis próximos à localização do motorista ou em uma rota pré-definida. As requisições solicitadas entregarão uma lista ao integrado, as quais deverão ser tratadas por ele. Quaisquer modificações necessárias nos parceiros são de responsabilidade dele.</w:t>
      </w:r>
    </w:p>
    <w:p w14:paraId="2F42AEAC" w14:textId="77777777" w:rsidR="00337D27" w:rsidRPr="005A30EE" w:rsidRDefault="00337D27" w:rsidP="005A30EE"/>
    <w:p w14:paraId="7A844E56" w14:textId="6B7ADF4C" w:rsidR="002401F3" w:rsidRDefault="002401F3" w:rsidP="002401F3">
      <w:pPr>
        <w:pStyle w:val="Ttulo2"/>
      </w:pPr>
      <w:bookmarkStart w:id="7" w:name="_Toc34751991"/>
      <w:r>
        <w:t>3.2 OBJETIVOS</w:t>
      </w:r>
      <w:bookmarkEnd w:id="7"/>
    </w:p>
    <w:p w14:paraId="11EB4129" w14:textId="77777777" w:rsidR="00E03895" w:rsidRDefault="00E03895" w:rsidP="002401F3">
      <w:r>
        <w:t>Este tópico apresenta os pontos que o Etanóis atinge para colaborar com o motorista no quesito combustível. Aqui será possível visualizar o objetivo geral do projeto e seus objetivos específicos.</w:t>
      </w:r>
    </w:p>
    <w:p w14:paraId="63D56191" w14:textId="70E0729E" w:rsidR="002401F3" w:rsidRPr="004309C9" w:rsidRDefault="00E03895" w:rsidP="002401F3">
      <w:pPr>
        <w:rPr>
          <w:color w:val="FF0000"/>
        </w:rPr>
      </w:pPr>
      <w:r>
        <w:t xml:space="preserve"> </w:t>
      </w:r>
      <w:r w:rsidR="004309C9">
        <w:rPr>
          <w:color w:val="FF0000"/>
        </w:rPr>
        <w:t>[Inserir citação]</w:t>
      </w:r>
    </w:p>
    <w:p w14:paraId="445EEF65" w14:textId="2CCE5A36" w:rsidR="002401F3" w:rsidRDefault="002401F3" w:rsidP="002401F3">
      <w:pPr>
        <w:pStyle w:val="Ttulo3"/>
      </w:pPr>
      <w:r>
        <w:lastRenderedPageBreak/>
        <w:t>3.2.1 Objetivo geral</w:t>
      </w:r>
    </w:p>
    <w:p w14:paraId="03678723" w14:textId="140072E4" w:rsidR="002401F3" w:rsidRDefault="00F829F5" w:rsidP="002401F3">
      <w:r>
        <w:t>Tem-se por objetivo geral do projeto ser um</w:t>
      </w:r>
      <w:r w:rsidRPr="00F829F5">
        <w:t xml:space="preserve"> motor para busca de preços de combustível para auxiliar o motorista na melhor escolha</w:t>
      </w:r>
      <w:r>
        <w:t>, a partir de sua localização atual ou rota pré-definida.</w:t>
      </w:r>
    </w:p>
    <w:p w14:paraId="4F69AB08" w14:textId="77777777" w:rsidR="00F829F5" w:rsidRDefault="00F829F5" w:rsidP="002401F3">
      <w:r>
        <w:t>Dessa forma, a finalidade do projeto é ajudar o motorista no planejamento de suas viagens e gastos, no que se delimita a combustível.</w:t>
      </w:r>
    </w:p>
    <w:p w14:paraId="7044594F" w14:textId="76B31641" w:rsidR="00F829F5" w:rsidRDefault="00F829F5" w:rsidP="002401F3">
      <w:r>
        <w:t xml:space="preserve"> </w:t>
      </w:r>
    </w:p>
    <w:p w14:paraId="6F33EA10" w14:textId="69C85590" w:rsidR="002401F3" w:rsidRDefault="002401F3" w:rsidP="002401F3">
      <w:pPr>
        <w:pStyle w:val="Ttulo3"/>
      </w:pPr>
      <w:r>
        <w:t>3.2.2 Objetivos específicos</w:t>
      </w:r>
    </w:p>
    <w:p w14:paraId="1020ABE7" w14:textId="77777777" w:rsidR="00F829F5" w:rsidRDefault="00F829F5" w:rsidP="00F829F5">
      <w:pPr>
        <w:spacing w:before="0" w:after="0"/>
      </w:pPr>
      <w:r>
        <w:t>Já como objetivos específicos, o Etanóis consiste em:</w:t>
      </w:r>
    </w:p>
    <w:p w14:paraId="45876E52" w14:textId="2975576B" w:rsidR="002401F3" w:rsidRDefault="00F829F5" w:rsidP="00F829F5">
      <w:pPr>
        <w:pStyle w:val="PargrafodaLista"/>
        <w:numPr>
          <w:ilvl w:val="0"/>
          <w:numId w:val="1"/>
        </w:numPr>
        <w:spacing w:before="0" w:after="0"/>
        <w:ind w:left="568" w:hanging="284"/>
      </w:pPr>
      <w:r>
        <w:t>ser um facilitador para o motorista no momento de planejamento de viagens, no quesito combustível;</w:t>
      </w:r>
    </w:p>
    <w:p w14:paraId="15A77193" w14:textId="233F3720" w:rsidR="00F829F5" w:rsidRDefault="00F829F5" w:rsidP="00F829F5">
      <w:pPr>
        <w:pStyle w:val="PargrafodaLista"/>
        <w:numPr>
          <w:ilvl w:val="0"/>
          <w:numId w:val="1"/>
        </w:numPr>
        <w:spacing w:before="0" w:after="0"/>
        <w:ind w:left="568" w:hanging="284"/>
      </w:pPr>
      <w:r>
        <w:t>ser uma plataforma tanto de divulgação quanto de aumento de concorrência aos postos de combustível, uma vez que, o motorista tende a escolher o com melhor custo/benefício, fazendo com que os postos melhorem seus serviços para conquistar mais clientes;</w:t>
      </w:r>
    </w:p>
    <w:p w14:paraId="30AA0CEC" w14:textId="445C0E40" w:rsidR="00F829F5" w:rsidRDefault="00F829F5" w:rsidP="00F829F5">
      <w:pPr>
        <w:pStyle w:val="PargrafodaLista"/>
        <w:numPr>
          <w:ilvl w:val="0"/>
          <w:numId w:val="1"/>
        </w:numPr>
        <w:spacing w:before="0" w:after="0"/>
        <w:ind w:left="568" w:hanging="284"/>
      </w:pPr>
      <w:r>
        <w:t>possuir uma experiência de usuário voltado a fidelidade, com a possibilidade de conquistas aos usuários que utilizam o sistema. Os pontos ganhos podem ser trocados em combustível, tornando o Etanóis uma aplicação indispensável ao motorista, uma vez que quanto mais utilizado, mais pontos o usuário ganha e com isso menos dinheiro gasta;</w:t>
      </w:r>
    </w:p>
    <w:p w14:paraId="1A9B9328" w14:textId="640B5677" w:rsidR="00F829F5" w:rsidRDefault="00F829F5" w:rsidP="00F829F5">
      <w:pPr>
        <w:pStyle w:val="PargrafodaLista"/>
        <w:numPr>
          <w:ilvl w:val="0"/>
          <w:numId w:val="1"/>
        </w:numPr>
        <w:spacing w:before="0" w:after="0"/>
        <w:ind w:left="624" w:hanging="284"/>
      </w:pPr>
      <w:r>
        <w:t>agregar valor no quesito facilidade financeira, já que com o Etanóis o motorista pode realizar a compra do combustível no próprio aplicativo;</w:t>
      </w:r>
    </w:p>
    <w:p w14:paraId="40D61E71" w14:textId="77777777" w:rsidR="008278F5" w:rsidRDefault="00F829F5" w:rsidP="00F829F5">
      <w:pPr>
        <w:pStyle w:val="PargrafodaLista"/>
        <w:numPr>
          <w:ilvl w:val="0"/>
          <w:numId w:val="1"/>
        </w:numPr>
        <w:spacing w:before="0" w:after="0"/>
        <w:ind w:left="568" w:hanging="284"/>
      </w:pPr>
      <w:r>
        <w:t>ser um gestor no consumo de combustível, pois a aplicação possui um histórico dos abastecimentos do motorista, ajudando-o na gestão de gastos e consumo do automóvel</w:t>
      </w:r>
      <w:r w:rsidR="008278F5">
        <w:t>;</w:t>
      </w:r>
    </w:p>
    <w:p w14:paraId="057EBF14" w14:textId="5B0350A3" w:rsidR="008278F5" w:rsidRDefault="008278F5" w:rsidP="00F829F5">
      <w:pPr>
        <w:pStyle w:val="PargrafodaLista"/>
        <w:numPr>
          <w:ilvl w:val="0"/>
          <w:numId w:val="1"/>
        </w:numPr>
        <w:spacing w:before="0" w:after="0"/>
        <w:ind w:left="568" w:hanging="284"/>
      </w:pPr>
      <w:r>
        <w:t xml:space="preserve">ser um módulo adicional a aplicações de mobilidade urbana e de </w:t>
      </w:r>
      <w:r>
        <w:rPr>
          <w:i/>
          <w:iCs/>
        </w:rPr>
        <w:t xml:space="preserve">delivery </w:t>
      </w:r>
      <w:r>
        <w:t xml:space="preserve">existentes, como: </w:t>
      </w:r>
      <w:proofErr w:type="spellStart"/>
      <w:r w:rsidRPr="008278F5">
        <w:rPr>
          <w:i/>
          <w:iCs/>
        </w:rPr>
        <w:t>iFood</w:t>
      </w:r>
      <w:proofErr w:type="spellEnd"/>
      <w:r w:rsidRPr="008278F5">
        <w:rPr>
          <w:i/>
          <w:iCs/>
        </w:rPr>
        <w:t xml:space="preserve">, Localiza Hertz, Uber </w:t>
      </w:r>
      <w:r w:rsidRPr="008278F5">
        <w:t>e</w:t>
      </w:r>
      <w:r w:rsidRPr="008278F5">
        <w:rPr>
          <w:i/>
          <w:iCs/>
        </w:rPr>
        <w:t xml:space="preserve"> </w:t>
      </w:r>
      <w:proofErr w:type="spellStart"/>
      <w:r w:rsidRPr="008278F5">
        <w:rPr>
          <w:i/>
          <w:iCs/>
        </w:rPr>
        <w:t>Waze</w:t>
      </w:r>
      <w:proofErr w:type="spellEnd"/>
      <w:r>
        <w:t xml:space="preserve">, por exemplo, pois, o Etanóis não será um aplicativo de </w:t>
      </w:r>
      <w:r>
        <w:rPr>
          <w:i/>
          <w:iCs/>
        </w:rPr>
        <w:t xml:space="preserve">Global </w:t>
      </w:r>
      <w:proofErr w:type="spellStart"/>
      <w:r>
        <w:rPr>
          <w:i/>
          <w:iCs/>
        </w:rPr>
        <w:t>Positioning</w:t>
      </w:r>
      <w:proofErr w:type="spellEnd"/>
      <w:r>
        <w:rPr>
          <w:i/>
          <w:iCs/>
        </w:rPr>
        <w:t xml:space="preserve"> System </w:t>
      </w:r>
      <w:r>
        <w:t>(GPS).</w:t>
      </w:r>
    </w:p>
    <w:p w14:paraId="293974E1" w14:textId="77777777" w:rsidR="006C2CC9" w:rsidRPr="002401F3" w:rsidRDefault="006C2CC9" w:rsidP="006C2CC9"/>
    <w:p w14:paraId="633BC1B5" w14:textId="54CF93C9" w:rsidR="002401F3" w:rsidRDefault="002401F3" w:rsidP="002401F3">
      <w:pPr>
        <w:pStyle w:val="Ttulo2"/>
      </w:pPr>
      <w:bookmarkStart w:id="8" w:name="_Toc34751992"/>
      <w:r>
        <w:t>3.3 JUSTIFICATIVA</w:t>
      </w:r>
      <w:bookmarkEnd w:id="8"/>
    </w:p>
    <w:p w14:paraId="67D266DA" w14:textId="275276FE" w:rsidR="006C2CC9" w:rsidRDefault="006C2CC9" w:rsidP="006C2CC9">
      <w:r>
        <w:t xml:space="preserve">Entende-se por justificativa de desenvolvimento da solução, a demanda por conhecimento dos preços dos combustíveis com antecedência, pois a variação entre os postos é visível e em alguns casos muito alta. Dessa forma, o Etanóis é justificável ao ponto de disponibilizar integralmente </w:t>
      </w:r>
      <w:r>
        <w:lastRenderedPageBreak/>
        <w:t xml:space="preserve">os valores de venda dos combustíveis e serviços </w:t>
      </w:r>
      <w:r w:rsidR="00584B6B">
        <w:t>prestados no pátio d</w:t>
      </w:r>
      <w:r>
        <w:t>os postos encontrados no momento da pesquisa pelo interessado.</w:t>
      </w:r>
    </w:p>
    <w:p w14:paraId="786197FF" w14:textId="77777777" w:rsidR="006C2CC9" w:rsidRDefault="006C2CC9" w:rsidP="006C2CC9"/>
    <w:p w14:paraId="1EA10383" w14:textId="3240582E" w:rsidR="002401F3" w:rsidRDefault="002401F3" w:rsidP="002401F3">
      <w:pPr>
        <w:pStyle w:val="Ttulo2"/>
      </w:pPr>
      <w:bookmarkStart w:id="9" w:name="_Toc34751993"/>
      <w:r>
        <w:t>3.4 PÚBLICO-ALVO</w:t>
      </w:r>
      <w:bookmarkEnd w:id="9"/>
    </w:p>
    <w:p w14:paraId="6983A491" w14:textId="32FF59E3" w:rsidR="002401F3" w:rsidRDefault="006C2CC9" w:rsidP="002401F3">
      <w:r>
        <w:t xml:space="preserve">Também chamados como </w:t>
      </w:r>
      <w:r>
        <w:rPr>
          <w:i/>
          <w:iCs/>
        </w:rPr>
        <w:t>stakeholders</w:t>
      </w:r>
      <w:r>
        <w:t xml:space="preserve">, o público-alvo </w:t>
      </w:r>
      <w:r w:rsidR="00584B6B">
        <w:t>consiste nos interessados diretamente ao projeto, ou seja, aqueles que se beneficiam com o funcionamento do Etanóis.</w:t>
      </w:r>
    </w:p>
    <w:p w14:paraId="09281B8E" w14:textId="5983DF25" w:rsidR="00872016" w:rsidRPr="00872016" w:rsidRDefault="00872016" w:rsidP="002401F3">
      <w:pPr>
        <w:rPr>
          <w:color w:val="FF0000"/>
        </w:rPr>
      </w:pPr>
      <w:r>
        <w:rPr>
          <w:color w:val="FF0000"/>
        </w:rPr>
        <w:t>[Inserir citação]</w:t>
      </w:r>
    </w:p>
    <w:p w14:paraId="06CFBBE2" w14:textId="37366C89" w:rsidR="00584B6B" w:rsidRDefault="00584B6B" w:rsidP="002401F3">
      <w:r>
        <w:t>Para o Etanóis, identifica-se como público-alvo: o motorista (consumidor final dos postos de combustível), os gerentes dos postos de combustível e pesquisadores do setor.</w:t>
      </w:r>
    </w:p>
    <w:p w14:paraId="3DEE8E40" w14:textId="19FD3851" w:rsidR="00584B6B" w:rsidRDefault="00584B6B" w:rsidP="002401F3">
      <w:r>
        <w:t>O motorista é interessado no momento de consulta dos valores e serviços prestados pelos postos de combustível, ou seja, conveniência, restaurantes, manutenção de veículos etc.</w:t>
      </w:r>
    </w:p>
    <w:p w14:paraId="226644A2" w14:textId="32C786B1" w:rsidR="00584B6B" w:rsidRDefault="002D76A7" w:rsidP="002401F3">
      <w:r>
        <w:t>O gerente do posto de combustível se interessa ao ponto de divulgar seu posto no aplicativo, pois, estará visível para os motoristas, dando vantagem perante os demais que não estão.</w:t>
      </w:r>
    </w:p>
    <w:p w14:paraId="335DD320" w14:textId="77777777" w:rsidR="00845CCE" w:rsidRDefault="002D76A7" w:rsidP="002401F3">
      <w:r>
        <w:t>Por fim, os pesquisadores do setor terão em mãos os dados de postos de combustível para pesquisa e com isso terem mais facilidade do que ir de posto em posto para verificar os valores e fazerem suas pesquisas.</w:t>
      </w:r>
    </w:p>
    <w:p w14:paraId="2B86F112" w14:textId="22084C24" w:rsidR="002D76A7" w:rsidRPr="006C2CC9" w:rsidRDefault="002D76A7" w:rsidP="002401F3">
      <w:r>
        <w:t xml:space="preserve"> </w:t>
      </w:r>
    </w:p>
    <w:p w14:paraId="4B61DD34" w14:textId="27B6D9B2" w:rsidR="00AE1B8B" w:rsidRDefault="002401F3" w:rsidP="00E26E3F">
      <w:pPr>
        <w:pStyle w:val="Ttulo2"/>
      </w:pPr>
      <w:bookmarkStart w:id="10" w:name="_Toc34751994"/>
      <w:r>
        <w:t>3.5 NÍVEIS DE DECISÃO E GRUPOS FUNCIONAIS</w:t>
      </w:r>
      <w:bookmarkEnd w:id="10"/>
    </w:p>
    <w:p w14:paraId="135FC488" w14:textId="23CC036D" w:rsidR="00E51448" w:rsidRDefault="00995B9B" w:rsidP="00845CCE">
      <w:pPr>
        <w:rPr>
          <w:color w:val="FF0000"/>
        </w:rPr>
      </w:pPr>
      <w:r w:rsidRPr="00995B9B">
        <w:rPr>
          <w:color w:val="FF0000"/>
        </w:rPr>
        <w:t>[Inserir citação]</w:t>
      </w:r>
    </w:p>
    <w:p w14:paraId="64AC3C52" w14:textId="6C92EA82" w:rsidR="00E51448" w:rsidRPr="00995B9B" w:rsidRDefault="00E51448" w:rsidP="00845CCE">
      <w:pPr>
        <w:rPr>
          <w:color w:val="FF0000"/>
        </w:rPr>
      </w:pPr>
      <w:r>
        <w:rPr>
          <w:color w:val="FF0000"/>
        </w:rPr>
        <w:t>[Inserir imagem]</w:t>
      </w:r>
    </w:p>
    <w:p w14:paraId="3B5C4327" w14:textId="2FAA5DE2" w:rsidR="00A73989" w:rsidRDefault="00A73989" w:rsidP="00A73989">
      <w:pPr>
        <w:pStyle w:val="Ttulo3"/>
      </w:pPr>
      <w:r>
        <w:t>3.5.1 Decisões estratégicas</w:t>
      </w:r>
    </w:p>
    <w:p w14:paraId="0B8089EA" w14:textId="4D475E63" w:rsidR="00821CBB" w:rsidRDefault="00A73989" w:rsidP="00A73989">
      <w:r>
        <w:t xml:space="preserve">Entende-se decisões estratégicas como escolhas que influenciam a empresa em partes </w:t>
      </w:r>
      <w:r w:rsidR="00821CBB">
        <w:t xml:space="preserve">ou como um todo. Essas escolhas são para cumprir objetivos e geralmente são a longo prazo. Pode ser uma grande mudança nos paradigmas da empresa ou em processos internos para obtenção de resultados. Essas decisões são tomadas pelo nível superior da empresa, ou seja, </w:t>
      </w:r>
      <w:r w:rsidR="00DC5229">
        <w:t>conselho</w:t>
      </w:r>
      <w:r w:rsidR="00821CBB">
        <w:t>, diretores etc.</w:t>
      </w:r>
    </w:p>
    <w:p w14:paraId="041C2EAA" w14:textId="70CFECCF" w:rsidR="00821CBB" w:rsidRDefault="00821CBB" w:rsidP="00A73989">
      <w:r>
        <w:lastRenderedPageBreak/>
        <w:t>O Etanóis, aplicado em empresas que possuem funcionários que se deslocam com certa frequência, pode ser uma aplicação que</w:t>
      </w:r>
      <w:r w:rsidR="00DC5229">
        <w:t xml:space="preserve"> colaboração na redução de custos</w:t>
      </w:r>
      <w:r>
        <w:t xml:space="preserve"> com a manutenção do veículo, pois eles usarão menos recursos com combustível.</w:t>
      </w:r>
    </w:p>
    <w:p w14:paraId="0EB7C88B" w14:textId="09711927" w:rsidR="00821CBB" w:rsidRDefault="00821CBB" w:rsidP="00A73989"/>
    <w:p w14:paraId="52DE9BFF" w14:textId="60AB7CBC" w:rsidR="00821CBB" w:rsidRDefault="00821CBB" w:rsidP="00821CBB">
      <w:pPr>
        <w:pStyle w:val="Ttulo3"/>
      </w:pPr>
      <w:r>
        <w:t>3.5.2 Decisões táticas</w:t>
      </w:r>
    </w:p>
    <w:p w14:paraId="2DDD2877" w14:textId="42EA8465" w:rsidR="00821CBB" w:rsidRDefault="00DC5229" w:rsidP="00821CBB">
      <w:r>
        <w:t>Aqui estão as decisões que serão tomadas para implementar o que foi decidido pelo nível estratégico, ou seja, reduzir custos de manutenção dos veículos da empresa. Essas decisões são tomadas pelo nível médio de gerência da empresa, ou seja, coordenadores dos setores, gerentes etc.</w:t>
      </w:r>
    </w:p>
    <w:p w14:paraId="2D37804C" w14:textId="77777777" w:rsidR="00DC5229" w:rsidRDefault="00DC5229" w:rsidP="00821CBB">
      <w:r>
        <w:t>Com o Etanóis, estes coordenadores e gerentes podem definir os postos que os seus subordinados abastecerão a partir das rotas que farão. A aplicação dará as informações relevantes dos postos disponíveis, as quais impactarão nas decisões tomadas.</w:t>
      </w:r>
    </w:p>
    <w:p w14:paraId="0489A7EA" w14:textId="77777777" w:rsidR="00DC5229" w:rsidRDefault="00DC5229" w:rsidP="00821CBB"/>
    <w:p w14:paraId="39E5F0F1" w14:textId="755BA304" w:rsidR="00DC5229" w:rsidRDefault="00DC5229" w:rsidP="00DC5229">
      <w:pPr>
        <w:pStyle w:val="Ttulo3"/>
      </w:pPr>
      <w:r>
        <w:t>3.5.3 Decisões operacionais</w:t>
      </w:r>
    </w:p>
    <w:p w14:paraId="5789BF45" w14:textId="64B74C9D" w:rsidR="00DC5229" w:rsidRDefault="00DC5229" w:rsidP="00DC5229">
      <w:r>
        <w:t>Por fim, as decisões operacionais são aquelas que o chão de fábrica ou funcionários sem subordinado tomam. No caso de utilização do Etanóis, seria o abastecimento nos postos decididos pelo nível tático.</w:t>
      </w:r>
    </w:p>
    <w:p w14:paraId="670302CB" w14:textId="06EA0BBC" w:rsidR="00DC5229" w:rsidRPr="00DC5229" w:rsidRDefault="00DC5229" w:rsidP="00DC5229">
      <w:r>
        <w:t xml:space="preserve">Com o Etanóis, cabe ao nível operacional, avaliar os postos escolhidos na aplicação. Com isso, o nível tático, ao fazer um novo planejamento, dar-se-á verificar a avaliação do posto que escolheu e decidir </w:t>
      </w:r>
      <w:r w:rsidR="00A84A25">
        <w:t>o escolherá</w:t>
      </w:r>
      <w:r>
        <w:t xml:space="preserve"> novamente ou não.</w:t>
      </w:r>
    </w:p>
    <w:p w14:paraId="4239B4E6" w14:textId="3ADDB53F" w:rsidR="002401F3" w:rsidRDefault="002401F3" w:rsidP="002401F3"/>
    <w:p w14:paraId="0CAC89B3" w14:textId="77777777" w:rsidR="002401F3" w:rsidRDefault="002401F3" w:rsidP="002401F3">
      <w:pPr>
        <w:sectPr w:rsidR="002401F3" w:rsidSect="00553825">
          <w:headerReference w:type="first" r:id="rId12"/>
          <w:pgSz w:w="11906" w:h="16838"/>
          <w:pgMar w:top="1701" w:right="1134" w:bottom="1134" w:left="1701" w:header="709" w:footer="709" w:gutter="0"/>
          <w:cols w:space="708"/>
          <w:titlePg/>
          <w:docGrid w:linePitch="360"/>
        </w:sectPr>
      </w:pPr>
    </w:p>
    <w:p w14:paraId="667EF59F" w14:textId="0DE5442F" w:rsidR="002401F3" w:rsidRDefault="002401F3" w:rsidP="002401F3">
      <w:pPr>
        <w:pStyle w:val="Ttulo1"/>
      </w:pPr>
      <w:bookmarkStart w:id="11" w:name="_Toc34751995"/>
      <w:r>
        <w:lastRenderedPageBreak/>
        <w:t>4 MÉTODOS GERENCIAIS</w:t>
      </w:r>
      <w:bookmarkEnd w:id="11"/>
    </w:p>
    <w:p w14:paraId="2F75666A" w14:textId="45E6B1D8" w:rsidR="002401F3" w:rsidRDefault="002401F3" w:rsidP="002401F3"/>
    <w:p w14:paraId="3E41944B" w14:textId="62049236" w:rsidR="002401F3" w:rsidRDefault="002401F3" w:rsidP="002401F3">
      <w:pPr>
        <w:pStyle w:val="Ttulo2"/>
      </w:pPr>
      <w:bookmarkStart w:id="12" w:name="_Toc34751996"/>
      <w:r>
        <w:t>4.1 PLANO DE ELABORAÇÃO E GERENCIAMENTO DO PROJETO</w:t>
      </w:r>
      <w:bookmarkEnd w:id="12"/>
    </w:p>
    <w:p w14:paraId="646A18AD" w14:textId="554196BD" w:rsidR="002401F3" w:rsidRDefault="002401F3" w:rsidP="002401F3"/>
    <w:p w14:paraId="5040AE18" w14:textId="72276C95" w:rsidR="002401F3" w:rsidRDefault="002401F3" w:rsidP="002401F3">
      <w:pPr>
        <w:pStyle w:val="Ttulo2"/>
      </w:pPr>
      <w:bookmarkStart w:id="13" w:name="_Toc34751997"/>
      <w:r>
        <w:t>4.2 MODELO DE CICLO DE VIDA</w:t>
      </w:r>
      <w:bookmarkEnd w:id="13"/>
    </w:p>
    <w:p w14:paraId="6D7D732F" w14:textId="00B8B103" w:rsidR="002401F3" w:rsidRDefault="002401F3" w:rsidP="002401F3"/>
    <w:p w14:paraId="486B78F6" w14:textId="177EB854" w:rsidR="002401F3" w:rsidRPr="002401F3" w:rsidRDefault="002401F3" w:rsidP="002401F3">
      <w:pPr>
        <w:pStyle w:val="Ttulo2"/>
      </w:pPr>
      <w:bookmarkStart w:id="14" w:name="_Toc34751998"/>
      <w:r w:rsidRPr="002401F3">
        <w:t>4.3 RECURSOS NECESSÁRIOS</w:t>
      </w:r>
      <w:bookmarkEnd w:id="14"/>
    </w:p>
    <w:p w14:paraId="73722C07" w14:textId="7E100D9D" w:rsidR="002401F3" w:rsidRDefault="002401F3" w:rsidP="002401F3"/>
    <w:p w14:paraId="48E730A7" w14:textId="4A35899D" w:rsidR="002401F3" w:rsidRDefault="002401F3" w:rsidP="002401F3">
      <w:pPr>
        <w:pStyle w:val="Ttulo2"/>
      </w:pPr>
      <w:bookmarkStart w:id="15" w:name="_Toc34751999"/>
      <w:r>
        <w:t>4.4 RELATÓRIO DE DESEMPENHO</w:t>
      </w:r>
      <w:bookmarkEnd w:id="15"/>
    </w:p>
    <w:p w14:paraId="02ED2966" w14:textId="5F59EDF8" w:rsidR="002401F3" w:rsidRDefault="002401F3" w:rsidP="002401F3"/>
    <w:p w14:paraId="180B1A9D" w14:textId="4185005B" w:rsidR="002401F3" w:rsidRDefault="002401F3" w:rsidP="002401F3">
      <w:pPr>
        <w:pStyle w:val="Ttulo2"/>
      </w:pPr>
      <w:bookmarkStart w:id="16" w:name="_Toc34752000"/>
      <w:r>
        <w:t>4.5 ESTIMATIVAS DE TAMANHO E ESFORÇO</w:t>
      </w:r>
      <w:bookmarkEnd w:id="16"/>
    </w:p>
    <w:p w14:paraId="266B76D5" w14:textId="03BA7FB5" w:rsidR="002401F3" w:rsidRDefault="002401F3" w:rsidP="002401F3"/>
    <w:p w14:paraId="24C1EA51" w14:textId="10467249" w:rsidR="002401F3" w:rsidRDefault="002401F3" w:rsidP="002401F3">
      <w:pPr>
        <w:pStyle w:val="Ttulo2"/>
      </w:pPr>
      <w:bookmarkStart w:id="17" w:name="_Toc34752001"/>
      <w:r>
        <w:t>4.6 GERENCIAMENTO DE CONFIGURAÇÃO</w:t>
      </w:r>
      <w:bookmarkEnd w:id="17"/>
    </w:p>
    <w:p w14:paraId="18B199EF" w14:textId="77777777" w:rsidR="0027141C" w:rsidRDefault="0027141C" w:rsidP="002401F3">
      <w:pPr>
        <w:pStyle w:val="Ttulo1"/>
      </w:pPr>
    </w:p>
    <w:p w14:paraId="56BC5BE5" w14:textId="77777777" w:rsidR="0027141C" w:rsidRDefault="0027141C" w:rsidP="002401F3">
      <w:pPr>
        <w:pStyle w:val="Ttulo1"/>
        <w:sectPr w:rsidR="0027141C" w:rsidSect="00553825">
          <w:headerReference w:type="first" r:id="rId13"/>
          <w:pgSz w:w="11906" w:h="16838"/>
          <w:pgMar w:top="1701" w:right="1134" w:bottom="1134" w:left="1701" w:header="709" w:footer="709" w:gutter="0"/>
          <w:cols w:space="708"/>
          <w:titlePg/>
          <w:docGrid w:linePitch="360"/>
        </w:sectPr>
      </w:pPr>
    </w:p>
    <w:p w14:paraId="46DDCE7B" w14:textId="706B12C7" w:rsidR="002401F3" w:rsidRDefault="002401F3" w:rsidP="002401F3">
      <w:pPr>
        <w:pStyle w:val="Ttulo1"/>
      </w:pPr>
      <w:bookmarkStart w:id="18" w:name="_Toc34752002"/>
      <w:r>
        <w:lastRenderedPageBreak/>
        <w:t>5 ESPECIFICAÇÃO E ANÁLISE DOS REQUISITOS</w:t>
      </w:r>
      <w:bookmarkEnd w:id="18"/>
    </w:p>
    <w:p w14:paraId="615402EC" w14:textId="6F00F278" w:rsidR="002401F3" w:rsidRDefault="002401F3" w:rsidP="002401F3"/>
    <w:p w14:paraId="1262E487" w14:textId="56B91AF2" w:rsidR="002401F3" w:rsidRDefault="002401F3" w:rsidP="002401F3">
      <w:pPr>
        <w:pStyle w:val="Ttulo2"/>
      </w:pPr>
      <w:bookmarkStart w:id="19" w:name="_Toc34752003"/>
      <w:r>
        <w:t xml:space="preserve">5.1 REQUISITOS DO SISTEMA </w:t>
      </w:r>
      <w:r w:rsidR="003608E4">
        <w:t>DE SOFTWARE</w:t>
      </w:r>
      <w:bookmarkEnd w:id="19"/>
    </w:p>
    <w:p w14:paraId="164B9D78" w14:textId="6DE4B91E" w:rsidR="003608E4" w:rsidRDefault="003608E4" w:rsidP="003608E4"/>
    <w:p w14:paraId="7A9E9A66" w14:textId="6F53A812" w:rsidR="003608E4" w:rsidRDefault="003608E4" w:rsidP="003608E4">
      <w:pPr>
        <w:pStyle w:val="Ttulo3"/>
      </w:pPr>
      <w:r>
        <w:t>5.1.1 Requisitos funcionais</w:t>
      </w:r>
    </w:p>
    <w:p w14:paraId="4493F17B" w14:textId="7AA3DBF7" w:rsidR="003608E4" w:rsidRDefault="003608E4" w:rsidP="003608E4"/>
    <w:p w14:paraId="7B3A7C3A" w14:textId="5E38D337" w:rsidR="003608E4" w:rsidRDefault="003608E4" w:rsidP="003608E4">
      <w:pPr>
        <w:pStyle w:val="Ttulo3"/>
      </w:pPr>
      <w:r>
        <w:t>5.1.2 Requisitos não funcionais</w:t>
      </w:r>
    </w:p>
    <w:p w14:paraId="5D983C17" w14:textId="3446296E" w:rsidR="003608E4" w:rsidRDefault="003608E4" w:rsidP="003608E4"/>
    <w:p w14:paraId="02B02A18" w14:textId="3ABDE93C" w:rsidR="003608E4" w:rsidRDefault="003608E4" w:rsidP="003608E4">
      <w:pPr>
        <w:pStyle w:val="Ttulo4"/>
      </w:pPr>
      <w:r>
        <w:t>5.1.2.1 Requisitos de Produto</w:t>
      </w:r>
    </w:p>
    <w:p w14:paraId="22A967E2" w14:textId="58030EB5" w:rsidR="003608E4" w:rsidRDefault="003608E4" w:rsidP="003608E4"/>
    <w:p w14:paraId="08582C25" w14:textId="5CAB03B4" w:rsidR="003608E4" w:rsidRDefault="003608E4" w:rsidP="003608E4">
      <w:pPr>
        <w:pStyle w:val="Ttulo4"/>
      </w:pPr>
      <w:r>
        <w:t>5.1.2.2 Requisitos Organizacionais</w:t>
      </w:r>
    </w:p>
    <w:p w14:paraId="27B9EC8E" w14:textId="22B4C719" w:rsidR="003608E4" w:rsidRDefault="003608E4" w:rsidP="003608E4"/>
    <w:p w14:paraId="0C46D6D0" w14:textId="3F771443" w:rsidR="003608E4" w:rsidRDefault="003608E4" w:rsidP="003608E4">
      <w:pPr>
        <w:pStyle w:val="Ttulo4"/>
      </w:pPr>
      <w:r>
        <w:t>5.1.2.3 Requisitos Externos</w:t>
      </w:r>
    </w:p>
    <w:p w14:paraId="56512B1A" w14:textId="02EF5958" w:rsidR="003608E4" w:rsidRDefault="003608E4" w:rsidP="003608E4"/>
    <w:p w14:paraId="334330BA" w14:textId="6A70A855" w:rsidR="003608E4" w:rsidRDefault="003608E4" w:rsidP="003608E4">
      <w:pPr>
        <w:pStyle w:val="Ttulo2"/>
      </w:pPr>
      <w:bookmarkStart w:id="20" w:name="_Toc34752004"/>
      <w:r>
        <w:t>5.2 ANÁLISE DOS REQUISITOS</w:t>
      </w:r>
      <w:bookmarkEnd w:id="20"/>
    </w:p>
    <w:p w14:paraId="7EF6C4C7" w14:textId="5BE808D1" w:rsidR="003608E4" w:rsidRDefault="003608E4" w:rsidP="003608E4"/>
    <w:p w14:paraId="6FA723F2" w14:textId="5CA59E80" w:rsidR="003608E4" w:rsidRDefault="003608E4" w:rsidP="003608E4">
      <w:pPr>
        <w:pStyle w:val="Ttulo3"/>
      </w:pPr>
      <w:r>
        <w:t>5.2.1 Modelos de Casos de Uso</w:t>
      </w:r>
    </w:p>
    <w:p w14:paraId="58BE736F" w14:textId="1D5F487C" w:rsidR="003608E4" w:rsidRDefault="003608E4" w:rsidP="003608E4"/>
    <w:p w14:paraId="6B6C8ABF" w14:textId="336AD1E6" w:rsidR="003608E4" w:rsidRDefault="003608E4" w:rsidP="003608E4">
      <w:pPr>
        <w:pStyle w:val="Ttulo3"/>
      </w:pPr>
      <w:r>
        <w:t>5.2.2 Modelo Conceitual dos Dados</w:t>
      </w:r>
    </w:p>
    <w:p w14:paraId="24032405" w14:textId="2789A7E3" w:rsidR="003608E4" w:rsidRDefault="003608E4" w:rsidP="003608E4"/>
    <w:p w14:paraId="40CC2C69" w14:textId="235DA3A5" w:rsidR="003608E4" w:rsidRDefault="003608E4" w:rsidP="003608E4">
      <w:pPr>
        <w:pStyle w:val="Ttulo3"/>
      </w:pPr>
      <w:r>
        <w:lastRenderedPageBreak/>
        <w:t>5.2.3 Modelo Inicial da Interface de Usuário</w:t>
      </w:r>
    </w:p>
    <w:p w14:paraId="5A5BAB02" w14:textId="09BC632A" w:rsidR="003608E4" w:rsidRDefault="003608E4" w:rsidP="003608E4"/>
    <w:p w14:paraId="1B350A44" w14:textId="77777777" w:rsidR="003608E4" w:rsidRPr="003608E4" w:rsidRDefault="003608E4" w:rsidP="003608E4"/>
    <w:sectPr w:rsidR="003608E4" w:rsidRPr="003608E4" w:rsidSect="00553825">
      <w:headerReference w:type="first" r:id="rId14"/>
      <w:pgSz w:w="11906" w:h="16838"/>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8F5551" w14:textId="77777777" w:rsidR="007819C1" w:rsidRDefault="007819C1" w:rsidP="00500160">
      <w:pPr>
        <w:spacing w:before="0" w:after="0" w:line="240" w:lineRule="auto"/>
      </w:pPr>
      <w:r>
        <w:separator/>
      </w:r>
    </w:p>
  </w:endnote>
  <w:endnote w:type="continuationSeparator" w:id="0">
    <w:p w14:paraId="74B8EBBC" w14:textId="77777777" w:rsidR="007819C1" w:rsidRDefault="007819C1" w:rsidP="0050016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EC9F5" w14:textId="77777777" w:rsidR="007819C1" w:rsidRDefault="007819C1" w:rsidP="00500160">
      <w:pPr>
        <w:spacing w:before="0" w:after="0" w:line="240" w:lineRule="auto"/>
      </w:pPr>
      <w:r>
        <w:separator/>
      </w:r>
    </w:p>
  </w:footnote>
  <w:footnote w:type="continuationSeparator" w:id="0">
    <w:p w14:paraId="4EB531FD" w14:textId="77777777" w:rsidR="007819C1" w:rsidRDefault="007819C1" w:rsidP="00500160">
      <w:pPr>
        <w:spacing w:before="0" w:after="0" w:line="240" w:lineRule="auto"/>
      </w:pPr>
      <w:r>
        <w:continuationSeparator/>
      </w:r>
    </w:p>
  </w:footnote>
  <w:footnote w:id="1">
    <w:p w14:paraId="38FF4BCA" w14:textId="19CC177A" w:rsidR="00C25350" w:rsidRPr="00B627A7" w:rsidRDefault="00C25350" w:rsidP="00B627A7">
      <w:pPr>
        <w:pStyle w:val="Notaderodap"/>
      </w:pPr>
      <w:r w:rsidRPr="00B627A7">
        <w:rPr>
          <w:rStyle w:val="Refdenotaderodap"/>
          <w:vertAlign w:val="baseline"/>
        </w:rPr>
        <w:footnoteRef/>
      </w:r>
      <w:r w:rsidRPr="00B627A7">
        <w:t xml:space="preserve"> O posto </w:t>
      </w:r>
      <w:proofErr w:type="spellStart"/>
      <w:r w:rsidRPr="00B627A7">
        <w:t>Sêda</w:t>
      </w:r>
      <w:proofErr w:type="spellEnd"/>
      <w:r w:rsidRPr="00B627A7">
        <w:t xml:space="preserve"> participou d</w:t>
      </w:r>
      <w:r w:rsidR="00855B2D">
        <w:t xml:space="preserve">a pesquisa </w:t>
      </w:r>
      <w:r w:rsidRPr="00B627A7">
        <w:t xml:space="preserve">somente após 30 </w:t>
      </w:r>
      <w:r w:rsidR="00B627A7" w:rsidRPr="00B627A7">
        <w:t>de acompanhamento</w:t>
      </w:r>
      <w:r w:rsidR="00B627A7">
        <w:t>.</w:t>
      </w:r>
    </w:p>
  </w:footnote>
  <w:footnote w:id="2">
    <w:p w14:paraId="427C1BDA" w14:textId="280BDFA1" w:rsidR="00855B2D" w:rsidRPr="00855B2D" w:rsidRDefault="00855B2D" w:rsidP="00855B2D">
      <w:pPr>
        <w:pStyle w:val="Notaderodap"/>
      </w:pPr>
      <w:r w:rsidRPr="00855B2D">
        <w:rPr>
          <w:rStyle w:val="Refdenotaderodap"/>
          <w:vertAlign w:val="baseline"/>
        </w:rPr>
        <w:footnoteRef/>
      </w:r>
      <w:r w:rsidRPr="00855B2D">
        <w:t xml:space="preserve"> </w:t>
      </w:r>
      <w:r w:rsidRPr="00B627A7">
        <w:t xml:space="preserve">O posto </w:t>
      </w:r>
      <w:proofErr w:type="spellStart"/>
      <w:r w:rsidRPr="00B627A7">
        <w:t>Sêda</w:t>
      </w:r>
      <w:proofErr w:type="spellEnd"/>
      <w:r w:rsidRPr="00B627A7">
        <w:t xml:space="preserve"> participou d</w:t>
      </w:r>
      <w:r>
        <w:t xml:space="preserve">a pesquisa </w:t>
      </w:r>
      <w:r w:rsidRPr="00B627A7">
        <w:t>somente após 30 de acompanhamento</w:t>
      </w:r>
      <w:r>
        <w:t>.</w:t>
      </w:r>
    </w:p>
  </w:footnote>
  <w:footnote w:id="3">
    <w:p w14:paraId="2C2012DD" w14:textId="4464BB5D" w:rsidR="00EF131F" w:rsidRPr="00EF131F" w:rsidRDefault="00EF131F" w:rsidP="00EF131F">
      <w:pPr>
        <w:pStyle w:val="Notaderodap"/>
      </w:pPr>
      <w:r w:rsidRPr="00EF131F">
        <w:rPr>
          <w:rStyle w:val="Refdenotaderodap"/>
          <w:vertAlign w:val="baseline"/>
        </w:rPr>
        <w:footnoteRef/>
      </w:r>
      <w:r w:rsidRPr="00EF131F">
        <w:t xml:space="preserve"> “Gamificação (ou, em inglês, </w:t>
      </w:r>
      <w:proofErr w:type="spellStart"/>
      <w:r w:rsidRPr="000A1410">
        <w:rPr>
          <w:i/>
          <w:iCs/>
        </w:rPr>
        <w:t>gamification</w:t>
      </w:r>
      <w:proofErr w:type="spellEnd"/>
      <w:r w:rsidRPr="00EF131F">
        <w:t>) tornou-se uma das apostas da educação no século 21. O termo complicado significa simplesmente usar elementos dos jogos de forma a engajar pessoas para atingir um objetivo.” (LORENZONI, 2016).</w:t>
      </w:r>
    </w:p>
  </w:footnote>
  <w:footnote w:id="4">
    <w:p w14:paraId="36CEC6B0" w14:textId="4DCEFECF" w:rsidR="00C068A1" w:rsidRPr="00C068A1" w:rsidRDefault="00C068A1" w:rsidP="00C068A1">
      <w:pPr>
        <w:pStyle w:val="Notaderodap"/>
      </w:pPr>
      <w:r w:rsidRPr="00C068A1">
        <w:rPr>
          <w:rStyle w:val="Refdenotaderodap"/>
          <w:vertAlign w:val="baseline"/>
        </w:rPr>
        <w:footnoteRef/>
      </w:r>
      <w:r w:rsidRPr="00C068A1">
        <w:t xml:space="preserve"> Na data de escrita desta seção do documento, a taxa de serviço do </w:t>
      </w:r>
      <w:proofErr w:type="spellStart"/>
      <w:r w:rsidRPr="00C068A1">
        <w:t>PagSeguro</w:t>
      </w:r>
      <w:proofErr w:type="spellEnd"/>
      <w:r w:rsidRPr="00C068A1">
        <w:t xml:space="preserve"> encontra-se em 3,99% + R$0,40 por transação para recebimento em 30 dias.</w:t>
      </w:r>
    </w:p>
  </w:footnote>
  <w:footnote w:id="5">
    <w:p w14:paraId="7E662F47" w14:textId="0986A604" w:rsidR="009F2897" w:rsidRPr="00781105" w:rsidRDefault="009F2897" w:rsidP="00781105">
      <w:pPr>
        <w:pStyle w:val="Notaderodap"/>
      </w:pPr>
      <w:r w:rsidRPr="00781105">
        <w:rPr>
          <w:rStyle w:val="Refdenotaderodap"/>
          <w:vertAlign w:val="baseline"/>
        </w:rPr>
        <w:footnoteRef/>
      </w:r>
      <w:r w:rsidRPr="00781105">
        <w:t xml:space="preserve"> Os anúncios premium não são retirados</w:t>
      </w:r>
    </w:p>
  </w:footnote>
  <w:footnote w:id="6">
    <w:p w14:paraId="48E7D5BE" w14:textId="7DF37B79" w:rsidR="009F2897" w:rsidRPr="00781105" w:rsidRDefault="009F2897" w:rsidP="00781105">
      <w:pPr>
        <w:pStyle w:val="Notaderodap"/>
      </w:pPr>
      <w:r w:rsidRPr="00781105">
        <w:rPr>
          <w:rStyle w:val="Refdenotaderodap"/>
          <w:vertAlign w:val="baseline"/>
        </w:rPr>
        <w:footnoteRef/>
      </w:r>
      <w:r w:rsidRPr="00781105">
        <w:t xml:space="preserve"> Os anúncios premium não são retirados</w:t>
      </w:r>
    </w:p>
  </w:footnote>
  <w:footnote w:id="7">
    <w:p w14:paraId="1264BF9D" w14:textId="42F92DCC" w:rsidR="00781105" w:rsidRPr="00781105" w:rsidRDefault="00781105" w:rsidP="00781105">
      <w:pPr>
        <w:pStyle w:val="Notaderodap"/>
      </w:pPr>
      <w:r w:rsidRPr="00781105">
        <w:rPr>
          <w:rStyle w:val="Refdenotaderodap"/>
          <w:vertAlign w:val="baseline"/>
        </w:rPr>
        <w:footnoteRef/>
      </w:r>
      <w:r w:rsidRPr="00781105">
        <w:t xml:space="preserve"> </w:t>
      </w:r>
      <w:r w:rsidRPr="00781105">
        <w:t xml:space="preserve">“A </w:t>
      </w:r>
      <w:proofErr w:type="spellStart"/>
      <w:r w:rsidRPr="00781105">
        <w:t>AdMob</w:t>
      </w:r>
      <w:proofErr w:type="spellEnd"/>
      <w:r w:rsidRPr="00781105">
        <w:t xml:space="preserve"> facilita a geração de receita nos apps através de anúncios integrados, insights acionáveis e ferramentas eficientes e fáceis de usar.” (GOOGLE ADMOB)</w:t>
      </w:r>
    </w:p>
  </w:footnote>
  <w:footnote w:id="8">
    <w:p w14:paraId="0CE9D69B" w14:textId="0AC4DB9D" w:rsidR="00781105" w:rsidRDefault="00781105" w:rsidP="00781105">
      <w:pPr>
        <w:pStyle w:val="Notaderodap"/>
      </w:pPr>
      <w:r w:rsidRPr="00781105">
        <w:rPr>
          <w:rStyle w:val="Refdenotaderodap"/>
          <w:vertAlign w:val="baseline"/>
        </w:rPr>
        <w:footnoteRef/>
      </w:r>
      <w:r w:rsidRPr="00781105">
        <w:t xml:space="preserve"> </w:t>
      </w:r>
      <w:r w:rsidRPr="00781105">
        <w:t xml:space="preserve">“O Google </w:t>
      </w:r>
      <w:proofErr w:type="spellStart"/>
      <w:r w:rsidRPr="00781105">
        <w:t>AdSense</w:t>
      </w:r>
      <w:proofErr w:type="spellEnd"/>
      <w:r w:rsidRPr="00781105">
        <w:t xml:space="preserve"> é uma forma gratuita e simples de ganhar dinheiro veiculando anúncios em seu website.” (GOOGLE ADSENSE)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922131"/>
      <w:docPartObj>
        <w:docPartGallery w:val="Page Numbers (Top of Page)"/>
        <w:docPartUnique/>
      </w:docPartObj>
    </w:sdtPr>
    <w:sdtEndPr/>
    <w:sdtContent>
      <w:p w14:paraId="07F622B3" w14:textId="77777777" w:rsidR="00553825" w:rsidRDefault="00553825">
        <w:pPr>
          <w:pStyle w:val="Cabealho"/>
          <w:jc w:val="right"/>
        </w:pPr>
        <w:r>
          <w:fldChar w:fldCharType="begin"/>
        </w:r>
        <w:r>
          <w:instrText>PAGE   \* MERGEFORMAT</w:instrText>
        </w:r>
        <w:r>
          <w:fldChar w:fldCharType="separate"/>
        </w:r>
        <w:r>
          <w:t>2</w:t>
        </w:r>
        <w:r>
          <w:fldChar w:fldCharType="end"/>
        </w:r>
      </w:p>
    </w:sdtContent>
  </w:sdt>
  <w:p w14:paraId="089DED9F" w14:textId="77777777" w:rsidR="00553825" w:rsidRDefault="00553825">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25AC6" w14:textId="77777777" w:rsidR="00553825" w:rsidRDefault="0055382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C51DB7" w14:textId="77777777" w:rsidR="002401F3" w:rsidRDefault="002401F3">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B23CE" w14:textId="77777777" w:rsidR="002401F3" w:rsidRDefault="002401F3">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41602" w14:textId="77777777" w:rsidR="0027141C" w:rsidRDefault="0027141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35BD"/>
    <w:multiLevelType w:val="hybridMultilevel"/>
    <w:tmpl w:val="8E48FD5E"/>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9432A7C"/>
    <w:multiLevelType w:val="hybridMultilevel"/>
    <w:tmpl w:val="7A44FBA4"/>
    <w:lvl w:ilvl="0" w:tplc="04160017">
      <w:start w:val="1"/>
      <w:numFmt w:val="lowerLetter"/>
      <w:lvlText w:val="%1)"/>
      <w:lvlJc w:val="left"/>
      <w:pPr>
        <w:ind w:left="783" w:hanging="360"/>
      </w:pPr>
    </w:lvl>
    <w:lvl w:ilvl="1" w:tplc="04160019" w:tentative="1">
      <w:start w:val="1"/>
      <w:numFmt w:val="lowerLetter"/>
      <w:lvlText w:val="%2."/>
      <w:lvlJc w:val="left"/>
      <w:pPr>
        <w:ind w:left="1503" w:hanging="360"/>
      </w:pPr>
    </w:lvl>
    <w:lvl w:ilvl="2" w:tplc="0416001B" w:tentative="1">
      <w:start w:val="1"/>
      <w:numFmt w:val="lowerRoman"/>
      <w:lvlText w:val="%3."/>
      <w:lvlJc w:val="right"/>
      <w:pPr>
        <w:ind w:left="2223" w:hanging="180"/>
      </w:pPr>
    </w:lvl>
    <w:lvl w:ilvl="3" w:tplc="0416000F" w:tentative="1">
      <w:start w:val="1"/>
      <w:numFmt w:val="decimal"/>
      <w:lvlText w:val="%4."/>
      <w:lvlJc w:val="left"/>
      <w:pPr>
        <w:ind w:left="2943" w:hanging="360"/>
      </w:pPr>
    </w:lvl>
    <w:lvl w:ilvl="4" w:tplc="04160019" w:tentative="1">
      <w:start w:val="1"/>
      <w:numFmt w:val="lowerLetter"/>
      <w:lvlText w:val="%5."/>
      <w:lvlJc w:val="left"/>
      <w:pPr>
        <w:ind w:left="3663" w:hanging="360"/>
      </w:pPr>
    </w:lvl>
    <w:lvl w:ilvl="5" w:tplc="0416001B" w:tentative="1">
      <w:start w:val="1"/>
      <w:numFmt w:val="lowerRoman"/>
      <w:lvlText w:val="%6."/>
      <w:lvlJc w:val="right"/>
      <w:pPr>
        <w:ind w:left="4383" w:hanging="180"/>
      </w:pPr>
    </w:lvl>
    <w:lvl w:ilvl="6" w:tplc="0416000F" w:tentative="1">
      <w:start w:val="1"/>
      <w:numFmt w:val="decimal"/>
      <w:lvlText w:val="%7."/>
      <w:lvlJc w:val="left"/>
      <w:pPr>
        <w:ind w:left="5103" w:hanging="360"/>
      </w:pPr>
    </w:lvl>
    <w:lvl w:ilvl="7" w:tplc="04160019" w:tentative="1">
      <w:start w:val="1"/>
      <w:numFmt w:val="lowerLetter"/>
      <w:lvlText w:val="%8."/>
      <w:lvlJc w:val="left"/>
      <w:pPr>
        <w:ind w:left="5823" w:hanging="360"/>
      </w:pPr>
    </w:lvl>
    <w:lvl w:ilvl="8" w:tplc="0416001B" w:tentative="1">
      <w:start w:val="1"/>
      <w:numFmt w:val="lowerRoman"/>
      <w:lvlText w:val="%9."/>
      <w:lvlJc w:val="right"/>
      <w:pPr>
        <w:ind w:left="6543" w:hanging="180"/>
      </w:pPr>
    </w:lvl>
  </w:abstractNum>
  <w:abstractNum w:abstractNumId="2" w15:restartNumberingAfterBreak="0">
    <w:nsid w:val="299B5884"/>
    <w:multiLevelType w:val="hybridMultilevel"/>
    <w:tmpl w:val="F23A36C4"/>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EEA57E8"/>
    <w:multiLevelType w:val="hybridMultilevel"/>
    <w:tmpl w:val="3F30A234"/>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469B7BDC"/>
    <w:multiLevelType w:val="hybridMultilevel"/>
    <w:tmpl w:val="DD86E470"/>
    <w:lvl w:ilvl="0" w:tplc="8A12459A">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9BA0D2D"/>
    <w:multiLevelType w:val="hybridMultilevel"/>
    <w:tmpl w:val="3A16EC4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B6506D4"/>
    <w:multiLevelType w:val="hybridMultilevel"/>
    <w:tmpl w:val="425C3902"/>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FD71737"/>
    <w:multiLevelType w:val="hybridMultilevel"/>
    <w:tmpl w:val="78945E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FC2BE0"/>
    <w:multiLevelType w:val="hybridMultilevel"/>
    <w:tmpl w:val="D38AE3DE"/>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7"/>
  </w:num>
  <w:num w:numId="6">
    <w:abstractNumId w:val="6"/>
  </w:num>
  <w:num w:numId="7">
    <w:abstractNumId w:val="3"/>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0C3"/>
    <w:rsid w:val="000A1410"/>
    <w:rsid w:val="0010475A"/>
    <w:rsid w:val="001778C8"/>
    <w:rsid w:val="0023762E"/>
    <w:rsid w:val="002401F3"/>
    <w:rsid w:val="00247301"/>
    <w:rsid w:val="0025220A"/>
    <w:rsid w:val="00253FB0"/>
    <w:rsid w:val="0027141C"/>
    <w:rsid w:val="002A7B83"/>
    <w:rsid w:val="002B3DC3"/>
    <w:rsid w:val="002B501D"/>
    <w:rsid w:val="002D76A7"/>
    <w:rsid w:val="00302E7B"/>
    <w:rsid w:val="00337D27"/>
    <w:rsid w:val="003608E4"/>
    <w:rsid w:val="00385A1F"/>
    <w:rsid w:val="003B3A03"/>
    <w:rsid w:val="004239B6"/>
    <w:rsid w:val="004309C9"/>
    <w:rsid w:val="00493C38"/>
    <w:rsid w:val="004C6B1A"/>
    <w:rsid w:val="004C784D"/>
    <w:rsid w:val="004D6F07"/>
    <w:rsid w:val="00500160"/>
    <w:rsid w:val="005003F4"/>
    <w:rsid w:val="00512520"/>
    <w:rsid w:val="00553825"/>
    <w:rsid w:val="00560C01"/>
    <w:rsid w:val="00584B6B"/>
    <w:rsid w:val="005A30EE"/>
    <w:rsid w:val="00614AB7"/>
    <w:rsid w:val="006718D4"/>
    <w:rsid w:val="006A10D2"/>
    <w:rsid w:val="006C2CC9"/>
    <w:rsid w:val="006D1A6C"/>
    <w:rsid w:val="006E4A01"/>
    <w:rsid w:val="00715A3E"/>
    <w:rsid w:val="00717502"/>
    <w:rsid w:val="007227A1"/>
    <w:rsid w:val="00781105"/>
    <w:rsid w:val="007819C1"/>
    <w:rsid w:val="00797400"/>
    <w:rsid w:val="0079792E"/>
    <w:rsid w:val="007B4C69"/>
    <w:rsid w:val="007C234F"/>
    <w:rsid w:val="007E649D"/>
    <w:rsid w:val="00821CBB"/>
    <w:rsid w:val="008278F5"/>
    <w:rsid w:val="00845CCE"/>
    <w:rsid w:val="00855B2D"/>
    <w:rsid w:val="00872016"/>
    <w:rsid w:val="00876AB2"/>
    <w:rsid w:val="008834DB"/>
    <w:rsid w:val="008A214F"/>
    <w:rsid w:val="008E1866"/>
    <w:rsid w:val="00922BD0"/>
    <w:rsid w:val="00995B9B"/>
    <w:rsid w:val="00997696"/>
    <w:rsid w:val="009B7C98"/>
    <w:rsid w:val="009F2897"/>
    <w:rsid w:val="00A11C74"/>
    <w:rsid w:val="00A36B2D"/>
    <w:rsid w:val="00A66CCF"/>
    <w:rsid w:val="00A73989"/>
    <w:rsid w:val="00A84A25"/>
    <w:rsid w:val="00AD5B0B"/>
    <w:rsid w:val="00AE00C3"/>
    <w:rsid w:val="00AE1B8B"/>
    <w:rsid w:val="00B01D06"/>
    <w:rsid w:val="00B627A7"/>
    <w:rsid w:val="00B65722"/>
    <w:rsid w:val="00BB1680"/>
    <w:rsid w:val="00BB37D2"/>
    <w:rsid w:val="00BB4ABE"/>
    <w:rsid w:val="00BB7A02"/>
    <w:rsid w:val="00BF3B35"/>
    <w:rsid w:val="00C05F34"/>
    <w:rsid w:val="00C068A1"/>
    <w:rsid w:val="00C25350"/>
    <w:rsid w:val="00C670C6"/>
    <w:rsid w:val="00C77775"/>
    <w:rsid w:val="00CA09FA"/>
    <w:rsid w:val="00CF2030"/>
    <w:rsid w:val="00CF44D3"/>
    <w:rsid w:val="00D16258"/>
    <w:rsid w:val="00D2564B"/>
    <w:rsid w:val="00D44B06"/>
    <w:rsid w:val="00D56395"/>
    <w:rsid w:val="00DC5229"/>
    <w:rsid w:val="00DF412C"/>
    <w:rsid w:val="00E03895"/>
    <w:rsid w:val="00E110A4"/>
    <w:rsid w:val="00E26E3F"/>
    <w:rsid w:val="00E51448"/>
    <w:rsid w:val="00E5485B"/>
    <w:rsid w:val="00E777CB"/>
    <w:rsid w:val="00EB2182"/>
    <w:rsid w:val="00EB2A75"/>
    <w:rsid w:val="00EF131F"/>
    <w:rsid w:val="00F57AA1"/>
    <w:rsid w:val="00F829F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1E9EE"/>
  <w15:chartTrackingRefBased/>
  <w15:docId w15:val="{46EAFF9C-9D77-4AA1-9D25-0431F722E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0C3"/>
    <w:pPr>
      <w:spacing w:before="240" w:after="240" w:line="360" w:lineRule="auto"/>
      <w:jc w:val="both"/>
    </w:pPr>
    <w:rPr>
      <w:rFonts w:ascii="Times New Roman" w:hAnsi="Times New Roman"/>
      <w:color w:val="000000" w:themeColor="text1"/>
      <w:sz w:val="24"/>
    </w:rPr>
  </w:style>
  <w:style w:type="paragraph" w:styleId="Ttulo1">
    <w:name w:val="heading 1"/>
    <w:basedOn w:val="Normal"/>
    <w:next w:val="Normal"/>
    <w:link w:val="Ttulo1Char"/>
    <w:uiPriority w:val="9"/>
    <w:qFormat/>
    <w:rsid w:val="00AE00C3"/>
    <w:pPr>
      <w:keepNext/>
      <w:keepLines/>
      <w:outlineLvl w:val="0"/>
    </w:pPr>
    <w:rPr>
      <w:rFonts w:eastAsiaTheme="majorEastAsia" w:cstheme="majorBidi"/>
      <w:b/>
      <w:caps/>
      <w:szCs w:val="32"/>
    </w:rPr>
  </w:style>
  <w:style w:type="paragraph" w:styleId="Ttulo2">
    <w:name w:val="heading 2"/>
    <w:basedOn w:val="Normal"/>
    <w:next w:val="Normal"/>
    <w:link w:val="Ttulo2Char"/>
    <w:uiPriority w:val="9"/>
    <w:unhideWhenUsed/>
    <w:qFormat/>
    <w:rsid w:val="00AE00C3"/>
    <w:pPr>
      <w:keepNext/>
      <w:keepLines/>
      <w:outlineLvl w:val="1"/>
    </w:pPr>
    <w:rPr>
      <w:rFonts w:eastAsiaTheme="majorEastAsia" w:cstheme="majorBidi"/>
      <w:caps/>
      <w:szCs w:val="26"/>
    </w:rPr>
  </w:style>
  <w:style w:type="paragraph" w:styleId="Ttulo3">
    <w:name w:val="heading 3"/>
    <w:basedOn w:val="Normal"/>
    <w:next w:val="Normal"/>
    <w:link w:val="Ttulo3Char"/>
    <w:uiPriority w:val="9"/>
    <w:unhideWhenUsed/>
    <w:qFormat/>
    <w:rsid w:val="002401F3"/>
    <w:pPr>
      <w:keepNext/>
      <w:keepLines/>
      <w:outlineLvl w:val="2"/>
    </w:pPr>
    <w:rPr>
      <w:rFonts w:eastAsiaTheme="majorEastAsia" w:cstheme="majorBidi"/>
      <w:b/>
      <w:szCs w:val="24"/>
    </w:rPr>
  </w:style>
  <w:style w:type="paragraph" w:styleId="Ttulo4">
    <w:name w:val="heading 4"/>
    <w:basedOn w:val="Normal"/>
    <w:next w:val="Normal"/>
    <w:link w:val="Ttulo4Char"/>
    <w:uiPriority w:val="9"/>
    <w:unhideWhenUsed/>
    <w:qFormat/>
    <w:rsid w:val="003608E4"/>
    <w:pPr>
      <w:keepNext/>
      <w:keepLines/>
      <w:outlineLvl w:val="3"/>
    </w:pPr>
    <w:rPr>
      <w:rFonts w:eastAsiaTheme="majorEastAsia" w:cstheme="majorBid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E00C3"/>
    <w:rPr>
      <w:rFonts w:ascii="Times New Roman" w:eastAsiaTheme="majorEastAsia" w:hAnsi="Times New Roman" w:cstheme="majorBidi"/>
      <w:b/>
      <w:caps/>
      <w:color w:val="000000" w:themeColor="text1"/>
      <w:sz w:val="24"/>
      <w:szCs w:val="32"/>
    </w:rPr>
  </w:style>
  <w:style w:type="character" w:customStyle="1" w:styleId="Ttulo2Char">
    <w:name w:val="Título 2 Char"/>
    <w:basedOn w:val="Fontepargpadro"/>
    <w:link w:val="Ttulo2"/>
    <w:uiPriority w:val="9"/>
    <w:rsid w:val="00AE00C3"/>
    <w:rPr>
      <w:rFonts w:ascii="Times New Roman" w:eastAsiaTheme="majorEastAsia" w:hAnsi="Times New Roman" w:cstheme="majorBidi"/>
      <w:caps/>
      <w:color w:val="000000" w:themeColor="text1"/>
      <w:sz w:val="24"/>
      <w:szCs w:val="26"/>
    </w:rPr>
  </w:style>
  <w:style w:type="paragraph" w:styleId="Cabealho">
    <w:name w:val="header"/>
    <w:basedOn w:val="Normal"/>
    <w:link w:val="CabealhoChar"/>
    <w:uiPriority w:val="99"/>
    <w:unhideWhenUsed/>
    <w:rsid w:val="00500160"/>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500160"/>
    <w:rPr>
      <w:rFonts w:ascii="Times New Roman" w:hAnsi="Times New Roman"/>
      <w:color w:val="000000" w:themeColor="text1"/>
      <w:sz w:val="24"/>
    </w:rPr>
  </w:style>
  <w:style w:type="paragraph" w:styleId="Rodap">
    <w:name w:val="footer"/>
    <w:basedOn w:val="Normal"/>
    <w:link w:val="RodapChar"/>
    <w:uiPriority w:val="99"/>
    <w:unhideWhenUsed/>
    <w:rsid w:val="00500160"/>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500160"/>
    <w:rPr>
      <w:rFonts w:ascii="Times New Roman" w:hAnsi="Times New Roman"/>
      <w:color w:val="000000" w:themeColor="text1"/>
      <w:sz w:val="24"/>
    </w:rPr>
  </w:style>
  <w:style w:type="table" w:styleId="Tabelacomgrade">
    <w:name w:val="Table Grid"/>
    <w:basedOn w:val="Tabelanormal"/>
    <w:uiPriority w:val="39"/>
    <w:rsid w:val="00237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doSumrio">
    <w:name w:val="TOC Heading"/>
    <w:basedOn w:val="Ttulo1"/>
    <w:next w:val="Normal"/>
    <w:uiPriority w:val="39"/>
    <w:unhideWhenUsed/>
    <w:qFormat/>
    <w:rsid w:val="0023762E"/>
    <w:pPr>
      <w:spacing w:after="0" w:line="259" w:lineRule="auto"/>
      <w:jc w:val="left"/>
      <w:outlineLvl w:val="9"/>
    </w:pPr>
    <w:rPr>
      <w:rFonts w:asciiTheme="majorHAnsi" w:hAnsiTheme="majorHAnsi"/>
      <w:b w:val="0"/>
      <w:caps w:val="0"/>
      <w:color w:val="2F5496" w:themeColor="accent1" w:themeShade="BF"/>
      <w:sz w:val="32"/>
      <w:lang w:eastAsia="pt-BR"/>
    </w:rPr>
  </w:style>
  <w:style w:type="character" w:customStyle="1" w:styleId="Ttulo3Char">
    <w:name w:val="Título 3 Char"/>
    <w:basedOn w:val="Fontepargpadro"/>
    <w:link w:val="Ttulo3"/>
    <w:uiPriority w:val="9"/>
    <w:rsid w:val="002401F3"/>
    <w:rPr>
      <w:rFonts w:ascii="Times New Roman" w:eastAsiaTheme="majorEastAsia" w:hAnsi="Times New Roman" w:cstheme="majorBidi"/>
      <w:b/>
      <w:color w:val="000000" w:themeColor="text1"/>
      <w:sz w:val="24"/>
      <w:szCs w:val="24"/>
    </w:rPr>
  </w:style>
  <w:style w:type="character" w:customStyle="1" w:styleId="Ttulo4Char">
    <w:name w:val="Título 4 Char"/>
    <w:basedOn w:val="Fontepargpadro"/>
    <w:link w:val="Ttulo4"/>
    <w:uiPriority w:val="9"/>
    <w:rsid w:val="003608E4"/>
    <w:rPr>
      <w:rFonts w:ascii="Times New Roman" w:eastAsiaTheme="majorEastAsia" w:hAnsi="Times New Roman" w:cstheme="majorBidi"/>
      <w:iCs/>
      <w:color w:val="000000" w:themeColor="text1"/>
      <w:sz w:val="24"/>
    </w:rPr>
  </w:style>
  <w:style w:type="paragraph" w:styleId="Sumrio1">
    <w:name w:val="toc 1"/>
    <w:basedOn w:val="Normal"/>
    <w:next w:val="Normal"/>
    <w:autoRedefine/>
    <w:uiPriority w:val="39"/>
    <w:unhideWhenUsed/>
    <w:rsid w:val="007227A1"/>
    <w:pPr>
      <w:tabs>
        <w:tab w:val="right" w:leader="dot" w:pos="9061"/>
      </w:tabs>
      <w:spacing w:after="100"/>
    </w:pPr>
    <w:rPr>
      <w:b/>
      <w:bCs/>
      <w:noProof/>
    </w:rPr>
  </w:style>
  <w:style w:type="paragraph" w:styleId="Sumrio2">
    <w:name w:val="toc 2"/>
    <w:basedOn w:val="Normal"/>
    <w:next w:val="Normal"/>
    <w:autoRedefine/>
    <w:uiPriority w:val="39"/>
    <w:unhideWhenUsed/>
    <w:rsid w:val="007227A1"/>
    <w:pPr>
      <w:spacing w:after="100"/>
      <w:ind w:left="240"/>
    </w:pPr>
  </w:style>
  <w:style w:type="paragraph" w:styleId="Sumrio3">
    <w:name w:val="toc 3"/>
    <w:basedOn w:val="Normal"/>
    <w:next w:val="Normal"/>
    <w:autoRedefine/>
    <w:uiPriority w:val="39"/>
    <w:unhideWhenUsed/>
    <w:rsid w:val="007227A1"/>
    <w:pPr>
      <w:spacing w:after="100"/>
      <w:ind w:left="480"/>
    </w:pPr>
  </w:style>
  <w:style w:type="character" w:styleId="Hyperlink">
    <w:name w:val="Hyperlink"/>
    <w:basedOn w:val="Fontepargpadro"/>
    <w:uiPriority w:val="99"/>
    <w:unhideWhenUsed/>
    <w:rsid w:val="007227A1"/>
    <w:rPr>
      <w:color w:val="0563C1" w:themeColor="hyperlink"/>
      <w:u w:val="single"/>
    </w:rPr>
  </w:style>
  <w:style w:type="paragraph" w:styleId="PargrafodaLista">
    <w:name w:val="List Paragraph"/>
    <w:basedOn w:val="Normal"/>
    <w:uiPriority w:val="34"/>
    <w:qFormat/>
    <w:rsid w:val="00F829F5"/>
    <w:pPr>
      <w:ind w:left="720"/>
      <w:contextualSpacing/>
    </w:pPr>
  </w:style>
  <w:style w:type="paragraph" w:styleId="Legenda">
    <w:name w:val="caption"/>
    <w:basedOn w:val="Normal"/>
    <w:next w:val="Normal"/>
    <w:uiPriority w:val="35"/>
    <w:unhideWhenUsed/>
    <w:qFormat/>
    <w:rsid w:val="00D44B06"/>
    <w:pPr>
      <w:spacing w:before="0" w:after="0" w:line="240" w:lineRule="auto"/>
    </w:pPr>
    <w:rPr>
      <w:iCs/>
      <w:sz w:val="20"/>
      <w:szCs w:val="18"/>
    </w:rPr>
  </w:style>
  <w:style w:type="paragraph" w:styleId="Textodenotaderodap">
    <w:name w:val="footnote text"/>
    <w:basedOn w:val="Normal"/>
    <w:link w:val="TextodenotaderodapChar"/>
    <w:uiPriority w:val="99"/>
    <w:semiHidden/>
    <w:unhideWhenUsed/>
    <w:rsid w:val="00C25350"/>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25350"/>
    <w:rPr>
      <w:rFonts w:ascii="Times New Roman" w:hAnsi="Times New Roman"/>
      <w:color w:val="000000" w:themeColor="text1"/>
      <w:sz w:val="20"/>
      <w:szCs w:val="20"/>
    </w:rPr>
  </w:style>
  <w:style w:type="character" w:styleId="Refdenotaderodap">
    <w:name w:val="footnote reference"/>
    <w:basedOn w:val="Fontepargpadro"/>
    <w:uiPriority w:val="99"/>
    <w:semiHidden/>
    <w:unhideWhenUsed/>
    <w:rsid w:val="00C25350"/>
    <w:rPr>
      <w:vertAlign w:val="superscript"/>
    </w:rPr>
  </w:style>
  <w:style w:type="paragraph" w:customStyle="1" w:styleId="Notaderodap">
    <w:name w:val="Nota de rodapé"/>
    <w:basedOn w:val="PargrafodaLista"/>
    <w:qFormat/>
    <w:rsid w:val="00B627A7"/>
    <w:pPr>
      <w:spacing w:before="0" w:after="0" w:line="240" w:lineRule="auto"/>
      <w:ind w:left="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eus.barbosa\Downloads\pesquisa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b="1">
                <a:solidFill>
                  <a:schemeClr val="tx1"/>
                </a:solidFill>
              </a:rPr>
              <a:t>Valores da Gasolina Comum</a:t>
            </a:r>
            <a:r>
              <a:rPr lang="pt-BR" b="1" baseline="0">
                <a:solidFill>
                  <a:schemeClr val="tx1"/>
                </a:solidFill>
              </a:rPr>
              <a:t> em Santa Rita do Sapucaí-MG entre 06/01/2020 e 06/03/2020</a:t>
            </a:r>
            <a:endParaRPr lang="pt-BR" b="1">
              <a:solidFill>
                <a:schemeClr val="tx1"/>
              </a:solidFill>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Valores'!$B$6</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Valores'!$C$6:$Q$6</c:f>
              <c:numCache>
                <c:formatCode>_-"R$"\ * #,##0.000_-;\-"R$"\ * #,##0.000_-;_-"R$"\ * "-"??_-;_-@_-</c:formatCode>
                <c:ptCount val="15"/>
                <c:pt idx="0">
                  <c:v>4.859</c:v>
                </c:pt>
                <c:pt idx="1">
                  <c:v>4.859</c:v>
                </c:pt>
                <c:pt idx="2">
                  <c:v>4.859</c:v>
                </c:pt>
                <c:pt idx="3">
                  <c:v>4.859</c:v>
                </c:pt>
                <c:pt idx="4">
                  <c:v>4.859</c:v>
                </c:pt>
                <c:pt idx="5">
                  <c:v>4.859</c:v>
                </c:pt>
                <c:pt idx="6">
                  <c:v>4.859</c:v>
                </c:pt>
                <c:pt idx="7">
                  <c:v>4.859</c:v>
                </c:pt>
                <c:pt idx="8">
                  <c:v>4.859</c:v>
                </c:pt>
                <c:pt idx="9">
                  <c:v>4.859</c:v>
                </c:pt>
                <c:pt idx="10">
                  <c:v>4.859</c:v>
                </c:pt>
                <c:pt idx="11">
                  <c:v>4.859</c:v>
                </c:pt>
                <c:pt idx="12">
                  <c:v>4.859</c:v>
                </c:pt>
                <c:pt idx="13">
                  <c:v>4.859</c:v>
                </c:pt>
                <c:pt idx="14">
                  <c:v>4.859</c:v>
                </c:pt>
              </c:numCache>
            </c:numRef>
          </c:val>
          <c:smooth val="0"/>
          <c:extLst>
            <c:ext xmlns:c16="http://schemas.microsoft.com/office/drawing/2014/chart" uri="{C3380CC4-5D6E-409C-BE32-E72D297353CC}">
              <c16:uniqueId val="{00000000-8F04-473C-8553-271995B86F80}"/>
            </c:ext>
          </c:extLst>
        </c:ser>
        <c:ser>
          <c:idx val="1"/>
          <c:order val="1"/>
          <c:tx>
            <c:strRef>
              <c:f>'Pesquisa #01 - Valores'!$B$7</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Valores'!$C$7:$Q$7</c:f>
              <c:numCache>
                <c:formatCode>_-"R$"\ * #,##0.000_-;\-"R$"\ * #,##0.000_-;_-"R$"\ * "-"??_-;_-@_-</c:formatCode>
                <c:ptCount val="15"/>
                <c:pt idx="1">
                  <c:v>5.0890000000000004</c:v>
                </c:pt>
                <c:pt idx="2">
                  <c:v>5.0890000000000004</c:v>
                </c:pt>
                <c:pt idx="3">
                  <c:v>5.0890000000000004</c:v>
                </c:pt>
                <c:pt idx="4">
                  <c:v>5.1589999999999998</c:v>
                </c:pt>
                <c:pt idx="5">
                  <c:v>5.1589999999999998</c:v>
                </c:pt>
                <c:pt idx="6">
                  <c:v>5.1589999999999998</c:v>
                </c:pt>
                <c:pt idx="7">
                  <c:v>5.1589999999999998</c:v>
                </c:pt>
                <c:pt idx="8">
                  <c:v>5.1589999999999998</c:v>
                </c:pt>
                <c:pt idx="9">
                  <c:v>5.1589999999999998</c:v>
                </c:pt>
                <c:pt idx="10">
                  <c:v>5.0789999999999997</c:v>
                </c:pt>
                <c:pt idx="11">
                  <c:v>5.0789999999999997</c:v>
                </c:pt>
                <c:pt idx="12">
                  <c:v>5.0789999999999997</c:v>
                </c:pt>
                <c:pt idx="13">
                  <c:v>5.0789999999999997</c:v>
                </c:pt>
                <c:pt idx="14">
                  <c:v>5.0789999999999997</c:v>
                </c:pt>
              </c:numCache>
            </c:numRef>
          </c:val>
          <c:smooth val="0"/>
          <c:extLst>
            <c:ext xmlns:c16="http://schemas.microsoft.com/office/drawing/2014/chart" uri="{C3380CC4-5D6E-409C-BE32-E72D297353CC}">
              <c16:uniqueId val="{00000001-8F04-473C-8553-271995B86F80}"/>
            </c:ext>
          </c:extLst>
        </c:ser>
        <c:ser>
          <c:idx val="2"/>
          <c:order val="2"/>
          <c:tx>
            <c:strRef>
              <c:f>'Pesquisa #01 - Valores'!$B$8</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Valores'!$C$8:$Q$8</c:f>
              <c:numCache>
                <c:formatCode>General</c:formatCode>
                <c:ptCount val="15"/>
                <c:pt idx="3" formatCode="_-&quot;R$&quot;\ * #,##0.000_-;\-&quot;R$&quot;\ * #,##0.000_-;_-&quot;R$&quot;\ * &quot;-&quot;??_-;_-@_-">
                  <c:v>4.9489999999999998</c:v>
                </c:pt>
                <c:pt idx="4" formatCode="_-&quot;R$&quot;\ * #,##0.000_-;\-&quot;R$&quot;\ * #,##0.000_-;_-&quot;R$&quot;\ * &quot;-&quot;??_-;_-@_-">
                  <c:v>4.9489999999999998</c:v>
                </c:pt>
                <c:pt idx="5" formatCode="_-&quot;R$&quot;\ * #,##0.000_-;\-&quot;R$&quot;\ * #,##0.000_-;_-&quot;R$&quot;\ * &quot;-&quot;??_-;_-@_-">
                  <c:v>4.9489999999999998</c:v>
                </c:pt>
                <c:pt idx="6" formatCode="_-&quot;R$&quot;\ * #,##0.000_-;\-&quot;R$&quot;\ * #,##0.000_-;_-&quot;R$&quot;\ * &quot;-&quot;??_-;_-@_-">
                  <c:v>4.9489999999999998</c:v>
                </c:pt>
                <c:pt idx="7" formatCode="_-&quot;R$&quot;\ * #,##0.000_-;\-&quot;R$&quot;\ * #,##0.000_-;_-&quot;R$&quot;\ * &quot;-&quot;??_-;_-@_-">
                  <c:v>4.9489999999999998</c:v>
                </c:pt>
                <c:pt idx="8" formatCode="_-&quot;R$&quot;\ * #,##0.000_-;\-&quot;R$&quot;\ * #,##0.000_-;_-&quot;R$&quot;\ * &quot;-&quot;??_-;_-@_-">
                  <c:v>4.9489999999999998</c:v>
                </c:pt>
                <c:pt idx="9" formatCode="_-&quot;R$&quot;\ * #,##0.000_-;\-&quot;R$&quot;\ * #,##0.000_-;_-&quot;R$&quot;\ * &quot;-&quot;??_-;_-@_-">
                  <c:v>4.9489999999999998</c:v>
                </c:pt>
                <c:pt idx="10" formatCode="_-&quot;R$&quot;\ * #,##0.000_-;\-&quot;R$&quot;\ * #,##0.000_-;_-&quot;R$&quot;\ * &quot;-&quot;??_-;_-@_-">
                  <c:v>4.9489999999999998</c:v>
                </c:pt>
                <c:pt idx="11" formatCode="_-&quot;R$&quot;\ * #,##0.000_-;\-&quot;R$&quot;\ * #,##0.000_-;_-&quot;R$&quot;\ * &quot;-&quot;??_-;_-@_-">
                  <c:v>4.9489999999999998</c:v>
                </c:pt>
                <c:pt idx="12" formatCode="_-&quot;R$&quot;\ * #,##0.000_-;\-&quot;R$&quot;\ * #,##0.000_-;_-&quot;R$&quot;\ * &quot;-&quot;??_-;_-@_-">
                  <c:v>4.9489999999999998</c:v>
                </c:pt>
                <c:pt idx="13" formatCode="_-&quot;R$&quot;\ * #,##0.000_-;\-&quot;R$&quot;\ * #,##0.000_-;_-&quot;R$&quot;\ * &quot;-&quot;??_-;_-@_-">
                  <c:v>4.9489999999999998</c:v>
                </c:pt>
                <c:pt idx="14" formatCode="_-&quot;R$&quot;\ * #,##0.000_-;\-&quot;R$&quot;\ * #,##0.000_-;_-&quot;R$&quot;\ * &quot;-&quot;??_-;_-@_-">
                  <c:v>4.9489999999999998</c:v>
                </c:pt>
              </c:numCache>
            </c:numRef>
          </c:val>
          <c:smooth val="0"/>
          <c:extLst>
            <c:ext xmlns:c16="http://schemas.microsoft.com/office/drawing/2014/chart" uri="{C3380CC4-5D6E-409C-BE32-E72D297353CC}">
              <c16:uniqueId val="{00000002-8F04-473C-8553-271995B86F80}"/>
            </c:ext>
          </c:extLst>
        </c:ser>
        <c:ser>
          <c:idx val="3"/>
          <c:order val="3"/>
          <c:tx>
            <c:strRef>
              <c:f>'Pesquisa #01 - Valores'!$B$9</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Valores'!$C$9:$Q$9</c:f>
              <c:numCache>
                <c:formatCode>_-"R$"\ * #,##0.000_-;\-"R$"\ * #,##0.000_-;_-"R$"\ * "-"??_-;_-@_-</c:formatCode>
                <c:ptCount val="15"/>
                <c:pt idx="1">
                  <c:v>5.149</c:v>
                </c:pt>
                <c:pt idx="2">
                  <c:v>5.1989999999999998</c:v>
                </c:pt>
                <c:pt idx="3">
                  <c:v>5.1989999999999998</c:v>
                </c:pt>
                <c:pt idx="4">
                  <c:v>5.1989999999999998</c:v>
                </c:pt>
                <c:pt idx="5">
                  <c:v>5.1989999999999998</c:v>
                </c:pt>
                <c:pt idx="6">
                  <c:v>5.149</c:v>
                </c:pt>
                <c:pt idx="7">
                  <c:v>5.149</c:v>
                </c:pt>
                <c:pt idx="8">
                  <c:v>5.149</c:v>
                </c:pt>
                <c:pt idx="9">
                  <c:v>5.0990000000000002</c:v>
                </c:pt>
                <c:pt idx="10">
                  <c:v>5.0990000000000002</c:v>
                </c:pt>
                <c:pt idx="11">
                  <c:v>5.149</c:v>
                </c:pt>
                <c:pt idx="12">
                  <c:v>5.0490000000000004</c:v>
                </c:pt>
                <c:pt idx="13">
                  <c:v>5.0490000000000004</c:v>
                </c:pt>
                <c:pt idx="14">
                  <c:v>5.0490000000000004</c:v>
                </c:pt>
              </c:numCache>
            </c:numRef>
          </c:val>
          <c:smooth val="0"/>
          <c:extLst>
            <c:ext xmlns:c16="http://schemas.microsoft.com/office/drawing/2014/chart" uri="{C3380CC4-5D6E-409C-BE32-E72D297353CC}">
              <c16:uniqueId val="{00000003-8F04-473C-8553-271995B86F80}"/>
            </c:ext>
          </c:extLst>
        </c:ser>
        <c:ser>
          <c:idx val="4"/>
          <c:order val="4"/>
          <c:tx>
            <c:strRef>
              <c:f>'Pesquisa #01 - Valores'!$B$10</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Valores'!$C$10:$Q$10</c:f>
              <c:numCache>
                <c:formatCode>General</c:formatCode>
                <c:ptCount val="15"/>
                <c:pt idx="7" formatCode="_-&quot;R$&quot;\ * #,##0.000_-;\-&quot;R$&quot;\ * #,##0.000_-;_-&quot;R$&quot;\ * &quot;-&quot;??_-;_-@_-">
                  <c:v>5.149</c:v>
                </c:pt>
                <c:pt idx="8" formatCode="_-&quot;R$&quot;\ * #,##0.000_-;\-&quot;R$&quot;\ * #,##0.000_-;_-&quot;R$&quot;\ * &quot;-&quot;??_-;_-@_-">
                  <c:v>5.149</c:v>
                </c:pt>
                <c:pt idx="9" formatCode="_-&quot;R$&quot;\ * #,##0.000_-;\-&quot;R$&quot;\ * #,##0.000_-;_-&quot;R$&quot;\ * &quot;-&quot;??_-;_-@_-">
                  <c:v>5.0990000000000002</c:v>
                </c:pt>
                <c:pt idx="10" formatCode="_-&quot;R$&quot;\ * #,##0.000_-;\-&quot;R$&quot;\ * #,##0.000_-;_-&quot;R$&quot;\ * &quot;-&quot;??_-;_-@_-">
                  <c:v>5.0990000000000002</c:v>
                </c:pt>
                <c:pt idx="11" formatCode="_-&quot;R$&quot;\ * #,##0.000_-;\-&quot;R$&quot;\ * #,##0.000_-;_-&quot;R$&quot;\ * &quot;-&quot;??_-;_-@_-">
                  <c:v>5.0990000000000002</c:v>
                </c:pt>
                <c:pt idx="12" formatCode="_-&quot;R$&quot;\ * #,##0.000_-;\-&quot;R$&quot;\ * #,##0.000_-;_-&quot;R$&quot;\ * &quot;-&quot;??_-;_-@_-">
                  <c:v>5.0990000000000002</c:v>
                </c:pt>
                <c:pt idx="13" formatCode="_-&quot;R$&quot;\ * #,##0.000_-;\-&quot;R$&quot;\ * #,##0.000_-;_-&quot;R$&quot;\ * &quot;-&quot;??_-;_-@_-">
                  <c:v>5.0990000000000002</c:v>
                </c:pt>
                <c:pt idx="14" formatCode="_-&quot;R$&quot;\ * #,##0.000_-;\-&quot;R$&quot;\ * #,##0.000_-;_-&quot;R$&quot;\ * &quot;-&quot;??_-;_-@_-">
                  <c:v>5.1989999999999998</c:v>
                </c:pt>
              </c:numCache>
            </c:numRef>
          </c:val>
          <c:smooth val="0"/>
          <c:extLst>
            <c:ext xmlns:c16="http://schemas.microsoft.com/office/drawing/2014/chart" uri="{C3380CC4-5D6E-409C-BE32-E72D297353CC}">
              <c16:uniqueId val="{00000004-8F04-473C-8553-271995B86F80}"/>
            </c:ext>
          </c:extLst>
        </c:ser>
        <c:ser>
          <c:idx val="5"/>
          <c:order val="5"/>
          <c:tx>
            <c:strRef>
              <c:f>'Pesquisa #01 - Valores'!$B$11</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Valores'!$C$5:$Q$5</c:f>
              <c:numCache>
                <c:formatCode>m/d/yyyy</c:formatCode>
                <c:ptCount val="15"/>
                <c:pt idx="0">
                  <c:v>43836</c:v>
                </c:pt>
                <c:pt idx="1">
                  <c:v>43837</c:v>
                </c:pt>
                <c:pt idx="2">
                  <c:v>43839</c:v>
                </c:pt>
                <c:pt idx="3">
                  <c:v>43840</c:v>
                </c:pt>
                <c:pt idx="4">
                  <c:v>43844</c:v>
                </c:pt>
                <c:pt idx="5">
                  <c:v>43845</c:v>
                </c:pt>
                <c:pt idx="6">
                  <c:v>43851</c:v>
                </c:pt>
                <c:pt idx="7">
                  <c:v>43864</c:v>
                </c:pt>
                <c:pt idx="8">
                  <c:v>43871</c:v>
                </c:pt>
                <c:pt idx="9">
                  <c:v>43873</c:v>
                </c:pt>
                <c:pt idx="10">
                  <c:v>43874</c:v>
                </c:pt>
                <c:pt idx="11">
                  <c:v>43882</c:v>
                </c:pt>
                <c:pt idx="12">
                  <c:v>43889</c:v>
                </c:pt>
                <c:pt idx="13">
                  <c:v>43894</c:v>
                </c:pt>
                <c:pt idx="14">
                  <c:v>43896</c:v>
                </c:pt>
              </c:numCache>
            </c:numRef>
          </c:cat>
          <c:val>
            <c:numRef>
              <c:f>'Pesquisa #01 - Valores'!$C$11:$Q$11</c:f>
              <c:numCache>
                <c:formatCode>_-"R$"\ * #,##0.000_-;\-"R$"\ * #,##0.000_-;_-"R$"\ * "-"??_-;_-@_-</c:formatCode>
                <c:ptCount val="15"/>
                <c:pt idx="0">
                  <c:v>5.1390000000000002</c:v>
                </c:pt>
                <c:pt idx="1">
                  <c:v>5.1390000000000002</c:v>
                </c:pt>
                <c:pt idx="2">
                  <c:v>5.1390000000000002</c:v>
                </c:pt>
                <c:pt idx="3">
                  <c:v>5.1390000000000002</c:v>
                </c:pt>
                <c:pt idx="4">
                  <c:v>5.1390000000000002</c:v>
                </c:pt>
                <c:pt idx="5">
                  <c:v>5.1589999999999998</c:v>
                </c:pt>
                <c:pt idx="6">
                  <c:v>5.1589999999999998</c:v>
                </c:pt>
                <c:pt idx="7">
                  <c:v>5.1589999999999998</c:v>
                </c:pt>
                <c:pt idx="8">
                  <c:v>5.0789999999999997</c:v>
                </c:pt>
                <c:pt idx="9">
                  <c:v>5.0789999999999997</c:v>
                </c:pt>
                <c:pt idx="10">
                  <c:v>5.0789999999999997</c:v>
                </c:pt>
                <c:pt idx="11">
                  <c:v>5.149</c:v>
                </c:pt>
                <c:pt idx="12">
                  <c:v>5.149</c:v>
                </c:pt>
                <c:pt idx="13">
                  <c:v>5.0590000000000002</c:v>
                </c:pt>
                <c:pt idx="14">
                  <c:v>5.0590000000000002</c:v>
                </c:pt>
              </c:numCache>
            </c:numRef>
          </c:val>
          <c:smooth val="0"/>
          <c:extLst>
            <c:ext xmlns:c16="http://schemas.microsoft.com/office/drawing/2014/chart" uri="{C3380CC4-5D6E-409C-BE32-E72D297353CC}">
              <c16:uniqueId val="{00000005-8F04-473C-8553-271995B86F80}"/>
            </c:ext>
          </c:extLst>
        </c:ser>
        <c:dLbls>
          <c:showLegendKey val="0"/>
          <c:showVal val="0"/>
          <c:showCatName val="0"/>
          <c:showSerName val="0"/>
          <c:showPercent val="0"/>
          <c:showBubbleSize val="0"/>
        </c:dLbls>
        <c:marker val="1"/>
        <c:smooth val="0"/>
        <c:axId val="1669594240"/>
        <c:axId val="1669464176"/>
      </c:lineChart>
      <c:catAx>
        <c:axId val="1669594240"/>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9464176"/>
        <c:crosses val="autoZero"/>
        <c:auto val="0"/>
        <c:lblAlgn val="ctr"/>
        <c:lblOffset val="100"/>
        <c:noMultiLvlLbl val="0"/>
      </c:catAx>
      <c:valAx>
        <c:axId val="1669464176"/>
        <c:scaling>
          <c:orientation val="minMax"/>
          <c:max val="5.2"/>
          <c:min val="4.8"/>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pt-BR"/>
          </a:p>
        </c:txPr>
        <c:crossAx val="1669594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r>
              <a:rPr lang="pt-BR" sz="1400" b="1" i="0" baseline="0">
                <a:solidFill>
                  <a:schemeClr val="tx1"/>
                </a:solidFill>
                <a:effectLst/>
              </a:rPr>
              <a:t>Valores do Etanol em Santa Rita do Sapucaí-MG entre 06/01/2020 e 06/03/2020</a:t>
            </a:r>
            <a:endParaRPr lang="pt-BR" sz="1400" b="1" i="0">
              <a:solidFill>
                <a:schemeClr val="tx1"/>
              </a:solidFill>
              <a:effectLst/>
            </a:endParaRP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mn-lt"/>
              <a:ea typeface="+mn-ea"/>
              <a:cs typeface="+mn-cs"/>
            </a:defRPr>
          </a:pPr>
          <a:endParaRPr lang="pt-BR"/>
        </a:p>
      </c:txPr>
    </c:title>
    <c:autoTitleDeleted val="0"/>
    <c:plotArea>
      <c:layout/>
      <c:lineChart>
        <c:grouping val="standard"/>
        <c:varyColors val="0"/>
        <c:ser>
          <c:idx val="0"/>
          <c:order val="0"/>
          <c:tx>
            <c:strRef>
              <c:f>'Pesquisa #01 - Valores'!$B$15</c:f>
              <c:strCache>
                <c:ptCount val="1"/>
                <c:pt idx="0">
                  <c:v>Avenida II (Branca)</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Valores'!$C$15:$O$15</c:f>
              <c:numCache>
                <c:formatCode>_-"R$"\ * #,##0.000_-;\-"R$"\ * #,##0.000_-;_-"R$"\ * "-"??_-;_-@_-</c:formatCode>
                <c:ptCount val="13"/>
                <c:pt idx="1">
                  <c:v>3.359</c:v>
                </c:pt>
                <c:pt idx="2">
                  <c:v>3.359</c:v>
                </c:pt>
                <c:pt idx="3">
                  <c:v>3.359</c:v>
                </c:pt>
                <c:pt idx="4">
                  <c:v>3.359</c:v>
                </c:pt>
                <c:pt idx="5">
                  <c:v>3.359</c:v>
                </c:pt>
                <c:pt idx="6">
                  <c:v>3.359</c:v>
                </c:pt>
                <c:pt idx="7">
                  <c:v>3.359</c:v>
                </c:pt>
                <c:pt idx="8">
                  <c:v>3.399</c:v>
                </c:pt>
                <c:pt idx="9">
                  <c:v>3.399</c:v>
                </c:pt>
                <c:pt idx="10">
                  <c:v>3.399</c:v>
                </c:pt>
                <c:pt idx="11">
                  <c:v>3.399</c:v>
                </c:pt>
                <c:pt idx="12">
                  <c:v>3.399</c:v>
                </c:pt>
              </c:numCache>
            </c:numRef>
          </c:val>
          <c:smooth val="0"/>
          <c:extLst>
            <c:ext xmlns:c16="http://schemas.microsoft.com/office/drawing/2014/chart" uri="{C3380CC4-5D6E-409C-BE32-E72D297353CC}">
              <c16:uniqueId val="{00000000-9FFF-457D-BD16-8CD1D2CA330E}"/>
            </c:ext>
          </c:extLst>
        </c:ser>
        <c:ser>
          <c:idx val="1"/>
          <c:order val="1"/>
          <c:tx>
            <c:strRef>
              <c:f>'Pesquisa #01 - Valores'!$B$16</c:f>
              <c:strCache>
                <c:ptCount val="1"/>
                <c:pt idx="0">
                  <c:v>Brusamolin (BR)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Valores'!$C$16:$O$16</c:f>
              <c:numCache>
                <c:formatCode>_-"R$"\ * #,##0.000_-;\-"R$"\ * #,##0.000_-;_-"R$"\ * "-"??_-;_-@_-</c:formatCode>
                <c:ptCount val="13"/>
                <c:pt idx="1">
                  <c:v>3.4590000000000001</c:v>
                </c:pt>
                <c:pt idx="2">
                  <c:v>3.4590000000000001</c:v>
                </c:pt>
                <c:pt idx="3">
                  <c:v>3.4590000000000001</c:v>
                </c:pt>
                <c:pt idx="4">
                  <c:v>3.5990000000000002</c:v>
                </c:pt>
                <c:pt idx="5">
                  <c:v>3.5990000000000002</c:v>
                </c:pt>
                <c:pt idx="6">
                  <c:v>3.5990000000000002</c:v>
                </c:pt>
                <c:pt idx="7">
                  <c:v>3.669</c:v>
                </c:pt>
                <c:pt idx="8">
                  <c:v>3.669</c:v>
                </c:pt>
                <c:pt idx="9">
                  <c:v>3.669</c:v>
                </c:pt>
                <c:pt idx="10">
                  <c:v>3.669</c:v>
                </c:pt>
                <c:pt idx="11">
                  <c:v>3.669</c:v>
                </c:pt>
                <c:pt idx="12">
                  <c:v>3.669</c:v>
                </c:pt>
              </c:numCache>
            </c:numRef>
          </c:val>
          <c:smooth val="0"/>
          <c:extLst>
            <c:ext xmlns:c16="http://schemas.microsoft.com/office/drawing/2014/chart" uri="{C3380CC4-5D6E-409C-BE32-E72D297353CC}">
              <c16:uniqueId val="{00000001-9FFF-457D-BD16-8CD1D2CA330E}"/>
            </c:ext>
          </c:extLst>
        </c:ser>
        <c:ser>
          <c:idx val="2"/>
          <c:order val="2"/>
          <c:tx>
            <c:strRef>
              <c:f>'Pesquisa #01 - Valores'!$B$17</c:f>
              <c:strCache>
                <c:ptCount val="1"/>
                <c:pt idx="0">
                  <c:v>Combo (Branca)</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Valores'!$C$17:$O$17</c:f>
              <c:numCache>
                <c:formatCode>General</c:formatCode>
                <c:ptCount val="13"/>
                <c:pt idx="3" formatCode="_-&quot;R$&quot;\ * #,##0.000_-;\-&quot;R$&quot;\ * #,##0.000_-;_-&quot;R$&quot;\ * &quot;-&quot;??_-;_-@_-">
                  <c:v>3.4590000000000001</c:v>
                </c:pt>
                <c:pt idx="4" formatCode="_-&quot;R$&quot;\ * #,##0.000_-;\-&quot;R$&quot;\ * #,##0.000_-;_-&quot;R$&quot;\ * &quot;-&quot;??_-;_-@_-">
                  <c:v>3.3490000000000002</c:v>
                </c:pt>
                <c:pt idx="5" formatCode="_-&quot;R$&quot;\ * #,##0.000_-;\-&quot;R$&quot;\ * #,##0.000_-;_-&quot;R$&quot;\ * &quot;-&quot;??_-;_-@_-">
                  <c:v>3.3490000000000002</c:v>
                </c:pt>
                <c:pt idx="6" formatCode="_-&quot;R$&quot;\ * #,##0.000_-;\-&quot;R$&quot;\ * #,##0.000_-;_-&quot;R$&quot;\ * &quot;-&quot;??_-;_-@_-">
                  <c:v>3.3490000000000002</c:v>
                </c:pt>
                <c:pt idx="7" formatCode="_-&quot;R$&quot;\ * #,##0.000_-;\-&quot;R$&quot;\ * #,##0.000_-;_-&quot;R$&quot;\ * &quot;-&quot;??_-;_-@_-">
                  <c:v>3.3490000000000002</c:v>
                </c:pt>
                <c:pt idx="8" formatCode="_-&quot;R$&quot;\ * #,##0.000_-;\-&quot;R$&quot;\ * #,##0.000_-;_-&quot;R$&quot;\ * &quot;-&quot;??_-;_-@_-">
                  <c:v>3.3490000000000002</c:v>
                </c:pt>
                <c:pt idx="9" formatCode="_-&quot;R$&quot;\ * #,##0.000_-;\-&quot;R$&quot;\ * #,##0.000_-;_-&quot;R$&quot;\ * &quot;-&quot;??_-;_-@_-">
                  <c:v>3.3490000000000002</c:v>
                </c:pt>
                <c:pt idx="10" formatCode="_-&quot;R$&quot;\ * #,##0.000_-;\-&quot;R$&quot;\ * #,##0.000_-;_-&quot;R$&quot;\ * &quot;-&quot;??_-;_-@_-">
                  <c:v>3.3889999999999998</c:v>
                </c:pt>
                <c:pt idx="11" formatCode="_-&quot;R$&quot;\ * #,##0.000_-;\-&quot;R$&quot;\ * #,##0.000_-;_-&quot;R$&quot;\ * &quot;-&quot;??_-;_-@_-">
                  <c:v>3.3889999999999998</c:v>
                </c:pt>
                <c:pt idx="12" formatCode="_-&quot;R$&quot;\ * #,##0.000_-;\-&quot;R$&quot;\ * #,##0.000_-;_-&quot;R$&quot;\ * &quot;-&quot;??_-;_-@_-">
                  <c:v>3.3889999999999998</c:v>
                </c:pt>
              </c:numCache>
            </c:numRef>
          </c:val>
          <c:smooth val="0"/>
          <c:extLst>
            <c:ext xmlns:c16="http://schemas.microsoft.com/office/drawing/2014/chart" uri="{C3380CC4-5D6E-409C-BE32-E72D297353CC}">
              <c16:uniqueId val="{00000002-9FFF-457D-BD16-8CD1D2CA330E}"/>
            </c:ext>
          </c:extLst>
        </c:ser>
        <c:ser>
          <c:idx val="3"/>
          <c:order val="3"/>
          <c:tx>
            <c:strRef>
              <c:f>'Pesquisa #01 - Valores'!$B$18</c:f>
              <c:strCache>
                <c:ptCount val="1"/>
                <c:pt idx="0">
                  <c:v>Shell (Shell)</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Valores'!$C$18:$O$18</c:f>
              <c:numCache>
                <c:formatCode>_-"R$"\ * #,##0.000_-;\-"R$"\ * #,##0.000_-;_-"R$"\ * "-"??_-;_-@_-</c:formatCode>
                <c:ptCount val="13"/>
                <c:pt idx="1">
                  <c:v>3.4990000000000001</c:v>
                </c:pt>
                <c:pt idx="2">
                  <c:v>3.5990000000000002</c:v>
                </c:pt>
                <c:pt idx="3">
                  <c:v>3.5990000000000002</c:v>
                </c:pt>
                <c:pt idx="4">
                  <c:v>3.5990000000000002</c:v>
                </c:pt>
                <c:pt idx="5">
                  <c:v>3.5990000000000002</c:v>
                </c:pt>
                <c:pt idx="6">
                  <c:v>3.5990000000000002</c:v>
                </c:pt>
                <c:pt idx="7">
                  <c:v>3.5990000000000002</c:v>
                </c:pt>
                <c:pt idx="8">
                  <c:v>3.5990000000000002</c:v>
                </c:pt>
                <c:pt idx="9">
                  <c:v>3.5990000000000002</c:v>
                </c:pt>
                <c:pt idx="10">
                  <c:v>3.5990000000000002</c:v>
                </c:pt>
                <c:pt idx="11">
                  <c:v>3.5990000000000002</c:v>
                </c:pt>
                <c:pt idx="12">
                  <c:v>3.5990000000000002</c:v>
                </c:pt>
              </c:numCache>
            </c:numRef>
          </c:val>
          <c:smooth val="0"/>
          <c:extLst>
            <c:ext xmlns:c16="http://schemas.microsoft.com/office/drawing/2014/chart" uri="{C3380CC4-5D6E-409C-BE32-E72D297353CC}">
              <c16:uniqueId val="{00000003-9FFF-457D-BD16-8CD1D2CA330E}"/>
            </c:ext>
          </c:extLst>
        </c:ser>
        <c:ser>
          <c:idx val="4"/>
          <c:order val="4"/>
          <c:tx>
            <c:strRef>
              <c:f>'Pesquisa #01 - Valores'!$B$19</c:f>
              <c:strCache>
                <c:ptCount val="1"/>
                <c:pt idx="0">
                  <c:v>Sêda (Branca)</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Valores'!$C$19:$O$19</c:f>
              <c:numCache>
                <c:formatCode>General</c:formatCode>
                <c:ptCount val="13"/>
                <c:pt idx="6" formatCode="_-&quot;R$&quot;\ * #,##0.000_-;\-&quot;R$&quot;\ * #,##0.000_-;_-&quot;R$&quot;\ * &quot;-&quot;??_-;_-@_-">
                  <c:v>3.5990000000000002</c:v>
                </c:pt>
                <c:pt idx="7" formatCode="_-&quot;R$&quot;\ * #,##0.000_-;\-&quot;R$&quot;\ * #,##0.000_-;_-&quot;R$&quot;\ * &quot;-&quot;??_-;_-@_-">
                  <c:v>3.5990000000000002</c:v>
                </c:pt>
                <c:pt idx="8" formatCode="_-&quot;R$&quot;\ * #,##0.000_-;\-&quot;R$&quot;\ * #,##0.000_-;_-&quot;R$&quot;\ * &quot;-&quot;??_-;_-@_-">
                  <c:v>3.5990000000000002</c:v>
                </c:pt>
                <c:pt idx="9" formatCode="_-&quot;R$&quot;\ * #,##0.000_-;\-&quot;R$&quot;\ * #,##0.000_-;_-&quot;R$&quot;\ * &quot;-&quot;??_-;_-@_-">
                  <c:v>3.5990000000000002</c:v>
                </c:pt>
                <c:pt idx="10" formatCode="_-&quot;R$&quot;\ * #,##0.000_-;\-&quot;R$&quot;\ * #,##0.000_-;_-&quot;R$&quot;\ * &quot;-&quot;??_-;_-@_-">
                  <c:v>3.5990000000000002</c:v>
                </c:pt>
                <c:pt idx="11" formatCode="_-&quot;R$&quot;\ * #,##0.000_-;\-&quot;R$&quot;\ * #,##0.000_-;_-&quot;R$&quot;\ * &quot;-&quot;??_-;_-@_-">
                  <c:v>3.5990000000000002</c:v>
                </c:pt>
                <c:pt idx="12" formatCode="_-&quot;R$&quot;\ * #,##0.000_-;\-&quot;R$&quot;\ * #,##0.000_-;_-&quot;R$&quot;\ * &quot;-&quot;??_-;_-@_-">
                  <c:v>3.669</c:v>
                </c:pt>
              </c:numCache>
            </c:numRef>
          </c:val>
          <c:smooth val="0"/>
          <c:extLst>
            <c:ext xmlns:c16="http://schemas.microsoft.com/office/drawing/2014/chart" uri="{C3380CC4-5D6E-409C-BE32-E72D297353CC}">
              <c16:uniqueId val="{00000004-9FFF-457D-BD16-8CD1D2CA330E}"/>
            </c:ext>
          </c:extLst>
        </c:ser>
        <c:ser>
          <c:idx val="5"/>
          <c:order val="5"/>
          <c:tx>
            <c:strRef>
              <c:f>'Pesquisa #01 - Valores'!$B$20</c:f>
              <c:strCache>
                <c:ptCount val="1"/>
                <c:pt idx="0">
                  <c:v>Zezão (BR)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'Pesquisa #01 - Valores'!$C$14:$O$14</c:f>
              <c:numCache>
                <c:formatCode>m/d/yyyy</c:formatCode>
                <c:ptCount val="13"/>
                <c:pt idx="0">
                  <c:v>43836</c:v>
                </c:pt>
                <c:pt idx="1">
                  <c:v>43837</c:v>
                </c:pt>
                <c:pt idx="2">
                  <c:v>43839</c:v>
                </c:pt>
                <c:pt idx="3">
                  <c:v>43840</c:v>
                </c:pt>
                <c:pt idx="4">
                  <c:v>43844</c:v>
                </c:pt>
                <c:pt idx="5">
                  <c:v>43845</c:v>
                </c:pt>
                <c:pt idx="6">
                  <c:v>43864</c:v>
                </c:pt>
                <c:pt idx="7">
                  <c:v>43874</c:v>
                </c:pt>
                <c:pt idx="8">
                  <c:v>43881</c:v>
                </c:pt>
                <c:pt idx="9">
                  <c:v>43882</c:v>
                </c:pt>
                <c:pt idx="10">
                  <c:v>43888</c:v>
                </c:pt>
                <c:pt idx="11">
                  <c:v>43894</c:v>
                </c:pt>
                <c:pt idx="12">
                  <c:v>43896</c:v>
                </c:pt>
              </c:numCache>
            </c:numRef>
          </c:cat>
          <c:val>
            <c:numRef>
              <c:f>'Pesquisa #01 - Valores'!$C$20:$O$20</c:f>
              <c:numCache>
                <c:formatCode>_-"R$"\ * #,##0.000_-;\-"R$"\ * #,##0.000_-;_-"R$"\ * "-"??_-;_-@_-</c:formatCode>
                <c:ptCount val="13"/>
                <c:pt idx="0">
                  <c:v>3.5190000000000001</c:v>
                </c:pt>
                <c:pt idx="1">
                  <c:v>3.5190000000000001</c:v>
                </c:pt>
                <c:pt idx="2">
                  <c:v>3.5190000000000001</c:v>
                </c:pt>
                <c:pt idx="3">
                  <c:v>3.5190000000000001</c:v>
                </c:pt>
                <c:pt idx="4">
                  <c:v>3.5190000000000001</c:v>
                </c:pt>
                <c:pt idx="5">
                  <c:v>3.5990000000000002</c:v>
                </c:pt>
                <c:pt idx="6">
                  <c:v>3.5990000000000002</c:v>
                </c:pt>
                <c:pt idx="7">
                  <c:v>3.5990000000000002</c:v>
                </c:pt>
                <c:pt idx="8">
                  <c:v>3.7690000000000001</c:v>
                </c:pt>
                <c:pt idx="9">
                  <c:v>3.7690000000000001</c:v>
                </c:pt>
                <c:pt idx="10">
                  <c:v>3.7690000000000001</c:v>
                </c:pt>
                <c:pt idx="11">
                  <c:v>3.6589999999999998</c:v>
                </c:pt>
                <c:pt idx="12">
                  <c:v>3.6589999999999998</c:v>
                </c:pt>
              </c:numCache>
            </c:numRef>
          </c:val>
          <c:smooth val="0"/>
          <c:extLst>
            <c:ext xmlns:c16="http://schemas.microsoft.com/office/drawing/2014/chart" uri="{C3380CC4-5D6E-409C-BE32-E72D297353CC}">
              <c16:uniqueId val="{00000005-9FFF-457D-BD16-8CD1D2CA330E}"/>
            </c:ext>
          </c:extLst>
        </c:ser>
        <c:dLbls>
          <c:showLegendKey val="0"/>
          <c:showVal val="0"/>
          <c:showCatName val="0"/>
          <c:showSerName val="0"/>
          <c:showPercent val="0"/>
          <c:showBubbleSize val="0"/>
        </c:dLbls>
        <c:marker val="1"/>
        <c:smooth val="0"/>
        <c:axId val="1848667776"/>
        <c:axId val="1667319408"/>
      </c:lineChart>
      <c:catAx>
        <c:axId val="1848667776"/>
        <c:scaling>
          <c:orientation val="minMax"/>
        </c:scaling>
        <c:delete val="0"/>
        <c:axPos val="b"/>
        <c:numFmt formatCode="m/d/yy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667319408"/>
        <c:crosses val="autoZero"/>
        <c:auto val="0"/>
        <c:lblAlgn val="ctr"/>
        <c:lblOffset val="100"/>
        <c:noMultiLvlLbl val="0"/>
      </c:catAx>
      <c:valAx>
        <c:axId val="1667319408"/>
        <c:scaling>
          <c:orientation val="minMax"/>
          <c:max val="3.8"/>
          <c:min val="3.3"/>
        </c:scaling>
        <c:delete val="0"/>
        <c:axPos val="l"/>
        <c:majorGridlines>
          <c:spPr>
            <a:ln w="9525" cap="flat" cmpd="sng" algn="ctr">
              <a:solidFill>
                <a:schemeClr val="tx1">
                  <a:lumMod val="15000"/>
                  <a:lumOff val="85000"/>
                </a:schemeClr>
              </a:solidFill>
              <a:round/>
            </a:ln>
            <a:effectLst/>
          </c:spPr>
        </c:majorGridlines>
        <c:numFmt formatCode="_-&quot;R$&quot;\ * #,##0.000_-;\-&quot;R$&quot;\ * #,##0.000_-;_-&quot;R$&quot;\ *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crossAx val="1848667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7BDD92-225C-414F-B3D6-31F544C5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TotalTime>
  <Pages>28</Pages>
  <Words>4226</Words>
  <Characters>22824</Characters>
  <Application>Microsoft Office Word</Application>
  <DocSecurity>0</DocSecurity>
  <Lines>190</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 José Barbosa</dc:creator>
  <cp:keywords/>
  <dc:description/>
  <cp:lastModifiedBy>Mateus José Barbosa</cp:lastModifiedBy>
  <cp:revision>57</cp:revision>
  <dcterms:created xsi:type="dcterms:W3CDTF">2020-03-04T21:59:00Z</dcterms:created>
  <dcterms:modified xsi:type="dcterms:W3CDTF">2020-03-10T22:14:00Z</dcterms:modified>
</cp:coreProperties>
</file>