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43776">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r w:rsidRPr="00EE0887">
        <w:t xml:space="preserve">Ads </w:t>
      </w:r>
      <w:r w:rsidR="009D3C7A" w:rsidRPr="00EE0887">
        <w:t xml:space="preserve">– </w:t>
      </w:r>
      <w:r w:rsidR="009D3C7A" w:rsidRPr="00EE0887">
        <w:rPr>
          <w:i/>
          <w:iCs/>
        </w:rPr>
        <w:t>Google AdWords</w:t>
      </w:r>
    </w:p>
    <w:p w:rsidR="00AD5B0B" w:rsidRPr="00EE0887" w:rsidRDefault="00AD5B0B" w:rsidP="00553825">
      <w:pPr>
        <w:rPr>
          <w:i/>
          <w:iCs/>
        </w:rPr>
      </w:pPr>
      <w:r w:rsidRPr="00EE0887">
        <w:t xml:space="preserve">API </w:t>
      </w:r>
      <w:r w:rsidR="009D3C7A" w:rsidRPr="00EE0887">
        <w:t xml:space="preserve">– </w:t>
      </w:r>
      <w:r w:rsidRPr="00EE0887">
        <w:rPr>
          <w:i/>
          <w:iCs/>
        </w:rPr>
        <w:t>Application Programming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r w:rsidRPr="008952C1">
        <w:rPr>
          <w:i/>
          <w:iCs/>
          <w:lang w:val="en-US"/>
        </w:rPr>
        <w:t>Assimetric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r>
        <w:t xml:space="preserve">Cade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omputer-Aided Software Engineering</w:t>
      </w:r>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r w:rsidRPr="00BC6D8F">
        <w:rPr>
          <w:i/>
          <w:iCs/>
        </w:rPr>
        <w:t>Card Verification Value</w:t>
      </w:r>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GNV – Gás Natural Veicular</w:t>
      </w:r>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EE0887" w:rsidRDefault="00B93BAA" w:rsidP="00B93BAA">
      <w:pPr>
        <w:rPr>
          <w:i/>
          <w:iCs/>
          <w:lang w:val="en-US"/>
        </w:rPr>
      </w:pPr>
      <w:r w:rsidRPr="00EE0887">
        <w:rPr>
          <w:lang w:val="en-US"/>
        </w:rPr>
        <w:t xml:space="preserve">iOS </w:t>
      </w:r>
      <w:r w:rsidR="00E53ACA" w:rsidRPr="00EE0887">
        <w:rPr>
          <w:lang w:val="en-US"/>
        </w:rPr>
        <w:t xml:space="preserve">– </w:t>
      </w:r>
      <w:r w:rsidR="00E53ACA" w:rsidRPr="00EE0887">
        <w:rPr>
          <w:i/>
          <w:iCs/>
          <w:lang w:val="en-US"/>
        </w:rPr>
        <w:t>Iphone Operation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QR Code</w:t>
      </w:r>
      <w:r w:rsidR="0061535F" w:rsidRPr="008952C1">
        <w:t xml:space="preserve"> – </w:t>
      </w:r>
      <w:r w:rsidRPr="008952C1">
        <w:rPr>
          <w:i/>
          <w:iCs/>
        </w:rPr>
        <w:t>Quick Response Code</w:t>
      </w:r>
    </w:p>
    <w:p w:rsidR="008952C1" w:rsidRPr="00D71588" w:rsidRDefault="008952C1" w:rsidP="00B93BAA">
      <w:pPr>
        <w:rPr>
          <w:i/>
          <w:iCs/>
        </w:rPr>
      </w:pPr>
      <w:r w:rsidRPr="00D71588">
        <w:t xml:space="preserve">RAM – </w:t>
      </w:r>
      <w:r w:rsidR="00D71588" w:rsidRPr="00D71588">
        <w:rPr>
          <w:i/>
          <w:iCs/>
        </w:rPr>
        <w:t>Random Acess Drive</w:t>
      </w:r>
    </w:p>
    <w:p w:rsidR="008952C1" w:rsidRPr="00D71588" w:rsidRDefault="008952C1" w:rsidP="00B93BAA">
      <w:r w:rsidRPr="00D71588">
        <w:t xml:space="preserve">RF – </w:t>
      </w:r>
      <w:r w:rsidR="00D71588" w:rsidRPr="00D71588">
        <w:t>Requisito Funciona</w:t>
      </w:r>
      <w:r w:rsidR="00D71588">
        <w:t>l</w:t>
      </w:r>
    </w:p>
    <w:p w:rsidR="00B93BAA" w:rsidRDefault="0061535F" w:rsidP="00B93BAA">
      <w:pPr>
        <w:rPr>
          <w:lang w:val="en-US"/>
        </w:rPr>
      </w:pPr>
      <w:r>
        <w:rPr>
          <w:lang w:val="en-US"/>
        </w:rPr>
        <w:t xml:space="preserve">SDK – </w:t>
      </w:r>
      <w:r w:rsidR="00B93BAA" w:rsidRPr="0061535F">
        <w:rPr>
          <w:i/>
          <w:iCs/>
          <w:lang w:val="en-US"/>
        </w:rPr>
        <w:t>Software Development Kit</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D44CD7" w:rsidRDefault="008C6777">
          <w:pPr>
            <w:pStyle w:val="Sumrio1"/>
            <w:rPr>
              <w:rFonts w:asciiTheme="minorHAnsi" w:eastAsiaTheme="minorEastAsia" w:hAnsiTheme="minorHAnsi"/>
              <w:b w:val="0"/>
              <w:bCs w:val="0"/>
              <w:color w:val="auto"/>
              <w:sz w:val="22"/>
              <w:lang w:eastAsia="pt-BR"/>
            </w:rPr>
          </w:pPr>
          <w:r>
            <w:fldChar w:fldCharType="begin"/>
          </w:r>
          <w:r w:rsidR="007227A1">
            <w:instrText xml:space="preserve"> TOC \o "1-2" \h \z \u </w:instrText>
          </w:r>
          <w:r>
            <w:fldChar w:fldCharType="separate"/>
          </w:r>
          <w:hyperlink w:anchor="_Toc37085553" w:history="1">
            <w:r w:rsidR="00D44CD7" w:rsidRPr="003A170D">
              <w:rPr>
                <w:rStyle w:val="Hyperlink"/>
              </w:rPr>
              <w:t>1 INTRODUÇÃO</w:t>
            </w:r>
            <w:r w:rsidR="00D44CD7">
              <w:rPr>
                <w:webHidden/>
              </w:rPr>
              <w:tab/>
            </w:r>
            <w:r w:rsidR="00D44CD7">
              <w:rPr>
                <w:webHidden/>
              </w:rPr>
              <w:fldChar w:fldCharType="begin"/>
            </w:r>
            <w:r w:rsidR="00D44CD7">
              <w:rPr>
                <w:webHidden/>
              </w:rPr>
              <w:instrText xml:space="preserve"> PAGEREF _Toc37085553 \h </w:instrText>
            </w:r>
            <w:r w:rsidR="00D44CD7">
              <w:rPr>
                <w:webHidden/>
              </w:rPr>
            </w:r>
            <w:r w:rsidR="00D44CD7">
              <w:rPr>
                <w:webHidden/>
              </w:rPr>
              <w:fldChar w:fldCharType="separate"/>
            </w:r>
            <w:r w:rsidR="00D44CD7">
              <w:rPr>
                <w:webHidden/>
              </w:rPr>
              <w:t>17</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54" w:history="1">
            <w:r w:rsidR="00D44CD7" w:rsidRPr="003A170D">
              <w:rPr>
                <w:rStyle w:val="Hyperlink"/>
              </w:rPr>
              <w:t>2 REVISÃO BIBLIOGRÁFICA</w:t>
            </w:r>
            <w:r w:rsidR="00D44CD7">
              <w:rPr>
                <w:webHidden/>
              </w:rPr>
              <w:tab/>
            </w:r>
            <w:r w:rsidR="00D44CD7">
              <w:rPr>
                <w:webHidden/>
              </w:rPr>
              <w:fldChar w:fldCharType="begin"/>
            </w:r>
            <w:r w:rsidR="00D44CD7">
              <w:rPr>
                <w:webHidden/>
              </w:rPr>
              <w:instrText xml:space="preserve"> PAGEREF _Toc37085554 \h </w:instrText>
            </w:r>
            <w:r w:rsidR="00D44CD7">
              <w:rPr>
                <w:webHidden/>
              </w:rPr>
            </w:r>
            <w:r w:rsidR="00D44CD7">
              <w:rPr>
                <w:webHidden/>
              </w:rPr>
              <w:fldChar w:fldCharType="separate"/>
            </w:r>
            <w:r w:rsidR="00D44CD7">
              <w:rPr>
                <w:webHidden/>
              </w:rPr>
              <w:t>18</w:t>
            </w:r>
            <w:r w:rsidR="00D44CD7">
              <w:rPr>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55" w:history="1">
            <w:r w:rsidR="00D44CD7" w:rsidRPr="003A170D">
              <w:rPr>
                <w:rStyle w:val="Hyperlink"/>
                <w:noProof/>
              </w:rPr>
              <w:t>2.1 TRANSMISSÃO ASSIMÉTRICA DOS PREÇOS</w:t>
            </w:r>
            <w:r w:rsidR="00D44CD7">
              <w:rPr>
                <w:noProof/>
                <w:webHidden/>
              </w:rPr>
              <w:tab/>
            </w:r>
            <w:r w:rsidR="00D44CD7">
              <w:rPr>
                <w:noProof/>
                <w:webHidden/>
              </w:rPr>
              <w:fldChar w:fldCharType="begin"/>
            </w:r>
            <w:r w:rsidR="00D44CD7">
              <w:rPr>
                <w:noProof/>
                <w:webHidden/>
              </w:rPr>
              <w:instrText xml:space="preserve"> PAGEREF _Toc37085555 \h </w:instrText>
            </w:r>
            <w:r w:rsidR="00D44CD7">
              <w:rPr>
                <w:noProof/>
                <w:webHidden/>
              </w:rPr>
            </w:r>
            <w:r w:rsidR="00D44CD7">
              <w:rPr>
                <w:noProof/>
                <w:webHidden/>
              </w:rPr>
              <w:fldChar w:fldCharType="separate"/>
            </w:r>
            <w:r w:rsidR="00D44CD7">
              <w:rPr>
                <w:noProof/>
                <w:webHidden/>
              </w:rPr>
              <w:t>18</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56" w:history="1">
            <w:r w:rsidR="00D44CD7" w:rsidRPr="003A170D">
              <w:rPr>
                <w:rStyle w:val="Hyperlink"/>
                <w:noProof/>
              </w:rPr>
              <w:t>2.2 O ETANOL NO BRASIL</w:t>
            </w:r>
            <w:r w:rsidR="00D44CD7">
              <w:rPr>
                <w:noProof/>
                <w:webHidden/>
              </w:rPr>
              <w:tab/>
            </w:r>
            <w:r w:rsidR="00D44CD7">
              <w:rPr>
                <w:noProof/>
                <w:webHidden/>
              </w:rPr>
              <w:fldChar w:fldCharType="begin"/>
            </w:r>
            <w:r w:rsidR="00D44CD7">
              <w:rPr>
                <w:noProof/>
                <w:webHidden/>
              </w:rPr>
              <w:instrText xml:space="preserve"> PAGEREF _Toc37085556 \h </w:instrText>
            </w:r>
            <w:r w:rsidR="00D44CD7">
              <w:rPr>
                <w:noProof/>
                <w:webHidden/>
              </w:rPr>
            </w:r>
            <w:r w:rsidR="00D44CD7">
              <w:rPr>
                <w:noProof/>
                <w:webHidden/>
              </w:rPr>
              <w:fldChar w:fldCharType="separate"/>
            </w:r>
            <w:r w:rsidR="00D44CD7">
              <w:rPr>
                <w:noProof/>
                <w:webHidden/>
              </w:rPr>
              <w:t>19</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57" w:history="1">
            <w:r w:rsidR="00D44CD7" w:rsidRPr="003A170D">
              <w:rPr>
                <w:rStyle w:val="Hyperlink"/>
                <w:b/>
                <w:noProof/>
              </w:rPr>
              <w:t>2.2.1 Programa Nacional de Álcool (ProÁlcool)</w:t>
            </w:r>
            <w:r w:rsidR="00D44CD7">
              <w:rPr>
                <w:noProof/>
                <w:webHidden/>
              </w:rPr>
              <w:tab/>
            </w:r>
            <w:r w:rsidR="00D44CD7">
              <w:rPr>
                <w:noProof/>
                <w:webHidden/>
              </w:rPr>
              <w:fldChar w:fldCharType="begin"/>
            </w:r>
            <w:r w:rsidR="00D44CD7">
              <w:rPr>
                <w:noProof/>
                <w:webHidden/>
              </w:rPr>
              <w:instrText xml:space="preserve"> PAGEREF _Toc37085557 \h </w:instrText>
            </w:r>
            <w:r w:rsidR="00D44CD7">
              <w:rPr>
                <w:noProof/>
                <w:webHidden/>
              </w:rPr>
            </w:r>
            <w:r w:rsidR="00D44CD7">
              <w:rPr>
                <w:noProof/>
                <w:webHidden/>
              </w:rPr>
              <w:fldChar w:fldCharType="separate"/>
            </w:r>
            <w:r w:rsidR="00D44CD7">
              <w:rPr>
                <w:noProof/>
                <w:webHidden/>
              </w:rPr>
              <w:t>20</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58" w:history="1">
            <w:r w:rsidR="00D44CD7" w:rsidRPr="003A170D">
              <w:rPr>
                <w:rStyle w:val="Hyperlink"/>
                <w:noProof/>
              </w:rPr>
              <w:t>2.4 TRABALHOS RELACIONADOS</w:t>
            </w:r>
            <w:r w:rsidR="00D44CD7">
              <w:rPr>
                <w:noProof/>
                <w:webHidden/>
              </w:rPr>
              <w:tab/>
            </w:r>
            <w:r w:rsidR="00D44CD7">
              <w:rPr>
                <w:noProof/>
                <w:webHidden/>
              </w:rPr>
              <w:fldChar w:fldCharType="begin"/>
            </w:r>
            <w:r w:rsidR="00D44CD7">
              <w:rPr>
                <w:noProof/>
                <w:webHidden/>
              </w:rPr>
              <w:instrText xml:space="preserve"> PAGEREF _Toc37085558 \h </w:instrText>
            </w:r>
            <w:r w:rsidR="00D44CD7">
              <w:rPr>
                <w:noProof/>
                <w:webHidden/>
              </w:rPr>
            </w:r>
            <w:r w:rsidR="00D44CD7">
              <w:rPr>
                <w:noProof/>
                <w:webHidden/>
              </w:rPr>
              <w:fldChar w:fldCharType="separate"/>
            </w:r>
            <w:r w:rsidR="00D44CD7">
              <w:rPr>
                <w:noProof/>
                <w:webHidden/>
              </w:rPr>
              <w:t>23</w:t>
            </w:r>
            <w:r w:rsidR="00D44CD7">
              <w:rPr>
                <w:noProof/>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59" w:history="1">
            <w:r w:rsidR="00D44CD7" w:rsidRPr="003A170D">
              <w:rPr>
                <w:rStyle w:val="Hyperlink"/>
              </w:rPr>
              <w:t>3 OBJETIVO DO PROJETO</w:t>
            </w:r>
            <w:r w:rsidR="00D44CD7">
              <w:rPr>
                <w:webHidden/>
              </w:rPr>
              <w:tab/>
            </w:r>
            <w:r w:rsidR="00D44CD7">
              <w:rPr>
                <w:webHidden/>
              </w:rPr>
              <w:fldChar w:fldCharType="begin"/>
            </w:r>
            <w:r w:rsidR="00D44CD7">
              <w:rPr>
                <w:webHidden/>
              </w:rPr>
              <w:instrText xml:space="preserve"> PAGEREF _Toc37085559 \h </w:instrText>
            </w:r>
            <w:r w:rsidR="00D44CD7">
              <w:rPr>
                <w:webHidden/>
              </w:rPr>
            </w:r>
            <w:r w:rsidR="00D44CD7">
              <w:rPr>
                <w:webHidden/>
              </w:rPr>
              <w:fldChar w:fldCharType="separate"/>
            </w:r>
            <w:r w:rsidR="00D44CD7">
              <w:rPr>
                <w:webHidden/>
              </w:rPr>
              <w:t>24</w:t>
            </w:r>
            <w:r w:rsidR="00D44CD7">
              <w:rPr>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0" w:history="1">
            <w:r w:rsidR="00D44CD7" w:rsidRPr="003A170D">
              <w:rPr>
                <w:rStyle w:val="Hyperlink"/>
                <w:noProof/>
              </w:rPr>
              <w:t>3.1 FORMULAÇÃO DO PROBLEMA</w:t>
            </w:r>
            <w:r w:rsidR="00D44CD7">
              <w:rPr>
                <w:noProof/>
                <w:webHidden/>
              </w:rPr>
              <w:tab/>
            </w:r>
            <w:r w:rsidR="00D44CD7">
              <w:rPr>
                <w:noProof/>
                <w:webHidden/>
              </w:rPr>
              <w:fldChar w:fldCharType="begin"/>
            </w:r>
            <w:r w:rsidR="00D44CD7">
              <w:rPr>
                <w:noProof/>
                <w:webHidden/>
              </w:rPr>
              <w:instrText xml:space="preserve"> PAGEREF _Toc37085560 \h </w:instrText>
            </w:r>
            <w:r w:rsidR="00D44CD7">
              <w:rPr>
                <w:noProof/>
                <w:webHidden/>
              </w:rPr>
            </w:r>
            <w:r w:rsidR="00D44CD7">
              <w:rPr>
                <w:noProof/>
                <w:webHidden/>
              </w:rPr>
              <w:fldChar w:fldCharType="separate"/>
            </w:r>
            <w:r w:rsidR="00D44CD7">
              <w:rPr>
                <w:noProof/>
                <w:webHidden/>
              </w:rPr>
              <w:t>24</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1" w:history="1">
            <w:r w:rsidR="00D44CD7" w:rsidRPr="003A170D">
              <w:rPr>
                <w:rStyle w:val="Hyperlink"/>
                <w:noProof/>
              </w:rPr>
              <w:t>3.2 OBJETIVOS</w:t>
            </w:r>
            <w:r w:rsidR="00D44CD7">
              <w:rPr>
                <w:noProof/>
                <w:webHidden/>
              </w:rPr>
              <w:tab/>
            </w:r>
            <w:r w:rsidR="00D44CD7">
              <w:rPr>
                <w:noProof/>
                <w:webHidden/>
              </w:rPr>
              <w:fldChar w:fldCharType="begin"/>
            </w:r>
            <w:r w:rsidR="00D44CD7">
              <w:rPr>
                <w:noProof/>
                <w:webHidden/>
              </w:rPr>
              <w:instrText xml:space="preserve"> PAGEREF _Toc37085561 \h </w:instrText>
            </w:r>
            <w:r w:rsidR="00D44CD7">
              <w:rPr>
                <w:noProof/>
                <w:webHidden/>
              </w:rPr>
            </w:r>
            <w:r w:rsidR="00D44CD7">
              <w:rPr>
                <w:noProof/>
                <w:webHidden/>
              </w:rPr>
              <w:fldChar w:fldCharType="separate"/>
            </w:r>
            <w:r w:rsidR="00D44CD7">
              <w:rPr>
                <w:noProof/>
                <w:webHidden/>
              </w:rPr>
              <w:t>28</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2" w:history="1">
            <w:r w:rsidR="00D44CD7" w:rsidRPr="003A170D">
              <w:rPr>
                <w:rStyle w:val="Hyperlink"/>
                <w:noProof/>
              </w:rPr>
              <w:t>3.3 JUSTIFICATIVA</w:t>
            </w:r>
            <w:r w:rsidR="00D44CD7">
              <w:rPr>
                <w:noProof/>
                <w:webHidden/>
              </w:rPr>
              <w:tab/>
            </w:r>
            <w:r w:rsidR="00D44CD7">
              <w:rPr>
                <w:noProof/>
                <w:webHidden/>
              </w:rPr>
              <w:fldChar w:fldCharType="begin"/>
            </w:r>
            <w:r w:rsidR="00D44CD7">
              <w:rPr>
                <w:noProof/>
                <w:webHidden/>
              </w:rPr>
              <w:instrText xml:space="preserve"> PAGEREF _Toc37085562 \h </w:instrText>
            </w:r>
            <w:r w:rsidR="00D44CD7">
              <w:rPr>
                <w:noProof/>
                <w:webHidden/>
              </w:rPr>
            </w:r>
            <w:r w:rsidR="00D44CD7">
              <w:rPr>
                <w:noProof/>
                <w:webHidden/>
              </w:rPr>
              <w:fldChar w:fldCharType="separate"/>
            </w:r>
            <w:r w:rsidR="00D44CD7">
              <w:rPr>
                <w:noProof/>
                <w:webHidden/>
              </w:rPr>
              <w:t>29</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3" w:history="1">
            <w:r w:rsidR="00D44CD7" w:rsidRPr="003A170D">
              <w:rPr>
                <w:rStyle w:val="Hyperlink"/>
                <w:noProof/>
              </w:rPr>
              <w:t>3.4 PÚBLICO ALVO</w:t>
            </w:r>
            <w:r w:rsidR="00D44CD7">
              <w:rPr>
                <w:noProof/>
                <w:webHidden/>
              </w:rPr>
              <w:tab/>
            </w:r>
            <w:r w:rsidR="00D44CD7">
              <w:rPr>
                <w:noProof/>
                <w:webHidden/>
              </w:rPr>
              <w:fldChar w:fldCharType="begin"/>
            </w:r>
            <w:r w:rsidR="00D44CD7">
              <w:rPr>
                <w:noProof/>
                <w:webHidden/>
              </w:rPr>
              <w:instrText xml:space="preserve"> PAGEREF _Toc37085563 \h </w:instrText>
            </w:r>
            <w:r w:rsidR="00D44CD7">
              <w:rPr>
                <w:noProof/>
                <w:webHidden/>
              </w:rPr>
            </w:r>
            <w:r w:rsidR="00D44CD7">
              <w:rPr>
                <w:noProof/>
                <w:webHidden/>
              </w:rPr>
              <w:fldChar w:fldCharType="separate"/>
            </w:r>
            <w:r w:rsidR="00D44CD7">
              <w:rPr>
                <w:noProof/>
                <w:webHidden/>
              </w:rPr>
              <w:t>36</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4" w:history="1">
            <w:r w:rsidR="00D44CD7" w:rsidRPr="003A170D">
              <w:rPr>
                <w:rStyle w:val="Hyperlink"/>
                <w:noProof/>
              </w:rPr>
              <w:t>3.5 NÍVEIS DE DECISÃO E GRUPOS FUNCIONAIS</w:t>
            </w:r>
            <w:r w:rsidR="00D44CD7">
              <w:rPr>
                <w:noProof/>
                <w:webHidden/>
              </w:rPr>
              <w:tab/>
            </w:r>
            <w:r w:rsidR="00D44CD7">
              <w:rPr>
                <w:noProof/>
                <w:webHidden/>
              </w:rPr>
              <w:fldChar w:fldCharType="begin"/>
            </w:r>
            <w:r w:rsidR="00D44CD7">
              <w:rPr>
                <w:noProof/>
                <w:webHidden/>
              </w:rPr>
              <w:instrText xml:space="preserve"> PAGEREF _Toc37085564 \h </w:instrText>
            </w:r>
            <w:r w:rsidR="00D44CD7">
              <w:rPr>
                <w:noProof/>
                <w:webHidden/>
              </w:rPr>
            </w:r>
            <w:r w:rsidR="00D44CD7">
              <w:rPr>
                <w:noProof/>
                <w:webHidden/>
              </w:rPr>
              <w:fldChar w:fldCharType="separate"/>
            </w:r>
            <w:r w:rsidR="00D44CD7">
              <w:rPr>
                <w:noProof/>
                <w:webHidden/>
              </w:rPr>
              <w:t>37</w:t>
            </w:r>
            <w:r w:rsidR="00D44CD7">
              <w:rPr>
                <w:noProof/>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65" w:history="1">
            <w:r w:rsidR="00D44CD7" w:rsidRPr="003A170D">
              <w:rPr>
                <w:rStyle w:val="Hyperlink"/>
              </w:rPr>
              <w:t>4 MÉTODOS GERENCIAIS</w:t>
            </w:r>
            <w:r w:rsidR="00D44CD7">
              <w:rPr>
                <w:webHidden/>
              </w:rPr>
              <w:tab/>
            </w:r>
            <w:r w:rsidR="00D44CD7">
              <w:rPr>
                <w:webHidden/>
              </w:rPr>
              <w:fldChar w:fldCharType="begin"/>
            </w:r>
            <w:r w:rsidR="00D44CD7">
              <w:rPr>
                <w:webHidden/>
              </w:rPr>
              <w:instrText xml:space="preserve"> PAGEREF _Toc37085565 \h </w:instrText>
            </w:r>
            <w:r w:rsidR="00D44CD7">
              <w:rPr>
                <w:webHidden/>
              </w:rPr>
            </w:r>
            <w:r w:rsidR="00D44CD7">
              <w:rPr>
                <w:webHidden/>
              </w:rPr>
              <w:fldChar w:fldCharType="separate"/>
            </w:r>
            <w:r w:rsidR="00D44CD7">
              <w:rPr>
                <w:webHidden/>
              </w:rPr>
              <w:t>39</w:t>
            </w:r>
            <w:r w:rsidR="00D44CD7">
              <w:rPr>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6" w:history="1">
            <w:r w:rsidR="00D44CD7" w:rsidRPr="003A170D">
              <w:rPr>
                <w:rStyle w:val="Hyperlink"/>
                <w:noProof/>
              </w:rPr>
              <w:t>4.1 PLANO DE ELABORAÇÃO E GERENCIAMENTO DO PROJETO</w:t>
            </w:r>
            <w:r w:rsidR="00D44CD7">
              <w:rPr>
                <w:noProof/>
                <w:webHidden/>
              </w:rPr>
              <w:tab/>
            </w:r>
            <w:r w:rsidR="00D44CD7">
              <w:rPr>
                <w:noProof/>
                <w:webHidden/>
              </w:rPr>
              <w:fldChar w:fldCharType="begin"/>
            </w:r>
            <w:r w:rsidR="00D44CD7">
              <w:rPr>
                <w:noProof/>
                <w:webHidden/>
              </w:rPr>
              <w:instrText xml:space="preserve"> PAGEREF _Toc37085566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7" w:history="1">
            <w:r w:rsidR="00D44CD7" w:rsidRPr="003A170D">
              <w:rPr>
                <w:rStyle w:val="Hyperlink"/>
                <w:noProof/>
              </w:rPr>
              <w:t>4.2 MODELO DE CICLO DE VIDA</w:t>
            </w:r>
            <w:r w:rsidR="00D44CD7">
              <w:rPr>
                <w:noProof/>
                <w:webHidden/>
              </w:rPr>
              <w:tab/>
            </w:r>
            <w:r w:rsidR="00D44CD7">
              <w:rPr>
                <w:noProof/>
                <w:webHidden/>
              </w:rPr>
              <w:fldChar w:fldCharType="begin"/>
            </w:r>
            <w:r w:rsidR="00D44CD7">
              <w:rPr>
                <w:noProof/>
                <w:webHidden/>
              </w:rPr>
              <w:instrText xml:space="preserve"> PAGEREF _Toc37085567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8" w:history="1">
            <w:r w:rsidR="00D44CD7" w:rsidRPr="003A170D">
              <w:rPr>
                <w:rStyle w:val="Hyperlink"/>
                <w:noProof/>
              </w:rPr>
              <w:t>4.3 RECURSOS NECESSÁRIOS</w:t>
            </w:r>
            <w:r w:rsidR="00D44CD7">
              <w:rPr>
                <w:noProof/>
                <w:webHidden/>
              </w:rPr>
              <w:tab/>
            </w:r>
            <w:r w:rsidR="00D44CD7">
              <w:rPr>
                <w:noProof/>
                <w:webHidden/>
              </w:rPr>
              <w:fldChar w:fldCharType="begin"/>
            </w:r>
            <w:r w:rsidR="00D44CD7">
              <w:rPr>
                <w:noProof/>
                <w:webHidden/>
              </w:rPr>
              <w:instrText xml:space="preserve"> PAGEREF _Toc37085568 \h </w:instrText>
            </w:r>
            <w:r w:rsidR="00D44CD7">
              <w:rPr>
                <w:noProof/>
                <w:webHidden/>
              </w:rPr>
            </w:r>
            <w:r w:rsidR="00D44CD7">
              <w:rPr>
                <w:noProof/>
                <w:webHidden/>
              </w:rPr>
              <w:fldChar w:fldCharType="separate"/>
            </w:r>
            <w:r w:rsidR="00D44CD7">
              <w:rPr>
                <w:noProof/>
                <w:webHidden/>
              </w:rPr>
              <w:t>40</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69" w:history="1">
            <w:r w:rsidR="00D44CD7" w:rsidRPr="003A170D">
              <w:rPr>
                <w:rStyle w:val="Hyperlink"/>
                <w:noProof/>
              </w:rPr>
              <w:t>4.4 RELATÓRIO DE DESEMPENHO</w:t>
            </w:r>
            <w:r w:rsidR="00D44CD7">
              <w:rPr>
                <w:noProof/>
                <w:webHidden/>
              </w:rPr>
              <w:tab/>
            </w:r>
            <w:r w:rsidR="00D44CD7">
              <w:rPr>
                <w:noProof/>
                <w:webHidden/>
              </w:rPr>
              <w:fldChar w:fldCharType="begin"/>
            </w:r>
            <w:r w:rsidR="00D44CD7">
              <w:rPr>
                <w:noProof/>
                <w:webHidden/>
              </w:rPr>
              <w:instrText xml:space="preserve"> PAGEREF _Toc37085569 \h </w:instrText>
            </w:r>
            <w:r w:rsidR="00D44CD7">
              <w:rPr>
                <w:noProof/>
                <w:webHidden/>
              </w:rPr>
            </w:r>
            <w:r w:rsidR="00D44CD7">
              <w:rPr>
                <w:noProof/>
                <w:webHidden/>
              </w:rPr>
              <w:fldChar w:fldCharType="separate"/>
            </w:r>
            <w:r w:rsidR="00D44CD7">
              <w:rPr>
                <w:noProof/>
                <w:webHidden/>
              </w:rPr>
              <w:t>42</w:t>
            </w:r>
            <w:r w:rsidR="00D44CD7">
              <w:rPr>
                <w:noProof/>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0" w:history="1">
            <w:r w:rsidR="00D44CD7" w:rsidRPr="003A170D">
              <w:rPr>
                <w:rStyle w:val="Hyperlink"/>
              </w:rPr>
              <w:t>5 ESPECIFICAÇÃO E ANÁLISE DOS REQUISITOS</w:t>
            </w:r>
            <w:r w:rsidR="00D44CD7">
              <w:rPr>
                <w:webHidden/>
              </w:rPr>
              <w:tab/>
            </w:r>
            <w:r w:rsidR="00D44CD7">
              <w:rPr>
                <w:webHidden/>
              </w:rPr>
              <w:fldChar w:fldCharType="begin"/>
            </w:r>
            <w:r w:rsidR="00D44CD7">
              <w:rPr>
                <w:webHidden/>
              </w:rPr>
              <w:instrText xml:space="preserve"> PAGEREF _Toc37085570 \h </w:instrText>
            </w:r>
            <w:r w:rsidR="00D44CD7">
              <w:rPr>
                <w:webHidden/>
              </w:rPr>
            </w:r>
            <w:r w:rsidR="00D44CD7">
              <w:rPr>
                <w:webHidden/>
              </w:rPr>
              <w:fldChar w:fldCharType="separate"/>
            </w:r>
            <w:r w:rsidR="00D44CD7">
              <w:rPr>
                <w:webHidden/>
              </w:rPr>
              <w:t>43</w:t>
            </w:r>
            <w:r w:rsidR="00D44CD7">
              <w:rPr>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71" w:history="1">
            <w:r w:rsidR="00D44CD7" w:rsidRPr="003A170D">
              <w:rPr>
                <w:rStyle w:val="Hyperlink"/>
                <w:noProof/>
              </w:rPr>
              <w:t>5.1 REQUISITOS DO SISTEMA DE SOFTWARE</w:t>
            </w:r>
            <w:r w:rsidR="00D44CD7">
              <w:rPr>
                <w:noProof/>
                <w:webHidden/>
              </w:rPr>
              <w:tab/>
            </w:r>
            <w:r w:rsidR="00D44CD7">
              <w:rPr>
                <w:noProof/>
                <w:webHidden/>
              </w:rPr>
              <w:fldChar w:fldCharType="begin"/>
            </w:r>
            <w:r w:rsidR="00D44CD7">
              <w:rPr>
                <w:noProof/>
                <w:webHidden/>
              </w:rPr>
              <w:instrText xml:space="preserve"> PAGEREF _Toc37085571 \h </w:instrText>
            </w:r>
            <w:r w:rsidR="00D44CD7">
              <w:rPr>
                <w:noProof/>
                <w:webHidden/>
              </w:rPr>
            </w:r>
            <w:r w:rsidR="00D44CD7">
              <w:rPr>
                <w:noProof/>
                <w:webHidden/>
              </w:rPr>
              <w:fldChar w:fldCharType="separate"/>
            </w:r>
            <w:r w:rsidR="00D44CD7">
              <w:rPr>
                <w:noProof/>
                <w:webHidden/>
              </w:rPr>
              <w:t>43</w:t>
            </w:r>
            <w:r w:rsidR="00D44CD7">
              <w:rPr>
                <w:noProof/>
                <w:webHidden/>
              </w:rPr>
              <w:fldChar w:fldCharType="end"/>
            </w:r>
          </w:hyperlink>
        </w:p>
        <w:p w:rsidR="00D44CD7" w:rsidRDefault="00C43776">
          <w:pPr>
            <w:pStyle w:val="Sumrio2"/>
            <w:tabs>
              <w:tab w:val="right" w:leader="dot" w:pos="9061"/>
            </w:tabs>
            <w:rPr>
              <w:rFonts w:asciiTheme="minorHAnsi" w:eastAsiaTheme="minorEastAsia" w:hAnsiTheme="minorHAnsi"/>
              <w:noProof/>
              <w:color w:val="auto"/>
              <w:sz w:val="22"/>
              <w:lang w:eastAsia="pt-BR"/>
            </w:rPr>
          </w:pPr>
          <w:hyperlink w:anchor="_Toc37085572" w:history="1">
            <w:r w:rsidR="00D44CD7" w:rsidRPr="003A170D">
              <w:rPr>
                <w:rStyle w:val="Hyperlink"/>
                <w:noProof/>
              </w:rPr>
              <w:t>5.2 ANÁLISE DOS REQUISITOS</w:t>
            </w:r>
            <w:r w:rsidR="00D44CD7">
              <w:rPr>
                <w:noProof/>
                <w:webHidden/>
              </w:rPr>
              <w:tab/>
            </w:r>
            <w:r w:rsidR="00D44CD7">
              <w:rPr>
                <w:noProof/>
                <w:webHidden/>
              </w:rPr>
              <w:fldChar w:fldCharType="begin"/>
            </w:r>
            <w:r w:rsidR="00D44CD7">
              <w:rPr>
                <w:noProof/>
                <w:webHidden/>
              </w:rPr>
              <w:instrText xml:space="preserve"> PAGEREF _Toc37085572 \h </w:instrText>
            </w:r>
            <w:r w:rsidR="00D44CD7">
              <w:rPr>
                <w:noProof/>
                <w:webHidden/>
              </w:rPr>
            </w:r>
            <w:r w:rsidR="00D44CD7">
              <w:rPr>
                <w:noProof/>
                <w:webHidden/>
              </w:rPr>
              <w:fldChar w:fldCharType="separate"/>
            </w:r>
            <w:r w:rsidR="00D44CD7">
              <w:rPr>
                <w:noProof/>
                <w:webHidden/>
              </w:rPr>
              <w:t>75</w:t>
            </w:r>
            <w:r w:rsidR="00D44CD7">
              <w:rPr>
                <w:noProof/>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3" w:history="1">
            <w:r w:rsidR="00D44CD7" w:rsidRPr="003A170D">
              <w:rPr>
                <w:rStyle w:val="Hyperlink"/>
              </w:rPr>
              <w:t>CONCLUSÃO</w:t>
            </w:r>
            <w:r w:rsidR="00D44CD7">
              <w:rPr>
                <w:webHidden/>
              </w:rPr>
              <w:tab/>
            </w:r>
            <w:r w:rsidR="00D44CD7">
              <w:rPr>
                <w:webHidden/>
              </w:rPr>
              <w:fldChar w:fldCharType="begin"/>
            </w:r>
            <w:r w:rsidR="00D44CD7">
              <w:rPr>
                <w:webHidden/>
              </w:rPr>
              <w:instrText xml:space="preserve"> PAGEREF _Toc37085573 \h </w:instrText>
            </w:r>
            <w:r w:rsidR="00D44CD7">
              <w:rPr>
                <w:webHidden/>
              </w:rPr>
            </w:r>
            <w:r w:rsidR="00D44CD7">
              <w:rPr>
                <w:webHidden/>
              </w:rPr>
              <w:fldChar w:fldCharType="separate"/>
            </w:r>
            <w:r w:rsidR="00D44CD7">
              <w:rPr>
                <w:webHidden/>
              </w:rPr>
              <w:t>77</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4" w:history="1">
            <w:r w:rsidR="00D44CD7" w:rsidRPr="003A170D">
              <w:rPr>
                <w:rStyle w:val="Hyperlink"/>
              </w:rPr>
              <w:t>REFERÊNCIAS</w:t>
            </w:r>
            <w:r w:rsidR="00D44CD7">
              <w:rPr>
                <w:webHidden/>
              </w:rPr>
              <w:tab/>
            </w:r>
            <w:r w:rsidR="00D44CD7">
              <w:rPr>
                <w:webHidden/>
              </w:rPr>
              <w:fldChar w:fldCharType="begin"/>
            </w:r>
            <w:r w:rsidR="00D44CD7">
              <w:rPr>
                <w:webHidden/>
              </w:rPr>
              <w:instrText xml:space="preserve"> PAGEREF _Toc37085574 \h </w:instrText>
            </w:r>
            <w:r w:rsidR="00D44CD7">
              <w:rPr>
                <w:webHidden/>
              </w:rPr>
            </w:r>
            <w:r w:rsidR="00D44CD7">
              <w:rPr>
                <w:webHidden/>
              </w:rPr>
              <w:fldChar w:fldCharType="separate"/>
            </w:r>
            <w:r w:rsidR="00D44CD7">
              <w:rPr>
                <w:webHidden/>
              </w:rPr>
              <w:t>78</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5" w:history="1">
            <w:r w:rsidR="00D44CD7" w:rsidRPr="003A170D">
              <w:rPr>
                <w:rStyle w:val="Hyperlink"/>
              </w:rPr>
              <w:t>OBRAS CONSULTADAS</w:t>
            </w:r>
            <w:r w:rsidR="00D44CD7">
              <w:rPr>
                <w:webHidden/>
              </w:rPr>
              <w:tab/>
            </w:r>
            <w:r w:rsidR="00D44CD7">
              <w:rPr>
                <w:webHidden/>
              </w:rPr>
              <w:fldChar w:fldCharType="begin"/>
            </w:r>
            <w:r w:rsidR="00D44CD7">
              <w:rPr>
                <w:webHidden/>
              </w:rPr>
              <w:instrText xml:space="preserve"> PAGEREF _Toc37085575 \h </w:instrText>
            </w:r>
            <w:r w:rsidR="00D44CD7">
              <w:rPr>
                <w:webHidden/>
              </w:rPr>
            </w:r>
            <w:r w:rsidR="00D44CD7">
              <w:rPr>
                <w:webHidden/>
              </w:rPr>
              <w:fldChar w:fldCharType="separate"/>
            </w:r>
            <w:r w:rsidR="00D44CD7">
              <w:rPr>
                <w:webHidden/>
              </w:rPr>
              <w:t>81</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6" w:history="1">
            <w:r w:rsidR="00D44CD7" w:rsidRPr="003A170D">
              <w:rPr>
                <w:rStyle w:val="Hyperlink"/>
              </w:rPr>
              <w:t>APÊNDICE A – PLANO DE ELABORAÇÃO E GERENCIAMENTO DO PROJETO</w:t>
            </w:r>
            <w:r w:rsidR="00D44CD7">
              <w:rPr>
                <w:webHidden/>
              </w:rPr>
              <w:tab/>
            </w:r>
            <w:r w:rsidR="00D44CD7">
              <w:rPr>
                <w:webHidden/>
              </w:rPr>
              <w:fldChar w:fldCharType="begin"/>
            </w:r>
            <w:r w:rsidR="00D44CD7">
              <w:rPr>
                <w:webHidden/>
              </w:rPr>
              <w:instrText xml:space="preserve"> PAGEREF _Toc37085576 \h </w:instrText>
            </w:r>
            <w:r w:rsidR="00D44CD7">
              <w:rPr>
                <w:webHidden/>
              </w:rPr>
            </w:r>
            <w:r w:rsidR="00D44CD7">
              <w:rPr>
                <w:webHidden/>
              </w:rPr>
              <w:fldChar w:fldCharType="separate"/>
            </w:r>
            <w:r w:rsidR="00D44CD7">
              <w:rPr>
                <w:webHidden/>
              </w:rPr>
              <w:t>83</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7" w:history="1">
            <w:r w:rsidR="00D44CD7" w:rsidRPr="003A170D">
              <w:rPr>
                <w:rStyle w:val="Hyperlink"/>
              </w:rPr>
              <w:t>APÊNCIDE B – RELATÓRIO DE DESEMPENHO</w:t>
            </w:r>
            <w:r w:rsidR="00D44CD7">
              <w:rPr>
                <w:webHidden/>
              </w:rPr>
              <w:tab/>
            </w:r>
            <w:r w:rsidR="00D44CD7">
              <w:rPr>
                <w:webHidden/>
              </w:rPr>
              <w:fldChar w:fldCharType="begin"/>
            </w:r>
            <w:r w:rsidR="00D44CD7">
              <w:rPr>
                <w:webHidden/>
              </w:rPr>
              <w:instrText xml:space="preserve"> PAGEREF _Toc37085577 \h </w:instrText>
            </w:r>
            <w:r w:rsidR="00D44CD7">
              <w:rPr>
                <w:webHidden/>
              </w:rPr>
            </w:r>
            <w:r w:rsidR="00D44CD7">
              <w:rPr>
                <w:webHidden/>
              </w:rPr>
              <w:fldChar w:fldCharType="separate"/>
            </w:r>
            <w:r w:rsidR="00D44CD7">
              <w:rPr>
                <w:webHidden/>
              </w:rPr>
              <w:t>84</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8" w:history="1">
            <w:r w:rsidR="00D44CD7" w:rsidRPr="003A170D">
              <w:rPr>
                <w:rStyle w:val="Hyperlink"/>
              </w:rPr>
              <w:t>APÊNDICE C – DIAGRAMAS DE CASO DE USO E FLUXO DE EVENTOS</w:t>
            </w:r>
            <w:r w:rsidR="00D44CD7">
              <w:rPr>
                <w:webHidden/>
              </w:rPr>
              <w:tab/>
            </w:r>
            <w:r w:rsidR="00D44CD7">
              <w:rPr>
                <w:webHidden/>
              </w:rPr>
              <w:fldChar w:fldCharType="begin"/>
            </w:r>
            <w:r w:rsidR="00D44CD7">
              <w:rPr>
                <w:webHidden/>
              </w:rPr>
              <w:instrText xml:space="preserve"> PAGEREF _Toc37085578 \h </w:instrText>
            </w:r>
            <w:r w:rsidR="00D44CD7">
              <w:rPr>
                <w:webHidden/>
              </w:rPr>
            </w:r>
            <w:r w:rsidR="00D44CD7">
              <w:rPr>
                <w:webHidden/>
              </w:rPr>
              <w:fldChar w:fldCharType="separate"/>
            </w:r>
            <w:r w:rsidR="00D44CD7">
              <w:rPr>
                <w:webHidden/>
              </w:rPr>
              <w:t>85</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79" w:history="1">
            <w:r w:rsidR="00D44CD7" w:rsidRPr="003A170D">
              <w:rPr>
                <w:rStyle w:val="Hyperlink"/>
              </w:rPr>
              <w:t>APÊNCIDE D – MODELO CONCEITUAL DOS DADOS</w:t>
            </w:r>
            <w:r w:rsidR="00D44CD7">
              <w:rPr>
                <w:webHidden/>
              </w:rPr>
              <w:tab/>
            </w:r>
            <w:r w:rsidR="00D44CD7">
              <w:rPr>
                <w:webHidden/>
              </w:rPr>
              <w:fldChar w:fldCharType="begin"/>
            </w:r>
            <w:r w:rsidR="00D44CD7">
              <w:rPr>
                <w:webHidden/>
              </w:rPr>
              <w:instrText xml:space="preserve"> PAGEREF _Toc37085579 \h </w:instrText>
            </w:r>
            <w:r w:rsidR="00D44CD7">
              <w:rPr>
                <w:webHidden/>
              </w:rPr>
            </w:r>
            <w:r w:rsidR="00D44CD7">
              <w:rPr>
                <w:webHidden/>
              </w:rPr>
              <w:fldChar w:fldCharType="separate"/>
            </w:r>
            <w:r w:rsidR="00D44CD7">
              <w:rPr>
                <w:webHidden/>
              </w:rPr>
              <w:t>86</w:t>
            </w:r>
            <w:r w:rsidR="00D44CD7">
              <w:rPr>
                <w:webHidden/>
              </w:rPr>
              <w:fldChar w:fldCharType="end"/>
            </w:r>
          </w:hyperlink>
        </w:p>
        <w:p w:rsidR="00D44CD7" w:rsidRDefault="00C43776">
          <w:pPr>
            <w:pStyle w:val="Sumrio1"/>
            <w:rPr>
              <w:rFonts w:asciiTheme="minorHAnsi" w:eastAsiaTheme="minorEastAsia" w:hAnsiTheme="minorHAnsi"/>
              <w:b w:val="0"/>
              <w:bCs w:val="0"/>
              <w:color w:val="auto"/>
              <w:sz w:val="22"/>
              <w:lang w:eastAsia="pt-BR"/>
            </w:rPr>
          </w:pPr>
          <w:hyperlink w:anchor="_Toc37085580" w:history="1">
            <w:r w:rsidR="00D44CD7" w:rsidRPr="003A170D">
              <w:rPr>
                <w:rStyle w:val="Hyperlink"/>
              </w:rPr>
              <w:t>APÊNDICE E – MOCKUPS DO ETANÓIS</w:t>
            </w:r>
            <w:r w:rsidR="00D44CD7">
              <w:rPr>
                <w:webHidden/>
              </w:rPr>
              <w:tab/>
            </w:r>
            <w:r w:rsidR="00D44CD7">
              <w:rPr>
                <w:webHidden/>
              </w:rPr>
              <w:fldChar w:fldCharType="begin"/>
            </w:r>
            <w:r w:rsidR="00D44CD7">
              <w:rPr>
                <w:webHidden/>
              </w:rPr>
              <w:instrText xml:space="preserve"> PAGEREF _Toc37085580 \h </w:instrText>
            </w:r>
            <w:r w:rsidR="00D44CD7">
              <w:rPr>
                <w:webHidden/>
              </w:rPr>
            </w:r>
            <w:r w:rsidR="00D44CD7">
              <w:rPr>
                <w:webHidden/>
              </w:rPr>
              <w:fldChar w:fldCharType="separate"/>
            </w:r>
            <w:r w:rsidR="00D44CD7">
              <w:rPr>
                <w:webHidden/>
              </w:rPr>
              <w:t>87</w:t>
            </w:r>
            <w:r w:rsidR="00D44CD7">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7085553"/>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7085554"/>
      <w:r>
        <w:lastRenderedPageBreak/>
        <w:t>2 REVISÃO BIBLIOGRÁFICA</w:t>
      </w:r>
      <w:bookmarkEnd w:id="1"/>
    </w:p>
    <w:p w:rsidR="002E3A5C"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r w:rsidRPr="00D3144E">
        <w:rPr>
          <w:i/>
        </w:rPr>
        <w:t>fuel flex</w:t>
      </w:r>
      <w:r>
        <w:rPr>
          <w:i/>
        </w:rPr>
        <w:t>.</w:t>
      </w:r>
    </w:p>
    <w:p w:rsidR="00DC5F68" w:rsidRPr="00DC5F68" w:rsidRDefault="00DC5F68" w:rsidP="002401F3">
      <w:pPr>
        <w:rPr>
          <w:iCs/>
        </w:rPr>
      </w:pPr>
    </w:p>
    <w:p w:rsidR="000120FB" w:rsidRPr="00EE0887" w:rsidRDefault="000120FB" w:rsidP="00EE0887">
      <w:pPr>
        <w:pStyle w:val="Ttulo2"/>
      </w:pPr>
      <w:r w:rsidRPr="00EE0887">
        <w:t xml:space="preserve">2.1 </w:t>
      </w:r>
      <w:r w:rsidR="00D13D1C" w:rsidRPr="00EE0887">
        <w:t>MERCADO DE COMBUSTÍVEIS NO BRASIL</w:t>
      </w:r>
    </w:p>
    <w:p w:rsidR="000120FB" w:rsidRDefault="00C43776" w:rsidP="000E1E6A">
      <w:pPr>
        <w:jc w:val="left"/>
        <w:rPr>
          <w:color w:val="FF0000"/>
        </w:rPr>
      </w:pPr>
      <w:hyperlink r:id="rId10" w:history="1">
        <w:r w:rsidR="000120FB">
          <w:rPr>
            <w:rStyle w:val="Hyperlink"/>
          </w:rPr>
          <w:t>https://petrobras.com.br/pt/produtos-e-servicos/precos-de-venda-as-distribuidoras/</w:t>
        </w:r>
      </w:hyperlink>
    </w:p>
    <w:p w:rsidR="000120FB" w:rsidRDefault="000120FB" w:rsidP="000E1E6A">
      <w:pPr>
        <w:jc w:val="left"/>
      </w:pPr>
      <w:r>
        <w:rPr>
          <w:color w:val="FF0000"/>
        </w:rPr>
        <w:t xml:space="preserve"> </w:t>
      </w:r>
      <w:hyperlink r:id="rId11" w:history="1">
        <w:r>
          <w:rPr>
            <w:rStyle w:val="Hyperlink"/>
          </w:rPr>
          <w:t>https://petrobras.com.br/pt/produtos-e-servicos/precos-de-venda-as-distribuidoras/gasolina-e-diesel/</w:t>
        </w:r>
      </w:hyperlink>
    </w:p>
    <w:p w:rsidR="00AC7984" w:rsidRDefault="00C43776" w:rsidP="000E1E6A">
      <w:pPr>
        <w:jc w:val="left"/>
      </w:pPr>
      <w:hyperlink r:id="rId12" w:history="1">
        <w:r w:rsidR="00AC7984">
          <w:rPr>
            <w:rStyle w:val="Hyperlink"/>
          </w:rPr>
          <w:t>https://www.sebrae.com.br/sites/PortalSebrae/ideias/como-montar-um-posto-de-combustivel,aae87a51b9105410VgnVCM1000003b74010aRCRD</w:t>
        </w:r>
      </w:hyperlink>
    </w:p>
    <w:p w:rsidR="000120FB" w:rsidRPr="002E3A5C" w:rsidRDefault="000120FB" w:rsidP="002401F3">
      <w:pPr>
        <w:rPr>
          <w:color w:val="FF0000"/>
        </w:rPr>
      </w:pPr>
    </w:p>
    <w:p w:rsidR="00B02634" w:rsidRDefault="00B02634" w:rsidP="00B02634">
      <w:pPr>
        <w:pStyle w:val="Ttulo2"/>
      </w:pPr>
      <w:bookmarkStart w:id="2" w:name="_Toc37085555"/>
      <w:r>
        <w:t>2.</w:t>
      </w:r>
      <w:r w:rsidR="00EE0887">
        <w:t>2</w:t>
      </w:r>
      <w:r>
        <w:t xml:space="preserve"> </w:t>
      </w:r>
      <w:r w:rsidR="00FA2524">
        <w:t>TRANSMISSÃO ASSIMÉTRICA DOS PREÇOS</w:t>
      </w:r>
      <w:bookmarkEnd w:id="2"/>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r w:rsidRPr="009977C3">
        <w:rPr>
          <w:color w:val="auto"/>
        </w:rPr>
        <w:t>Salvini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r w:rsidR="005059A7">
        <w:rPr>
          <w:i/>
          <w:iCs/>
        </w:rPr>
        <w:t xml:space="preserve">Assimetric Price </w:t>
      </w:r>
      <w:r w:rsidR="005059A7" w:rsidRPr="008952C1">
        <w:rPr>
          <w:i/>
          <w:iCs/>
        </w:rPr>
        <w:t>Transmission</w:t>
      </w:r>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 xml:space="preserve">iferente forma como os preços de um determinado mercado final reagem a um aumento ou uma redução de preços nos seus </w:t>
      </w:r>
      <w:r w:rsidR="00B84ADE" w:rsidRPr="008952C1">
        <w:lastRenderedPageBreak/>
        <w:t>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Salvini, Burnquist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(Cade)</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3" w:name="_Toc37085556"/>
      <w:r>
        <w:t>2.</w:t>
      </w:r>
      <w:r w:rsidR="00EE0887">
        <w:t>3</w:t>
      </w:r>
      <w:r w:rsidR="00D70509">
        <w:t xml:space="preserve"> O </w:t>
      </w:r>
      <w:r w:rsidR="005455AC">
        <w:t>ETANOL NO BRASIL</w:t>
      </w:r>
      <w:bookmarkEnd w:id="3"/>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w:t>
      </w:r>
      <w:r w:rsidR="00631990" w:rsidRPr="00D3144E">
        <w:rPr>
          <w:color w:val="000000" w:themeColor="text1"/>
        </w:rPr>
        <w:lastRenderedPageBreak/>
        <w:t xml:space="preserve">hidratado é usado em motores desenvolvidos para este fim ou com tecnologia </w:t>
      </w:r>
      <w:r w:rsidRPr="00D3144E">
        <w:rPr>
          <w:i/>
          <w:color w:val="000000" w:themeColor="text1"/>
        </w:rPr>
        <w:t xml:space="preserve">fuel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631990">
      <w:pPr>
        <w:pStyle w:val="Ttulo2"/>
        <w:rPr>
          <w:b/>
        </w:rPr>
      </w:pPr>
      <w:bookmarkStart w:id="4" w:name="_Toc37085557"/>
      <w:r w:rsidRPr="008901A5">
        <w:rPr>
          <w:b/>
        </w:rPr>
        <w:t>2.</w:t>
      </w:r>
      <w:r w:rsidR="00EE0887">
        <w:rPr>
          <w:b/>
        </w:rPr>
        <w:t>3</w:t>
      </w:r>
      <w:r w:rsidRPr="008901A5">
        <w:rPr>
          <w:b/>
        </w:rPr>
        <w:t xml:space="preserve">.1 </w:t>
      </w:r>
      <w:r w:rsidRPr="008901A5">
        <w:rPr>
          <w:b/>
          <w:caps w:val="0"/>
        </w:rPr>
        <w:t>Programa Nacional de Álcool (ProÁlcool)</w:t>
      </w:r>
      <w:bookmarkEnd w:id="4"/>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r w:rsidR="00406700">
        <w:t>Pr</w:t>
      </w:r>
      <w:r w:rsidR="00246873">
        <w:t>oÁlc</w:t>
      </w:r>
      <w:r w:rsidR="00246873" w:rsidRPr="0023594B">
        <w:rPr>
          <w:szCs w:val="24"/>
        </w:rPr>
        <w:t xml:space="preserve">ool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ProÁlcool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r>
        <w:t>ProÁlcool</w:t>
      </w:r>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r w:rsidR="00C42143">
        <w:rPr>
          <w:rFonts w:cs="Times New Roman"/>
        </w:rPr>
        <w:t xml:space="preserve">ProÁlcool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w:t>
      </w:r>
      <w:r w:rsidR="003B7FAB">
        <w:rPr>
          <w:rFonts w:cs="Times New Roman"/>
        </w:rPr>
        <w:lastRenderedPageBreak/>
        <w:t xml:space="preserve">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1000 c</w:t>
      </w:r>
      <w:r w:rsidR="00D31323" w:rsidRPr="00D47BC3">
        <w:rPr>
          <w:rFonts w:cs="Times New Roman"/>
        </w:rPr>
        <w:t>c</w:t>
      </w:r>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lastRenderedPageBreak/>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çúcar, atingindo 10 milhões de T</w:t>
      </w:r>
      <w:r w:rsidR="00C26BE2">
        <w:rPr>
          <w:rFonts w:cs="Times New Roman"/>
        </w:rPr>
        <w:t>on</w:t>
      </w:r>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ProÁlcool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r w:rsidR="00C26BE2" w:rsidRPr="00C17D58">
        <w:rPr>
          <w:rFonts w:cs="Times New Roman"/>
          <w:i/>
          <w:iCs/>
        </w:rPr>
        <w:t>fuel flex</w:t>
      </w:r>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r w:rsidR="00C26BE2">
        <w:rPr>
          <w:rFonts w:cs="Times New Roman"/>
          <w:i/>
          <w:iCs/>
        </w:rPr>
        <w:t>flex</w:t>
      </w:r>
      <w:r w:rsidR="00C26BE2">
        <w:rPr>
          <w:rFonts w:cs="Times New Roman"/>
        </w:rPr>
        <w:t xml:space="preserve"> está presente na maioria dos </w:t>
      </w:r>
      <w:r w:rsidR="00C95A03">
        <w:rPr>
          <w:rFonts w:cs="Times New Roman"/>
        </w:rPr>
        <w:lastRenderedPageBreak/>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t>A popularização dos carros</w:t>
      </w:r>
      <w:r w:rsidR="00AA3D93">
        <w:rPr>
          <w:rFonts w:cs="Times New Roman"/>
          <w:i/>
          <w:iCs/>
        </w:rPr>
        <w:t xml:space="preserve"> fuel flex</w:t>
      </w:r>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C43776" w:rsidRDefault="00D44CD7" w:rsidP="00D36FBE">
      <w:pPr>
        <w:pStyle w:val="Ttulo2"/>
      </w:pPr>
      <w:bookmarkStart w:id="5" w:name="_Toc37085558"/>
      <w:r w:rsidRPr="00C43776">
        <w:rPr>
          <w:caps w:val="0"/>
        </w:rPr>
        <w:t>2.4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Petroshow</w:t>
      </w:r>
    </w:p>
    <w:p w:rsidR="00392797" w:rsidRPr="00D36FBE" w:rsidRDefault="00C43776"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3" w:history="1">
        <w:r w:rsidR="00392797">
          <w:rPr>
            <w:rStyle w:val="Hyperlink"/>
          </w:rPr>
          <w:t>https://viasoft.com.br/petroshow/postos-de-combustiveis/</w:t>
        </w:r>
      </w:hyperlink>
    </w:p>
    <w:p w:rsidR="002401F3" w:rsidRDefault="002401F3" w:rsidP="002401F3">
      <w:pPr>
        <w:pStyle w:val="Ttulo1"/>
      </w:pPr>
      <w:bookmarkStart w:id="6" w:name="_Toc37085559"/>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7085560"/>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Brusamolin</w:t>
      </w:r>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Sêda</w:t>
      </w:r>
      <w:r w:rsidR="002E5339">
        <w:t xml:space="preserve"> (bandeira</w:t>
      </w:r>
      <w:r w:rsidR="00512520">
        <w:t xml:space="preserve"> branca</w:t>
      </w:r>
      <w:r w:rsidR="002E5339">
        <w:t>)</w:t>
      </w:r>
      <w:r w:rsidR="00512520">
        <w:t xml:space="preserve"> e Zezão</w:t>
      </w:r>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4B06" w:rsidRDefault="00D44B06" w:rsidP="00D44B06">
      <w:pPr>
        <w:pStyle w:val="Legenda"/>
      </w:pPr>
      <w:bookmarkStart w:id="8" w:name="_Toc37085458"/>
      <w:r>
        <w:t xml:space="preserve">FIGURA </w:t>
      </w:r>
      <w:fldSimple w:instr=" SEQ Figura \* ARABIC ">
        <w:r w:rsidR="004C09DC">
          <w:rPr>
            <w:noProof/>
          </w:rPr>
          <w:t>1</w:t>
        </w:r>
      </w:fldSimple>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Sêda,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r>
        <w:t>Zezão com 4 alterações;</w:t>
      </w:r>
    </w:p>
    <w:p w:rsidR="00C25350" w:rsidRDefault="00C25350" w:rsidP="00DF412C">
      <w:pPr>
        <w:pStyle w:val="PargrafodaLista"/>
        <w:numPr>
          <w:ilvl w:val="0"/>
          <w:numId w:val="3"/>
        </w:numPr>
        <w:spacing w:before="0" w:after="0"/>
        <w:ind w:left="568" w:hanging="284"/>
      </w:pPr>
      <w:r>
        <w:t>Brusamolin com 2 alterações;</w:t>
      </w:r>
    </w:p>
    <w:p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4B06" w:rsidRDefault="00876AB2" w:rsidP="00876AB2">
      <w:pPr>
        <w:pStyle w:val="Legenda"/>
      </w:pPr>
      <w:bookmarkStart w:id="9" w:name="_Toc37085459"/>
      <w:r>
        <w:t xml:space="preserve">FIGURA </w:t>
      </w:r>
      <w:fldSimple w:instr=" SEQ Figura \* ARABIC ">
        <w:r w:rsidR="004C09DC">
          <w:rPr>
            <w:noProof/>
          </w:rPr>
          <w:t>2</w:t>
        </w:r>
      </w:fldSimple>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r>
        <w:t>Zezão com 3 alterações;</w:t>
      </w:r>
    </w:p>
    <w:p w:rsidR="00DF412C" w:rsidRDefault="00DF412C" w:rsidP="00DF412C">
      <w:pPr>
        <w:pStyle w:val="PargrafodaLista"/>
        <w:numPr>
          <w:ilvl w:val="0"/>
          <w:numId w:val="4"/>
        </w:numPr>
        <w:spacing w:before="0" w:after="0"/>
        <w:ind w:left="568" w:hanging="284"/>
      </w:pPr>
      <w:r>
        <w:t>Brusamolin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iltrar postos pela bandeira, com 26 espostas;</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7085561"/>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r w:rsidR="00C937FA" w:rsidRPr="0023457F">
        <w:rPr>
          <w:i/>
          <w:iCs/>
        </w:rPr>
        <w:t xml:space="preserve">iFood, Localiza Hertz, Uber </w:t>
      </w:r>
      <w:r w:rsidR="00C937FA" w:rsidRPr="008278F5">
        <w:t>e</w:t>
      </w:r>
      <w:r w:rsidR="00C937FA" w:rsidRPr="0023457F">
        <w:rPr>
          <w:i/>
          <w:iCs/>
        </w:rPr>
        <w:t xml:space="preserve"> Waze</w:t>
      </w:r>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7085562"/>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r w:rsidR="00E620AA" w:rsidRPr="00DA07E8">
        <w:rPr>
          <w:i/>
          <w:iCs/>
        </w:rPr>
        <w:t>premium</w:t>
      </w:r>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253FB0">
        <w:t xml:space="preserve"> e Gás Natural Veicular (GNV);</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r w:rsidRPr="00717502">
        <w:rPr>
          <w:i/>
          <w:iCs/>
        </w:rPr>
        <w:t>Q</w:t>
      </w:r>
      <w:r w:rsidR="00DE6AE8">
        <w:rPr>
          <w:i/>
          <w:iCs/>
        </w:rPr>
        <w:t xml:space="preserve">uick </w:t>
      </w:r>
      <w:r w:rsidRPr="00717502">
        <w:rPr>
          <w:i/>
          <w:iCs/>
        </w:rPr>
        <w:t>R</w:t>
      </w:r>
      <w:r w:rsidR="00DE6AE8">
        <w:rPr>
          <w:i/>
          <w:iCs/>
        </w:rPr>
        <w:t>esponse</w:t>
      </w:r>
      <w:r w:rsidRPr="00717502">
        <w:rPr>
          <w:i/>
          <w:iCs/>
        </w:rPr>
        <w:t xml:space="preserve"> Code</w:t>
      </w:r>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QR Code</w:t>
      </w:r>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3.3.2 Gamificação</w:t>
      </w:r>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Gamificação</w:t>
      </w:r>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r w:rsidR="00CF44D3" w:rsidRPr="00CF44D3">
        <w:rPr>
          <w:i/>
          <w:iCs/>
        </w:rPr>
        <w:t>Etacoins</w:t>
      </w:r>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r w:rsidR="002A7B83" w:rsidRPr="006B2598">
        <w:rPr>
          <w:i/>
          <w:iCs/>
        </w:rPr>
        <w:t>Etacoins</w:t>
      </w:r>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r w:rsidR="00614AB7" w:rsidRPr="004E7258">
        <w:rPr>
          <w:i/>
          <w:iCs/>
        </w:rPr>
        <w:t>Ad</w:t>
      </w:r>
      <w:r w:rsidR="004D724C">
        <w:rPr>
          <w:i/>
          <w:iCs/>
        </w:rPr>
        <w:t>word</w:t>
      </w:r>
      <w:r w:rsidR="00614AB7" w:rsidRPr="004E7258">
        <w:rPr>
          <w:i/>
          <w:iCs/>
        </w:rPr>
        <w:t>s</w:t>
      </w:r>
      <w:r w:rsidR="005220BB">
        <w:rPr>
          <w:i/>
          <w:iCs/>
        </w:rPr>
        <w:t xml:space="preserve"> (</w:t>
      </w:r>
      <w:r>
        <w:rPr>
          <w:i/>
          <w:iCs/>
        </w:rPr>
        <w:t xml:space="preserve">Google </w:t>
      </w:r>
      <w:r w:rsidR="005220BB">
        <w:rPr>
          <w:i/>
          <w:iCs/>
        </w:rPr>
        <w:t>Ads)</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r w:rsidRPr="00CF2030">
        <w:rPr>
          <w:i/>
          <w:iCs/>
        </w:rPr>
        <w:t>PagSeguro</w:t>
      </w:r>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fldSimple w:instr=" SEQ Tabela \* ARABIC ">
        <w:r>
          <w:rPr>
            <w:noProof/>
          </w:rPr>
          <w:t>1</w:t>
        </w:r>
      </w:fldSimple>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r w:rsidRPr="004C6B1A">
        <w:rPr>
          <w:i/>
          <w:iCs/>
        </w:rPr>
        <w:t>Etacoins</w:t>
      </w:r>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r>
        <w:rPr>
          <w:i/>
          <w:iCs/>
        </w:rPr>
        <w:t>cashback</w:t>
      </w:r>
      <w:r>
        <w:t xml:space="preserve"> aos motoristas, em momentos que o usuário não e</w:t>
      </w:r>
      <w:r w:rsidR="00A261D6">
        <w:t xml:space="preserve">stiver </w:t>
      </w:r>
      <w:r>
        <w:t>conquistando um marco</w:t>
      </w:r>
      <w:r w:rsidR="000F0168">
        <w:t xml:space="preserve"> na </w:t>
      </w:r>
      <w:r w:rsidR="00792D6E">
        <w:t>aplicação</w:t>
      </w:r>
      <w:r>
        <w:t xml:space="preserve">, o </w:t>
      </w:r>
      <w:r>
        <w:rPr>
          <w:i/>
          <w:iCs/>
        </w:rPr>
        <w:t>cashback</w:t>
      </w:r>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Google A</w:t>
      </w:r>
      <w:r w:rsidRPr="004C6B1A">
        <w:rPr>
          <w:i/>
          <w:iCs/>
        </w:rPr>
        <w:t>ds</w:t>
      </w:r>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fldSimple w:instr=" SEQ Tabela \* ARABIC ">
        <w:r>
          <w:rPr>
            <w:noProof/>
          </w:rPr>
          <w:t>2</w:t>
        </w:r>
      </w:fldSimple>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r>
              <w:rPr>
                <w:i/>
                <w:iCs/>
              </w:rPr>
              <w:t>Ads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r w:rsidR="00B01D06" w:rsidRPr="00B01D06">
        <w:rPr>
          <w:i/>
          <w:iCs/>
        </w:rPr>
        <w:t>AdMob</w:t>
      </w:r>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r w:rsidR="00B01D06" w:rsidRPr="00B01D06">
        <w:rPr>
          <w:i/>
          <w:iCs/>
        </w:rPr>
        <w:t>AdSense</w:t>
      </w:r>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r w:rsidRPr="00B01D06">
        <w:rPr>
          <w:i/>
          <w:iCs/>
        </w:rPr>
        <w:t>AdSense</w:t>
      </w:r>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r w:rsidR="00B01D06" w:rsidRPr="00B01D06">
        <w:rPr>
          <w:i/>
          <w:iCs/>
        </w:rPr>
        <w:t>Ads</w:t>
      </w:r>
      <w:r w:rsidR="00B01D06">
        <w:t xml:space="preserve"> na loja de aplicativos do sistema – </w:t>
      </w:r>
      <w:r w:rsidR="00B01D06" w:rsidRPr="000D362D">
        <w:rPr>
          <w:i/>
          <w:iCs/>
        </w:rPr>
        <w:t>Google Play Store</w:t>
      </w:r>
      <w:r w:rsidR="00B01D06">
        <w:t xml:space="preserve"> para o </w:t>
      </w:r>
      <w:r w:rsidR="00B01D06" w:rsidRPr="002759AE">
        <w:rPr>
          <w:i/>
          <w:iCs/>
        </w:rPr>
        <w:t>Android</w:t>
      </w:r>
      <w:r w:rsidR="00B01D06">
        <w:t xml:space="preserve"> e </w:t>
      </w:r>
      <w:r w:rsidR="00B01D06" w:rsidRPr="002759AE">
        <w:rPr>
          <w:i/>
          <w:iCs/>
        </w:rPr>
        <w:t>App Store</w:t>
      </w:r>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r w:rsidRPr="00AD5B0B">
        <w:rPr>
          <w:i/>
          <w:iCs/>
        </w:rPr>
        <w:t>Application Programming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7085563"/>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7085564"/>
      <w:r>
        <w:t>3.5 NÍVEIS DE DECISÃO E GRUPOS FUNCIONAIS</w:t>
      </w:r>
      <w:bookmarkEnd w:id="16"/>
    </w:p>
    <w:p w:rsidR="00E51448" w:rsidRDefault="00276610" w:rsidP="00845CCE">
      <w:r>
        <w:t>Segundo Bateman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6"/>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7085565"/>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7085566"/>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Project Management Body of Knowledge</w:t>
      </w:r>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7085567"/>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r w:rsidRPr="00762628">
        <w:rPr>
          <w:i/>
          <w:iCs/>
        </w:rPr>
        <w:t>Scrum</w:t>
      </w:r>
      <w:r w:rsidR="00503692">
        <w:t xml:space="preserve"> é</w:t>
      </w:r>
      <w:r>
        <w:t xml:space="preserve"> </w:t>
      </w:r>
      <w:r w:rsidR="00503692">
        <w:t>aplicado</w:t>
      </w:r>
      <w:r>
        <w:t xml:space="preserve"> para gerenciar o desenvolvimento de produtos complexos desde o início de 1990. </w:t>
      </w:r>
      <w:r w:rsidRPr="00762628">
        <w:rPr>
          <w:i/>
          <w:iCs/>
        </w:rPr>
        <w:t>Scrum</w:t>
      </w:r>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r w:rsidRPr="00762628">
        <w:rPr>
          <w:i/>
          <w:iCs/>
        </w:rPr>
        <w:t>Scrum</w:t>
      </w:r>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r w:rsidR="00AE31C4" w:rsidRPr="0071218F">
        <w:rPr>
          <w:i/>
          <w:color w:val="FF0000"/>
        </w:rPr>
        <w:t>backlog</w:t>
      </w:r>
      <w:r w:rsidR="00AE31C4" w:rsidRPr="00AE31C4">
        <w:rPr>
          <w:color w:val="FF0000"/>
        </w:rPr>
        <w:t xml:space="preserve"> do produto e também o </w:t>
      </w:r>
      <w:r w:rsidR="00AE31C4" w:rsidRPr="0071218F">
        <w:rPr>
          <w:i/>
          <w:color w:val="FF0000"/>
        </w:rPr>
        <w:t>backlog</w:t>
      </w:r>
      <w:r w:rsidR="00AE31C4" w:rsidRPr="00AE31C4">
        <w:rPr>
          <w:color w:val="FF0000"/>
        </w:rPr>
        <w:t xml:space="preserve"> das </w:t>
      </w:r>
      <w:r w:rsidR="00AE31C4" w:rsidRPr="0071218F">
        <w:rPr>
          <w:i/>
          <w:color w:val="FF0000"/>
        </w:rPr>
        <w:t xml:space="preserve">sprints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fldSimple w:instr=" SEQ Figura \* ARABIC ">
        <w:r w:rsidR="004C09DC">
          <w:rPr>
            <w:noProof/>
          </w:rPr>
          <w:t>3</w:t>
        </w:r>
      </w:fldSimple>
      <w:r w:rsidR="004C09DC">
        <w:t xml:space="preserve"> – </w:t>
      </w:r>
      <w:r w:rsidR="007F599A">
        <w:t xml:space="preserve">Fluxo do processo </w:t>
      </w:r>
      <w:r w:rsidR="004C09DC" w:rsidRPr="007F599A">
        <w:rPr>
          <w:i/>
          <w:iCs w:val="0"/>
        </w:rPr>
        <w:t>Scrum</w:t>
      </w:r>
      <w:bookmarkEnd w:id="20"/>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r w:rsidRPr="00762628">
        <w:rPr>
          <w:i/>
          <w:iCs/>
        </w:rPr>
        <w:t>Trello</w:t>
      </w:r>
      <w:r>
        <w:t xml:space="preserve"> é uma ferramenta de colaboração que organiza as tarefas de um projeto em quadros situacionais. De relance, </w:t>
      </w:r>
      <w:r w:rsidRPr="00762628">
        <w:rPr>
          <w:i/>
          <w:iCs/>
        </w:rPr>
        <w:t>Trello</w:t>
      </w:r>
      <w:r>
        <w:t xml:space="preserve"> informa o que está sendo trabalhado, quem está trabalhando em quê e onde algo está em um processo. Com essa ferramenta, é possível listar as atividades, isto é, definindo o </w:t>
      </w:r>
      <w:r w:rsidRPr="00762628">
        <w:rPr>
          <w:i/>
          <w:iCs/>
        </w:rPr>
        <w:t>backlog</w:t>
      </w:r>
      <w:r>
        <w:t>, adicionando os responsáveis por cada atividade e o prazo limite para a entrega.</w:t>
      </w:r>
    </w:p>
    <w:p w:rsidR="00503692" w:rsidRPr="00A20720" w:rsidRDefault="000A3350" w:rsidP="00503692">
      <w:pPr>
        <w:rPr>
          <w:color w:val="FF0000"/>
        </w:rPr>
      </w:pPr>
      <w:r>
        <w:rPr>
          <w:color w:val="FF0000"/>
        </w:rPr>
        <w:t>(Colocar imagem do Trello)</w:t>
      </w:r>
    </w:p>
    <w:p w:rsidR="00762628" w:rsidRDefault="00762628" w:rsidP="00762628">
      <w:r>
        <w:t xml:space="preserve">O Etanóis está utilizando do </w:t>
      </w:r>
      <w:r>
        <w:rPr>
          <w:i/>
          <w:iCs/>
        </w:rPr>
        <w:t>framework</w:t>
      </w:r>
      <w:r>
        <w:t xml:space="preserve"> </w:t>
      </w:r>
      <w:r w:rsidRPr="00762628">
        <w:rPr>
          <w:i/>
          <w:iCs/>
        </w:rPr>
        <w:t>Scrum</w:t>
      </w:r>
      <w:r>
        <w:t xml:space="preserve"> em conjunto com o </w:t>
      </w:r>
      <w:r w:rsidRPr="00762628">
        <w:rPr>
          <w:i/>
          <w:iCs/>
        </w:rPr>
        <w:t>Trello</w:t>
      </w:r>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7085568"/>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Scrum, indicar aqui quem faz o papel de Scrum Master e Product Owner.</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João Vitor Teixeira: desenvolvedor das APIs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r w:rsidR="00BA1F67" w:rsidRPr="00381961">
        <w:rPr>
          <w:i/>
        </w:rPr>
        <w:t>Gbytes</w:t>
      </w:r>
      <w:r w:rsidR="00BA1F67">
        <w:rPr>
          <w:iCs/>
        </w:rPr>
        <w:t>)</w:t>
      </w:r>
      <w:r w:rsidR="007A7727">
        <w:t xml:space="preserve"> de </w:t>
      </w:r>
      <w:r w:rsidR="000F6F12">
        <w:rPr>
          <w:i/>
          <w:iCs/>
        </w:rPr>
        <w:t>Random Acess Memory</w:t>
      </w:r>
      <w:r w:rsidR="00A83C24">
        <w:t xml:space="preserve"> (</w:t>
      </w:r>
      <w:r w:rsidR="007A7727">
        <w:t>RAM</w:t>
      </w:r>
      <w:r w:rsidR="00A83C24">
        <w:t>)</w:t>
      </w:r>
      <w:r w:rsidR="007A7727">
        <w:t xml:space="preserve"> e 128 </w:t>
      </w:r>
      <w:r w:rsidR="00BA1F67" w:rsidRPr="00381961">
        <w:rPr>
          <w:i/>
          <w:iCs/>
        </w:rPr>
        <w:t>Gbytes</w:t>
      </w:r>
      <w:r w:rsidR="007A7727">
        <w:t xml:space="preserve"> de </w:t>
      </w:r>
      <w:r w:rsidR="000F6F12">
        <w:rPr>
          <w:i/>
          <w:iCs/>
        </w:rPr>
        <w:t xml:space="preserve">Solid-State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r w:rsidR="00BA1F67" w:rsidRPr="00381961">
        <w:rPr>
          <w:i/>
          <w:iCs/>
        </w:rPr>
        <w:t>Gbytes</w:t>
      </w:r>
      <w:r w:rsidR="00BA1F67">
        <w:t xml:space="preserve"> </w:t>
      </w:r>
      <w:r>
        <w:t xml:space="preserve">de RAM e 128 </w:t>
      </w:r>
      <w:r w:rsidR="00BA1F67" w:rsidRPr="00381961">
        <w:rPr>
          <w:i/>
          <w:iCs/>
        </w:rPr>
        <w:t>Gbytes</w:t>
      </w:r>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r w:rsidR="0074321C" w:rsidRPr="00381961">
        <w:rPr>
          <w:i/>
          <w:iCs/>
        </w:rPr>
        <w:t>Gbytes</w:t>
      </w:r>
      <w:r w:rsidR="0074321C" w:rsidRPr="00490C9C">
        <w:rPr>
          <w:i/>
          <w:iCs/>
        </w:rPr>
        <w:t xml:space="preserve"> </w:t>
      </w:r>
      <w:r>
        <w:t xml:space="preserve">de RAM e 500 </w:t>
      </w:r>
      <w:r w:rsidR="00BA1F67" w:rsidRPr="00381961">
        <w:rPr>
          <w:i/>
          <w:iCs/>
        </w:rPr>
        <w:t>Gbytes</w:t>
      </w:r>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r w:rsidRPr="00692F9B">
        <w:rPr>
          <w:i/>
          <w:iCs/>
        </w:rPr>
        <w:t>macOS</w:t>
      </w:r>
      <w:r>
        <w:t xml:space="preserve"> </w:t>
      </w:r>
      <w:r>
        <w:rPr>
          <w:i/>
          <w:iCs/>
        </w:rPr>
        <w:t>Catalina</w:t>
      </w:r>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r w:rsidRPr="00692F9B">
        <w:rPr>
          <w:i/>
          <w:iCs/>
        </w:rPr>
        <w:t>LucidChart</w:t>
      </w:r>
      <w:r w:rsidR="00DF6D88">
        <w:rPr>
          <w:i/>
          <w:iCs/>
        </w:rPr>
        <w:t>;</w:t>
      </w:r>
    </w:p>
    <w:p w:rsidR="00692F9B" w:rsidRDefault="00692F9B" w:rsidP="00333A5F">
      <w:pPr>
        <w:pStyle w:val="PargrafodaLista"/>
        <w:numPr>
          <w:ilvl w:val="1"/>
          <w:numId w:val="20"/>
        </w:numPr>
        <w:spacing w:before="0" w:after="0"/>
        <w:ind w:left="1135" w:hanging="284"/>
      </w:pPr>
      <w:r>
        <w:rPr>
          <w:i/>
          <w:iCs/>
        </w:rPr>
        <w:t>Software Idea Modeler</w:t>
      </w:r>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r w:rsidRPr="00377105">
        <w:rPr>
          <w:i/>
          <w:iCs/>
        </w:rPr>
        <w:t xml:space="preserve">Git </w:t>
      </w:r>
      <w:r>
        <w:rPr>
          <w:iCs/>
        </w:rPr>
        <w:t xml:space="preserve">e </w:t>
      </w:r>
      <w:r w:rsidR="00692F9B" w:rsidRPr="00692F9B">
        <w:rPr>
          <w:i/>
          <w:iCs/>
        </w:rPr>
        <w:t>Github</w:t>
      </w:r>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Microsoft Visual Studio Code</w:t>
      </w:r>
      <w:r w:rsidR="00DF6D88">
        <w:rPr>
          <w:i/>
          <w:iCs/>
        </w:rPr>
        <w:t>;</w:t>
      </w:r>
    </w:p>
    <w:p w:rsidR="00692F9B" w:rsidRPr="00692F9B" w:rsidRDefault="00692F9B" w:rsidP="00333A5F">
      <w:pPr>
        <w:pStyle w:val="PargrafodaLista"/>
        <w:numPr>
          <w:ilvl w:val="1"/>
          <w:numId w:val="20"/>
        </w:numPr>
        <w:spacing w:before="0" w:after="0"/>
        <w:ind w:left="1135" w:hanging="284"/>
      </w:pPr>
      <w:r>
        <w:rPr>
          <w:i/>
          <w:iCs/>
        </w:rPr>
        <w:t>PostgreSQL</w:t>
      </w:r>
      <w:r w:rsidR="00DF6D88">
        <w:rPr>
          <w:i/>
          <w:iCs/>
        </w:rPr>
        <w:t>;</w:t>
      </w:r>
    </w:p>
    <w:p w:rsidR="00692F9B" w:rsidRPr="00692F9B" w:rsidRDefault="00692F9B" w:rsidP="00333A5F">
      <w:pPr>
        <w:pStyle w:val="PargrafodaLista"/>
        <w:numPr>
          <w:ilvl w:val="1"/>
          <w:numId w:val="20"/>
        </w:numPr>
        <w:spacing w:before="0" w:after="0"/>
        <w:ind w:left="1135" w:hanging="284"/>
      </w:pPr>
      <w:r>
        <w:rPr>
          <w:i/>
          <w:iCs/>
        </w:rPr>
        <w:t>PgAdmin</w:t>
      </w:r>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r>
        <w:rPr>
          <w:i/>
          <w:iCs/>
        </w:rPr>
        <w:t>Flutter</w:t>
      </w:r>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7085569"/>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8"/>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7085570"/>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r w:rsidR="0033627E" w:rsidRPr="0033627E">
        <w:rPr>
          <w:i/>
        </w:rPr>
        <w:t>mockups</w:t>
      </w:r>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7085571"/>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(RF</w:t>
      </w:r>
      <w:r w:rsidR="003174A3">
        <w:t>s</w:t>
      </w:r>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BC0F42" w:rsidRDefault="000A7AE3" w:rsidP="00721ADD">
            <w:pPr>
              <w:spacing w:before="0" w:after="0"/>
            </w:pPr>
            <w:r>
              <w:t>Consiste na inserção de um novo usuário comum no Etanóis.</w:t>
            </w:r>
          </w:p>
          <w:p w:rsidR="00124990" w:rsidRDefault="00124990" w:rsidP="00721ADD">
            <w:pPr>
              <w:spacing w:before="0" w:after="0"/>
            </w:pPr>
            <w:r>
              <w:t>O usuário irá definir seu e-mail de acesso, um nome de usuário, para facilitar o acesso, sua senha para segurança e, por fim,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957C89" w:rsidRDefault="007F0F42" w:rsidP="00A864BF">
            <w:pPr>
              <w:spacing w:before="0" w:after="0"/>
            </w:pPr>
            <w:r w:rsidRPr="00957C89">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w:t>
            </w:r>
            <w:r w:rsidR="005064EC">
              <w:t>o</w:t>
            </w:r>
          </w:p>
          <w:p w:rsidR="000A7AE3" w:rsidRDefault="000A7AE3" w:rsidP="00A864BF">
            <w:pPr>
              <w:spacing w:before="0" w:after="0"/>
            </w:pPr>
            <w:r>
              <w:rPr>
                <w:i/>
                <w:iCs/>
              </w:rPr>
              <w:t>E-mail</w:t>
            </w:r>
            <w:r w:rsidR="00721ADD">
              <w:t>.</w:t>
            </w:r>
          </w:p>
          <w:p w:rsidR="00031608" w:rsidRDefault="00031608" w:rsidP="00A864BF">
            <w:pPr>
              <w:spacing w:before="0" w:after="0"/>
            </w:pPr>
            <w:r>
              <w:t>Nome de usuário.</w:t>
            </w:r>
          </w:p>
          <w:p w:rsidR="00D059E0" w:rsidRPr="002F5C0C" w:rsidRDefault="000A7AE3" w:rsidP="00FF071C">
            <w:pPr>
              <w:spacing w:before="0" w:after="0"/>
            </w:pPr>
            <w:r>
              <w:t>Senha</w:t>
            </w:r>
            <w:r w:rsidR="00076217">
              <w:t>.</w:t>
            </w:r>
          </w:p>
          <w:p w:rsidR="007F0F42" w:rsidRPr="00957C89" w:rsidRDefault="007F0F42" w:rsidP="00721ADD">
            <w:pPr>
              <w:spacing w:before="0" w:after="0"/>
            </w:pPr>
            <w:r w:rsidRPr="00957C89">
              <w:t xml:space="preserve">Aceite </w:t>
            </w:r>
            <w:r w:rsidR="00721ADD" w:rsidRPr="00957C89">
              <w:t>d</w:t>
            </w:r>
            <w:r w:rsidRPr="00957C89">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fldSimple w:instr=" SEQ QUADRO \* ARABIC ">
        <w:r w:rsidR="00C0390B">
          <w:rPr>
            <w:noProof/>
          </w:rPr>
          <w:t>1</w:t>
        </w:r>
      </w:fldSimple>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número do </w:t>
            </w:r>
            <w:r w:rsidR="00F61E38">
              <w:t>telefone celular e</w:t>
            </w:r>
            <w:r w:rsidR="0060214C">
              <w:t xml:space="preserve"> </w:t>
            </w:r>
            <w:r>
              <w:t>senha</w:t>
            </w:r>
            <w:r w:rsidR="00F61E38">
              <w:t>.</w:t>
            </w:r>
          </w:p>
        </w:tc>
      </w:tr>
    </w:tbl>
    <w:p w:rsidR="00A653F0" w:rsidRDefault="005B62B6" w:rsidP="005B62B6">
      <w:pPr>
        <w:pStyle w:val="Legenda"/>
      </w:pPr>
      <w:bookmarkStart w:id="26" w:name="_Toc37085472"/>
      <w:r>
        <w:t xml:space="preserve">QUADRO </w:t>
      </w:r>
      <w:fldSimple w:instr=" SEQ QUADRO \* ARABIC ">
        <w:r w:rsidR="00C0390B">
          <w:rPr>
            <w:noProof/>
          </w:rPr>
          <w:t>2</w:t>
        </w:r>
      </w:fldSimple>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Enviar senha temporária para 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8A288B">
              <w:t xml:space="preserve">Consiste </w:t>
            </w:r>
            <w:r>
              <w:t>em enviar uma nova senha, temporária,</w:t>
            </w:r>
            <w:r w:rsidRPr="008A288B">
              <w:t xml:space="preserve"> de acesso ao Etanóis</w:t>
            </w:r>
            <w:r>
              <w:t>.</w:t>
            </w:r>
          </w:p>
          <w:p w:rsidR="00BA5995" w:rsidRDefault="00BA5995" w:rsidP="00A864BF">
            <w:pPr>
              <w:spacing w:before="0" w:after="0"/>
            </w:pPr>
            <w:r w:rsidRPr="008A288B">
              <w:t xml:space="preserve">Ao solicitar, </w:t>
            </w:r>
            <w:r>
              <w:t>é g</w:t>
            </w:r>
            <w:r w:rsidRPr="008A288B">
              <w:t>erada ao usuário uma nova senha, a qual será enviada no e-mail cadastrado</w:t>
            </w:r>
            <w:r>
              <w:t>.</w:t>
            </w:r>
          </w:p>
          <w:p w:rsidR="00BA5995" w:rsidRPr="008A288B" w:rsidRDefault="00BA5995" w:rsidP="00274DAB">
            <w:pPr>
              <w:spacing w:before="0" w:after="0"/>
              <w:rPr>
                <w:b/>
                <w:bCs/>
              </w:rPr>
            </w:pPr>
            <w:r w:rsidRPr="008A288B">
              <w:t xml:space="preserve">O usuário pode realizar o </w:t>
            </w:r>
            <w:r w:rsidR="00274DAB">
              <w:t>acesso</w:t>
            </w:r>
            <w:r w:rsidRPr="008A288B">
              <w:t xml:space="preserve"> com a senha gerada e logo após redefini</w:t>
            </w:r>
            <w:r>
              <w:t>-la na seção de edição do perfil.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5A5AF9" w:rsidP="00A864BF">
            <w:pPr>
              <w:spacing w:before="0" w:after="0"/>
            </w:pPr>
            <w:r>
              <w:t xml:space="preserve">Não </w:t>
            </w:r>
            <w:r w:rsidR="006029E0">
              <w:t>há.</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274DAB" w:rsidP="00A864BF">
            <w:pPr>
              <w:spacing w:before="0" w:after="0"/>
            </w:pPr>
            <w:r>
              <w:t>Senha de acesso temporária enviada.</w:t>
            </w:r>
          </w:p>
        </w:tc>
      </w:tr>
    </w:tbl>
    <w:p w:rsidR="005B62B6" w:rsidRDefault="005B62B6" w:rsidP="005B62B6">
      <w:pPr>
        <w:pStyle w:val="Legenda"/>
      </w:pPr>
      <w:bookmarkStart w:id="27" w:name="_Toc37085473"/>
      <w:r>
        <w:t xml:space="preserve">QUADRO </w:t>
      </w:r>
      <w:fldSimple w:instr=" SEQ QUADRO \* ARABIC ">
        <w:r w:rsidR="00C0390B">
          <w:rPr>
            <w:noProof/>
          </w:rPr>
          <w:t>3</w:t>
        </w:r>
      </w:fldSimple>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 xml:space="preserve">ovo </w:t>
            </w:r>
            <w:r w:rsidR="005064EC">
              <w:t>nome de usuário.</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fldSimple w:instr=" SEQ QUADRO \* ARABIC ">
        <w:r w:rsidR="00C0390B">
          <w:rPr>
            <w:noProof/>
          </w:rPr>
          <w:t>4</w:t>
        </w:r>
      </w:fldSimple>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FF071C">
            <w:pPr>
              <w:spacing w:before="0" w:after="0"/>
            </w:pPr>
            <w:r w:rsidRPr="00EB30F1">
              <w:t xml:space="preserve">Consiste na </w:t>
            </w:r>
            <w:r>
              <w:t>inatividade</w:t>
            </w:r>
            <w:r w:rsidRPr="00EB30F1">
              <w:t xml:space="preserve"> </w:t>
            </w:r>
            <w:r>
              <w:t>do perfil</w:t>
            </w:r>
            <w:r w:rsidRPr="00EB30F1">
              <w:t xml:space="preserve"> do usuário cadastrado no sistema</w:t>
            </w:r>
            <w:r>
              <w:t>, o usuário não ter</w:t>
            </w:r>
            <w:r w:rsidR="00FF071C">
              <w:t>á</w:t>
            </w:r>
            <w:r>
              <w:t xml:space="preserve"> mais acesso a sua conta, porém seu histórico e dados importantes para criação de melhorias no sistema ficarão arquivados.</w:t>
            </w:r>
          </w:p>
          <w:p w:rsidR="001B7663" w:rsidRDefault="001B7663" w:rsidP="001B7663">
            <w:pPr>
              <w:spacing w:before="0" w:after="0"/>
              <w:rPr>
                <w:color w:val="FF0000"/>
              </w:rPr>
            </w:pPr>
            <w:r>
              <w:rPr>
                <w:color w:val="FF0000"/>
              </w:rPr>
              <w:t>Se o usuário n</w:t>
            </w:r>
            <w:r w:rsidR="00751DA3">
              <w:rPr>
                <w:color w:val="FF0000"/>
              </w:rPr>
              <w:t>ão pu</w:t>
            </w:r>
            <w:r w:rsidR="00FF071C" w:rsidRPr="00FF071C">
              <w:rPr>
                <w:color w:val="FF0000"/>
              </w:rPr>
              <w:t>de</w:t>
            </w:r>
            <w:r w:rsidR="00FF071C">
              <w:rPr>
                <w:color w:val="FF0000"/>
              </w:rPr>
              <w:t>r</w:t>
            </w:r>
            <w:r>
              <w:rPr>
                <w:color w:val="FF0000"/>
              </w:rPr>
              <w:t xml:space="preserve"> mais ter acesso aos seus dados</w:t>
            </w:r>
            <w:r w:rsidR="00FF071C">
              <w:rPr>
                <w:color w:val="FF0000"/>
              </w:rPr>
              <w:t>, os dados precisarão ser apagados.</w:t>
            </w:r>
            <w:r w:rsidR="00751DA3">
              <w:rPr>
                <w:color w:val="FF0000"/>
              </w:rPr>
              <w:t>..</w:t>
            </w:r>
          </w:p>
          <w:p w:rsidR="00FF071C" w:rsidRPr="00FF071C" w:rsidRDefault="00265DF9" w:rsidP="00265DF9">
            <w:pPr>
              <w:spacing w:before="0" w:after="0"/>
              <w:rPr>
                <w:color w:val="FF0000"/>
              </w:rPr>
            </w:pPr>
            <w:r>
              <w:rPr>
                <w:color w:val="FF0000"/>
              </w:rPr>
              <w:lastRenderedPageBreak/>
              <w:t>Assim é m</w:t>
            </w:r>
            <w:r w:rsidR="001B7663">
              <w:rPr>
                <w:color w:val="FF0000"/>
              </w:rPr>
              <w:t xml:space="preserve">elhor colocar duas opções: </w:t>
            </w:r>
            <w:r w:rsidR="00751DA3">
              <w:rPr>
                <w:color w:val="FF0000"/>
              </w:rPr>
              <w:t xml:space="preserve">uma de </w:t>
            </w:r>
            <w:r w:rsidR="001B7663">
              <w:rPr>
                <w:color w:val="FF0000"/>
              </w:rPr>
              <w:t>inativar perfil</w:t>
            </w:r>
            <w:r w:rsidR="00751DA3">
              <w:rPr>
                <w:color w:val="FF0000"/>
              </w:rPr>
              <w:t xml:space="preserve"> (com a possibilidade de voltar)</w:t>
            </w:r>
            <w:r w:rsidR="001B7663">
              <w:rPr>
                <w:color w:val="FF0000"/>
              </w:rPr>
              <w:t xml:space="preserve"> e</w:t>
            </w:r>
            <w:r w:rsidR="00751DA3">
              <w:rPr>
                <w:color w:val="FF0000"/>
              </w:rPr>
              <w:t xml:space="preserve"> outra para</w:t>
            </w:r>
            <w:r w:rsidR="001B7663">
              <w:rPr>
                <w:color w:val="FF0000"/>
              </w:rPr>
              <w:t xml:space="preserve"> excluir perfil (</w:t>
            </w:r>
            <w:r w:rsidR="00FF071C">
              <w:rPr>
                <w:color w:val="FF0000"/>
              </w:rPr>
              <w:t>p</w:t>
            </w:r>
            <w:r w:rsidR="00FF071C" w:rsidRPr="00274DAB">
              <w:rPr>
                <w:color w:val="FF0000"/>
              </w:rPr>
              <w:t>ermitir excluir uma conta atenderá à LGPD</w:t>
            </w:r>
            <w:r w:rsidR="001B7663">
              <w:rPr>
                <w:color w:val="FF0000"/>
              </w:rPr>
              <w:t>)</w:t>
            </w:r>
            <w:r w:rsidR="00FF071C" w:rsidRPr="00274DAB">
              <w:rPr>
                <w:color w:val="FF0000"/>
              </w:rP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fldSimple w:instr=" SEQ QUADRO \* ARABIC ">
        <w:r w:rsidR="00C0390B">
          <w:rPr>
            <w:noProof/>
          </w:rPr>
          <w:t>5</w:t>
        </w:r>
      </w:fldSimple>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BA5995" w:rsidRDefault="00BA5995"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r w:rsidR="00751DA3">
              <w:t xml:space="preserve"> </w:t>
            </w:r>
            <w:r w:rsidR="00751DA3" w:rsidRPr="00751DA3">
              <w:rPr>
                <w:i/>
              </w:rPr>
              <w:t>Web</w:t>
            </w:r>
            <w:r>
              <w:t>.</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Não há</w:t>
            </w:r>
            <w:r w:rsidR="00751DA3">
              <w:t>.</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Nome completo do gerente</w:t>
            </w:r>
          </w:p>
          <w:p w:rsidR="00BA5995" w:rsidRDefault="00BA5995" w:rsidP="00A864BF">
            <w:pPr>
              <w:spacing w:before="0" w:after="0"/>
              <w:rPr>
                <w:i/>
                <w:iCs/>
              </w:rPr>
            </w:pPr>
            <w:r>
              <w:rPr>
                <w:i/>
                <w:iCs/>
              </w:rPr>
              <w:t>E-mail</w:t>
            </w:r>
          </w:p>
          <w:p w:rsidR="00BA5995" w:rsidRDefault="00BA5995" w:rsidP="00A864BF">
            <w:pPr>
              <w:spacing w:before="0" w:after="0"/>
            </w:pPr>
            <w:r>
              <w:t>Cadastro Nacional de Pessoa Jurídica (CNPJ)</w:t>
            </w:r>
          </w:p>
          <w:p w:rsidR="00BA5995" w:rsidRDefault="00BA5995" w:rsidP="00A864BF">
            <w:pPr>
              <w:spacing w:before="0" w:after="0"/>
            </w:pPr>
            <w:r>
              <w:t>Nome do posto</w:t>
            </w:r>
          </w:p>
          <w:p w:rsidR="00751DA3" w:rsidRPr="00C43776" w:rsidRDefault="00751DA3" w:rsidP="00A864BF">
            <w:pPr>
              <w:spacing w:before="0" w:after="0"/>
            </w:pPr>
            <w:r w:rsidRPr="00C43776">
              <w:t>Razão Social</w:t>
            </w:r>
          </w:p>
          <w:p w:rsidR="00BA5995" w:rsidRDefault="00BA5995" w:rsidP="00A864BF">
            <w:pPr>
              <w:spacing w:before="0" w:after="0"/>
            </w:pPr>
            <w:r>
              <w:t>Endereço comercial</w:t>
            </w:r>
          </w:p>
          <w:p w:rsidR="00BA5995" w:rsidRDefault="00BA5995" w:rsidP="00A864BF">
            <w:pPr>
              <w:spacing w:before="0" w:after="0"/>
            </w:pPr>
            <w:r>
              <w:t>Bandeira do posto</w:t>
            </w:r>
          </w:p>
          <w:p w:rsidR="00BA5995" w:rsidRPr="004E4A2C" w:rsidRDefault="00BA5995" w:rsidP="00A864BF">
            <w:pPr>
              <w:spacing w:before="0" w:after="0"/>
            </w:pPr>
            <w:r>
              <w:t>Senha de acesso</w:t>
            </w:r>
          </w:p>
        </w:tc>
      </w:tr>
    </w:tbl>
    <w:p w:rsidR="00A653F0" w:rsidRDefault="00CC319A" w:rsidP="00CC319A">
      <w:pPr>
        <w:pStyle w:val="Legenda"/>
      </w:pPr>
      <w:bookmarkStart w:id="30" w:name="_Toc37085476"/>
      <w:r>
        <w:t xml:space="preserve">QUADRO </w:t>
      </w:r>
      <w:fldSimple w:instr=" SEQ QUADRO \* ARABIC ">
        <w:r w:rsidR="00C0390B">
          <w:rPr>
            <w:noProof/>
          </w:rPr>
          <w:t>6</w:t>
        </w:r>
      </w:fldSimple>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BA0148" w:rsidRDefault="00751DA3" w:rsidP="00A864BF">
            <w:pPr>
              <w:spacing w:before="0" w:after="0"/>
            </w:pPr>
            <w:r>
              <w:t>P</w:t>
            </w:r>
            <w:r w:rsidR="00BA5995">
              <w:t>ode</w:t>
            </w:r>
            <w:r>
              <w:t>rá</w:t>
            </w:r>
            <w:r w:rsidR="00BA5995">
              <w:t xml:space="preserve"> ser inserido</w:t>
            </w:r>
            <w:r>
              <w:t>s dados do</w:t>
            </w:r>
            <w:r w:rsidR="00BA5995">
              <w:t xml:space="preserve"> funcionário responsável pelo posto, sendo ele um funcionário administrado</w:t>
            </w:r>
            <w:r>
              <w:t>r</w:t>
            </w:r>
            <w:r w:rsidR="00BA5995">
              <w:t xml:space="preserve"> ou frentista. </w:t>
            </w:r>
          </w:p>
          <w:p w:rsidR="00BA0148" w:rsidRPr="00BA0148" w:rsidRDefault="00BA0148" w:rsidP="00A864BF">
            <w:pPr>
              <w:spacing w:before="0" w:after="0"/>
              <w:rPr>
                <w:color w:val="FF0000"/>
              </w:rPr>
            </w:pPr>
            <w:r w:rsidRPr="00BA0148">
              <w:rPr>
                <w:color w:val="FF0000"/>
              </w:rPr>
              <w:t>(parece que aqui deveria ser somente do funcionário administrador...)</w:t>
            </w:r>
          </w:p>
          <w:p w:rsidR="00BA5995" w:rsidRDefault="00BA5995" w:rsidP="00A864BF">
            <w:pPr>
              <w:spacing w:before="0" w:after="0"/>
            </w:pPr>
            <w:r>
              <w:t xml:space="preserve">Ao inserir o funcionário responsável, é verificado se ele já possui cadastro no sistema. Em caso negativo será enviado ao e-mail ou </w:t>
            </w:r>
            <w:r w:rsidR="00DD3C4C">
              <w:t xml:space="preserve">para o </w:t>
            </w:r>
            <w:r>
              <w:t xml:space="preserve">número do celular inserido, o convite para cadastro. Em caso positivo, será enviado no e-mail inserido ou </w:t>
            </w:r>
            <w:r w:rsidR="00751DA3">
              <w:t>para o número do aparelho</w:t>
            </w:r>
            <w:r>
              <w:t xml:space="preserve"> celular, o código de acesso à Área do Frentista no aplicativo </w:t>
            </w:r>
            <w:r w:rsidR="00751DA3">
              <w:t xml:space="preserve">móvel </w:t>
            </w:r>
            <w:r>
              <w:t>do Etanóis.</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do gerente</w:t>
            </w:r>
          </w:p>
          <w:p w:rsidR="00BA5995" w:rsidRDefault="00BA5995" w:rsidP="00A864BF">
            <w:pPr>
              <w:spacing w:before="0" w:after="0"/>
            </w:pPr>
            <w:r>
              <w:t xml:space="preserve">Novo </w:t>
            </w:r>
            <w:r>
              <w:rPr>
                <w:i/>
                <w:iCs/>
              </w:rPr>
              <w:t>e</w:t>
            </w:r>
            <w:r w:rsidRPr="003736A4">
              <w:rPr>
                <w:i/>
                <w:iCs/>
              </w:rPr>
              <w:t>-mail</w:t>
            </w:r>
            <w:r>
              <w:t xml:space="preserve"> ou número de celular do funcionário responsável</w:t>
            </w:r>
          </w:p>
          <w:p w:rsidR="00BA5995" w:rsidRDefault="00BA5995" w:rsidP="00A864BF">
            <w:pPr>
              <w:spacing w:before="0" w:after="0"/>
            </w:pPr>
            <w:r>
              <w:t>Nova senha</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r w:rsidR="00843EB6">
              <w:t>Área</w:t>
            </w:r>
            <w:r>
              <w:t xml:space="preserve"> do Frentista.</w:t>
            </w:r>
          </w:p>
        </w:tc>
      </w:tr>
    </w:tbl>
    <w:p w:rsidR="00A653F0" w:rsidRDefault="00CC319A" w:rsidP="00CC319A">
      <w:pPr>
        <w:pStyle w:val="Legenda"/>
      </w:pPr>
      <w:bookmarkStart w:id="31" w:name="_Toc37085477"/>
      <w:r>
        <w:t xml:space="preserve">QUADRO </w:t>
      </w:r>
      <w:fldSimple w:instr=" SEQ QUADRO \* ARABIC ">
        <w:r w:rsidR="00C0390B">
          <w:rPr>
            <w:noProof/>
          </w:rPr>
          <w:t>7</w:t>
        </w:r>
      </w:fldSimple>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t>disponível ou não) os serviços disponíveis no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como 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lastRenderedPageBreak/>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lastRenderedPageBreak/>
        <w:t xml:space="preserve">QUADRO </w:t>
      </w:r>
      <w:fldSimple w:instr=" SEQ QUADRO \* ARABIC ">
        <w:r w:rsidR="00C0390B">
          <w:rPr>
            <w:noProof/>
          </w:rPr>
          <w:t>8</w:t>
        </w:r>
      </w:fldSimple>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fldSimple w:instr=" SEQ QUADRO \* ARABIC ">
        <w:r w:rsidR="00C0390B">
          <w:rPr>
            <w:noProof/>
          </w:rPr>
          <w:t>9</w:t>
        </w:r>
      </w:fldSimple>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1C2C7A">
              <w:t xml:space="preserve">Consiste na inatividade do </w:t>
            </w:r>
            <w:r>
              <w:t>posto de combustível</w:t>
            </w:r>
            <w:r w:rsidRPr="001C2C7A">
              <w:t xml:space="preserve"> cadastrado no sistema, </w:t>
            </w:r>
            <w:r w:rsidR="00994996">
              <w:t xml:space="preserve">sendo que </w:t>
            </w:r>
            <w:r w:rsidRPr="001C2C7A">
              <w:t xml:space="preserve">o </w:t>
            </w:r>
            <w:r>
              <w:t>gerente</w:t>
            </w:r>
            <w:r w:rsidRPr="001C2C7A">
              <w:t xml:space="preserve"> não te</w:t>
            </w:r>
            <w:r w:rsidR="00994996">
              <w:t xml:space="preserve">rá </w:t>
            </w:r>
            <w:r w:rsidRPr="001C2C7A">
              <w:t>mais acesso a sua conta, porém seu histórico e dados importantes para criação de melhorias no sistema ficarão arquivados.</w:t>
            </w:r>
          </w:p>
          <w:p w:rsidR="00BA5995" w:rsidRDefault="00BA5995" w:rsidP="00A864BF">
            <w:pPr>
              <w:spacing w:before="0" w:after="0"/>
            </w:pPr>
            <w:r>
              <w:t>O funcionário terá sua conta mantida, porém sem acesso à área do frentista.</w:t>
            </w:r>
          </w:p>
          <w:p w:rsidR="00994996" w:rsidRPr="00994996" w:rsidRDefault="00994996" w:rsidP="00A864BF">
            <w:pPr>
              <w:spacing w:before="0" w:after="0"/>
              <w:rPr>
                <w:color w:val="FF0000"/>
              </w:rPr>
            </w:pPr>
            <w:r>
              <w:rPr>
                <w:color w:val="FF0000"/>
              </w:rPr>
              <w:t>Vide comentário sobre necessidade de exclusão de dados pelo usuário.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Desejável</w:t>
            </w:r>
            <w:r w:rsidR="00EA2994">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fldSimple w:instr=" SEQ QUADRO \* ARABIC ">
        <w:r w:rsidR="00C0390B">
          <w:rPr>
            <w:noProof/>
          </w:rPr>
          <w:t>10</w:t>
        </w:r>
      </w:fldSimple>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pelos </w:t>
      </w:r>
      <w:r w:rsidR="00533B1D">
        <w:t>a</w:t>
      </w:r>
      <w:r w:rsidR="00924C84">
        <w:t xml:space="preserve">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Preço vigente</w:t>
            </w:r>
          </w:p>
          <w:p w:rsidR="00BA5995" w:rsidRPr="00E020EA" w:rsidRDefault="00BA5995" w:rsidP="00B77287">
            <w:pPr>
              <w:spacing w:before="0" w:after="0"/>
              <w:rPr>
                <w:color w:val="00B050"/>
              </w:rPr>
            </w:pPr>
            <w:r w:rsidRPr="00533B1D">
              <w:t xml:space="preserve">Data </w:t>
            </w:r>
            <w:r w:rsidR="00690966" w:rsidRPr="00533B1D">
              <w:t xml:space="preserve">e hora </w:t>
            </w:r>
            <w:r w:rsidRPr="00533B1D">
              <w:t>da inclusão</w:t>
            </w:r>
          </w:p>
        </w:tc>
      </w:tr>
    </w:tbl>
    <w:p w:rsidR="00A653F0" w:rsidRDefault="00F31E44" w:rsidP="00F31E44">
      <w:pPr>
        <w:pStyle w:val="Legenda"/>
      </w:pPr>
      <w:bookmarkStart w:id="35" w:name="_Toc37085481"/>
      <w:r>
        <w:t xml:space="preserve">QUADRO </w:t>
      </w:r>
      <w:fldSimple w:instr=" SEQ QUADRO \* ARABIC ">
        <w:r w:rsidR="00C0390B">
          <w:rPr>
            <w:noProof/>
          </w:rPr>
          <w:t>11</w:t>
        </w:r>
      </w:fldSimple>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r>
              <w:t>is</w:t>
            </w:r>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 xml:space="preserve">Novo valor </w:t>
            </w:r>
            <w:r w:rsidRPr="00533B1D">
              <w:t>vigente</w:t>
            </w:r>
          </w:p>
          <w:p w:rsidR="00BA5995" w:rsidRDefault="00690966" w:rsidP="00B77287">
            <w:pPr>
              <w:spacing w:before="0" w:after="0"/>
            </w:pPr>
            <w:r w:rsidRPr="00533B1D">
              <w:t>Data e hora da alteração</w:t>
            </w:r>
          </w:p>
        </w:tc>
      </w:tr>
    </w:tbl>
    <w:p w:rsidR="00A653F0" w:rsidRDefault="00F31E44" w:rsidP="00F31E44">
      <w:pPr>
        <w:pStyle w:val="Legenda"/>
      </w:pPr>
      <w:bookmarkStart w:id="36" w:name="_Toc37085482"/>
      <w:r>
        <w:t xml:space="preserve">QUADRO </w:t>
      </w:r>
      <w:fldSimple w:instr=" SEQ QUADRO \* ARABIC ">
        <w:r w:rsidR="00C0390B">
          <w:rPr>
            <w:noProof/>
          </w:rPr>
          <w:t>12</w:t>
        </w:r>
      </w:fldSimple>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533B1D" w:rsidRDefault="00BA5995" w:rsidP="00A864BF">
            <w:pPr>
              <w:spacing w:before="0" w:after="0"/>
            </w:pPr>
            <w:r>
              <w:t xml:space="preserve">Tipo do </w:t>
            </w:r>
            <w:r w:rsidRPr="00533B1D">
              <w:t>combustível</w:t>
            </w:r>
          </w:p>
          <w:p w:rsidR="006746B2" w:rsidRDefault="006746B2" w:rsidP="00B77287">
            <w:pPr>
              <w:spacing w:before="0" w:after="0"/>
            </w:pPr>
            <w:r w:rsidRPr="00533B1D">
              <w:t>Data e hora da alteração</w:t>
            </w:r>
          </w:p>
        </w:tc>
      </w:tr>
    </w:tbl>
    <w:p w:rsidR="00A653F0" w:rsidRDefault="00F31E44" w:rsidP="00F31E44">
      <w:pPr>
        <w:pStyle w:val="Legenda"/>
      </w:pPr>
      <w:bookmarkStart w:id="37" w:name="_Toc37085483"/>
      <w:r>
        <w:t xml:space="preserve">QUADRO </w:t>
      </w:r>
      <w:fldSimple w:instr=" SEQ QUADRO \* ARABIC ">
        <w:r w:rsidR="00C0390B">
          <w:rPr>
            <w:noProof/>
          </w:rPr>
          <w:t>13</w:t>
        </w:r>
      </w:fldSimple>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A653F0" w:rsidRDefault="00A653F0" w:rsidP="00A653F0">
      <w:r>
        <w:t xml:space="preserve">Estes requisitos estão </w:t>
      </w:r>
      <w:r w:rsidR="009C2CFB">
        <w:t>definidos apenas para o aplicativo móvel.</w:t>
      </w:r>
    </w:p>
    <w:p w:rsidR="009C2CFB" w:rsidRDefault="009C2CFB" w:rsidP="00A653F0"/>
    <w:p w:rsidR="002D7298" w:rsidRDefault="002D7298"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lastRenderedPageBreak/>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São possibilidades: gasolina comum, gasolina aditivada, etanol, diesel</w:t>
            </w:r>
            <w:r>
              <w:t>, diesel S10, elétricos</w:t>
            </w:r>
            <w:r w:rsidRPr="00B422B1">
              <w:t xml:space="preserve"> e GNV</w:t>
            </w:r>
            <w:r>
              <w:t>.</w:t>
            </w:r>
          </w:p>
          <w:p w:rsidR="00796BEF" w:rsidRDefault="00796BEF" w:rsidP="00A864BF">
            <w:pPr>
              <w:spacing w:before="0" w:after="0"/>
            </w:pPr>
            <w:r w:rsidRPr="00A161D0">
              <w:t>O usuário pode</w:t>
            </w:r>
            <w:r w:rsidR="002D7298">
              <w:t>rá</w:t>
            </w:r>
            <w:r w:rsidRPr="00A161D0">
              <w:t xml:space="preserve"> escolher duas opções, uma principal e alternativa. A opção alternativa </w:t>
            </w:r>
            <w:r w:rsidR="002D7298">
              <w:t>permite</w:t>
            </w:r>
            <w:r w:rsidRPr="00A161D0">
              <w:t xml:space="preserve"> incrementar a lista de postos de combustível disponíveis para o usuário sendo em opções de escolha ou em falta do combustível principal selecionado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Combustível principal</w:t>
            </w:r>
          </w:p>
          <w:p w:rsidR="00796BEF" w:rsidRDefault="00796BEF" w:rsidP="00A864BF">
            <w:pPr>
              <w:spacing w:before="0" w:after="0"/>
            </w:pPr>
            <w:r>
              <w:t>Combustível alternativo</w:t>
            </w:r>
          </w:p>
        </w:tc>
      </w:tr>
    </w:tbl>
    <w:p w:rsidR="00A653F0" w:rsidRDefault="00A864BF" w:rsidP="00A864BF">
      <w:pPr>
        <w:pStyle w:val="Legenda"/>
      </w:pPr>
      <w:bookmarkStart w:id="38" w:name="_Toc37085484"/>
      <w:r>
        <w:t xml:space="preserve">QUADRO </w:t>
      </w:r>
      <w:fldSimple w:instr=" SEQ QUADRO \* ARABIC ">
        <w:r w:rsidR="00C0390B">
          <w:rPr>
            <w:noProof/>
          </w:rPr>
          <w:t>14</w:t>
        </w:r>
      </w:fldSimple>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fldSimple w:instr=" SEQ QUADRO \* ARABIC ">
        <w:r w:rsidR="00C0390B">
          <w:rPr>
            <w:noProof/>
          </w:rPr>
          <w:t>15</w:t>
        </w:r>
      </w:fldSimple>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lastRenderedPageBreak/>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fldSimple w:instr=" SEQ QUADRO \* ARABIC ">
        <w:r w:rsidR="00C0390B">
          <w:rPr>
            <w:noProof/>
          </w:rPr>
          <w:t>16</w:t>
        </w:r>
      </w:fldSimple>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796BEF" w:rsidRDefault="00412784" w:rsidP="002001CB">
            <w:pPr>
              <w:spacing w:before="0" w:after="0"/>
              <w:rPr>
                <w:color w:val="FF0000"/>
              </w:rPr>
            </w:pPr>
            <w:r>
              <w:rPr>
                <w:color w:val="FF0000"/>
              </w:rPr>
              <w:t xml:space="preserve">A distância pode ser entre 0,5 km (500 metros) e 10 </w:t>
            </w:r>
            <w:r w:rsidR="00AB0F2A">
              <w:rPr>
                <w:color w:val="FF0000"/>
              </w:rPr>
              <w:t>k</w:t>
            </w:r>
            <w:r w:rsidR="00796BEF" w:rsidRPr="00336DC0">
              <w:rPr>
                <w:color w:val="FF0000"/>
              </w:rPr>
              <w:t>m.</w:t>
            </w:r>
          </w:p>
          <w:p w:rsidR="00AB0F2A" w:rsidRDefault="00AB0F2A" w:rsidP="002001CB">
            <w:pPr>
              <w:spacing w:before="0" w:after="0"/>
              <w:rPr>
                <w:color w:val="FF0000"/>
              </w:rPr>
            </w:pPr>
            <w:r>
              <w:rPr>
                <w:color w:val="FF0000"/>
              </w:rPr>
              <w:t>(observar Seção 3.3.1 item a).</w:t>
            </w:r>
          </w:p>
          <w:p w:rsidR="00796BEF" w:rsidRPr="00EB32FD" w:rsidRDefault="00796BEF" w:rsidP="00412784">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fldSimple w:instr=" SEQ QUADRO \* ARABIC ">
        <w:r w:rsidR="00C0390B">
          <w:rPr>
            <w:noProof/>
          </w:rPr>
          <w:t>17</w:t>
        </w:r>
      </w:fldSimple>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fldSimple w:instr=" SEQ QUADRO \* ARABIC ">
        <w:r w:rsidR="00C0390B">
          <w:rPr>
            <w:noProof/>
          </w:rPr>
          <w:t>18</w:t>
        </w:r>
      </w:fldSimple>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w:t>
            </w:r>
            <w:r>
              <w:lastRenderedPageBreak/>
              <w:t>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0,1 km (100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lastRenderedPageBreak/>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fldSimple w:instr=" SEQ QUADRO \* ARABIC ">
        <w:r w:rsidR="00C0390B">
          <w:rPr>
            <w:noProof/>
          </w:rPr>
          <w:t>19</w:t>
        </w:r>
      </w:fldSimple>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 xml:space="preserve">A distância pode ser entre 0,1 </w:t>
            </w:r>
            <w:r w:rsidR="00AE2059">
              <w:t>k</w:t>
            </w:r>
            <w:r>
              <w:t xml:space="preserve">m (100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fldSimple w:instr=" SEQ QUADRO \* ARABIC ">
        <w:r w:rsidR="00C0390B">
          <w:rPr>
            <w:noProof/>
          </w:rPr>
          <w:t>20</w:t>
        </w:r>
      </w:fldSimple>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fldSimple w:instr=" SEQ QUADRO \* ARABIC ">
        <w:r w:rsidR="00C0390B">
          <w:rPr>
            <w:noProof/>
          </w:rPr>
          <w:t>21</w:t>
        </w:r>
      </w:fldSimple>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fldSimple w:instr=" SEQ QUADRO \* ARABIC ">
        <w:r w:rsidR="00C0390B">
          <w:rPr>
            <w:noProof/>
          </w:rPr>
          <w:t>22</w:t>
        </w:r>
      </w:fldSimple>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fldSimple w:instr=" SEQ QUADRO \* ARABIC ">
        <w:r w:rsidR="00C0390B">
          <w:rPr>
            <w:noProof/>
          </w:rPr>
          <w:t>23</w:t>
        </w:r>
      </w:fldSimple>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r w:rsidRPr="000C19C6">
              <w:rPr>
                <w:i/>
                <w:iCs/>
              </w:rPr>
              <w:t>Etacoins</w:t>
            </w:r>
            <w:r>
              <w:t>.</w:t>
            </w:r>
          </w:p>
          <w:p w:rsidR="00796BEF" w:rsidRDefault="00796BEF" w:rsidP="002001CB">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t>Número do cartão</w:t>
            </w:r>
            <w:r w:rsidR="0031788B">
              <w:t>.</w:t>
            </w:r>
          </w:p>
          <w:p w:rsidR="00796BEF" w:rsidRDefault="00796BEF" w:rsidP="002001CB">
            <w:pPr>
              <w:spacing w:before="0" w:after="0"/>
            </w:pPr>
            <w:r>
              <w:lastRenderedPageBreak/>
              <w:t>Validade</w:t>
            </w:r>
            <w:r w:rsidR="0031788B">
              <w:t>.</w:t>
            </w:r>
          </w:p>
          <w:p w:rsidR="00796BEF" w:rsidRDefault="00796BEF" w:rsidP="002001CB">
            <w:pPr>
              <w:spacing w:before="0" w:after="0"/>
            </w:pPr>
            <w:r w:rsidRPr="000C354A">
              <w:rPr>
                <w:i/>
                <w:iCs/>
              </w:rPr>
              <w:t xml:space="preserve">Card Verification Value </w:t>
            </w:r>
            <w:r>
              <w:t>(CVV)</w:t>
            </w:r>
            <w:r w:rsidR="0031788B">
              <w:t>.</w:t>
            </w:r>
          </w:p>
          <w:p w:rsidR="0050764D" w:rsidRPr="0050764D" w:rsidRDefault="0050764D" w:rsidP="002001CB">
            <w:pPr>
              <w:spacing w:before="0" w:after="0"/>
              <w:rPr>
                <w:color w:val="FF0000"/>
              </w:rPr>
            </w:pPr>
            <w:r>
              <w:rPr>
                <w:color w:val="FF0000"/>
              </w:rPr>
              <w:t>Cuidado: são dados que precisam de muita privacidade.  Verificar se será preciso guardá-los ou se poderá ser utilizado o sistema Pag Seguro.</w:t>
            </w:r>
          </w:p>
        </w:tc>
      </w:tr>
    </w:tbl>
    <w:p w:rsidR="00A653F0" w:rsidRDefault="00160332" w:rsidP="00160332">
      <w:pPr>
        <w:pStyle w:val="Legenda"/>
      </w:pPr>
      <w:bookmarkStart w:id="48" w:name="_Toc37085494"/>
      <w:r>
        <w:lastRenderedPageBreak/>
        <w:t xml:space="preserve">QUADRO </w:t>
      </w:r>
      <w:fldSimple w:instr=" SEQ QUADRO \* ARABIC ">
        <w:r w:rsidR="00C0390B">
          <w:rPr>
            <w:noProof/>
          </w:rPr>
          <w:t>24</w:t>
        </w:r>
      </w:fldSimple>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DC5F68"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fldSimple w:instr=" SEQ QUADRO \* ARABIC ">
        <w:r w:rsidR="00C0390B">
          <w:rPr>
            <w:noProof/>
          </w:rPr>
          <w:t>25</w:t>
        </w:r>
      </w:fldSimple>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0C5AAB" w:rsidP="002001CB">
            <w:pPr>
              <w:spacing w:before="0" w:after="0"/>
              <w:rPr>
                <w:color w:val="auto"/>
              </w:rPr>
            </w:pPr>
            <w:r>
              <w:rPr>
                <w:color w:val="auto"/>
              </w:rPr>
              <w:t>Importante.</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t xml:space="preserve">QUADRO </w:t>
      </w:r>
      <w:fldSimple w:instr=" SEQ QUADRO \* ARABIC ">
        <w:r w:rsidR="00C0390B">
          <w:rPr>
            <w:noProof/>
          </w:rPr>
          <w:t>26</w:t>
        </w:r>
      </w:fldSimple>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API do Google Maps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fldSimple w:instr=" SEQ QUADRO \* ARABIC ">
        <w:r w:rsidR="00C0390B">
          <w:rPr>
            <w:noProof/>
          </w:rPr>
          <w:t>27</w:t>
        </w:r>
      </w:fldSimple>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w:t>
            </w:r>
            <w:r w:rsidRPr="00C43776">
              <w:rPr>
                <w:i/>
                <w:iCs/>
              </w:rPr>
              <w:t>Google Maps</w:t>
            </w:r>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fldSimple w:instr=" SEQ QUADRO \* ARABIC ">
        <w:r w:rsidR="00C0390B">
          <w:rPr>
            <w:noProof/>
          </w:rPr>
          <w:t>28</w:t>
        </w:r>
      </w:fldSimple>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fldSimple w:instr=" SEQ QUADRO \* ARABIC ">
        <w:r w:rsidR="00C0390B">
          <w:rPr>
            <w:noProof/>
          </w:rPr>
          <w:t>29</w:t>
        </w:r>
      </w:fldSimple>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fldSimple w:instr=" SEQ QUADRO \* ARABIC ">
        <w:r w:rsidR="00C0390B">
          <w:rPr>
            <w:noProof/>
          </w:rPr>
          <w:t>30</w:t>
        </w:r>
      </w:fldSimple>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fora do raio de busca definido pelo usuário.</w:t>
            </w:r>
          </w:p>
          <w:p w:rsidR="00796BEF" w:rsidRDefault="00796BEF" w:rsidP="002001CB">
            <w:pPr>
              <w:spacing w:before="0" w:after="0"/>
            </w:pPr>
            <w:r>
              <w:lastRenderedPageBreak/>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fldSimple w:instr=" SEQ QUADRO \* ARABIC ">
        <w:r w:rsidR="00C0390B">
          <w:rPr>
            <w:noProof/>
          </w:rPr>
          <w:t>31</w:t>
        </w:r>
      </w:fldSimple>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Desejável</w:t>
            </w:r>
            <w:r w:rsidR="00961A51">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fldSimple w:instr=" SEQ QUADRO \* ARABIC ">
        <w:r w:rsidR="00C0390B">
          <w:rPr>
            <w:noProof/>
          </w:rPr>
          <w:t>32</w:t>
        </w:r>
      </w:fldSimple>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mostrar os dados cadastrados do posto no seu 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t>Horário de funcionamento</w:t>
            </w:r>
            <w:r w:rsidR="00735326">
              <w:t>.</w:t>
            </w:r>
          </w:p>
          <w:p w:rsidR="00796BEF" w:rsidRDefault="00796BEF" w:rsidP="002001CB">
            <w:pPr>
              <w:spacing w:before="0" w:after="0"/>
            </w:pPr>
            <w:r>
              <w:lastRenderedPageBreak/>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fldSimple w:instr=" SEQ QUADRO \* ARABIC ">
        <w:r w:rsidR="00C0390B">
          <w:rPr>
            <w:noProof/>
          </w:rPr>
          <w:t>33</w:t>
        </w:r>
      </w:fldSimple>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Pr="00F219CF" w:rsidRDefault="00EE613B" w:rsidP="00EE613B">
            <w:pPr>
              <w:spacing w:before="0" w:after="0"/>
            </w:pPr>
            <w:r w:rsidRPr="00F219CF">
              <w:t>Esses preços aparecerão</w:t>
            </w:r>
            <w:r w:rsidR="00007D60" w:rsidRPr="00F219CF">
              <w:t xml:space="preserve"> no item do posto na listagem.</w:t>
            </w:r>
          </w:p>
          <w:p w:rsidR="00EE613B" w:rsidRPr="00EE613B" w:rsidRDefault="00EE613B" w:rsidP="00EE613B">
            <w:pPr>
              <w:spacing w:before="0" w:after="0"/>
              <w:rPr>
                <w:i/>
                <w:iCs/>
                <w:color w:val="00B050"/>
              </w:rPr>
            </w:pPr>
            <w:r w:rsidRPr="00F219CF">
              <w:t xml:space="preserve">Os preços vigentes serão apresentados considerando a última data </w:t>
            </w:r>
            <w:r w:rsidR="00E97D46" w:rsidRPr="00F219CF">
              <w:t>em que sofreram</w:t>
            </w:r>
            <w:r w:rsidRPr="00F219CF">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fldSimple w:instr=" SEQ QUADRO \* ARABIC ">
        <w:r w:rsidR="00C0390B">
          <w:rPr>
            <w:noProof/>
          </w:rPr>
          <w:t>34</w:t>
        </w:r>
      </w:fldSimple>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fldSimple w:instr=" SEQ QUADRO \* ARABIC ">
        <w:r w:rsidR="00C0390B">
          <w:rPr>
            <w:noProof/>
          </w:rPr>
          <w:t>35</w:t>
        </w:r>
      </w:fldSimple>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fldSimple w:instr=" SEQ QUADRO \* ARABIC ">
        <w:r w:rsidR="00C0390B">
          <w:rPr>
            <w:noProof/>
          </w:rPr>
          <w:t>36</w:t>
        </w:r>
      </w:fldSimple>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fldSimple w:instr=" SEQ QUADRO \* ARABIC ">
        <w:r w:rsidR="00C0390B">
          <w:rPr>
            <w:noProof/>
          </w:rPr>
          <w:t>37</w:t>
        </w:r>
      </w:fldSimple>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lastRenderedPageBreak/>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fldSimple w:instr=" SEQ QUADRO \* ARABIC ">
        <w:r w:rsidR="00C0390B">
          <w:rPr>
            <w:noProof/>
          </w:rPr>
          <w:t>38</w:t>
        </w:r>
      </w:fldSimple>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Google Maps</w:t>
            </w:r>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t>Destino da rota</w:t>
            </w:r>
            <w:r w:rsidR="002C01B9">
              <w:t>.</w:t>
            </w:r>
          </w:p>
        </w:tc>
      </w:tr>
    </w:tbl>
    <w:p w:rsidR="00A653F0" w:rsidRDefault="00D5310B" w:rsidP="00D5310B">
      <w:pPr>
        <w:pStyle w:val="Legenda"/>
      </w:pPr>
      <w:bookmarkStart w:id="63" w:name="_Toc37085509"/>
      <w:r>
        <w:t xml:space="preserve">QUADRO </w:t>
      </w:r>
      <w:fldSimple w:instr=" SEQ QUADRO \* ARABIC ">
        <w:r w:rsidR="00C0390B">
          <w:rPr>
            <w:noProof/>
          </w:rPr>
          <w:t>39</w:t>
        </w:r>
      </w:fldSimple>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fldSimple w:instr=" SEQ QUADRO \* ARABIC ">
        <w:r w:rsidR="00C0390B">
          <w:rPr>
            <w:noProof/>
          </w:rPr>
          <w:t>40</w:t>
        </w:r>
      </w:fldSimple>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fldSimple w:instr=" SEQ QUADRO \* ARABIC ">
        <w:r w:rsidR="00C0390B">
          <w:rPr>
            <w:noProof/>
          </w:rPr>
          <w:t>41</w:t>
        </w:r>
      </w:fldSimple>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QR Code</w:t>
            </w:r>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QR Code</w:t>
            </w:r>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Code</w:t>
            </w:r>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QR Code</w:t>
            </w:r>
            <w:r>
              <w:t xml:space="preserve"> para pagamento.</w:t>
            </w:r>
          </w:p>
        </w:tc>
      </w:tr>
    </w:tbl>
    <w:p w:rsidR="00A653F0" w:rsidRDefault="00805BD7" w:rsidP="00805BD7">
      <w:pPr>
        <w:pStyle w:val="Legenda"/>
      </w:pPr>
      <w:bookmarkStart w:id="66" w:name="_Toc37085512"/>
      <w:r>
        <w:t xml:space="preserve">QUADRO </w:t>
      </w:r>
      <w:fldSimple w:instr=" SEQ QUADRO \* ARABIC ">
        <w:r w:rsidR="00C0390B">
          <w:rPr>
            <w:noProof/>
          </w:rPr>
          <w:t>42</w:t>
        </w:r>
      </w:fldSimple>
      <w:r>
        <w:t xml:space="preserve"> </w:t>
      </w:r>
      <w:r w:rsidRPr="00AA63F4">
        <w:t>- R</w:t>
      </w:r>
      <w:r w:rsidR="007C70BA">
        <w:t>F</w:t>
      </w:r>
      <w:r w:rsidRPr="00AA63F4">
        <w:t xml:space="preserve"> 42: gerar </w:t>
      </w:r>
      <w:r w:rsidRPr="00F257B2">
        <w:rPr>
          <w:i/>
          <w:iCs w:val="0"/>
        </w:rPr>
        <w:t>QR Code</w:t>
      </w:r>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QR Code</w:t>
            </w:r>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QR Code</w:t>
            </w:r>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lastRenderedPageBreak/>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lastRenderedPageBreak/>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fldSimple w:instr=" SEQ QUADRO \* ARABIC ">
        <w:r w:rsidR="00C0390B">
          <w:rPr>
            <w:noProof/>
          </w:rPr>
          <w:t>43</w:t>
        </w:r>
      </w:fldSimple>
      <w:r>
        <w:t xml:space="preserve"> </w:t>
      </w:r>
      <w:r w:rsidRPr="00DB281C">
        <w:t>- R</w:t>
      </w:r>
      <w:r w:rsidR="007C70BA">
        <w:t>F</w:t>
      </w:r>
      <w:r w:rsidRPr="00DB281C">
        <w:t xml:space="preserve"> 43: cancelar geração de </w:t>
      </w:r>
      <w:r w:rsidRPr="00F257B2">
        <w:rPr>
          <w:i/>
          <w:iCs w:val="0"/>
        </w:rPr>
        <w:t>QR Code</w:t>
      </w:r>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fldSimple w:instr=" SEQ QUADRO \* ARABIC ">
        <w:r w:rsidR="00C0390B">
          <w:rPr>
            <w:noProof/>
          </w:rPr>
          <w:t>44</w:t>
        </w:r>
      </w:fldSimple>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fldSimple w:instr=" SEQ QUADRO \* ARABIC ">
        <w:r w:rsidR="00C0390B">
          <w:rPr>
            <w:noProof/>
          </w:rPr>
          <w:t>45</w:t>
        </w:r>
      </w:fldSimple>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 xml:space="preserve">ao Etanóis em vendas feitas em </w:t>
            </w:r>
            <w:r>
              <w:lastRenderedPageBreak/>
              <w:t>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fldSimple w:instr=" SEQ QUADRO \* ARABIC ">
        <w:r w:rsidR="00C0390B">
          <w:rPr>
            <w:noProof/>
          </w:rPr>
          <w:t>46</w:t>
        </w:r>
      </w:fldSimple>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fldSimple w:instr=" SEQ QUADRO \* ARABIC ">
        <w:r w:rsidR="00C0390B">
          <w:rPr>
            <w:noProof/>
          </w:rPr>
          <w:t>47</w:t>
        </w:r>
      </w:fldSimple>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QR Code</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w:t>
            </w:r>
            <w:r>
              <w:lastRenderedPageBreak/>
              <w:t xml:space="preserve">da leitura do </w:t>
            </w:r>
            <w:r>
              <w:rPr>
                <w:i/>
                <w:iCs/>
              </w:rPr>
              <w:t>QR Code</w:t>
            </w:r>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QR Code</w:t>
            </w:r>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fldSimple w:instr=" SEQ QUADRO \* ARABIC ">
        <w:r w:rsidR="00C0390B">
          <w:rPr>
            <w:noProof/>
          </w:rPr>
          <w:t>48</w:t>
        </w:r>
      </w:fldSimple>
      <w:r>
        <w:t xml:space="preserve"> </w:t>
      </w:r>
      <w:r w:rsidRPr="001B1213">
        <w:t>- R</w:t>
      </w:r>
      <w:r w:rsidR="007C70BA">
        <w:t>F</w:t>
      </w:r>
      <w:r w:rsidRPr="001B1213">
        <w:t xml:space="preserve"> 48: realizar pagamento através da leitura do </w:t>
      </w:r>
      <w:r w:rsidRPr="008F5F58">
        <w:rPr>
          <w:i/>
          <w:iCs w:val="0"/>
        </w:rPr>
        <w:t>QR Code</w:t>
      </w:r>
      <w:bookmarkEnd w:id="72"/>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Faltou descrever o uso da API Pag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QR Code</w:t>
            </w:r>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QR Code</w:t>
            </w:r>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QR Code</w:t>
            </w:r>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QR Code</w:t>
            </w:r>
            <w:r w:rsidRPr="004E6FA8">
              <w:t xml:space="preserve"> do pagamento.</w:t>
            </w:r>
          </w:p>
        </w:tc>
      </w:tr>
    </w:tbl>
    <w:p w:rsidR="00A653F0" w:rsidRDefault="00F20057" w:rsidP="00F20057">
      <w:pPr>
        <w:pStyle w:val="Legenda"/>
      </w:pPr>
      <w:bookmarkStart w:id="73" w:name="_Toc37085519"/>
      <w:r>
        <w:t xml:space="preserve">QUADRO </w:t>
      </w:r>
      <w:fldSimple w:instr=" SEQ QUADRO \* ARABIC ">
        <w:r w:rsidR="00C0390B">
          <w:rPr>
            <w:noProof/>
          </w:rPr>
          <w:t>49</w:t>
        </w:r>
      </w:fldSimple>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r>
              <w:rPr>
                <w:i/>
                <w:iCs/>
              </w:rPr>
              <w:t>cashback</w:t>
            </w:r>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r>
              <w:rPr>
                <w:i/>
                <w:iCs/>
              </w:rPr>
              <w:t>cashback</w:t>
            </w:r>
            <w:r>
              <w:t xml:space="preserve"> ap</w:t>
            </w:r>
            <w:r w:rsidR="004E6FA8">
              <w:t>ós o pagamento do abastecimento, 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r>
              <w:rPr>
                <w:i/>
                <w:iCs/>
              </w:rPr>
              <w:t>Etacoins</w:t>
            </w:r>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fldSimple w:instr=" SEQ QUADRO \* ARABIC ">
        <w:r w:rsidR="00C0390B">
          <w:rPr>
            <w:noProof/>
          </w:rPr>
          <w:t>50</w:t>
        </w:r>
      </w:fldSimple>
      <w:r>
        <w:t xml:space="preserve"> </w:t>
      </w:r>
      <w:r w:rsidRPr="009B6094">
        <w:t>- R</w:t>
      </w:r>
      <w:r w:rsidR="007C70BA">
        <w:t>F</w:t>
      </w:r>
      <w:r w:rsidRPr="009B6094">
        <w:t xml:space="preserve"> 50: receber </w:t>
      </w:r>
      <w:r w:rsidRPr="009B6094">
        <w:rPr>
          <w:i/>
          <w:iCs w:val="0"/>
        </w:rPr>
        <w:t>cashback</w:t>
      </w:r>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r w:rsidRPr="00E259CC">
        <w:rPr>
          <w:i/>
          <w:iCs w:val="0"/>
        </w:rPr>
        <w:t>Etacoins</w:t>
      </w:r>
    </w:p>
    <w:p w:rsidR="00A653F0" w:rsidRPr="006B565D" w:rsidRDefault="00A653F0" w:rsidP="00A653F0">
      <w:r>
        <w:t xml:space="preserve">Fazem parte deste bloco de requisitos </w:t>
      </w:r>
      <w:r w:rsidR="004E6FA8">
        <w:t>aqueles referentes à</w:t>
      </w:r>
      <w:r>
        <w:t xml:space="preserve"> gestão da moeda </w:t>
      </w:r>
      <w:r>
        <w:rPr>
          <w:i/>
          <w:iCs/>
        </w:rPr>
        <w:t>Etacoins</w:t>
      </w:r>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r>
              <w:rPr>
                <w:i/>
                <w:iCs/>
              </w:rPr>
              <w:t>Etacoins</w:t>
            </w:r>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r w:rsidRPr="00F3597D">
              <w:rPr>
                <w:i/>
                <w:iCs/>
              </w:rPr>
              <w:t>Etacoins</w:t>
            </w:r>
            <w:r>
              <w:t xml:space="preserve"> recebidos </w:t>
            </w:r>
            <w:r w:rsidR="00AE25A7">
              <w:t xml:space="preserve">por meio </w:t>
            </w:r>
            <w:r>
              <w:t xml:space="preserve">do </w:t>
            </w:r>
            <w:r>
              <w:rPr>
                <w:i/>
                <w:iCs/>
              </w:rPr>
              <w:t>cashback</w:t>
            </w:r>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fldSimple w:instr=" SEQ QUADRO \* ARABIC ">
        <w:r w:rsidR="00C0390B">
          <w:rPr>
            <w:noProof/>
          </w:rPr>
          <w:t>51</w:t>
        </w:r>
      </w:fldSimple>
      <w:r>
        <w:t xml:space="preserve"> </w:t>
      </w:r>
      <w:r w:rsidRPr="00476B47">
        <w:t>- R</w:t>
      </w:r>
      <w:r w:rsidR="007C70BA">
        <w:t>F</w:t>
      </w:r>
      <w:r w:rsidRPr="00476B47">
        <w:t xml:space="preserve"> 51: visualizar Etacoins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lastRenderedPageBreak/>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lastRenderedPageBreak/>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fldSimple w:instr=" SEQ QUADRO \* ARABIC ">
        <w:r w:rsidR="00C0390B">
          <w:rPr>
            <w:noProof/>
          </w:rPr>
          <w:t>52</w:t>
        </w:r>
      </w:fldSimple>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F219CF" w:rsidRDefault="00007D60" w:rsidP="002001CB">
            <w:pPr>
              <w:spacing w:before="0" w:after="0"/>
              <w:rPr>
                <w:color w:val="FF0000"/>
              </w:rPr>
            </w:pPr>
            <w:r w:rsidRPr="00F219CF">
              <w:rPr>
                <w:color w:val="FF0000"/>
              </w:rPr>
              <w:t xml:space="preserve">Visualizar consumo </w:t>
            </w:r>
            <w:r w:rsidR="00031A3D" w:rsidRPr="00F219CF">
              <w:rPr>
                <w:color w:val="FF0000"/>
              </w:rPr>
              <w:t xml:space="preserve">de combustível </w:t>
            </w:r>
            <w:r w:rsidRPr="00F219CF">
              <w:rPr>
                <w:color w:val="FF0000"/>
              </w:rPr>
              <w:t>do veículo</w:t>
            </w:r>
            <w:r w:rsidR="00291148" w:rsidRPr="00F219CF">
              <w:rPr>
                <w:color w:val="FF0000"/>
              </w:rPr>
              <w:t>.</w:t>
            </w:r>
          </w:p>
          <w:p w:rsidR="00291148" w:rsidRPr="00291148" w:rsidRDefault="00364A10" w:rsidP="002001CB">
            <w:pPr>
              <w:spacing w:before="0" w:after="0"/>
              <w:rPr>
                <w:color w:val="FF0000"/>
              </w:rPr>
            </w:pPr>
            <w:r w:rsidRPr="00F219CF">
              <w:rPr>
                <w:color w:val="FF0000"/>
              </w:rPr>
              <w:t>(é</w:t>
            </w:r>
            <w:r w:rsidR="00291148" w:rsidRPr="00F219CF">
              <w:rPr>
                <w:color w:val="FF0000"/>
              </w:rPr>
              <w:t xml:space="preserve"> preciso entender que não será necessariamente de um único veículo, visto que o usuário poderá abastecer </w:t>
            </w:r>
            <w:r w:rsidRPr="00F219CF">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r w:rsidRPr="005825E4">
              <w:rPr>
                <w:i/>
                <w:iCs/>
              </w:rPr>
              <w:t>flex</w:t>
            </w:r>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fldSimple w:instr=" SEQ QUADRO \* ARABIC ">
        <w:r w:rsidR="00C0390B">
          <w:rPr>
            <w:noProof/>
          </w:rPr>
          <w:t>53</w:t>
        </w:r>
      </w:fldSimple>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fldSimple w:instr=" SEQ QUADRO \* ARABIC ">
        <w:r w:rsidR="00C0390B">
          <w:rPr>
            <w:noProof/>
          </w:rPr>
          <w:t>54</w:t>
        </w:r>
      </w:fldSimple>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APIs abertas para terceiros</w:t>
      </w:r>
    </w:p>
    <w:p w:rsidR="00364A10" w:rsidRDefault="00364A10" w:rsidP="00187C0D">
      <w:pPr>
        <w:spacing w:before="0" w:after="160" w:line="259" w:lineRule="auto"/>
      </w:pPr>
      <w:r>
        <w:rPr>
          <w:color w:val="FF0000"/>
        </w:rPr>
        <w:t>Precisa definir quais são os requisitos para as APIs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664FA8"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(RNF</w:t>
      </w:r>
      <w:r w:rsidR="003174A3">
        <w:t>s</w:t>
      </w:r>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fldSimple w:instr=" SEQ QUADRO \* ARABIC ">
        <w:r w:rsidR="00C0390B">
          <w:rPr>
            <w:noProof/>
          </w:rPr>
          <w:t>55</w:t>
        </w:r>
      </w:fldSimple>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as APIs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processados antes da visualização, necessitando de uma aplicação </w:t>
            </w:r>
            <w:r w:rsidR="00274716">
              <w:rPr>
                <w:i/>
                <w:iCs/>
              </w:rPr>
              <w:t>back-end</w:t>
            </w:r>
            <w:r w:rsidR="00274716">
              <w:t xml:space="preserve">, essa </w:t>
            </w:r>
            <w:r w:rsidR="00274716">
              <w:lastRenderedPageBreak/>
              <w:t>aplicação entrega</w:t>
            </w:r>
            <w:r>
              <w:t>rá</w:t>
            </w:r>
            <w:r w:rsidR="00274716">
              <w:t xml:space="preserve"> diversas APIs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APIs.</w:t>
            </w:r>
          </w:p>
          <w:p w:rsidR="00274716" w:rsidRPr="0039238E" w:rsidRDefault="00274716" w:rsidP="00192B0A">
            <w:pPr>
              <w:spacing w:before="0" w:after="0"/>
            </w:pPr>
            <w:r>
              <w:t xml:space="preserve">Todas as APIs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lastRenderedPageBreak/>
        <w:t xml:space="preserve">QUADRO </w:t>
      </w:r>
      <w:fldSimple w:instr=" SEQ QUADRO \* ARABIC ">
        <w:r w:rsidR="00C0390B">
          <w:rPr>
            <w:noProof/>
          </w:rPr>
          <w:t>56</w:t>
        </w:r>
      </w:fldSimple>
      <w:r>
        <w:t xml:space="preserve"> </w:t>
      </w:r>
      <w:r w:rsidRPr="00FD0C68">
        <w:t xml:space="preserve">- </w:t>
      </w:r>
      <w:r w:rsidR="000F40A7">
        <w:t>RNF</w:t>
      </w:r>
      <w:r w:rsidRPr="00FD0C68">
        <w:t xml:space="preserve"> 02: processar as informações adquiridas nas APIs</w:t>
      </w:r>
      <w:bookmarkEnd w:id="80"/>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w:t>
            </w:r>
            <w:r w:rsidRPr="00664FA8">
              <w:t>car protegidos por meio de criptografia.</w:t>
            </w:r>
          </w:p>
        </w:tc>
      </w:tr>
    </w:tbl>
    <w:p w:rsidR="00580740" w:rsidRDefault="00436F31" w:rsidP="00436F31">
      <w:pPr>
        <w:pStyle w:val="Legenda"/>
      </w:pPr>
      <w:bookmarkStart w:id="81" w:name="_Toc37085527"/>
      <w:r>
        <w:t xml:space="preserve">QUADRO </w:t>
      </w:r>
      <w:fldSimple w:instr=" SEQ QUADRO \* ARABIC ">
        <w:r w:rsidR="00C0390B">
          <w:rPr>
            <w:noProof/>
          </w:rPr>
          <w:t>57</w:t>
        </w:r>
      </w:fldSimple>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fldSimple w:instr=" SEQ QUADRO \* ARABIC ">
        <w:r w:rsidR="00C0390B">
          <w:rPr>
            <w:noProof/>
          </w:rPr>
          <w:t>58</w:t>
        </w:r>
      </w:fldSimple>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A90706" w:rsidRPr="00664FA8" w:rsidRDefault="00A90706" w:rsidP="00A90706">
            <w:pPr>
              <w:spacing w:before="0" w:after="0"/>
              <w:rPr>
                <w:color w:val="FF0000"/>
              </w:rPr>
            </w:pPr>
            <w:r w:rsidRPr="00664FA8">
              <w:rPr>
                <w:color w:val="FF0000"/>
              </w:rPr>
              <w:t>O aplicativo móvel d</w:t>
            </w:r>
            <w:r w:rsidR="00274716" w:rsidRPr="00664FA8">
              <w:rPr>
                <w:color w:val="FF0000"/>
              </w:rPr>
              <w:t>eve</w:t>
            </w:r>
            <w:r w:rsidRPr="00664FA8">
              <w:rPr>
                <w:color w:val="FF0000"/>
              </w:rPr>
              <w:t>rá</w:t>
            </w:r>
            <w:r w:rsidR="00274716" w:rsidRPr="00664FA8">
              <w:rPr>
                <w:color w:val="FF0000"/>
              </w:rPr>
              <w:t xml:space="preserve"> ser compatível com o maior número de dispositivos</w:t>
            </w:r>
            <w:r w:rsidRPr="00664FA8">
              <w:rPr>
                <w:color w:val="FF0000"/>
              </w:rPr>
              <w:t xml:space="preserve"> possíveis com SO Android (versão) ou </w:t>
            </w:r>
            <w:r w:rsidR="001405EB" w:rsidRPr="00664FA8">
              <w:rPr>
                <w:color w:val="FF0000"/>
              </w:rPr>
              <w:t>i</w:t>
            </w:r>
            <w:r w:rsidRPr="00664FA8">
              <w:rPr>
                <w:color w:val="FF0000"/>
              </w:rPr>
              <w:t>OS (versão)</w:t>
            </w:r>
          </w:p>
        </w:tc>
      </w:tr>
    </w:tbl>
    <w:p w:rsidR="00580740" w:rsidRDefault="0095747E" w:rsidP="0095747E">
      <w:pPr>
        <w:pStyle w:val="Legenda"/>
      </w:pPr>
      <w:bookmarkStart w:id="83" w:name="_Toc37085529"/>
      <w:r>
        <w:t xml:space="preserve">QUADRO </w:t>
      </w:r>
      <w:fldSimple w:instr=" SEQ QUADRO \* ARABIC ">
        <w:r w:rsidR="00C0390B">
          <w:rPr>
            <w:noProof/>
          </w:rPr>
          <w:t>59</w:t>
        </w:r>
      </w:fldSimple>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lastRenderedPageBreak/>
              <w:t>Descrição</w:t>
            </w:r>
          </w:p>
        </w:tc>
        <w:tc>
          <w:tcPr>
            <w:tcW w:w="7819" w:type="dxa"/>
          </w:tcPr>
          <w:p w:rsidR="00274716" w:rsidRPr="00664FA8" w:rsidRDefault="00A90706" w:rsidP="00A90706">
            <w:pPr>
              <w:spacing w:before="0" w:after="0"/>
              <w:rPr>
                <w:color w:val="FF0000"/>
              </w:rPr>
            </w:pPr>
            <w:r w:rsidRPr="00664FA8">
              <w:rPr>
                <w:color w:val="FF0000"/>
              </w:rPr>
              <w:t>O aplicativo Web</w:t>
            </w:r>
            <w:r w:rsidR="00274716" w:rsidRPr="00664FA8">
              <w:rPr>
                <w:color w:val="FF0000"/>
              </w:rPr>
              <w:t xml:space="preserve"> deve</w:t>
            </w:r>
            <w:r w:rsidRPr="00664FA8">
              <w:rPr>
                <w:color w:val="FF0000"/>
              </w:rPr>
              <w:t>rá</w:t>
            </w:r>
            <w:r w:rsidR="00274716" w:rsidRPr="00664FA8">
              <w:rPr>
                <w:color w:val="FF0000"/>
              </w:rPr>
              <w:t xml:space="preserve"> ser compatível com os principais navegadores do mercado</w:t>
            </w:r>
            <w:r w:rsidRPr="00664FA8">
              <w:rPr>
                <w:color w:val="FF0000"/>
              </w:rPr>
              <w:t>, sendo eles (citar e colocar a versão inicial requerida).</w:t>
            </w:r>
          </w:p>
        </w:tc>
      </w:tr>
    </w:tbl>
    <w:p w:rsidR="00580740" w:rsidRDefault="00DD6F8B" w:rsidP="00DD6F8B">
      <w:pPr>
        <w:pStyle w:val="Legenda"/>
      </w:pPr>
      <w:bookmarkStart w:id="84" w:name="_Toc37085530"/>
      <w:r>
        <w:t xml:space="preserve">QUADRO </w:t>
      </w:r>
      <w:fldSimple w:instr=" SEQ QUADRO \* ARABIC ">
        <w:r w:rsidR="00C0390B">
          <w:rPr>
            <w:noProof/>
          </w:rPr>
          <w:t>60</w:t>
        </w:r>
      </w:fldSimple>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fldSimple w:instr=" SEQ QUADRO \* ARABIC ">
        <w:r w:rsidR="00C0390B">
          <w:rPr>
            <w:noProof/>
          </w:rPr>
          <w:t>61</w:t>
        </w:r>
      </w:fldSimple>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Node.js</w:t>
            </w:r>
            <w:r w:rsidRPr="00664FA8">
              <w:rPr>
                <w:color w:val="FF0000"/>
              </w:rPr>
              <w:t xml:space="preserve"> </w:t>
            </w:r>
            <w:r w:rsidR="00664FA8" w:rsidRPr="00664FA8">
              <w:rPr>
                <w:color w:val="FF0000"/>
              </w:rPr>
              <w:t xml:space="preserve">(versão) </w:t>
            </w:r>
            <w:r w:rsidRPr="00664FA8">
              <w:rPr>
                <w:color w:val="FF0000"/>
              </w:rPr>
              <w:t>para a criação das APIs</w:t>
            </w:r>
            <w:r w:rsidR="00D16A2B" w:rsidRPr="00664FA8">
              <w:rPr>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APIs, essas são criadas com o interpretador assíncrono </w:t>
            </w:r>
            <w:r w:rsidRPr="00C72C52">
              <w:rPr>
                <w:i/>
                <w:iCs/>
              </w:rPr>
              <w:t>Node.js</w:t>
            </w:r>
            <w:r>
              <w:t xml:space="preserve"> mantido pela Fundação </w:t>
            </w:r>
            <w:r w:rsidRPr="00C72C52">
              <w:rPr>
                <w:i/>
                <w:iCs/>
              </w:rPr>
              <w:t>OpenJS</w:t>
            </w:r>
            <w:r>
              <w:t>.</w:t>
            </w:r>
          </w:p>
        </w:tc>
      </w:tr>
    </w:tbl>
    <w:p w:rsidR="00580740" w:rsidRDefault="001D234A" w:rsidP="001D234A">
      <w:pPr>
        <w:pStyle w:val="Legenda"/>
      </w:pPr>
      <w:bookmarkStart w:id="86" w:name="_Toc37085532"/>
      <w:r>
        <w:t xml:space="preserve">QUADRO </w:t>
      </w:r>
      <w:fldSimple w:instr=" SEQ QUADRO \* ARABIC ">
        <w:r w:rsidR="00C0390B">
          <w:rPr>
            <w:noProof/>
          </w:rPr>
          <w:t>62</w:t>
        </w:r>
      </w:fldSimple>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APIs</w:t>
      </w:r>
      <w:bookmarkEnd w:id="86"/>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664FA8" w:rsidRDefault="00274716" w:rsidP="00194957">
            <w:pPr>
              <w:spacing w:before="0" w:after="0"/>
              <w:rPr>
                <w:i/>
                <w:iCs/>
                <w:color w:val="FF0000"/>
              </w:rPr>
            </w:pPr>
            <w:r w:rsidRPr="00664FA8">
              <w:rPr>
                <w:color w:val="FF0000"/>
              </w:rPr>
              <w:t xml:space="preserve">Utilizar </w:t>
            </w:r>
            <w:r w:rsidRPr="00664FA8">
              <w:rPr>
                <w:i/>
                <w:iCs/>
                <w:color w:val="FF0000"/>
              </w:rPr>
              <w:t>Flutter</w:t>
            </w:r>
            <w:r w:rsidRPr="00664FA8">
              <w:rPr>
                <w:color w:val="FF0000"/>
              </w:rPr>
              <w:t xml:space="preserve"> </w:t>
            </w:r>
            <w:r w:rsidR="00664FA8" w:rsidRPr="00664FA8">
              <w:rPr>
                <w:color w:val="FF0000"/>
              </w:rPr>
              <w:t xml:space="preserve">(versão) </w:t>
            </w:r>
            <w:r w:rsidRPr="00664FA8">
              <w:rPr>
                <w:color w:val="FF0000"/>
              </w:rPr>
              <w:t xml:space="preserve">para a criação das aplicações </w:t>
            </w:r>
            <w:r w:rsidR="00194957" w:rsidRPr="00664FA8">
              <w:rPr>
                <w:iCs/>
                <w:color w:val="FF0000"/>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versões do aplicativo móvel para Android e iOS serão geradas por meio do</w:t>
            </w:r>
            <w:r>
              <w:t xml:space="preserve"> </w:t>
            </w:r>
            <w:r>
              <w:rPr>
                <w:i/>
                <w:iCs/>
              </w:rPr>
              <w:t xml:space="preserve">Software Development Kit </w:t>
            </w:r>
            <w:r>
              <w:t xml:space="preserve">(SDK) </w:t>
            </w:r>
            <w:r>
              <w:rPr>
                <w:i/>
                <w:iCs/>
              </w:rPr>
              <w:t>Flutter</w:t>
            </w:r>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configurado </w:t>
            </w:r>
            <w:r>
              <w:rPr>
                <w:i/>
                <w:iCs/>
              </w:rPr>
              <w:t>Android</w:t>
            </w:r>
            <w:r>
              <w:t xml:space="preserve">, faz um código nativo </w:t>
            </w:r>
            <w:r>
              <w:rPr>
                <w:i/>
                <w:iCs/>
              </w:rPr>
              <w:t>Android</w:t>
            </w:r>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fldSimple w:instr=" SEQ QUADRO \* ARABIC ">
        <w:r w:rsidR="00C0390B">
          <w:rPr>
            <w:noProof/>
          </w:rPr>
          <w:t>63</w:t>
        </w:r>
      </w:fldSimple>
      <w:r>
        <w:t xml:space="preserve"> </w:t>
      </w:r>
      <w:r w:rsidRPr="00E65437">
        <w:t xml:space="preserve">- </w:t>
      </w:r>
      <w:r w:rsidR="000F40A7">
        <w:t>RNF</w:t>
      </w:r>
      <w:r w:rsidRPr="00E65437">
        <w:t xml:space="preserve"> 09: utilizar </w:t>
      </w:r>
      <w:r w:rsidRPr="00E65437">
        <w:rPr>
          <w:i/>
          <w:iCs w:val="0"/>
        </w:rPr>
        <w:t>Flutter</w:t>
      </w:r>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Angular</w:t>
            </w:r>
            <w:r w:rsidRPr="00664FA8">
              <w:rPr>
                <w:color w:val="FF0000"/>
              </w:rPr>
              <w:t xml:space="preserve"> </w:t>
            </w:r>
            <w:r w:rsidR="00B57284" w:rsidRPr="00664FA8">
              <w:rPr>
                <w:color w:val="FF0000"/>
              </w:rPr>
              <w:t xml:space="preserve">(versão) </w:t>
            </w:r>
            <w:r w:rsidRPr="00664FA8">
              <w:rPr>
                <w:color w:val="FF0000"/>
              </w:rPr>
              <w:t xml:space="preserve">para a criação da aplicação </w:t>
            </w:r>
            <w:r w:rsidRPr="00664FA8">
              <w:rPr>
                <w:i/>
                <w:iCs/>
                <w:color w:val="FF0000"/>
              </w:rPr>
              <w:t>web</w:t>
            </w:r>
            <w:r w:rsidR="008A5857" w:rsidRPr="00664FA8">
              <w:rPr>
                <w:i/>
                <w:iCs/>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componentização dos elementos </w:t>
            </w:r>
            <w:r>
              <w:rPr>
                <w:i/>
                <w:iCs/>
              </w:rPr>
              <w:t xml:space="preserve">HyperText Markup Language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fldSimple w:instr=" SEQ QUADRO \* ARABIC ">
        <w:r w:rsidR="00C0390B">
          <w:rPr>
            <w:noProof/>
          </w:rPr>
          <w:t>64</w:t>
        </w:r>
      </w:fldSimple>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r>
              <w:rPr>
                <w:i/>
                <w:iCs/>
              </w:rPr>
              <w:t>mockups</w:t>
            </w:r>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r>
              <w:rPr>
                <w:i/>
                <w:iCs/>
              </w:rPr>
              <w:t>LucidChart</w:t>
            </w:r>
            <w:r>
              <w:t xml:space="preserve">: ferramenta </w:t>
            </w:r>
            <w:r>
              <w:rPr>
                <w:i/>
                <w:iCs/>
              </w:rPr>
              <w:t>web</w:t>
            </w:r>
            <w:r>
              <w:t xml:space="preserve"> para a criação de modelos, gráficos e qualquer outro tipo de diagrama, mantida pela </w:t>
            </w:r>
            <w:r>
              <w:rPr>
                <w:i/>
                <w:iCs/>
              </w:rPr>
              <w:t>Lucid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Microsoft Visual Code</w:t>
            </w:r>
            <w:r>
              <w:t xml:space="preserve">: editor de texto, voltada para o desenvolvimento de códigos mantido pela </w:t>
            </w:r>
            <w:r>
              <w:rPr>
                <w:i/>
                <w:iCs/>
              </w:rPr>
              <w:t>Microsoft</w:t>
            </w:r>
            <w:r>
              <w:t xml:space="preserve">, utilizada para a criação dos códigos das aplicações </w:t>
            </w:r>
            <w:r>
              <w:rPr>
                <w:i/>
                <w:iCs/>
              </w:rPr>
              <w:t>back-end</w:t>
            </w:r>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Software Idea Modeler</w:t>
            </w:r>
            <w:r>
              <w:t xml:space="preserve">: ferramenta para a criação de diagramas mantida pelo criador </w:t>
            </w:r>
            <w:r w:rsidRPr="00325B78">
              <w:t>Dušan Rodina</w:t>
            </w:r>
            <w:r>
              <w:t>, utilizada para a criação dos modelos de caso de uso.</w:t>
            </w:r>
          </w:p>
        </w:tc>
      </w:tr>
    </w:tbl>
    <w:p w:rsidR="00580740" w:rsidRDefault="000A6237" w:rsidP="000A6237">
      <w:pPr>
        <w:pStyle w:val="Legenda"/>
      </w:pPr>
      <w:bookmarkStart w:id="89" w:name="_Toc37085535"/>
      <w:r>
        <w:t xml:space="preserve">QUADRO </w:t>
      </w:r>
      <w:fldSimple w:instr=" SEQ QUADRO \* ARABIC ">
        <w:r w:rsidR="00C0390B">
          <w:rPr>
            <w:noProof/>
          </w:rPr>
          <w:t>65</w:t>
        </w:r>
      </w:fldSimple>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lastRenderedPageBreak/>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r>
              <w:rPr>
                <w:i/>
                <w:iCs/>
              </w:rPr>
              <w:t>PostgreSQL</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PostgreSQL,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fldSimple w:instr=" SEQ QUADRO \* ARABIC ">
        <w:r w:rsidR="00C0390B">
          <w:rPr>
            <w:noProof/>
          </w:rPr>
          <w:t>66</w:t>
        </w:r>
      </w:fldSimple>
      <w:r>
        <w:t xml:space="preserve"> </w:t>
      </w:r>
      <w:r w:rsidRPr="00D04A24">
        <w:t xml:space="preserve">- </w:t>
      </w:r>
      <w:r w:rsidR="000F40A7">
        <w:t>RNF</w:t>
      </w:r>
      <w:r w:rsidR="000F40A7" w:rsidRPr="00D04A24">
        <w:t xml:space="preserve"> </w:t>
      </w:r>
      <w:r w:rsidRPr="00D04A24">
        <w:t xml:space="preserve">12: comunicar com bases de dados construídas em </w:t>
      </w:r>
      <w:r w:rsidRPr="00D04A24">
        <w:rPr>
          <w:i/>
          <w:iCs w:val="0"/>
        </w:rPr>
        <w:t>PostgreSQL</w:t>
      </w:r>
      <w:bookmarkEnd w:id="90"/>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APIs nos servidores </w:t>
            </w:r>
            <w:r>
              <w:rPr>
                <w:i/>
                <w:iCs/>
              </w:rPr>
              <w:t xml:space="preserve">Amazon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APIs do Etanóis é realizada no serviço da AWS. </w:t>
            </w:r>
          </w:p>
        </w:tc>
      </w:tr>
    </w:tbl>
    <w:p w:rsidR="00580740" w:rsidRDefault="00AA0FE0" w:rsidP="00AA0FE0">
      <w:pPr>
        <w:pStyle w:val="Legenda"/>
      </w:pPr>
      <w:bookmarkStart w:id="91" w:name="_Toc37085537"/>
      <w:r>
        <w:t xml:space="preserve">QUADRO </w:t>
      </w:r>
      <w:fldSimple w:instr=" SEQ QUADRO \* ARABIC ">
        <w:r w:rsidR="00C0390B">
          <w:rPr>
            <w:noProof/>
          </w:rPr>
          <w:t>67</w:t>
        </w:r>
      </w:fldSimple>
      <w:r>
        <w:t xml:space="preserve"> </w:t>
      </w:r>
      <w:r w:rsidRPr="00F30D87">
        <w:t xml:space="preserve">- </w:t>
      </w:r>
      <w:r w:rsidR="000F40A7">
        <w:t>RNF</w:t>
      </w:r>
      <w:r w:rsidR="000F40A7" w:rsidRPr="00F30D87">
        <w:t xml:space="preserve"> </w:t>
      </w:r>
      <w:r w:rsidRPr="00F30D87">
        <w:t>13: hospedar as APIs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sidRPr="00664FA8">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Google Play Store</w:t>
            </w:r>
            <w:r w:rsidR="00C35CDA">
              <w:t>, da</w:t>
            </w:r>
            <w:r>
              <w:t xml:space="preserve"> </w:t>
            </w:r>
            <w:r w:rsidR="00C35CDA">
              <w:rPr>
                <w:i/>
                <w:iCs/>
              </w:rPr>
              <w:t xml:space="preserve">Google </w:t>
            </w:r>
            <w:r>
              <w:t xml:space="preserve">e </w:t>
            </w:r>
            <w:r>
              <w:rPr>
                <w:i/>
                <w:iCs/>
              </w:rPr>
              <w:t>App Store</w:t>
            </w:r>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fldSimple w:instr=" SEQ QUADRO \* ARABIC ">
        <w:r w:rsidR="00C0390B">
          <w:rPr>
            <w:noProof/>
          </w:rPr>
          <w:t>68</w:t>
        </w:r>
      </w:fldSimple>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a ser</w:t>
            </w:r>
            <w:r>
              <w:t xml:space="preserve"> adquirido </w:t>
            </w:r>
            <w:r w:rsidR="00C35CDA">
              <w:t>do</w:t>
            </w:r>
            <w:r>
              <w:t xml:space="preserve"> Registro.br.</w:t>
            </w:r>
          </w:p>
        </w:tc>
      </w:tr>
    </w:tbl>
    <w:p w:rsidR="00580740" w:rsidRDefault="00C80D52" w:rsidP="00C80D52">
      <w:pPr>
        <w:pStyle w:val="Legenda"/>
      </w:pPr>
      <w:bookmarkStart w:id="93" w:name="_Toc37085539"/>
      <w:r>
        <w:lastRenderedPageBreak/>
        <w:t xml:space="preserve">QUADRO </w:t>
      </w:r>
      <w:fldSimple w:instr=" SEQ QUADRO \* ARABIC ">
        <w:r w:rsidR="00C0390B">
          <w:rPr>
            <w:noProof/>
          </w:rPr>
          <w:t>69</w:t>
        </w:r>
      </w:fldSimple>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sendo disponibilizados</w:t>
            </w:r>
            <w:r>
              <w:t xml:space="preserve"> manuais de uso e textos institucionais.</w:t>
            </w:r>
          </w:p>
        </w:tc>
      </w:tr>
    </w:tbl>
    <w:p w:rsidR="00580740" w:rsidRDefault="00911F12" w:rsidP="00911F12">
      <w:pPr>
        <w:pStyle w:val="Legenda"/>
      </w:pPr>
      <w:bookmarkStart w:id="94" w:name="_Toc37085540"/>
      <w:r>
        <w:t xml:space="preserve">QUADRO </w:t>
      </w:r>
      <w:fldSimple w:instr=" SEQ QUADRO \* ARABIC ">
        <w:r w:rsidR="00C0390B">
          <w:rPr>
            <w:noProof/>
          </w:rPr>
          <w:t>70</w:t>
        </w:r>
      </w:fldSimple>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fldSimple w:instr=" SEQ QUADRO \* ARABIC ">
        <w:r w:rsidR="00C0390B">
          <w:rPr>
            <w:noProof/>
          </w:rPr>
          <w:t>71</w:t>
        </w:r>
      </w:fldSimple>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fldSimple w:instr=" SEQ QUADRO \* ARABIC ">
        <w:r w:rsidR="00C0390B">
          <w:rPr>
            <w:noProof/>
          </w:rPr>
          <w:t>72</w:t>
        </w:r>
      </w:fldSimple>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fldSimple w:instr=" SEQ QUADRO \* ARABIC ">
        <w:r w:rsidR="00C0390B">
          <w:rPr>
            <w:noProof/>
          </w:rPr>
          <w:t>73</w:t>
        </w:r>
      </w:fldSimple>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t xml:space="preserve">QUADRO </w:t>
      </w:r>
      <w:fldSimple w:instr=" SEQ QUADRO \* ARABIC ">
        <w:r>
          <w:rPr>
            <w:noProof/>
          </w:rPr>
          <w:t>74</w:t>
        </w:r>
      </w:fldSimple>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7085572"/>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r w:rsidR="00E82648">
        <w:rPr>
          <w:i/>
          <w:iCs/>
        </w:rPr>
        <w:t>mockups</w:t>
      </w:r>
      <w:r w:rsidR="001E05C7">
        <w:t xml:space="preserve"> (</w:t>
      </w:r>
      <w:r w:rsidR="001E05C7">
        <w:rPr>
          <w:i/>
          <w:iCs/>
        </w:rPr>
        <w:t>wireframes</w:t>
      </w:r>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Já Sommerville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w:t>
      </w:r>
      <w:r>
        <w:lastRenderedPageBreak/>
        <w:t xml:space="preserve">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9"/>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7085573"/>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notam-se as</w:t>
      </w:r>
      <w:r>
        <w:t xml:space="preserve"> diferença</w:t>
      </w:r>
      <w:r w:rsidR="00B3142F">
        <w:t>s</w:t>
      </w:r>
      <w:r>
        <w:t xml:space="preserve"> nos preços de combustível, </w:t>
      </w:r>
      <w:r w:rsidR="00B3142F">
        <w:t xml:space="preserve"> contribuindo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7085574"/>
      <w:r>
        <w:lastRenderedPageBreak/>
        <w:t>REFERÊN</w:t>
      </w:r>
      <w:r w:rsidR="000C33E3">
        <w:t>CIAS</w:t>
      </w:r>
      <w:bookmarkEnd w:id="102"/>
    </w:p>
    <w:p w:rsidR="003D2980" w:rsidRPr="008A4AE2" w:rsidRDefault="003D2980" w:rsidP="00D66CE8">
      <w:pPr>
        <w:spacing w:before="0"/>
      </w:pPr>
      <w:r w:rsidRPr="008A4AE2">
        <w:t>AGÊNCIA NACIONAL DE PETRÓLEO, GÁS NATURAL E BIOCOMBUSTÍVEIS (ANP).</w:t>
      </w:r>
      <w:r w:rsidRPr="008A4AE2">
        <w:rPr>
          <w:b/>
        </w:rPr>
        <w:t xml:space="preserve"> Etanol. </w:t>
      </w:r>
      <w:r w:rsidRPr="008A4AE2">
        <w:t>Rio de Janeiro: [S.n.], 2020. Disponível em: &lt;http://www.anp.gov.br/ producao-de-biocombustiveis/etanol&gt;. Acesso em: 02 abr</w:t>
      </w:r>
      <w:r w:rsidR="00CB0FF6" w:rsidRPr="008A4AE2">
        <w:t xml:space="preserve">il </w:t>
      </w:r>
      <w:r w:rsidRPr="008A4AE2">
        <w:t>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PróAlcool – Programa Brasileiro de Álcool</w:t>
      </w:r>
      <w:r w:rsidRPr="002D60C7">
        <w:t>.</w:t>
      </w:r>
      <w:r>
        <w:t xml:space="preserve"> Curitiba: [S.n], </w:t>
      </w:r>
      <w:r w:rsidR="00A63A72">
        <w:t>2012</w:t>
      </w:r>
      <w:r>
        <w:t>. Disponível em: &lt;</w:t>
      </w:r>
      <w:r w:rsidRPr="00796214">
        <w:t>www.biodieselbr.com/proalcool/pro-alcool/programa-etanol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r w:rsidR="008337EE" w:rsidRPr="00F73C39">
        <w:rPr>
          <w:rFonts w:cs="Times New Roman"/>
          <w:szCs w:val="24"/>
        </w:rPr>
        <w:t>Nov</w:t>
      </w:r>
      <w:r w:rsidR="00F73C39">
        <w:rPr>
          <w:rFonts w:cs="Times New Roman"/>
          <w:szCs w:val="24"/>
        </w:rPr>
        <w:t>.</w:t>
      </w:r>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Brasília, DF, 14 Nov 1975.</w:t>
      </w:r>
    </w:p>
    <w:p w:rsidR="00BC5E5A" w:rsidRDefault="00BC5E5A" w:rsidP="00D66CE8">
      <w:r w:rsidRPr="00C251E1">
        <w:rPr>
          <w:b/>
          <w:bCs/>
        </w:rPr>
        <w:t>Dois milhões de pessoas escolheram o Google AdSense</w:t>
      </w:r>
      <w:r w:rsidRPr="00C251E1">
        <w:t>. G</w:t>
      </w:r>
      <w:r>
        <w:t>oogle AdSense, 2020. Disponível em: &lt;</w:t>
      </w:r>
      <w:r w:rsidRPr="00370402">
        <w:t>https://www.google.com.br/adsense/start/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São Paulo, 03 Fev.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São Paulo, 17 Fev. 2020</w:t>
      </w:r>
      <w:r w:rsidR="00BF5647">
        <w:t>b</w:t>
      </w:r>
      <w:r>
        <w:t>. Disponível em: &lt;</w:t>
      </w:r>
      <w:r w:rsidRPr="00270468">
        <w:t>https://exame.abril.com.br/seu-dinheiro/etanol-e-vantajoso-ante-gasolina-em-apenas-tres-estados-diz-anp/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21 Fev. 2020</w:t>
      </w:r>
      <w:r w:rsidR="00CC2B94">
        <w:rPr>
          <w:bCs/>
        </w:rPr>
        <w:t>a</w:t>
      </w:r>
      <w:r w:rsidR="00F81CDB">
        <w:t xml:space="preserve">. </w:t>
      </w:r>
      <w:r w:rsidR="006B219E">
        <w:t xml:space="preserve"> </w:t>
      </w:r>
      <w:r w:rsidR="00F81CDB">
        <w:t>Disponível em: &lt;</w:t>
      </w:r>
      <w:r w:rsidR="00F81CDB" w:rsidRPr="00496AAC">
        <w:t>https://g1.globo.com/mg/sul-de-</w:t>
      </w:r>
      <w:r w:rsidR="00F81CDB" w:rsidRPr="00496AAC">
        <w:lastRenderedPageBreak/>
        <w:t>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r w:rsidRPr="00AB5A5B">
        <w:rPr>
          <w:b/>
          <w:bCs/>
        </w:rPr>
        <w:t>Gamificação</w:t>
      </w:r>
      <w:r w:rsidRPr="00AB5A5B">
        <w:t>: o que é e como pode transformar a aprendizagem</w:t>
      </w:r>
      <w:r w:rsidRPr="002D60C7">
        <w:t>.</w:t>
      </w:r>
      <w:r>
        <w:rPr>
          <w:b/>
          <w:bCs/>
        </w:rPr>
        <w:t xml:space="preserve"> </w:t>
      </w:r>
      <w:r>
        <w:t>G</w:t>
      </w:r>
      <w:r w:rsidR="00B441E5">
        <w:t>eekie</w:t>
      </w:r>
      <w:r>
        <w:t>, 20</w:t>
      </w:r>
      <w:r w:rsidR="00B441E5">
        <w:t>16</w:t>
      </w:r>
      <w:r>
        <w:t>. Disponível em: &lt;</w:t>
      </w:r>
      <w:r w:rsidR="00B441E5" w:rsidRPr="00B441E5">
        <w:t>https://www.geekie.com.br/blog/gamificacao/</w:t>
      </w:r>
      <w:r>
        <w:t>&gt;. Acesso em: 27 março 2020.</w:t>
      </w:r>
    </w:p>
    <w:p w:rsidR="00E65E52" w:rsidRPr="0015289D" w:rsidRDefault="00E65E52" w:rsidP="00D66CE8">
      <w:r w:rsidRPr="00E65E52">
        <w:rPr>
          <w:b/>
          <w:bCs/>
        </w:rPr>
        <w:t>Ganhe mais com seus apps</w:t>
      </w:r>
      <w:r w:rsidRPr="002D60C7">
        <w:t>.</w:t>
      </w:r>
      <w:r>
        <w:rPr>
          <w:b/>
          <w:bCs/>
        </w:rPr>
        <w:t xml:space="preserve"> </w:t>
      </w:r>
      <w:r>
        <w:t>Google AdMob, 20</w:t>
      </w:r>
      <w:r w:rsidR="00CD74CB">
        <w:t>20</w:t>
      </w:r>
      <w:r>
        <w:t>. Disponível em: &lt;</w:t>
      </w:r>
      <w:r w:rsidR="001E7AE4" w:rsidRPr="001E7AE4">
        <w:t>https://admob.google.com/intl/pt-BR_br/home/</w:t>
      </w:r>
      <w:r>
        <w:t xml:space="preserve">&gt;. Acesso em: </w:t>
      </w:r>
      <w:r w:rsidR="00CD74CB">
        <w:t>28 março 2020</w:t>
      </w:r>
      <w:r>
        <w:t>.</w:t>
      </w:r>
    </w:p>
    <w:p w:rsidR="00F940EE" w:rsidRDefault="00F940EE" w:rsidP="00D66CE8">
      <w:r w:rsidRPr="00C225EE">
        <w:rPr>
          <w:bCs/>
        </w:rPr>
        <w:t xml:space="preserve">HAJE, L. </w:t>
      </w:r>
      <w:r w:rsidRPr="00F940EE">
        <w:rPr>
          <w:bCs/>
        </w:rPr>
        <w:t>Tabelar preço de frete pode gerar formação de cartel, reitera Cade</w:t>
      </w:r>
      <w:r w:rsidRPr="00F940EE">
        <w:t>.</w:t>
      </w:r>
      <w:r w:rsidRPr="00F940EE">
        <w:rPr>
          <w:bCs/>
        </w:rPr>
        <w:t xml:space="preserve"> </w:t>
      </w:r>
      <w:r w:rsidRPr="00C225EE">
        <w:rPr>
          <w:b/>
        </w:rPr>
        <w:t>Agência Câmara de Notícias</w:t>
      </w:r>
      <w:r w:rsidRPr="001710B0">
        <w:rPr>
          <w:bCs/>
        </w:rPr>
        <w:t>,</w:t>
      </w:r>
      <w:r>
        <w:rPr>
          <w:bCs/>
        </w:rPr>
        <w:t xml:space="preserve"> Brasília, 07 Abr.</w:t>
      </w:r>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Fev.</w:t>
      </w:r>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t xml:space="preserve">RAMALHO, A. </w:t>
      </w:r>
      <w:r w:rsidRPr="008C15F5">
        <w:rPr>
          <w:bCs/>
        </w:rPr>
        <w:t>Petrobras reduz preço do diesel em 4,1% e o da gasolina em 1,5%</w:t>
      </w:r>
      <w:r w:rsidRPr="008C15F5">
        <w:t>.</w:t>
      </w:r>
      <w:r w:rsidRPr="009716CF">
        <w:t xml:space="preserve"> </w:t>
      </w:r>
      <w:r w:rsidRPr="008C15F5">
        <w:rPr>
          <w:b/>
        </w:rPr>
        <w:t>Valor Econômico</w:t>
      </w:r>
      <w:r>
        <w:t>, Rio de Janeiro, 23 Jan.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lastRenderedPageBreak/>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Pr="00F85291"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Um guia definitive para o Scru</w:t>
      </w:r>
      <w:r>
        <w:rPr>
          <w:b/>
          <w:bCs/>
        </w:rPr>
        <w:t xml:space="preserve">m: </w:t>
      </w:r>
      <w:r>
        <w:t>as regras do jogo. Creative Commons,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7085575"/>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r w:rsidRPr="00B035F5">
        <w:t>https://techterms.com/definition/gps</w:t>
      </w:r>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r w:rsidRPr="00232A36">
        <w:t>https://abcpnl.com.br/niveis-de-decisoes-e-t-o/</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r w:rsidRPr="00207F00">
        <w:t>https://www.significados.com.br/cep/</w:t>
      </w:r>
      <w:r w:rsidR="00595AD7">
        <w:t>&gt;. Acesso em: 7 março 2020.</w:t>
      </w:r>
    </w:p>
    <w:p w:rsidR="00AE5F33" w:rsidRDefault="00AE5F33" w:rsidP="00AE5F33">
      <w:r w:rsidRPr="00825891">
        <w:rPr>
          <w:b/>
          <w:bCs/>
        </w:rPr>
        <w:t>Stakeholders</w:t>
      </w:r>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r w:rsidRPr="007E7F95">
        <w:t>https://pagseguro.uol.com.br/para-seu-negocio/online/</w:t>
      </w:r>
      <w:r>
        <w:t>&gt;. Acesso em: 7 março 2020.</w:t>
      </w:r>
    </w:p>
    <w:p w:rsidR="002D6612" w:rsidRDefault="003E1C5E" w:rsidP="00F51572">
      <w:pPr>
        <w:spacing w:before="0"/>
      </w:pPr>
      <w:r w:rsidRPr="003E1C5E">
        <w:rPr>
          <w:b/>
          <w:bCs/>
        </w:rPr>
        <w:t>Você sabe o que é o QR Code?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7085576"/>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.docx</w:t>
      </w:r>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7085577"/>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.doc</w:t>
      </w:r>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7085578"/>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.docx</w:t>
      </w:r>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7085579"/>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7085580"/>
      <w:r>
        <w:lastRenderedPageBreak/>
        <w:t>APÊNDICE E – MOCKUPS DO ETANÓIS</w:t>
      </w:r>
      <w:bookmarkEnd w:id="108"/>
    </w:p>
    <w:p w:rsidR="00502021" w:rsidRPr="007F139E" w:rsidRDefault="00502021" w:rsidP="00502021">
      <w:r>
        <w:t xml:space="preserve">Os </w:t>
      </w:r>
      <w:r w:rsidRPr="00502021">
        <w:rPr>
          <w:i/>
          <w:iCs/>
        </w:rPr>
        <w:t>mockups</w:t>
      </w:r>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33FE" w:rsidRDefault="002833FE" w:rsidP="00500160">
      <w:pPr>
        <w:spacing w:before="0" w:after="0" w:line="240" w:lineRule="auto"/>
      </w:pPr>
      <w:r>
        <w:separator/>
      </w:r>
    </w:p>
  </w:endnote>
  <w:endnote w:type="continuationSeparator" w:id="0">
    <w:p w:rsidR="002833FE" w:rsidRDefault="002833FE"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33FE" w:rsidRDefault="002833FE" w:rsidP="00500160">
      <w:pPr>
        <w:spacing w:before="0" w:after="0" w:line="240" w:lineRule="auto"/>
      </w:pPr>
      <w:r>
        <w:separator/>
      </w:r>
    </w:p>
  </w:footnote>
  <w:footnote w:type="continuationSeparator" w:id="0">
    <w:p w:rsidR="002833FE" w:rsidRDefault="002833FE" w:rsidP="00500160">
      <w:pPr>
        <w:spacing w:before="0" w:after="0" w:line="240" w:lineRule="auto"/>
      </w:pPr>
      <w:r>
        <w:continuationSeparator/>
      </w:r>
    </w:p>
  </w:footnote>
  <w:footnote w:id="1">
    <w:p w:rsidR="00C43776" w:rsidRPr="00B627A7" w:rsidRDefault="00C43776"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C43776" w:rsidRPr="00855B2D" w:rsidRDefault="00C43776"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C43776" w:rsidRPr="00EF131F" w:rsidRDefault="00C43776"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t>(GEEKIE, 2016)</w:t>
      </w:r>
    </w:p>
  </w:footnote>
  <w:footnote w:id="4">
    <w:p w:rsidR="00C43776" w:rsidRPr="00C068A1" w:rsidRDefault="00C43776" w:rsidP="00C068A1">
      <w:pPr>
        <w:pStyle w:val="Notaderodap"/>
      </w:pPr>
      <w:r w:rsidRPr="00C068A1">
        <w:rPr>
          <w:rStyle w:val="Refdenotaderodap"/>
          <w:vertAlign w:val="baseline"/>
        </w:rPr>
        <w:footnoteRef/>
      </w:r>
      <w:r>
        <w:t xml:space="preserve"> Na data de escrita desta seção</w:t>
      </w:r>
      <w:r w:rsidRPr="00C068A1">
        <w:t>, a taxa de serviço do PagSeguro encontra</w:t>
      </w:r>
      <w:r>
        <w:t>va-</w:t>
      </w:r>
      <w:r w:rsidRPr="00C068A1">
        <w:t>se em 3,99% + R$0,40 por transação para recebimento em 30 dias.</w:t>
      </w:r>
    </w:p>
  </w:footnote>
  <w:footnote w:id="5">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C43776" w:rsidRPr="00781105" w:rsidRDefault="00C43776"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C43776" w:rsidRDefault="00C43776"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922131"/>
      <w:docPartObj>
        <w:docPartGallery w:val="Page Numbers (Top of Page)"/>
        <w:docPartUnique/>
      </w:docPartObj>
    </w:sdtPr>
    <w:sdtContent>
      <w:p w:rsidR="00C43776" w:rsidRDefault="00C43776">
        <w:pPr>
          <w:pStyle w:val="Cabealho"/>
          <w:jc w:val="right"/>
        </w:pPr>
        <w:r>
          <w:fldChar w:fldCharType="begin"/>
        </w:r>
        <w:r>
          <w:instrText>PAGE   \* MERGEFORMAT</w:instrText>
        </w:r>
        <w:r>
          <w:fldChar w:fldCharType="separate"/>
        </w:r>
        <w:r>
          <w:rPr>
            <w:noProof/>
          </w:rPr>
          <w:t>23</w:t>
        </w:r>
        <w:r>
          <w:rPr>
            <w:noProof/>
          </w:rPr>
          <w:fldChar w:fldCharType="end"/>
        </w:r>
      </w:p>
    </w:sdtContent>
  </w:sdt>
  <w:p w:rsidR="00C43776" w:rsidRDefault="00C437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608"/>
    <w:rsid w:val="00031A3D"/>
    <w:rsid w:val="0003686F"/>
    <w:rsid w:val="00041284"/>
    <w:rsid w:val="000454E1"/>
    <w:rsid w:val="00045B70"/>
    <w:rsid w:val="0005385D"/>
    <w:rsid w:val="00056447"/>
    <w:rsid w:val="000573D9"/>
    <w:rsid w:val="00060E0A"/>
    <w:rsid w:val="00060EEB"/>
    <w:rsid w:val="00064584"/>
    <w:rsid w:val="00064655"/>
    <w:rsid w:val="00066B5C"/>
    <w:rsid w:val="00071A22"/>
    <w:rsid w:val="000723D8"/>
    <w:rsid w:val="00073DAB"/>
    <w:rsid w:val="0007439B"/>
    <w:rsid w:val="00075FF7"/>
    <w:rsid w:val="00076217"/>
    <w:rsid w:val="00081BED"/>
    <w:rsid w:val="000841B8"/>
    <w:rsid w:val="0009501E"/>
    <w:rsid w:val="00095CA3"/>
    <w:rsid w:val="0009767A"/>
    <w:rsid w:val="000A1410"/>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4990"/>
    <w:rsid w:val="0012631C"/>
    <w:rsid w:val="00126402"/>
    <w:rsid w:val="001279F9"/>
    <w:rsid w:val="00127BDA"/>
    <w:rsid w:val="00133269"/>
    <w:rsid w:val="00135045"/>
    <w:rsid w:val="001405EB"/>
    <w:rsid w:val="001407FB"/>
    <w:rsid w:val="0014123F"/>
    <w:rsid w:val="00146D4D"/>
    <w:rsid w:val="001476D5"/>
    <w:rsid w:val="00147D14"/>
    <w:rsid w:val="00151A09"/>
    <w:rsid w:val="0015289D"/>
    <w:rsid w:val="00153BBD"/>
    <w:rsid w:val="001540FC"/>
    <w:rsid w:val="00155C40"/>
    <w:rsid w:val="00155DBE"/>
    <w:rsid w:val="00160332"/>
    <w:rsid w:val="00161EE8"/>
    <w:rsid w:val="0016285C"/>
    <w:rsid w:val="001639BB"/>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833FE"/>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2F5C0C"/>
    <w:rsid w:val="0030232A"/>
    <w:rsid w:val="00302E7B"/>
    <w:rsid w:val="00305D04"/>
    <w:rsid w:val="0031007C"/>
    <w:rsid w:val="00311210"/>
    <w:rsid w:val="00316C1E"/>
    <w:rsid w:val="003174A3"/>
    <w:rsid w:val="0031788B"/>
    <w:rsid w:val="00321E92"/>
    <w:rsid w:val="003226A6"/>
    <w:rsid w:val="00323888"/>
    <w:rsid w:val="003244ED"/>
    <w:rsid w:val="003260DD"/>
    <w:rsid w:val="00333A5F"/>
    <w:rsid w:val="00333B0B"/>
    <w:rsid w:val="00335735"/>
    <w:rsid w:val="0033627E"/>
    <w:rsid w:val="00336DC0"/>
    <w:rsid w:val="00337D27"/>
    <w:rsid w:val="00341DF6"/>
    <w:rsid w:val="003421F9"/>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4430"/>
    <w:rsid w:val="0046544C"/>
    <w:rsid w:val="00465E98"/>
    <w:rsid w:val="00467012"/>
    <w:rsid w:val="00474095"/>
    <w:rsid w:val="00475B61"/>
    <w:rsid w:val="00475FE8"/>
    <w:rsid w:val="00476FAE"/>
    <w:rsid w:val="004837A9"/>
    <w:rsid w:val="0048443F"/>
    <w:rsid w:val="004859F9"/>
    <w:rsid w:val="0048616F"/>
    <w:rsid w:val="00490C9C"/>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64EC"/>
    <w:rsid w:val="0050764D"/>
    <w:rsid w:val="00512520"/>
    <w:rsid w:val="00512D59"/>
    <w:rsid w:val="005213B4"/>
    <w:rsid w:val="005220BB"/>
    <w:rsid w:val="00522C9F"/>
    <w:rsid w:val="00524F9E"/>
    <w:rsid w:val="005256B1"/>
    <w:rsid w:val="00525C7B"/>
    <w:rsid w:val="00530B75"/>
    <w:rsid w:val="00530E73"/>
    <w:rsid w:val="00533B1D"/>
    <w:rsid w:val="0053454F"/>
    <w:rsid w:val="00536B6A"/>
    <w:rsid w:val="005417DF"/>
    <w:rsid w:val="005435B8"/>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5AD7"/>
    <w:rsid w:val="00596AA8"/>
    <w:rsid w:val="00597204"/>
    <w:rsid w:val="0059793B"/>
    <w:rsid w:val="005A04D4"/>
    <w:rsid w:val="005A06A9"/>
    <w:rsid w:val="005A081D"/>
    <w:rsid w:val="005A1CF3"/>
    <w:rsid w:val="005A2797"/>
    <w:rsid w:val="005A30EE"/>
    <w:rsid w:val="005A4C3F"/>
    <w:rsid w:val="005A4F8F"/>
    <w:rsid w:val="005A5AF9"/>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9E0"/>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6B5"/>
    <w:rsid w:val="00641EB3"/>
    <w:rsid w:val="00643D33"/>
    <w:rsid w:val="00644BF2"/>
    <w:rsid w:val="0064540E"/>
    <w:rsid w:val="00651222"/>
    <w:rsid w:val="006561C6"/>
    <w:rsid w:val="00656774"/>
    <w:rsid w:val="00657CD1"/>
    <w:rsid w:val="00662D7A"/>
    <w:rsid w:val="006646A5"/>
    <w:rsid w:val="00664FA8"/>
    <w:rsid w:val="00665D24"/>
    <w:rsid w:val="006718D4"/>
    <w:rsid w:val="00674208"/>
    <w:rsid w:val="006746B2"/>
    <w:rsid w:val="00675756"/>
    <w:rsid w:val="00677E93"/>
    <w:rsid w:val="006848C4"/>
    <w:rsid w:val="006863A3"/>
    <w:rsid w:val="00686D89"/>
    <w:rsid w:val="00690966"/>
    <w:rsid w:val="00691F1D"/>
    <w:rsid w:val="00692F9B"/>
    <w:rsid w:val="0069361E"/>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3EB6"/>
    <w:rsid w:val="00845CCE"/>
    <w:rsid w:val="008476D2"/>
    <w:rsid w:val="00852DF0"/>
    <w:rsid w:val="0085366A"/>
    <w:rsid w:val="00854DBE"/>
    <w:rsid w:val="00855B2D"/>
    <w:rsid w:val="0086115C"/>
    <w:rsid w:val="00862207"/>
    <w:rsid w:val="00864245"/>
    <w:rsid w:val="00866176"/>
    <w:rsid w:val="008707B8"/>
    <w:rsid w:val="008716CE"/>
    <w:rsid w:val="00872016"/>
    <w:rsid w:val="00872746"/>
    <w:rsid w:val="008739EE"/>
    <w:rsid w:val="00876AA0"/>
    <w:rsid w:val="00876AB2"/>
    <w:rsid w:val="008834DB"/>
    <w:rsid w:val="008901A5"/>
    <w:rsid w:val="0089116B"/>
    <w:rsid w:val="008952C1"/>
    <w:rsid w:val="00895E5D"/>
    <w:rsid w:val="00896945"/>
    <w:rsid w:val="008A1E6A"/>
    <w:rsid w:val="008A214F"/>
    <w:rsid w:val="008A288B"/>
    <w:rsid w:val="008A29E6"/>
    <w:rsid w:val="008A3524"/>
    <w:rsid w:val="008A4AE2"/>
    <w:rsid w:val="008A5857"/>
    <w:rsid w:val="008A5993"/>
    <w:rsid w:val="008A6E16"/>
    <w:rsid w:val="008B002B"/>
    <w:rsid w:val="008B25B3"/>
    <w:rsid w:val="008B3EA3"/>
    <w:rsid w:val="008B4CB8"/>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57C89"/>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529C"/>
    <w:rsid w:val="009A654B"/>
    <w:rsid w:val="009B24DB"/>
    <w:rsid w:val="009B6A6B"/>
    <w:rsid w:val="009B7C98"/>
    <w:rsid w:val="009C0562"/>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0E02"/>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4536"/>
    <w:rsid w:val="00B65722"/>
    <w:rsid w:val="00B65A4F"/>
    <w:rsid w:val="00B6632D"/>
    <w:rsid w:val="00B665FC"/>
    <w:rsid w:val="00B75302"/>
    <w:rsid w:val="00B77287"/>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6C2E"/>
    <w:rsid w:val="00BA7D81"/>
    <w:rsid w:val="00BA7EFB"/>
    <w:rsid w:val="00BB0377"/>
    <w:rsid w:val="00BB13A6"/>
    <w:rsid w:val="00BB1680"/>
    <w:rsid w:val="00BB17A1"/>
    <w:rsid w:val="00BB37D2"/>
    <w:rsid w:val="00BB45C2"/>
    <w:rsid w:val="00BB4ABE"/>
    <w:rsid w:val="00BB4B62"/>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3776"/>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2526"/>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497C"/>
    <w:rsid w:val="00DA7647"/>
    <w:rsid w:val="00DB0C66"/>
    <w:rsid w:val="00DB1DC0"/>
    <w:rsid w:val="00DB1ECE"/>
    <w:rsid w:val="00DB6241"/>
    <w:rsid w:val="00DB6875"/>
    <w:rsid w:val="00DC0DDA"/>
    <w:rsid w:val="00DC12DD"/>
    <w:rsid w:val="00DC4FEA"/>
    <w:rsid w:val="00DC5229"/>
    <w:rsid w:val="00DC537E"/>
    <w:rsid w:val="00DC5F68"/>
    <w:rsid w:val="00DD2C1A"/>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497C"/>
    <w:rsid w:val="00EE613B"/>
    <w:rsid w:val="00EF0E85"/>
    <w:rsid w:val="00EF131F"/>
    <w:rsid w:val="00EF2C5F"/>
    <w:rsid w:val="00EF3589"/>
    <w:rsid w:val="00EF7A78"/>
    <w:rsid w:val="00F02587"/>
    <w:rsid w:val="00F037B6"/>
    <w:rsid w:val="00F17D6A"/>
    <w:rsid w:val="00F20057"/>
    <w:rsid w:val="00F21686"/>
    <w:rsid w:val="00F219CF"/>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1027"/>
    <w:rsid w:val="00F94036"/>
    <w:rsid w:val="00F940EE"/>
    <w:rsid w:val="00F95027"/>
    <w:rsid w:val="00FA1198"/>
    <w:rsid w:val="00FA2524"/>
    <w:rsid w:val="00FA3998"/>
    <w:rsid w:val="00FA6F57"/>
    <w:rsid w:val="00FB3BBD"/>
    <w:rsid w:val="00FB508C"/>
    <w:rsid w:val="00FC28F3"/>
    <w:rsid w:val="00FC5B22"/>
    <w:rsid w:val="00FC6B1A"/>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C0564"/>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iasoft.com.br/petroshow/postos-de-combustivei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brae.com.br/sites/PortalSebrae/ideias/como-montar-um-posto-de-combustivel,aae87a51b9105410VgnVCM1000003b74010aRCR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robras.com.br/pt/produtos-e-servicos/precos-de-venda-as-distribuidoras/gasolina-e-diesel/"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petrobras.com.br/pt/produtos-e-servicos/precos-de-venda-as-distribuidoras/"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86</Pages>
  <Words>18330</Words>
  <Characters>98986</Characters>
  <Application>Microsoft Office Word</Application>
  <DocSecurity>0</DocSecurity>
  <Lines>824</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Mateus José Barbosa</cp:lastModifiedBy>
  <cp:revision>258</cp:revision>
  <dcterms:created xsi:type="dcterms:W3CDTF">2020-04-02T21:39:00Z</dcterms:created>
  <dcterms:modified xsi:type="dcterms:W3CDTF">2020-04-16T20:26:00Z</dcterms:modified>
</cp:coreProperties>
</file>