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32"/>
        </w:rPr>
        <w:t>KNC BRASIL LTDA</w:t>
      </w:r>
    </w:p>
    <w:p>
      <w:pPr>
        <w:jc w:val="center"/>
      </w:pPr>
      <w:r>
        <w:rPr>
          <w:sz w:val="20"/>
        </w:rPr>
        <w:t>CNPJ: 56.947.433/0001-03</w:t>
      </w:r>
    </w:p>
    <w:p/>
    <w:p>
      <w:pPr>
        <w:pStyle w:val="Heading1"/>
      </w:pPr>
      <w:r>
        <w:t>MEMÓRIA DE CÁLCULO</w:t>
      </w:r>
    </w:p>
    <w:p>
      <w:r>
        <w:rPr>
          <w:b/>
        </w:rPr>
        <w:t xml:space="preserve">Objeto: </w:t>
      </w:r>
      <w:r>
        <w:t>Produção de 40 Unidades Habitacionais em Área Urbana do Município de Arari/MA</w:t>
      </w:r>
    </w:p>
    <w:p>
      <w:r>
        <w:rPr>
          <w:b/>
        </w:rPr>
        <w:t xml:space="preserve">Programa: </w:t>
      </w:r>
      <w:r>
        <w:t>FNHIS Sub 50</w:t>
      </w:r>
    </w:p>
    <w:p>
      <w:r>
        <w:rPr>
          <w:b/>
        </w:rPr>
        <w:t xml:space="preserve">Proposta: </w:t>
      </w:r>
      <w:r>
        <w:t>039584/2025</w:t>
      </w:r>
    </w:p>
    <w:p>
      <w:r>
        <w:rPr>
          <w:b/>
        </w:rPr>
        <w:t xml:space="preserve">Base de Preços: </w:t>
      </w:r>
      <w:r>
        <w:t>SINAPI 05/2026 — Maranhão (Sem Desoneração)</w:t>
      </w:r>
    </w:p>
    <w:p>
      <w:r>
        <w:rPr>
          <w:b/>
        </w:rPr>
        <w:t xml:space="preserve">Encargos Sociais: </w:t>
      </w:r>
      <w:r>
        <w:t>Não Desonerado — Horista 112,73% / Mensalista 70,19%</w:t>
      </w:r>
    </w:p>
    <w:p>
      <w:pPr>
        <w:pStyle w:val="Heading2"/>
      </w:pPr>
      <w:r>
        <w:t>Áreas da Unidade Habitacional (40 unidades)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Cômodo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Área (m²)</w:t>
            </w:r>
          </w:p>
        </w:tc>
      </w:tr>
      <w:tr>
        <w:tc>
          <w:tcPr>
            <w:tcW w:type="dxa" w:w="4320"/>
          </w:tcPr>
          <w:p>
            <w:r>
              <w:t>Estar/Cozinha</w:t>
            </w:r>
          </w:p>
        </w:tc>
        <w:tc>
          <w:tcPr>
            <w:tcW w:type="dxa" w:w="4320"/>
          </w:tcPr>
          <w:p>
            <w:r>
              <w:t>19,10</w:t>
            </w:r>
          </w:p>
        </w:tc>
      </w:tr>
      <w:tr>
        <w:tc>
          <w:tcPr>
            <w:tcW w:type="dxa" w:w="4320"/>
          </w:tcPr>
          <w:p>
            <w:r>
              <w:t>Dormitório 01</w:t>
            </w:r>
          </w:p>
        </w:tc>
        <w:tc>
          <w:tcPr>
            <w:tcW w:type="dxa" w:w="4320"/>
          </w:tcPr>
          <w:p>
            <w:r>
              <w:t>8,40</w:t>
            </w:r>
          </w:p>
        </w:tc>
      </w:tr>
      <w:tr>
        <w:tc>
          <w:tcPr>
            <w:tcW w:type="dxa" w:w="4320"/>
          </w:tcPr>
          <w:p>
            <w:r>
              <w:t>Dormitório 02</w:t>
            </w:r>
          </w:p>
        </w:tc>
        <w:tc>
          <w:tcPr>
            <w:tcW w:type="dxa" w:w="4320"/>
          </w:tcPr>
          <w:p>
            <w:r>
              <w:t>8,40</w:t>
            </w:r>
          </w:p>
        </w:tc>
      </w:tr>
      <w:tr>
        <w:tc>
          <w:tcPr>
            <w:tcW w:type="dxa" w:w="4320"/>
          </w:tcPr>
          <w:p>
            <w:r>
              <w:t>Banheiro</w:t>
            </w:r>
          </w:p>
        </w:tc>
        <w:tc>
          <w:tcPr>
            <w:tcW w:type="dxa" w:w="4320"/>
          </w:tcPr>
          <w:p>
            <w:r>
              <w:t>4,44</w:t>
            </w:r>
          </w:p>
        </w:tc>
      </w:tr>
      <w:tr>
        <w:tc>
          <w:tcPr>
            <w:tcW w:type="dxa" w:w="4320"/>
          </w:tcPr>
          <w:p>
            <w:r>
              <w:t>Varanda</w:t>
            </w:r>
          </w:p>
        </w:tc>
        <w:tc>
          <w:tcPr>
            <w:tcW w:type="dxa" w:w="4320"/>
          </w:tcPr>
          <w:p>
            <w:r>
              <w:t>3,56</w:t>
            </w:r>
          </w:p>
        </w:tc>
      </w:tr>
      <w:tr>
        <w:tc>
          <w:tcPr>
            <w:tcW w:type="dxa" w:w="4320"/>
          </w:tcPr>
          <w:p>
            <w:r>
              <w:t>Lavanderia</w:t>
            </w:r>
          </w:p>
        </w:tc>
        <w:tc>
          <w:tcPr>
            <w:tcW w:type="dxa" w:w="4320"/>
          </w:tcPr>
          <w:p>
            <w:r>
              <w:t>3,56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ÁREA ÚTIL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47,46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ÁREA TOTAL (com paredes)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53,86</w:t>
            </w:r>
          </w:p>
        </w:tc>
      </w:tr>
    </w:tbl>
    <w:p>
      <w:pPr>
        <w:pStyle w:val="Heading2"/>
      </w:pPr>
      <w:r>
        <w:t>Especificações Construtivas</w:t>
      </w:r>
    </w:p>
    <w:p>
      <w:r>
        <w:rPr>
          <w:b/>
        </w:rPr>
        <w:t xml:space="preserve">Fundação: </w:t>
      </w:r>
      <w:r>
        <w:t>13 sapatas isoladas 60×60cm, df=100cm, vigas baldrame 12×30cm, concreto FCK 20 MPa, aço CA-50 e CA-60</w:t>
      </w:r>
    </w:p>
    <w:p>
      <w:r>
        <w:rPr>
          <w:b/>
        </w:rPr>
        <w:t xml:space="preserve">Estrutura: </w:t>
      </w:r>
      <w:r>
        <w:t>Pilares 14×26cm, vigas nível 2,65m (12×25cm), laje pré-moldada h=12cm, concreto FCK 20 MPa</w:t>
      </w:r>
    </w:p>
    <w:p>
      <w:r>
        <w:rPr>
          <w:b/>
        </w:rPr>
        <w:t xml:space="preserve">Alvenaria: </w:t>
      </w:r>
      <w:r>
        <w:t>Bloco cerâmico furado 9×19×19cm, argamassa de assentamento com preparo em betoneira</w:t>
      </w:r>
    </w:p>
    <w:p>
      <w:r>
        <w:rPr>
          <w:b/>
        </w:rPr>
        <w:t xml:space="preserve">Cobertura: </w:t>
      </w:r>
      <w:r>
        <w:t>Telha cerâmica capa-canal tipo paulista, tesouras em madeira não aparelhada vão 6m, cumeeira emboçada</w:t>
      </w:r>
    </w:p>
    <w:p>
      <w:r>
        <w:rPr>
          <w:b/>
        </w:rPr>
        <w:t xml:space="preserve">Esquadrias externas: </w:t>
      </w:r>
      <w:r>
        <w:t>Alumínio — portas de abrir com lambri e guarnição, janelas correr 2/3 folhas (100×120cm), maxim-ar (60×80cm)</w:t>
      </w:r>
    </w:p>
    <w:p>
      <w:r>
        <w:rPr>
          <w:b/>
        </w:rPr>
        <w:t xml:space="preserve">Esquadrias internas: </w:t>
      </w:r>
      <w:r>
        <w:t>Kit porta madeira semi-oca 80×210cm padrão popular com dobadiças e fechadura</w:t>
      </w:r>
    </w:p>
    <w:p>
      <w:r>
        <w:rPr>
          <w:b/>
        </w:rPr>
        <w:t xml:space="preserve">Piso: </w:t>
      </w:r>
      <w:r>
        <w:t>Contrapiso argamassa 1:4 + cerâmico esmaltado 35×35cm em todos os cômodos, rodapé cerâmico 7cm</w:t>
      </w:r>
    </w:p>
    <w:p>
      <w:r>
        <w:rPr>
          <w:b/>
        </w:rPr>
        <w:t xml:space="preserve">Revestimento interno: </w:t>
      </w:r>
      <w:r>
        <w:t>Chapisco + emboço/massa única argamassa 1:2:8, cerâmico 20×20cm banheiro (altura inteira) e cozinha/lavanderia (1,5m)</w:t>
      </w:r>
    </w:p>
    <w:p>
      <w:r>
        <w:rPr>
          <w:b/>
        </w:rPr>
        <w:t xml:space="preserve">Revestimento externo: </w:t>
      </w:r>
      <w:r>
        <w:t>Chapisco + emboço/massa única argamassa 1:2:8 em fachadas cegas e com vãos</w:t>
      </w:r>
    </w:p>
    <w:p>
      <w:r>
        <w:rPr>
          <w:b/>
        </w:rPr>
        <w:t xml:space="preserve">Forro: </w:t>
      </w:r>
      <w:r>
        <w:t>Réguas de PVC frisado branco com estrutura unidirecional</w:t>
      </w:r>
    </w:p>
    <w:p>
      <w:r>
        <w:rPr>
          <w:b/>
        </w:rPr>
        <w:t xml:space="preserve">Pintura: </w:t>
      </w:r>
      <w:r>
        <w:t>Selador acrílico + tinta látex acrílica standard (2 demãos) em paredes e tetos, imunizante em madeira</w:t>
      </w:r>
    </w:p>
    <w:p>
      <w:r>
        <w:rPr>
          <w:b/>
        </w:rPr>
        <w:t xml:space="preserve">Hidráulica: </w:t>
      </w:r>
      <w:r>
        <w:t>Reservatório polietileno 500L, pressurizador chuveiro, tubulação PVC soldável DN 25/32mm, registros</w:t>
      </w:r>
    </w:p>
    <w:p>
      <w:r>
        <w:rPr>
          <w:b/>
        </w:rPr>
        <w:t xml:space="preserve">Elétrica: </w:t>
      </w:r>
      <w:r>
        <w:t>Quadro distribuição 12 disjuntores, entrada monofásica aérea, LED 12/13W, circuitos separados (iluminação/tomadas/chuveiro)</w:t>
      </w:r>
    </w:p>
    <w:p>
      <w:r>
        <w:rPr>
          <w:b/>
        </w:rPr>
        <w:t xml:space="preserve">Esgoto: </w:t>
      </w:r>
      <w:r>
        <w:t>Tubulação PVC série normal DN 40/50/100mm, caixas enterradas em alvenaria 0,6×0,6×0,6m, caixa de gordura</w:t>
      </w:r>
    </w:p>
    <w:p>
      <w:r>
        <w:rPr>
          <w:b/>
        </w:rPr>
        <w:t xml:space="preserve">Louças e metais: </w:t>
      </w:r>
      <w:r>
        <w:t>Vaso sanitário sifonado c/ caixa acoplada, lavatório suspenso, bancada mármore c/ cuba, tanque 22L</w:t>
      </w:r>
    </w:p>
    <w:p>
      <w:r>
        <w:rPr>
          <w:b/>
        </w:rPr>
        <w:t xml:space="preserve">Calçada: </w:t>
      </w:r>
      <w:r>
        <w:t>Passeio em concreto não armado 50cm de largura no perímetro da unidade</w:t>
      </w:r>
    </w:p>
    <w:p>
      <w:pPr>
        <w:pStyle w:val="Heading2"/>
      </w:pPr>
      <w:r>
        <w:t>Quantitativos por Unidade × 40</w:t>
      </w:r>
    </w:p>
    <w:p>
      <w:r>
        <w:t>Todos os quantitativos foram calculados multiplicando-se os valores unitários por 40 (número de unidades habitacionais).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Quantidade Total (40 un.)</w:t>
            </w:r>
          </w:p>
        </w:tc>
      </w:tr>
      <w:tr>
        <w:tc>
          <w:tcPr>
            <w:tcW w:type="dxa" w:w="4320"/>
          </w:tcPr>
          <w:p>
            <w:r>
              <w:t>Alvenaria bloco cerâmico 9×19×19</w:t>
            </w:r>
          </w:p>
        </w:tc>
        <w:tc>
          <w:tcPr>
            <w:tcW w:type="dxa" w:w="4320"/>
          </w:tcPr>
          <w:p>
            <w:r>
              <w:t>3.460 m²</w:t>
            </w:r>
          </w:p>
        </w:tc>
      </w:tr>
      <w:tr>
        <w:tc>
          <w:tcPr>
            <w:tcW w:type="dxa" w:w="4320"/>
          </w:tcPr>
          <w:p>
            <w:r>
              <w:t>Forma de sapata (compensada resinada)</w:t>
            </w:r>
          </w:p>
        </w:tc>
        <w:tc>
          <w:tcPr>
            <w:tcW w:type="dxa" w:w="4320"/>
          </w:tcPr>
          <w:p>
            <w:r>
              <w:t>582,4 m²</w:t>
            </w:r>
          </w:p>
        </w:tc>
      </w:tr>
      <w:tr>
        <w:tc>
          <w:tcPr>
            <w:tcW w:type="dxa" w:w="4320"/>
          </w:tcPr>
          <w:p>
            <w:r>
              <w:t>Forma de viga baldrame (madeira serrada)</w:t>
            </w:r>
          </w:p>
        </w:tc>
        <w:tc>
          <w:tcPr>
            <w:tcW w:type="dxa" w:w="4320"/>
          </w:tcPr>
          <w:p>
            <w:r>
              <w:t>1.143,2 m²</w:t>
            </w:r>
          </w:p>
        </w:tc>
      </w:tr>
      <w:tr>
        <w:tc>
          <w:tcPr>
            <w:tcW w:type="dxa" w:w="4320"/>
          </w:tcPr>
          <w:p>
            <w:r>
              <w:t>Concreto sapata FCK 20</w:t>
            </w:r>
          </w:p>
        </w:tc>
        <w:tc>
          <w:tcPr>
            <w:tcW w:type="dxa" w:w="4320"/>
          </w:tcPr>
          <w:p>
            <w:r>
              <w:t>56,4 m³</w:t>
            </w:r>
          </w:p>
        </w:tc>
      </w:tr>
      <w:tr>
        <w:tc>
          <w:tcPr>
            <w:tcW w:type="dxa" w:w="4320"/>
          </w:tcPr>
          <w:p>
            <w:r>
              <w:t>Concreto baldrame FCK 20</w:t>
            </w:r>
          </w:p>
        </w:tc>
        <w:tc>
          <w:tcPr>
            <w:tcW w:type="dxa" w:w="4320"/>
          </w:tcPr>
          <w:p>
            <w:r>
              <w:t>76,4 m³</w:t>
            </w:r>
          </w:p>
        </w:tc>
      </w:tr>
      <w:tr>
        <w:tc>
          <w:tcPr>
            <w:tcW w:type="dxa" w:w="4320"/>
          </w:tcPr>
          <w:p>
            <w:r>
              <w:t>Concreto pilares FCK 20</w:t>
            </w:r>
          </w:p>
        </w:tc>
        <w:tc>
          <w:tcPr>
            <w:tcW w:type="dxa" w:w="4320"/>
          </w:tcPr>
          <w:p>
            <w:r>
              <w:t>51,2 m³</w:t>
            </w:r>
          </w:p>
        </w:tc>
      </w:tr>
      <w:tr>
        <w:tc>
          <w:tcPr>
            <w:tcW w:type="dxa" w:w="4320"/>
          </w:tcPr>
          <w:p>
            <w:r>
              <w:t>Concreto vigas/lajes FCK 20</w:t>
            </w:r>
          </w:p>
        </w:tc>
        <w:tc>
          <w:tcPr>
            <w:tcW w:type="dxa" w:w="4320"/>
          </w:tcPr>
          <w:p>
            <w:r>
              <w:t>71,2 m³</w:t>
            </w:r>
          </w:p>
        </w:tc>
      </w:tr>
      <w:tr>
        <w:tc>
          <w:tcPr>
            <w:tcW w:type="dxa" w:w="4320"/>
          </w:tcPr>
          <w:p>
            <w:r>
              <w:t>Aço CA-50 10mm (sapata)</w:t>
            </w:r>
          </w:p>
        </w:tc>
        <w:tc>
          <w:tcPr>
            <w:tcW w:type="dxa" w:w="4320"/>
          </w:tcPr>
          <w:p>
            <w:r>
              <w:t>2.028 kg</w:t>
            </w:r>
          </w:p>
        </w:tc>
      </w:tr>
      <w:tr>
        <w:tc>
          <w:tcPr>
            <w:tcW w:type="dxa" w:w="4320"/>
          </w:tcPr>
          <w:p>
            <w:r>
              <w:t>Aço CA-50 8mm (baldrame)</w:t>
            </w:r>
          </w:p>
        </w:tc>
        <w:tc>
          <w:tcPr>
            <w:tcW w:type="dxa" w:w="4320"/>
          </w:tcPr>
          <w:p>
            <w:r>
              <w:t>3.216 kg</w:t>
            </w:r>
          </w:p>
        </w:tc>
      </w:tr>
      <w:tr>
        <w:tc>
          <w:tcPr>
            <w:tcW w:type="dxa" w:w="4320"/>
          </w:tcPr>
          <w:p>
            <w:r>
              <w:t>Aço CA-60 5mm (pilares/vigas)</w:t>
            </w:r>
          </w:p>
        </w:tc>
        <w:tc>
          <w:tcPr>
            <w:tcW w:type="dxa" w:w="4320"/>
          </w:tcPr>
          <w:p>
            <w:r>
              <w:t>2.816 kg</w:t>
            </w:r>
          </w:p>
        </w:tc>
      </w:tr>
      <w:tr>
        <w:tc>
          <w:tcPr>
            <w:tcW w:type="dxa" w:w="4320"/>
          </w:tcPr>
          <w:p>
            <w:r>
              <w:t>Trama madeira cobertura</w:t>
            </w:r>
          </w:p>
        </w:tc>
        <w:tc>
          <w:tcPr>
            <w:tcW w:type="dxa" w:w="4320"/>
          </w:tcPr>
          <w:p>
            <w:r>
              <w:t>2.939,6 m²</w:t>
            </w:r>
          </w:p>
        </w:tc>
      </w:tr>
      <w:tr>
        <w:tc>
          <w:tcPr>
            <w:tcW w:type="dxa" w:w="4320"/>
          </w:tcPr>
          <w:p>
            <w:r>
              <w:t>Telha cerâmica capa-canal</w:t>
            </w:r>
          </w:p>
        </w:tc>
        <w:tc>
          <w:tcPr>
            <w:tcW w:type="dxa" w:w="4320"/>
          </w:tcPr>
          <w:p>
            <w:r>
              <w:t>2.939,6 m²</w:t>
            </w:r>
          </w:p>
        </w:tc>
      </w:tr>
      <w:tr>
        <w:tc>
          <w:tcPr>
            <w:tcW w:type="dxa" w:w="4320"/>
          </w:tcPr>
          <w:p>
            <w:r>
              <w:t>Tesoura inteira vão 6m</w:t>
            </w:r>
          </w:p>
        </w:tc>
        <w:tc>
          <w:tcPr>
            <w:tcW w:type="dxa" w:w="4320"/>
          </w:tcPr>
          <w:p>
            <w:r>
              <w:t>160 unidades</w:t>
            </w:r>
          </w:p>
        </w:tc>
      </w:tr>
      <w:tr>
        <w:tc>
          <w:tcPr>
            <w:tcW w:type="dxa" w:w="4320"/>
          </w:tcPr>
          <w:p>
            <w:r>
              <w:t>Porta alumínio externa</w:t>
            </w:r>
          </w:p>
        </w:tc>
        <w:tc>
          <w:tcPr>
            <w:tcW w:type="dxa" w:w="4320"/>
          </w:tcPr>
          <w:p>
            <w:r>
              <w:t>134,4 m²</w:t>
            </w:r>
          </w:p>
        </w:tc>
      </w:tr>
      <w:tr>
        <w:tc>
          <w:tcPr>
            <w:tcW w:type="dxa" w:w="4320"/>
          </w:tcPr>
          <w:p>
            <w:r>
              <w:t>Porta madeira interna</w:t>
            </w:r>
          </w:p>
        </w:tc>
        <w:tc>
          <w:tcPr>
            <w:tcW w:type="dxa" w:w="4320"/>
          </w:tcPr>
          <w:p>
            <w:r>
              <w:t>120 unidades</w:t>
            </w:r>
          </w:p>
        </w:tc>
      </w:tr>
      <w:tr>
        <w:tc>
          <w:tcPr>
            <w:tcW w:type="dxa" w:w="4320"/>
          </w:tcPr>
          <w:p>
            <w:r>
              <w:t>Janela alumínio (total)</w:t>
            </w:r>
          </w:p>
        </w:tc>
        <w:tc>
          <w:tcPr>
            <w:tcW w:type="dxa" w:w="4320"/>
          </w:tcPr>
          <w:p>
            <w:r>
              <w:t>235,2 m²</w:t>
            </w:r>
          </w:p>
        </w:tc>
      </w:tr>
      <w:tr>
        <w:tc>
          <w:tcPr>
            <w:tcW w:type="dxa" w:w="4320"/>
          </w:tcPr>
          <w:p>
            <w:r>
              <w:t>Forro PVC</w:t>
            </w:r>
          </w:p>
        </w:tc>
        <w:tc>
          <w:tcPr>
            <w:tcW w:type="dxa" w:w="4320"/>
          </w:tcPr>
          <w:p>
            <w:r>
              <w:t>1.436 m²</w:t>
            </w:r>
          </w:p>
        </w:tc>
      </w:tr>
      <w:tr>
        <w:tc>
          <w:tcPr>
            <w:tcW w:type="dxa" w:w="4320"/>
          </w:tcPr>
          <w:p>
            <w:r>
              <w:t>Cerâmico piso 35×35cm</w:t>
            </w:r>
          </w:p>
        </w:tc>
        <w:tc>
          <w:tcPr>
            <w:tcW w:type="dxa" w:w="4320"/>
          </w:tcPr>
          <w:p>
            <w:r>
              <w:t>1.955,2 m²</w:t>
            </w:r>
          </w:p>
        </w:tc>
      </w:tr>
      <w:tr>
        <w:tc>
          <w:tcPr>
            <w:tcW w:type="dxa" w:w="4320"/>
          </w:tcPr>
          <w:p>
            <w:r>
              <w:t>Cerâmico parede 20×20cm</w:t>
            </w:r>
          </w:p>
        </w:tc>
        <w:tc>
          <w:tcPr>
            <w:tcW w:type="dxa" w:w="4320"/>
          </w:tcPr>
          <w:p>
            <w:r>
              <w:t>939,6 m²</w:t>
            </w:r>
          </w:p>
        </w:tc>
      </w:tr>
      <w:tr>
        <w:tc>
          <w:tcPr>
            <w:tcW w:type="dxa" w:w="4320"/>
          </w:tcPr>
          <w:p>
            <w:r>
              <w:t>Pintura látex acrílica (total)</w:t>
            </w:r>
          </w:p>
        </w:tc>
        <w:tc>
          <w:tcPr>
            <w:tcW w:type="dxa" w:w="4320"/>
          </w:tcPr>
          <w:p>
            <w:r>
              <w:t>9.546 m²</w:t>
            </w:r>
          </w:p>
        </w:tc>
      </w:tr>
      <w:tr>
        <w:tc>
          <w:tcPr>
            <w:tcW w:type="dxa" w:w="4320"/>
          </w:tcPr>
          <w:p>
            <w:r>
              <w:t>Caixa d'água 500L</w:t>
            </w:r>
          </w:p>
        </w:tc>
        <w:tc>
          <w:tcPr>
            <w:tcW w:type="dxa" w:w="4320"/>
          </w:tcPr>
          <w:p>
            <w:r>
              <w:t>40 unidades</w:t>
            </w:r>
          </w:p>
        </w:tc>
      </w:tr>
      <w:tr>
        <w:tc>
          <w:tcPr>
            <w:tcW w:type="dxa" w:w="4320"/>
          </w:tcPr>
          <w:p>
            <w:r>
              <w:t>Quadro distribuição 12 disj.</w:t>
            </w:r>
          </w:p>
        </w:tc>
        <w:tc>
          <w:tcPr>
            <w:tcW w:type="dxa" w:w="4320"/>
          </w:tcPr>
          <w:p>
            <w:r>
              <w:t>40 unidades</w:t>
            </w:r>
          </w:p>
        </w:tc>
      </w:tr>
      <w:tr>
        <w:tc>
          <w:tcPr>
            <w:tcW w:type="dxa" w:w="4320"/>
          </w:tcPr>
          <w:p>
            <w:r>
              <w:t>Vaso sanitário</w:t>
            </w:r>
          </w:p>
        </w:tc>
        <w:tc>
          <w:tcPr>
            <w:tcW w:type="dxa" w:w="4320"/>
          </w:tcPr>
          <w:p>
            <w:r>
              <w:t>40 unidades</w:t>
            </w:r>
          </w:p>
        </w:tc>
      </w:tr>
      <w:tr>
        <w:tc>
          <w:tcPr>
            <w:tcW w:type="dxa" w:w="4320"/>
          </w:tcPr>
          <w:p>
            <w:r>
              <w:t>Caixa enterrada esgoto</w:t>
            </w:r>
          </w:p>
        </w:tc>
        <w:tc>
          <w:tcPr>
            <w:tcW w:type="dxa" w:w="4320"/>
          </w:tcPr>
          <w:p>
            <w:r>
              <w:t>200 unidades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