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C6418" w14:textId="77777777" w:rsidR="00DA6D5F" w:rsidRDefault="00BE54E0" w:rsidP="00B740D8">
      <w:pPr>
        <w:spacing w:line="480" w:lineRule="auto"/>
        <w:jc w:val="center"/>
        <w:rPr>
          <w:b/>
          <w:bCs/>
        </w:rPr>
      </w:pPr>
      <w:r>
        <w:rPr>
          <w:b/>
          <w:bCs/>
        </w:rPr>
        <w:t xml:space="preserve"> </w:t>
      </w:r>
      <w:commentRangeStart w:id="0"/>
      <w:commentRangeStart w:id="1"/>
      <w:commentRangeStart w:id="2"/>
      <w:commentRangeStart w:id="3"/>
      <w:commentRangeStart w:id="4"/>
      <w:commentRangeStart w:id="5"/>
      <w:commentRangeStart w:id="6"/>
      <w:commentRangeStart w:id="7"/>
      <w:r w:rsidR="00B740D8" w:rsidRPr="00B740D8">
        <w:rPr>
          <w:b/>
          <w:bCs/>
        </w:rPr>
        <w:t>Early</w:t>
      </w:r>
      <w:commentRangeEnd w:id="0"/>
      <w:r w:rsidR="00943209">
        <w:rPr>
          <w:rStyle w:val="CommentReference"/>
          <w:rFonts w:asciiTheme="minorHAnsi" w:eastAsiaTheme="minorEastAsia" w:hAnsiTheme="minorHAnsi" w:cstheme="minorBidi"/>
          <w:kern w:val="2"/>
          <w:lang w:eastAsia="zh-CN"/>
          <w14:ligatures w14:val="standardContextual"/>
        </w:rPr>
        <w:commentReference w:id="0"/>
      </w:r>
      <w:commentRangeEnd w:id="1"/>
      <w:r w:rsidR="00E077F9">
        <w:rPr>
          <w:rStyle w:val="CommentReference"/>
          <w:rFonts w:asciiTheme="minorHAnsi" w:eastAsiaTheme="minorEastAsia" w:hAnsiTheme="minorHAnsi" w:cstheme="minorBidi"/>
          <w:kern w:val="2"/>
          <w:lang w:eastAsia="zh-CN"/>
          <w14:ligatures w14:val="standardContextual"/>
        </w:rPr>
        <w:commentReference w:id="1"/>
      </w:r>
      <w:commentRangeEnd w:id="2"/>
      <w:r w:rsidR="00295BF2">
        <w:rPr>
          <w:rStyle w:val="CommentReference"/>
          <w:rFonts w:asciiTheme="minorHAnsi" w:eastAsiaTheme="minorEastAsia" w:hAnsiTheme="minorHAnsi" w:cstheme="minorBidi"/>
          <w:kern w:val="2"/>
          <w:lang w:eastAsia="zh-CN"/>
          <w14:ligatures w14:val="standardContextual"/>
        </w:rPr>
        <w:commentReference w:id="2"/>
      </w:r>
      <w:commentRangeEnd w:id="3"/>
      <w:r w:rsidR="002A1BFE">
        <w:rPr>
          <w:rStyle w:val="CommentReference"/>
          <w:rFonts w:asciiTheme="minorHAnsi" w:eastAsiaTheme="minorEastAsia" w:hAnsiTheme="minorHAnsi" w:cstheme="minorBidi"/>
          <w:kern w:val="2"/>
          <w:lang w:eastAsia="zh-CN"/>
          <w14:ligatures w14:val="standardContextual"/>
        </w:rPr>
        <w:commentReference w:id="3"/>
      </w:r>
      <w:commentRangeEnd w:id="4"/>
      <w:r w:rsidR="0019794C">
        <w:rPr>
          <w:rStyle w:val="CommentReference"/>
          <w:rFonts w:asciiTheme="minorHAnsi" w:eastAsiaTheme="minorEastAsia" w:hAnsiTheme="minorHAnsi" w:cstheme="minorBidi"/>
          <w:kern w:val="2"/>
          <w:lang w:eastAsia="zh-CN"/>
          <w14:ligatures w14:val="standardContextual"/>
        </w:rPr>
        <w:commentReference w:id="4"/>
      </w:r>
      <w:commentRangeEnd w:id="5"/>
      <w:r w:rsidR="00AD304F">
        <w:rPr>
          <w:rStyle w:val="CommentReference"/>
          <w:rFonts w:asciiTheme="minorHAnsi" w:eastAsiaTheme="minorEastAsia" w:hAnsiTheme="minorHAnsi" w:cstheme="minorBidi"/>
          <w:kern w:val="2"/>
          <w:lang w:eastAsia="zh-CN"/>
          <w14:ligatures w14:val="standardContextual"/>
        </w:rPr>
        <w:commentReference w:id="5"/>
      </w:r>
      <w:commentRangeEnd w:id="6"/>
      <w:r w:rsidR="00581557">
        <w:rPr>
          <w:rStyle w:val="CommentReference"/>
          <w:rFonts w:asciiTheme="minorHAnsi" w:eastAsiaTheme="minorEastAsia" w:hAnsiTheme="minorHAnsi" w:cstheme="minorBidi"/>
          <w:kern w:val="2"/>
          <w:lang w:eastAsia="zh-CN"/>
          <w14:ligatures w14:val="standardContextual"/>
        </w:rPr>
        <w:commentReference w:id="6"/>
      </w:r>
      <w:commentRangeEnd w:id="7"/>
      <w:r w:rsidR="0061356F">
        <w:rPr>
          <w:rStyle w:val="CommentReference"/>
          <w:rFonts w:asciiTheme="minorHAnsi" w:eastAsiaTheme="minorEastAsia" w:hAnsiTheme="minorHAnsi" w:cstheme="minorBidi"/>
          <w:kern w:val="2"/>
          <w:lang w:eastAsia="zh-CN"/>
          <w14:ligatures w14:val="standardContextual"/>
        </w:rPr>
        <w:commentReference w:id="7"/>
      </w:r>
      <w:r w:rsidR="00B740D8" w:rsidRPr="00B740D8">
        <w:rPr>
          <w:b/>
          <w:bCs/>
        </w:rPr>
        <w:t xml:space="preserve"> Life Unpredictability </w:t>
      </w:r>
      <w:r w:rsidR="00DA6D5F">
        <w:rPr>
          <w:b/>
          <w:bCs/>
        </w:rPr>
        <w:t xml:space="preserve">and Healthy </w:t>
      </w:r>
      <w:r w:rsidR="00B740D8" w:rsidRPr="00B740D8">
        <w:rPr>
          <w:b/>
          <w:bCs/>
        </w:rPr>
        <w:t xml:space="preserve">Child Development: </w:t>
      </w:r>
    </w:p>
    <w:p w14:paraId="6156CA68" w14:textId="0FBD35EE" w:rsidR="00E55CA6" w:rsidRDefault="00DA6D5F" w:rsidP="00B740D8">
      <w:pPr>
        <w:spacing w:line="480" w:lineRule="auto"/>
        <w:jc w:val="center"/>
        <w:rPr>
          <w:b/>
          <w:bCs/>
        </w:rPr>
      </w:pPr>
      <w:r>
        <w:rPr>
          <w:b/>
          <w:bCs/>
        </w:rPr>
        <w:t xml:space="preserve">Definitions, Approaches, and Measures </w:t>
      </w:r>
    </w:p>
    <w:p w14:paraId="110256A5" w14:textId="77777777" w:rsidR="00DA6D5F" w:rsidRPr="00DA6D5F" w:rsidRDefault="00DA6D5F" w:rsidP="00DA6D5F">
      <w:pPr>
        <w:spacing w:after="160" w:line="480" w:lineRule="auto"/>
        <w:jc w:val="center"/>
        <w:rPr>
          <w:b/>
          <w:bCs/>
        </w:rPr>
      </w:pPr>
    </w:p>
    <w:p w14:paraId="21C2B708" w14:textId="72353039" w:rsidR="00DA6D5F" w:rsidRPr="00DA6D5F" w:rsidRDefault="00DA6D5F" w:rsidP="00DA6D5F">
      <w:pPr>
        <w:spacing w:after="160" w:line="480" w:lineRule="auto"/>
        <w:jc w:val="center"/>
        <w:rPr>
          <w:vertAlign w:val="superscript"/>
        </w:rPr>
      </w:pPr>
      <w:r w:rsidRPr="00DA6D5F">
        <w:t>Sihong Liu &amp; Seth D. Pollak</w:t>
      </w:r>
    </w:p>
    <w:p w14:paraId="7D3204D6" w14:textId="77777777" w:rsidR="00DA6D5F" w:rsidRPr="00DA6D5F" w:rsidRDefault="00DA6D5F" w:rsidP="00DA6D5F">
      <w:pPr>
        <w:spacing w:line="480" w:lineRule="auto"/>
        <w:jc w:val="center"/>
      </w:pPr>
      <w:r w:rsidRPr="00DA6D5F">
        <w:t>Graduate School of Education, Stanford University</w:t>
      </w:r>
    </w:p>
    <w:p w14:paraId="60A88293" w14:textId="77777777" w:rsidR="00DA6D5F" w:rsidRPr="00DA6D5F" w:rsidRDefault="00DA6D5F" w:rsidP="00DA6D5F">
      <w:pPr>
        <w:spacing w:line="480" w:lineRule="auto"/>
        <w:jc w:val="center"/>
      </w:pPr>
      <w:r w:rsidRPr="00DA6D5F">
        <w:t xml:space="preserve">Department of Psychology, University of Wisconsin </w:t>
      </w:r>
    </w:p>
    <w:p w14:paraId="50B23FF0" w14:textId="77777777" w:rsidR="00DA6D5F" w:rsidRPr="00DA6D5F" w:rsidRDefault="00DA6D5F" w:rsidP="00DA6D5F">
      <w:pPr>
        <w:spacing w:after="160" w:line="480" w:lineRule="auto"/>
        <w:jc w:val="center"/>
        <w:rPr>
          <w:rFonts w:eastAsia="Cambria"/>
        </w:rPr>
      </w:pPr>
    </w:p>
    <w:p w14:paraId="614BBC1E" w14:textId="3DB64043" w:rsidR="00DA6D5F" w:rsidRPr="00DA6D5F" w:rsidRDefault="00DA6D5F" w:rsidP="00DE0FA8">
      <w:pPr>
        <w:spacing w:after="160" w:line="480" w:lineRule="auto"/>
        <w:jc w:val="center"/>
        <w:rPr>
          <w:rFonts w:eastAsiaTheme="minorEastAsia"/>
          <w:kern w:val="2"/>
          <w:lang w:eastAsia="zh-CN"/>
          <w14:ligatures w14:val="standardContextual"/>
        </w:rPr>
      </w:pPr>
      <w:r w:rsidRPr="00DA6D5F">
        <w:t>Correspondence concerning this article should be addressed to Sihong Liu</w:t>
      </w:r>
      <w:r w:rsidR="00B018E9">
        <w:t xml:space="preserve">, Stanford University, Stanford Center on Early Childhood, 520 Galvez Mall, CERAS 407, Stanford, CA 94305. </w:t>
      </w:r>
      <w:r w:rsidR="00DE0FA8" w:rsidRPr="00DA6D5F">
        <w:t>Email:</w:t>
      </w:r>
      <w:r w:rsidR="00DE0FA8">
        <w:t xml:space="preserve"> </w:t>
      </w:r>
      <w:r w:rsidR="00DE0FA8" w:rsidRPr="00DE0FA8">
        <w:rPr>
          <w:rFonts w:eastAsiaTheme="minorEastAsia"/>
          <w:kern w:val="2"/>
          <w:lang w:eastAsia="zh-CN"/>
          <w14:ligatures w14:val="standardContextual"/>
        </w:rPr>
        <w:t>sihongl@stanford.edu</w:t>
      </w:r>
      <w:r w:rsidR="00DE0FA8" w:rsidRPr="00DA6D5F">
        <w:t xml:space="preserve"> </w:t>
      </w:r>
      <w:r w:rsidRPr="00DA6D5F">
        <w:t xml:space="preserve">or Seth Pollak, University of Wisconsin - Madison, Waisman Center, 1500 Highland Avenue, Room 399, Madison, WI, 53705. Email: seth.pollak@wisc.edu. </w:t>
      </w:r>
    </w:p>
    <w:p w14:paraId="317CB440" w14:textId="77777777" w:rsidR="00DA6D5F" w:rsidRPr="00DA6D5F" w:rsidRDefault="00DA6D5F" w:rsidP="00DA6D5F">
      <w:pPr>
        <w:spacing w:after="160" w:line="480" w:lineRule="auto"/>
        <w:jc w:val="center"/>
      </w:pPr>
    </w:p>
    <w:p w14:paraId="181BBD90" w14:textId="3AA87996" w:rsidR="00DA6D5F" w:rsidRPr="00DA6D5F" w:rsidRDefault="00DA6D5F" w:rsidP="00DA6D5F">
      <w:pPr>
        <w:spacing w:after="160" w:line="480" w:lineRule="auto"/>
        <w:jc w:val="center"/>
      </w:pPr>
      <w:r w:rsidRPr="00DA6D5F">
        <w:t xml:space="preserve">S. Liu ORCID: </w:t>
      </w:r>
      <w:r w:rsidR="00B018E9" w:rsidRPr="00B018E9">
        <w:t>0000-0002-5188-5334</w:t>
      </w:r>
      <w:r w:rsidRPr="00DA6D5F">
        <w:t>, S. Pollak ORCID: 0000-0001-5184-9846.</w:t>
      </w:r>
    </w:p>
    <w:p w14:paraId="6E23C95A" w14:textId="77777777" w:rsidR="00DA6D5F" w:rsidRPr="00B740D8" w:rsidRDefault="00DA6D5F" w:rsidP="00B740D8">
      <w:pPr>
        <w:spacing w:line="480" w:lineRule="auto"/>
        <w:jc w:val="center"/>
        <w:rPr>
          <w:b/>
          <w:bCs/>
        </w:rPr>
      </w:pPr>
    </w:p>
    <w:p w14:paraId="757D48BF" w14:textId="77777777" w:rsidR="00DA6D5F" w:rsidRDefault="00DA6D5F">
      <w:pPr>
        <w:rPr>
          <w:b/>
          <w:bCs/>
        </w:rPr>
      </w:pPr>
      <w:r>
        <w:rPr>
          <w:b/>
          <w:bCs/>
        </w:rPr>
        <w:br w:type="page"/>
      </w:r>
    </w:p>
    <w:p w14:paraId="4F158CDD" w14:textId="5A2FC3F4" w:rsidR="00B740D8" w:rsidRDefault="00B740D8" w:rsidP="00B740D8">
      <w:pPr>
        <w:spacing w:line="480" w:lineRule="auto"/>
        <w:jc w:val="center"/>
        <w:rPr>
          <w:b/>
          <w:bCs/>
        </w:rPr>
      </w:pPr>
      <w:r>
        <w:rPr>
          <w:b/>
          <w:bCs/>
        </w:rPr>
        <w:lastRenderedPageBreak/>
        <w:t>Introduction</w:t>
      </w:r>
    </w:p>
    <w:p w14:paraId="2D7B7F92" w14:textId="1A6D463C" w:rsidR="00C63860" w:rsidRDefault="00D2652B" w:rsidP="00B740D8">
      <w:pPr>
        <w:spacing w:line="480" w:lineRule="auto"/>
        <w:rPr>
          <w:b/>
          <w:bCs/>
        </w:rPr>
      </w:pPr>
      <w:r>
        <w:rPr>
          <w:b/>
          <w:bCs/>
        </w:rPr>
        <w:t xml:space="preserve">First paragraph: </w:t>
      </w:r>
      <w:r w:rsidR="00C63860">
        <w:rPr>
          <w:b/>
          <w:bCs/>
        </w:rPr>
        <w:t>Frame the Goal of this paper</w:t>
      </w:r>
      <w:r>
        <w:rPr>
          <w:b/>
          <w:bCs/>
        </w:rPr>
        <w:t xml:space="preserve"> </w:t>
      </w:r>
    </w:p>
    <w:p w14:paraId="4A42D1B1" w14:textId="2BD38BC4" w:rsidR="00C63860" w:rsidRDefault="00C63860" w:rsidP="00B740D8">
      <w:pPr>
        <w:spacing w:line="480" w:lineRule="auto"/>
      </w:pPr>
      <w:r>
        <w:rPr>
          <w:b/>
          <w:bCs/>
        </w:rPr>
        <w:tab/>
      </w:r>
      <w:r>
        <w:t>Make a case for the increasing importance of predictability</w:t>
      </w:r>
    </w:p>
    <w:p w14:paraId="06BDF043" w14:textId="389BFC7A" w:rsidR="00C63860" w:rsidRDefault="00C63860" w:rsidP="00C63860">
      <w:pPr>
        <w:spacing w:line="480" w:lineRule="auto"/>
        <w:ind w:left="720"/>
      </w:pPr>
      <w:r>
        <w:t>Perhaps note increases in citations in recent years, highlight most compelling finings, cite recent theoretical papers evoking predictability as a key feature of child development.</w:t>
      </w:r>
    </w:p>
    <w:p w14:paraId="33B3EF6A" w14:textId="11F58BED" w:rsidR="00C63860" w:rsidRDefault="00C63860" w:rsidP="00C63860">
      <w:pPr>
        <w:spacing w:line="480" w:lineRule="auto"/>
        <w:ind w:left="720"/>
      </w:pPr>
      <w:r>
        <w:t>What is the current gap in the literature- what do scientists need to know and how does this paper address that gap in knowledge</w:t>
      </w:r>
    </w:p>
    <w:p w14:paraId="389C09B3" w14:textId="065F9649" w:rsidR="00C63860" w:rsidRDefault="00C63860" w:rsidP="00C63860">
      <w:pPr>
        <w:spacing w:line="480" w:lineRule="auto"/>
        <w:ind w:left="720"/>
      </w:pPr>
      <w:r>
        <w:t>Summarize the take home findings of our paper- what are we arguing/presenting, what is our aim for what readers will take away from reading the paper (summarize our own view).</w:t>
      </w:r>
    </w:p>
    <w:p w14:paraId="0B915575" w14:textId="77777777" w:rsidR="004D3555" w:rsidRDefault="004D3555" w:rsidP="00C63860">
      <w:pPr>
        <w:spacing w:line="480" w:lineRule="auto"/>
        <w:ind w:left="720"/>
      </w:pPr>
    </w:p>
    <w:p w14:paraId="736F722A" w14:textId="6822B8DA" w:rsidR="00C63860" w:rsidRDefault="009520E5" w:rsidP="009520E5">
      <w:pPr>
        <w:spacing w:line="480" w:lineRule="auto"/>
      </w:pPr>
      <w:r w:rsidRPr="009520E5">
        <w:rPr>
          <w:b/>
          <w:bCs/>
        </w:rPr>
        <w:t>Second para:</w:t>
      </w:r>
      <w:r>
        <w:t xml:space="preserve"> Why is studying unpredictability important? What suggests this is a dimension of experience that has a lot of potential for explaining behavior.</w:t>
      </w:r>
    </w:p>
    <w:p w14:paraId="3090348B" w14:textId="5BCAAB27" w:rsidR="009520E5" w:rsidRDefault="009520E5" w:rsidP="009520E5">
      <w:pPr>
        <w:spacing w:line="480" w:lineRule="auto"/>
      </w:pPr>
      <w:r>
        <w:tab/>
        <w:t xml:space="preserve">Tie to lots of research in cognitive science/learning about the role of predictive cues. </w:t>
      </w:r>
    </w:p>
    <w:p w14:paraId="3BB0332B" w14:textId="77777777" w:rsidR="004D3555" w:rsidRDefault="004D3555" w:rsidP="009520E5">
      <w:pPr>
        <w:spacing w:line="480" w:lineRule="auto"/>
      </w:pPr>
    </w:p>
    <w:p w14:paraId="3075AB48" w14:textId="0B9CCC77" w:rsidR="002A0B4A" w:rsidRPr="002A0B4A" w:rsidRDefault="00B85738" w:rsidP="002A0B4A">
      <w:pPr>
        <w:spacing w:line="480" w:lineRule="auto"/>
        <w:rPr>
          <w:b/>
          <w:bCs/>
          <w:i/>
          <w:iCs/>
        </w:rPr>
      </w:pPr>
      <w:r w:rsidRPr="00B85738">
        <w:rPr>
          <w:b/>
          <w:bCs/>
        </w:rPr>
        <w:t>THIRD</w:t>
      </w:r>
      <w:r>
        <w:t xml:space="preserve"> Para- maybe a </w:t>
      </w:r>
      <w:proofErr w:type="gramStart"/>
      <w:r>
        <w:t>3 para</w:t>
      </w:r>
      <w:proofErr w:type="gramEnd"/>
      <w:r>
        <w:t xml:space="preserve"> subsection?): Defining what predictability is and is not as pertains to children’s behavioral development. </w:t>
      </w:r>
      <w:r w:rsidR="00B02839">
        <w:t>What do WE think are the most likely important components.</w:t>
      </w:r>
      <w:r w:rsidR="009520E5">
        <w:tab/>
      </w:r>
      <w:r w:rsidR="002A0B4A">
        <w:rPr>
          <w:b/>
          <w:bCs/>
          <w:i/>
          <w:iCs/>
        </w:rPr>
        <w:t xml:space="preserve">Predictability is a heterogeneous construct. </w:t>
      </w:r>
      <w:r w:rsidR="002A0B4A" w:rsidRPr="00EC64D1">
        <w:t xml:space="preserve">There are </w:t>
      </w:r>
      <w:proofErr w:type="gramStart"/>
      <w:r w:rsidR="002A0B4A" w:rsidRPr="00EC64D1">
        <w:t>many different ways</w:t>
      </w:r>
      <w:proofErr w:type="gramEnd"/>
      <w:r w:rsidR="002A0B4A" w:rsidRPr="00EC64D1">
        <w:t xml:space="preserve"> to construe</w:t>
      </w:r>
      <w:r w:rsidR="002A0B4A">
        <w:rPr>
          <w:b/>
          <w:bCs/>
        </w:rPr>
        <w:t xml:space="preserve"> </w:t>
      </w:r>
      <w:r w:rsidR="002A0B4A" w:rsidRPr="00EC64D1">
        <w:t xml:space="preserve">whether or not a child’s environment is predictable. </w:t>
      </w:r>
      <w:r w:rsidR="002A0B4A">
        <w:t>One variable concerns the context viewed as relevant to the assessment of predictability.</w:t>
      </w:r>
      <w:r w:rsidR="002A0B4A">
        <w:rPr>
          <w:b/>
          <w:bCs/>
        </w:rPr>
        <w:t xml:space="preserve"> </w:t>
      </w:r>
      <w:r w:rsidR="002A0B4A">
        <w:t xml:space="preserve">For example, one might focus on unpredictability in a child’s family, or their social network, school, neighborhood, or broader social and cultural ecologies. Most research has been focused on relatively proximal contexts, including </w:t>
      </w:r>
      <w:r w:rsidR="002A0B4A" w:rsidRPr="00EC64D1">
        <w:t>parenting behaviors, parent-child interactions, and family environments.</w:t>
      </w:r>
      <w:r w:rsidR="002A0B4A">
        <w:t xml:space="preserve"> Predictability </w:t>
      </w:r>
      <w:r w:rsidR="002A0B4A">
        <w:lastRenderedPageBreak/>
        <w:t>can also be construed across different timescales. M</w:t>
      </w:r>
      <w:r w:rsidR="002A0B4A" w:rsidRPr="00E07053">
        <w:t>icroscale</w:t>
      </w:r>
      <w:r w:rsidR="002A0B4A">
        <w:t xml:space="preserve"> unpredictability reflects moment-to-moment changes within one context, such as changes in parents’ emotional states during a parent-child play session. But unpredictable experiences might reflect changes across days, months, or years as well as variations across situations/contexts. For example, a parent may be harsh at home but friendly in </w:t>
      </w:r>
      <w:proofErr w:type="gramStart"/>
      <w:r w:rsidR="002A0B4A">
        <w:t>public, or</w:t>
      </w:r>
      <w:proofErr w:type="gramEnd"/>
      <w:r w:rsidR="002A0B4A">
        <w:t xml:space="preserve"> behave one way during bouts of depression and another way as the illness is controlled.  A child’s residence may change nightly or weekly, every few years, or hardly ever. </w:t>
      </w:r>
    </w:p>
    <w:p w14:paraId="2D38B85B" w14:textId="6471FCFB" w:rsidR="002A0B4A" w:rsidRDefault="002A0B4A" w:rsidP="002A0B4A">
      <w:pPr>
        <w:spacing w:line="480" w:lineRule="auto"/>
      </w:pPr>
      <w:r>
        <w:tab/>
        <w:t xml:space="preserve">Another key issue concerns whether the key aspect of predictability is objective input or the child’s subjective impressions and beliefs about their environments. In other words, is behavioral development thought to be influenced by how consistent a parent’s behavior </w:t>
      </w:r>
      <w:proofErr w:type="gramStart"/>
      <w:r>
        <w:t>actually is</w:t>
      </w:r>
      <w:proofErr w:type="gramEnd"/>
      <w:r>
        <w:t xml:space="preserve"> across time or how the child perceives that behavior to be consistent.  </w:t>
      </w:r>
      <w:r w:rsidR="00A27A4A">
        <w:rPr>
          <w:rFonts w:hint="eastAsia"/>
          <w:lang w:eastAsia="zh-CN"/>
        </w:rPr>
        <w:t>a</w:t>
      </w:r>
      <w:r>
        <w:t xml:space="preserve">ssessments using observations, administrative record data, and surveys based on adult (e.g., parents, teachers) reports of events in a child’s life are considered objective experiences, whereas children’s self-reported data of their own impressions of unpredictable experiences capture subjective perceptions. It is not yet clear how these different construals may differentially relate to different aspects of behavior. Finally, predictability in a child’s life may vary by domain. A household may be </w:t>
      </w:r>
      <w:proofErr w:type="gramStart"/>
      <w:r>
        <w:t>chaotic, but</w:t>
      </w:r>
      <w:proofErr w:type="gramEnd"/>
      <w:r>
        <w:t xml:space="preserve"> have stable financial resources (or vice versa). Parents may be consistent caregivers but food available m</w:t>
      </w:r>
      <w:r w:rsidR="00216B77">
        <w:t>a</w:t>
      </w:r>
      <w:r>
        <w:t xml:space="preserve">y be erratic. A neighborhood could be unstable, but family routines in the home may be consistent. Clearly identifying different aspects captured by existing measurements is crucial step towards creating an overarching conceptual framework with an operationalizable definition of unpredictability. </w:t>
      </w:r>
    </w:p>
    <w:p w14:paraId="6CF3AB76" w14:textId="740554AC" w:rsidR="009520E5" w:rsidRPr="00C63860" w:rsidRDefault="009520E5" w:rsidP="009520E5">
      <w:pPr>
        <w:spacing w:line="480" w:lineRule="auto"/>
      </w:pPr>
    </w:p>
    <w:p w14:paraId="37E24DAE" w14:textId="3B5E58A5" w:rsidR="00B740D8" w:rsidRDefault="00B740D8" w:rsidP="00B740D8">
      <w:pPr>
        <w:spacing w:line="480" w:lineRule="auto"/>
        <w:rPr>
          <w:b/>
          <w:bCs/>
        </w:rPr>
      </w:pPr>
      <w:r>
        <w:rPr>
          <w:b/>
          <w:bCs/>
        </w:rPr>
        <w:t xml:space="preserve">The Current State of Unpredictability Research </w:t>
      </w:r>
    </w:p>
    <w:p w14:paraId="3462E725" w14:textId="56C32ED0" w:rsidR="00B740D8" w:rsidRPr="00B241DF" w:rsidRDefault="00B740D8" w:rsidP="00B740D8">
      <w:pPr>
        <w:pStyle w:val="ListParagraph"/>
        <w:numPr>
          <w:ilvl w:val="0"/>
          <w:numId w:val="2"/>
        </w:numPr>
        <w:spacing w:line="480" w:lineRule="auto"/>
        <w:rPr>
          <w:rFonts w:ascii="Times New Roman" w:hAnsi="Times New Roman" w:cs="Times New Roman"/>
          <w:b/>
          <w:bCs/>
        </w:rPr>
      </w:pPr>
      <w:r>
        <w:rPr>
          <w:rFonts w:ascii="Times New Roman" w:hAnsi="Times New Roman" w:cs="Times New Roman"/>
        </w:rPr>
        <w:lastRenderedPageBreak/>
        <w:t>Briefly summarize the current state of unpredictability research, as an emerging and important work in early adversity research, conceptualized as a key dimension underlying how ELS affect CD</w:t>
      </w:r>
    </w:p>
    <w:p w14:paraId="78AC8E5E" w14:textId="20E58265" w:rsidR="00B241DF" w:rsidRPr="00B241DF" w:rsidRDefault="00B241DF" w:rsidP="00B740D8">
      <w:pPr>
        <w:pStyle w:val="ListParagraph"/>
        <w:numPr>
          <w:ilvl w:val="0"/>
          <w:numId w:val="2"/>
        </w:numPr>
        <w:spacing w:line="480" w:lineRule="auto"/>
        <w:rPr>
          <w:rFonts w:ascii="Times New Roman" w:hAnsi="Times New Roman" w:cs="Times New Roman"/>
          <w:b/>
          <w:bCs/>
        </w:rPr>
      </w:pPr>
      <w:r>
        <w:rPr>
          <w:rFonts w:ascii="Times New Roman" w:hAnsi="Times New Roman" w:cs="Times New Roman"/>
        </w:rPr>
        <w:t>Cite Davis</w:t>
      </w:r>
      <w:r w:rsidR="00B02839">
        <w:rPr>
          <w:rFonts w:ascii="Times New Roman" w:hAnsi="Times New Roman" w:cs="Times New Roman"/>
        </w:rPr>
        <w:t xml:space="preserve"> </w:t>
      </w:r>
      <w:r>
        <w:rPr>
          <w:rFonts w:ascii="Times New Roman" w:hAnsi="Times New Roman" w:cs="Times New Roman"/>
        </w:rPr>
        <w:t>&amp;</w:t>
      </w:r>
      <w:r w:rsidR="00B02839">
        <w:rPr>
          <w:rFonts w:ascii="Times New Roman" w:hAnsi="Times New Roman" w:cs="Times New Roman"/>
        </w:rPr>
        <w:t xml:space="preserve"> </w:t>
      </w:r>
      <w:r>
        <w:rPr>
          <w:rFonts w:ascii="Times New Roman" w:hAnsi="Times New Roman" w:cs="Times New Roman"/>
        </w:rPr>
        <w:t xml:space="preserve">Glynn and refer readers there for a summary of findings (we need to think of a way to contrast that paper with ours- </w:t>
      </w:r>
      <w:r w:rsidR="009520E5">
        <w:rPr>
          <w:rFonts w:ascii="Times New Roman" w:hAnsi="Times New Roman" w:cs="Times New Roman"/>
        </w:rPr>
        <w:t>how</w:t>
      </w:r>
      <w:r>
        <w:rPr>
          <w:rFonts w:ascii="Times New Roman" w:hAnsi="Times New Roman" w:cs="Times New Roman"/>
        </w:rPr>
        <w:t xml:space="preserve"> are the two papers different/ what does our paper add?)</w:t>
      </w:r>
    </w:p>
    <w:p w14:paraId="16BD0108" w14:textId="77777777" w:rsidR="00B241DF" w:rsidRPr="00532CBF" w:rsidRDefault="00B241DF" w:rsidP="00532CBF">
      <w:pPr>
        <w:spacing w:line="480" w:lineRule="auto"/>
        <w:ind w:left="360"/>
        <w:rPr>
          <w:b/>
          <w:bCs/>
        </w:rPr>
      </w:pPr>
    </w:p>
    <w:p w14:paraId="203E7B05" w14:textId="0D889FD0" w:rsidR="00B740D8" w:rsidRDefault="00B740D8" w:rsidP="00B740D8">
      <w:pPr>
        <w:spacing w:line="480" w:lineRule="auto"/>
        <w:rPr>
          <w:b/>
          <w:bCs/>
        </w:rPr>
      </w:pPr>
      <w:r>
        <w:rPr>
          <w:b/>
          <w:bCs/>
        </w:rPr>
        <w:t>Existing Gaps</w:t>
      </w:r>
    </w:p>
    <w:p w14:paraId="471F9DC0" w14:textId="6DE139E1" w:rsidR="009520E5" w:rsidRDefault="00B740D8" w:rsidP="00B740D8">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Although the term “unpredictability” </w:t>
      </w:r>
      <w:r w:rsidR="00850EDE">
        <w:rPr>
          <w:rFonts w:ascii="Times New Roman" w:hAnsi="Times New Roman" w:cs="Times New Roman"/>
        </w:rPr>
        <w:t>just started being used commonly recently,</w:t>
      </w:r>
      <w:r w:rsidR="009520E5">
        <w:rPr>
          <w:rFonts w:ascii="Times New Roman" w:hAnsi="Times New Roman" w:cs="Times New Roman"/>
        </w:rPr>
        <w:t xml:space="preserve"> there are inconsistencies in the field. Describe as “jingle and jangle”: same term </w:t>
      </w:r>
      <w:r w:rsidR="00B02839">
        <w:rPr>
          <w:rFonts w:ascii="Times New Roman" w:hAnsi="Times New Roman" w:cs="Times New Roman"/>
        </w:rPr>
        <w:t>being</w:t>
      </w:r>
      <w:r w:rsidR="009520E5">
        <w:rPr>
          <w:rFonts w:ascii="Times New Roman" w:hAnsi="Times New Roman" w:cs="Times New Roman"/>
        </w:rPr>
        <w:t xml:space="preserve"> used </w:t>
      </w:r>
      <w:proofErr w:type="gramStart"/>
      <w:r w:rsidR="009520E5">
        <w:rPr>
          <w:rFonts w:ascii="Times New Roman" w:hAnsi="Times New Roman" w:cs="Times New Roman"/>
        </w:rPr>
        <w:t xml:space="preserve">to </w:t>
      </w:r>
      <w:r w:rsidR="00850EDE">
        <w:rPr>
          <w:rFonts w:ascii="Times New Roman" w:hAnsi="Times New Roman" w:cs="Times New Roman"/>
        </w:rPr>
        <w:t xml:space="preserve"> </w:t>
      </w:r>
      <w:r w:rsidR="009520E5">
        <w:rPr>
          <w:rFonts w:ascii="Times New Roman" w:hAnsi="Times New Roman" w:cs="Times New Roman"/>
        </w:rPr>
        <w:t>describe</w:t>
      </w:r>
      <w:proofErr w:type="gramEnd"/>
      <w:r w:rsidR="009520E5">
        <w:rPr>
          <w:rFonts w:ascii="Times New Roman" w:hAnsi="Times New Roman" w:cs="Times New Roman"/>
        </w:rPr>
        <w:t xml:space="preserve"> </w:t>
      </w:r>
      <w:r w:rsidR="00B02839">
        <w:rPr>
          <w:rFonts w:ascii="Times New Roman" w:hAnsi="Times New Roman" w:cs="Times New Roman"/>
        </w:rPr>
        <w:t>different</w:t>
      </w:r>
      <w:r w:rsidR="009520E5">
        <w:rPr>
          <w:rFonts w:ascii="Times New Roman" w:hAnsi="Times New Roman" w:cs="Times New Roman"/>
        </w:rPr>
        <w:t xml:space="preserve"> processes, and many different words that may be capturing the same process. </w:t>
      </w:r>
      <w:proofErr w:type="gramStart"/>
      <w:r w:rsidR="009520E5">
        <w:rPr>
          <w:rFonts w:ascii="Times New Roman" w:hAnsi="Times New Roman" w:cs="Times New Roman"/>
        </w:rPr>
        <w:t>Also</w:t>
      </w:r>
      <w:proofErr w:type="gramEnd"/>
      <w:r w:rsidR="009520E5">
        <w:rPr>
          <w:rFonts w:ascii="Times New Roman" w:hAnsi="Times New Roman" w:cs="Times New Roman"/>
        </w:rPr>
        <w:t xml:space="preserve"> there is a lack of specificity about where to look for unpredictability and how to assess it.</w:t>
      </w:r>
    </w:p>
    <w:p w14:paraId="3C8EC324" w14:textId="1D28434D" w:rsidR="00B740D8" w:rsidRDefault="009520E5" w:rsidP="00B740D8">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850EDE">
        <w:rPr>
          <w:rFonts w:ascii="Times New Roman" w:hAnsi="Times New Roman" w:cs="Times New Roman"/>
        </w:rPr>
        <w:t>any relevant constructs (e.g., household chaos, routines, etc.). But there is a l</w:t>
      </w:r>
      <w:r w:rsidR="00B740D8" w:rsidRPr="00B740D8">
        <w:rPr>
          <w:rFonts w:ascii="Times New Roman" w:hAnsi="Times New Roman" w:cs="Times New Roman"/>
        </w:rPr>
        <w:t xml:space="preserve">ack of Overarching Framework </w:t>
      </w:r>
      <w:r>
        <w:rPr>
          <w:rFonts w:ascii="Times New Roman" w:hAnsi="Times New Roman" w:cs="Times New Roman"/>
        </w:rPr>
        <w:t>or theoretical specificity about precisely what kind of predictability is critical for which aspects of child development.</w:t>
      </w:r>
    </w:p>
    <w:p w14:paraId="09907B22" w14:textId="455FAEC7" w:rsidR="00B740D8" w:rsidRPr="00ED5CF4" w:rsidRDefault="00B740D8" w:rsidP="00ED5CF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Cite recent reviews on unpredictability research, </w:t>
      </w:r>
      <w:r w:rsidR="00ED5CF4">
        <w:rPr>
          <w:rFonts w:ascii="Times New Roman" w:hAnsi="Times New Roman" w:cs="Times New Roman"/>
        </w:rPr>
        <w:t>but note that these are often l</w:t>
      </w:r>
      <w:r w:rsidRPr="00ED5CF4">
        <w:rPr>
          <w:rFonts w:ascii="Times New Roman" w:hAnsi="Times New Roman" w:cs="Times New Roman"/>
        </w:rPr>
        <w:t xml:space="preserve">imited to certain </w:t>
      </w:r>
      <w:r w:rsidR="00ED5CF4">
        <w:rPr>
          <w:rFonts w:ascii="Times New Roman" w:hAnsi="Times New Roman" w:cs="Times New Roman"/>
        </w:rPr>
        <w:t>developmental domains (</w:t>
      </w:r>
      <w:proofErr w:type="spellStart"/>
      <w:r w:rsidR="00ED5CF4">
        <w:rPr>
          <w:rFonts w:ascii="Times New Roman" w:hAnsi="Times New Roman" w:cs="Times New Roman"/>
        </w:rPr>
        <w:t>eg</w:t>
      </w:r>
      <w:proofErr w:type="spellEnd"/>
      <w:r w:rsidR="00ED5CF4">
        <w:rPr>
          <w:rFonts w:ascii="Times New Roman" w:hAnsi="Times New Roman" w:cs="Times New Roman"/>
        </w:rPr>
        <w:t xml:space="preserve"> language versus social development), </w:t>
      </w:r>
      <w:r w:rsidRPr="00ED5CF4">
        <w:rPr>
          <w:rFonts w:ascii="Times New Roman" w:hAnsi="Times New Roman" w:cs="Times New Roman"/>
        </w:rPr>
        <w:t>contexts</w:t>
      </w:r>
      <w:r w:rsidR="00ED5CF4">
        <w:rPr>
          <w:rFonts w:ascii="Times New Roman" w:hAnsi="Times New Roman" w:cs="Times New Roman"/>
        </w:rPr>
        <w:t xml:space="preserve">, </w:t>
      </w:r>
      <w:r w:rsidRPr="00ED5CF4">
        <w:rPr>
          <w:rFonts w:ascii="Times New Roman" w:hAnsi="Times New Roman" w:cs="Times New Roman"/>
        </w:rPr>
        <w:t>methodologies</w:t>
      </w:r>
      <w:r w:rsidR="00ED5CF4">
        <w:rPr>
          <w:rFonts w:ascii="Times New Roman" w:hAnsi="Times New Roman" w:cs="Times New Roman"/>
        </w:rPr>
        <w:t>, of conceptual framings of what constitutes predictability (</w:t>
      </w:r>
      <w:proofErr w:type="spellStart"/>
      <w:r w:rsidR="00ED5CF4">
        <w:rPr>
          <w:rFonts w:ascii="Times New Roman" w:hAnsi="Times New Roman" w:cs="Times New Roman"/>
        </w:rPr>
        <w:t>eg</w:t>
      </w:r>
      <w:proofErr w:type="spellEnd"/>
      <w:r w:rsidR="00ED5CF4">
        <w:rPr>
          <w:rFonts w:ascii="Times New Roman" w:hAnsi="Times New Roman" w:cs="Times New Roman"/>
        </w:rPr>
        <w:t xml:space="preserve">, </w:t>
      </w:r>
      <w:r w:rsidRPr="00ED5CF4">
        <w:rPr>
          <w:rFonts w:ascii="Times New Roman" w:hAnsi="Times New Roman" w:cs="Times New Roman"/>
        </w:rPr>
        <w:t>subjectivity vs. objectivity</w:t>
      </w:r>
      <w:r w:rsidR="00ED5CF4">
        <w:rPr>
          <w:rFonts w:ascii="Times New Roman" w:hAnsi="Times New Roman" w:cs="Times New Roman"/>
        </w:rPr>
        <w:t>)</w:t>
      </w:r>
      <w:r w:rsidRPr="00ED5CF4">
        <w:rPr>
          <w:rFonts w:ascii="Times New Roman" w:hAnsi="Times New Roman" w:cs="Times New Roman"/>
        </w:rPr>
        <w:t xml:space="preserve"> </w:t>
      </w:r>
    </w:p>
    <w:p w14:paraId="4A631C40" w14:textId="77777777" w:rsidR="00B740D8" w:rsidRPr="008C6495" w:rsidRDefault="00B740D8" w:rsidP="008C6495">
      <w:pPr>
        <w:spacing w:line="480" w:lineRule="auto"/>
        <w:ind w:left="1080"/>
      </w:pPr>
    </w:p>
    <w:p w14:paraId="558CDBBE" w14:textId="1A4FDC93" w:rsidR="00B740D8" w:rsidRDefault="004D3555" w:rsidP="00850EDE">
      <w:pPr>
        <w:spacing w:line="480" w:lineRule="auto"/>
        <w:rPr>
          <w:b/>
          <w:bCs/>
        </w:rPr>
      </w:pPr>
      <w:r>
        <w:rPr>
          <w:b/>
          <w:bCs/>
        </w:rPr>
        <w:t>Goal of current paper/hypothesis/Aims</w:t>
      </w:r>
    </w:p>
    <w:p w14:paraId="046EAA79" w14:textId="5E1C12EF" w:rsidR="00850EDE" w:rsidRPr="00850EDE" w:rsidRDefault="00850EDE" w:rsidP="00850EDE">
      <w:pPr>
        <w:pStyle w:val="ListParagraph"/>
        <w:numPr>
          <w:ilvl w:val="0"/>
          <w:numId w:val="3"/>
        </w:numPr>
        <w:spacing w:line="480" w:lineRule="auto"/>
        <w:rPr>
          <w:rFonts w:ascii="Times New Roman" w:hAnsi="Times New Roman" w:cs="Times New Roman"/>
          <w:b/>
          <w:bCs/>
        </w:rPr>
      </w:pPr>
      <w:r>
        <w:rPr>
          <w:rFonts w:ascii="Times New Roman" w:hAnsi="Times New Roman" w:cs="Times New Roman"/>
        </w:rPr>
        <w:lastRenderedPageBreak/>
        <w:t xml:space="preserve">Aim: Provide a scoping review on existing methodologies and measurements to assess unpredictability &amp; related constructs. </w:t>
      </w:r>
    </w:p>
    <w:p w14:paraId="19820CDE" w14:textId="6A46AA4D" w:rsidR="00C879EB" w:rsidRPr="004D3555" w:rsidRDefault="00741A62" w:rsidP="00C879EB">
      <w:pPr>
        <w:pStyle w:val="ListParagraph"/>
        <w:numPr>
          <w:ilvl w:val="0"/>
          <w:numId w:val="3"/>
        </w:numPr>
        <w:spacing w:line="480" w:lineRule="auto"/>
        <w:rPr>
          <w:rFonts w:ascii="Times New Roman" w:hAnsi="Times New Roman" w:cs="Times New Roman"/>
          <w:b/>
          <w:bCs/>
        </w:rPr>
      </w:pPr>
      <w:r>
        <w:rPr>
          <w:rFonts w:ascii="Times New Roman" w:hAnsi="Times New Roman" w:cs="Times New Roman"/>
        </w:rPr>
        <w:t xml:space="preserve">Conceptual </w:t>
      </w:r>
      <w:r w:rsidR="00850EDE">
        <w:rPr>
          <w:rFonts w:ascii="Times New Roman" w:hAnsi="Times New Roman" w:cs="Times New Roman"/>
        </w:rPr>
        <w:t xml:space="preserve">Definition of unpredictability </w:t>
      </w:r>
      <w:r>
        <w:rPr>
          <w:rFonts w:ascii="Times New Roman" w:hAnsi="Times New Roman" w:cs="Times New Roman"/>
        </w:rPr>
        <w:t>as it pertains to child development</w:t>
      </w:r>
    </w:p>
    <w:p w14:paraId="4F080CB3" w14:textId="30A9BB54" w:rsidR="00EC64D1" w:rsidRDefault="00EC64D1" w:rsidP="0075062A">
      <w:pPr>
        <w:spacing w:line="480" w:lineRule="auto"/>
        <w:ind w:firstLine="720"/>
      </w:pPr>
      <w:r>
        <w:t xml:space="preserve">To review the extant literature, we noted the assessment methodologies used to capture childhood experiences of unpredictability. These included approaches such as observations, questionnaires, a variety of self-report assessments, and statistical modeling. We also attended to how unpredictability was operationally defined in extant papers, including the timescale of assessments and whether unpredictability was framed as a subjective or objective experience. </w:t>
      </w:r>
    </w:p>
    <w:p w14:paraId="163F83E9" w14:textId="4958D2F3" w:rsidR="004E2D27" w:rsidRPr="00B8185D" w:rsidRDefault="00B8185D" w:rsidP="0075062A">
      <w:pPr>
        <w:spacing w:line="480" w:lineRule="auto"/>
        <w:ind w:firstLine="720"/>
        <w:rPr>
          <w:color w:val="FF0000"/>
        </w:rPr>
      </w:pPr>
      <w:r w:rsidRPr="00B8185D">
        <w:rPr>
          <w:color w:val="FF0000"/>
        </w:rPr>
        <w:t>Note to Sihong: I think that a place we can make a unique contribution (that is beyond what is in the Davis and Glynn paper) is to expand our ideas about HOW/WHY predictable environments scaffold learning/healthy development.</w:t>
      </w:r>
    </w:p>
    <w:p w14:paraId="1DBDE8DF" w14:textId="7A844341" w:rsidR="00B740D8" w:rsidRDefault="00B740D8" w:rsidP="00B740D8">
      <w:pPr>
        <w:spacing w:line="480" w:lineRule="auto"/>
        <w:jc w:val="center"/>
        <w:rPr>
          <w:b/>
          <w:bCs/>
        </w:rPr>
      </w:pPr>
      <w:r>
        <w:rPr>
          <w:b/>
          <w:bCs/>
        </w:rPr>
        <w:t>Method</w:t>
      </w:r>
    </w:p>
    <w:p w14:paraId="3859A1CA" w14:textId="68D8B597" w:rsidR="00850EDE" w:rsidRDefault="00850EDE" w:rsidP="00850EDE">
      <w:pPr>
        <w:spacing w:line="480" w:lineRule="auto"/>
        <w:rPr>
          <w:b/>
          <w:bCs/>
        </w:rPr>
      </w:pPr>
      <w:r>
        <w:rPr>
          <w:b/>
          <w:bCs/>
        </w:rPr>
        <w:t>Study Design</w:t>
      </w:r>
    </w:p>
    <w:p w14:paraId="43A6AE41" w14:textId="4A3EF49C" w:rsidR="000D7DEF" w:rsidRPr="000D7DEF" w:rsidRDefault="000D7DEF" w:rsidP="00850EDE">
      <w:pPr>
        <w:spacing w:line="480" w:lineRule="auto"/>
      </w:pPr>
      <w:r>
        <w:tab/>
      </w:r>
      <w:r w:rsidR="00BE54E0">
        <w:t xml:space="preserve">Considering the emerging early stage of unpredictability research and the broad </w:t>
      </w:r>
      <w:r w:rsidR="00E95045">
        <w:t>scope of this study’s objectives, w</w:t>
      </w:r>
      <w:r>
        <w:t xml:space="preserve">e conducted a </w:t>
      </w:r>
      <w:r w:rsidRPr="00E95045">
        <w:rPr>
          <w:i/>
          <w:iCs/>
        </w:rPr>
        <w:t>review</w:t>
      </w:r>
      <w:r>
        <w:t xml:space="preserve"> </w:t>
      </w:r>
      <w:r w:rsidR="00BE54E0">
        <w:t>on the methodologies and measurements that have been used to assess early experience unpredictability in existing child development research</w:t>
      </w:r>
      <w:r w:rsidR="00E95045">
        <w:t>. This review</w:t>
      </w:r>
      <w:r w:rsidR="00BE54E0">
        <w:t xml:space="preserve"> </w:t>
      </w:r>
      <w:r w:rsidR="00E95045">
        <w:t>followed</w:t>
      </w:r>
      <w:r>
        <w:t xml:space="preserve"> the guidelines of the Preferred Reporting Items for Systematic reviews and Meta-analyses extension for Scoping Reviews </w:t>
      </w:r>
      <w:r w:rsidR="00E73712">
        <w:fldChar w:fldCharType="begin"/>
      </w:r>
      <w:r w:rsidR="00E73712">
        <w:instrText xml:space="preserve"> ADDIN EN.CITE &lt;EndNote&gt;&lt;Cite&gt;&lt;Author&gt;Tricco&lt;/Author&gt;&lt;Year&gt;2018&lt;/Year&gt;&lt;RecNum&gt;1&lt;/RecNum&gt;&lt;Prefix&gt;PRISMA-ScR`; &lt;/Prefix&gt;&lt;DisplayText&gt;(PRISMA-ScR; Tricco et al., 2018)&lt;/DisplayText&gt;&lt;record&gt;&lt;rec-number&gt;1&lt;/rec-number&gt;&lt;foreign-keys&gt;&lt;key app="EN" db-id="ssfzervs4x2ware50eev0twk2d22zpvx22xw" timestamp="1729287035"&gt;1&lt;/key&gt;&lt;/foreign-keys&gt;&lt;ref-type name="Journal Article"&gt;17&lt;/ref-type&gt;&lt;contributors&gt;&lt;authors&gt;&lt;author&gt;Tricco, Andrea C&lt;/author&gt;&lt;author&gt;Lillie, Erin&lt;/author&gt;&lt;author&gt;Zarin, Wasifa&lt;/author&gt;&lt;author&gt;O&amp;apos;Brien, Kelly K&lt;/author&gt;&lt;author&gt;Colquhoun, Heather&lt;/author&gt;&lt;author&gt;Levac, Danielle&lt;/author&gt;&lt;author&gt;Moher, David&lt;/author&gt;&lt;author&gt;Peters, Micah DJ&lt;/author&gt;&lt;author&gt;Horsley, Tanya&lt;/author&gt;&lt;author&gt;Weeks, Laura&lt;/author&gt;&lt;/authors&gt;&lt;/contributors&gt;&lt;titles&gt;&lt;title&gt;PRISMA extension for scoping reviews (PRISMA-ScR): checklist and explanation&lt;/title&gt;&lt;secondary-title&gt;Annals of internal medicine&lt;/secondary-title&gt;&lt;/titles&gt;&lt;periodical&gt;&lt;full-title&gt;Annals of internal medicine&lt;/full-title&gt;&lt;/periodical&gt;&lt;pages&gt;467-473&lt;/pages&gt;&lt;volume&gt;169&lt;/volume&gt;&lt;number&gt;7&lt;/number&gt;&lt;dates&gt;&lt;year&gt;2018&lt;/year&gt;&lt;/dates&gt;&lt;isbn&gt;0003-4819&lt;/isbn&gt;&lt;urls&gt;&lt;/urls&gt;&lt;/record&gt;&lt;/Cite&gt;&lt;/EndNote&gt;</w:instrText>
      </w:r>
      <w:r w:rsidR="00E73712">
        <w:fldChar w:fldCharType="separate"/>
      </w:r>
      <w:r w:rsidR="00E73712">
        <w:rPr>
          <w:noProof/>
        </w:rPr>
        <w:t>(PRISMA-ScR; Tricco et al., 2018)</w:t>
      </w:r>
      <w:r w:rsidR="00E73712">
        <w:fldChar w:fldCharType="end"/>
      </w:r>
      <w:r w:rsidR="00B1281B">
        <w:t xml:space="preserve"> and the</w:t>
      </w:r>
      <w:r w:rsidR="00E95045">
        <w:t xml:space="preserve"> scoping review framework developed by </w:t>
      </w:r>
      <w:r w:rsidR="00E73712">
        <w:fldChar w:fldCharType="begin"/>
      </w:r>
      <w:r w:rsidR="00E73712">
        <w:instrText xml:space="preserve"> ADDIN EN.CITE &lt;EndNote&gt;&lt;Cite AuthorYear="1"&gt;&lt;Author&gt;Arksey&lt;/Author&gt;&lt;Year&gt;2005&lt;/Year&gt;&lt;RecNum&gt;2&lt;/RecNum&gt;&lt;DisplayText&gt;Arksey and O&amp;apos;Malley (2005)&lt;/DisplayText&gt;&lt;record&gt;&lt;rec-number&gt;2&lt;/rec-number&gt;&lt;foreign-keys&gt;&lt;key app="EN" db-id="ssfzervs4x2ware50eev0twk2d22zpvx22xw" timestamp="1729287042"&gt;2&lt;/key&gt;&lt;/foreign-keys&gt;&lt;ref-type name="Journal Article"&gt;17&lt;/ref-type&gt;&lt;contributors&gt;&lt;authors&gt;&lt;author&gt;Arksey, Hilary&lt;/author&gt;&lt;author&gt;O&amp;apos;Malley, Lisa&lt;/author&gt;&lt;/authors&gt;&lt;/contributors&gt;&lt;titles&gt;&lt;title&gt;Scoping studies: towards a methodological framework&lt;/title&gt;&lt;secondary-title&gt;International journal of social research methodology&lt;/secondary-title&gt;&lt;/titles&gt;&lt;periodical&gt;&lt;full-title&gt;International journal of social research methodology&lt;/full-title&gt;&lt;/periodical&gt;&lt;pages&gt;19-32&lt;/pages&gt;&lt;volume&gt;8&lt;/volume&gt;&lt;number&gt;1&lt;/number&gt;&lt;dates&gt;&lt;year&gt;2005&lt;/year&gt;&lt;/dates&gt;&lt;isbn&gt;1364-5579&lt;/isbn&gt;&lt;urls&gt;&lt;/urls&gt;&lt;/record&gt;&lt;/Cite&gt;&lt;/EndNote&gt;</w:instrText>
      </w:r>
      <w:r w:rsidR="00E73712">
        <w:fldChar w:fldCharType="separate"/>
      </w:r>
      <w:r w:rsidR="00E73712">
        <w:rPr>
          <w:noProof/>
        </w:rPr>
        <w:t>Arksey and O'Malley (2005)</w:t>
      </w:r>
      <w:r w:rsidR="00E73712">
        <w:fldChar w:fldCharType="end"/>
      </w:r>
      <w:r w:rsidR="00E95045">
        <w:t>A</w:t>
      </w:r>
      <w:r w:rsidR="00B1281B">
        <w:t>. W</w:t>
      </w:r>
      <w:r w:rsidR="00E95045">
        <w:t xml:space="preserve">e followed five steps in this </w:t>
      </w:r>
      <w:r w:rsidR="00B1281B">
        <w:t>review</w:t>
      </w:r>
      <w:r w:rsidR="00E95045">
        <w:t xml:space="preserve">, including 1) identifying research questions, 2) identifying relevant studies, 3) selecting studies, 4) extracting and </w:t>
      </w:r>
      <w:r w:rsidR="00B1281B">
        <w:t>charting</w:t>
      </w:r>
      <w:r w:rsidR="00E95045">
        <w:t xml:space="preserve"> data, and 5) summarizing and reporting results. </w:t>
      </w:r>
    </w:p>
    <w:p w14:paraId="17245F5F" w14:textId="6489F222" w:rsidR="00850EDE" w:rsidRDefault="006A3DB0" w:rsidP="00850EDE">
      <w:pPr>
        <w:spacing w:line="480" w:lineRule="auto"/>
        <w:rPr>
          <w:b/>
          <w:bCs/>
        </w:rPr>
      </w:pPr>
      <w:r>
        <w:rPr>
          <w:b/>
          <w:bCs/>
        </w:rPr>
        <w:t>Studies</w:t>
      </w:r>
      <w:r w:rsidR="00850EDE">
        <w:rPr>
          <w:b/>
          <w:bCs/>
        </w:rPr>
        <w:t xml:space="preserve"> Research and Selection </w:t>
      </w:r>
    </w:p>
    <w:p w14:paraId="73F54C7E" w14:textId="4D0DFEC6" w:rsidR="00DA0939" w:rsidRDefault="000B3BFC" w:rsidP="00A1232B">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 xml:space="preserve">Literature search was conducted in </w:t>
      </w:r>
      <w:proofErr w:type="spellStart"/>
      <w:r>
        <w:rPr>
          <w:rFonts w:ascii="Times New Roman" w:hAnsi="Times New Roman" w:cs="Times New Roman"/>
          <w:i/>
          <w:iCs/>
        </w:rPr>
        <w:t>PsyInfo</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PubMed</w:t>
      </w:r>
      <w:r>
        <w:rPr>
          <w:rFonts w:ascii="Times New Roman" w:hAnsi="Times New Roman" w:cs="Times New Roman"/>
        </w:rPr>
        <w:t xml:space="preserve">, </w:t>
      </w:r>
      <w:r w:rsidR="0081506C">
        <w:rPr>
          <w:rFonts w:ascii="Times New Roman" w:hAnsi="Times New Roman" w:cs="Times New Roman"/>
        </w:rPr>
        <w:t>with the final search conducted on January 16</w:t>
      </w:r>
      <w:r w:rsidR="0081506C" w:rsidRPr="0081506C">
        <w:rPr>
          <w:rFonts w:ascii="Times New Roman" w:hAnsi="Times New Roman" w:cs="Times New Roman"/>
          <w:vertAlign w:val="superscript"/>
        </w:rPr>
        <w:t>th</w:t>
      </w:r>
      <w:r w:rsidR="0081506C">
        <w:rPr>
          <w:rFonts w:ascii="Times New Roman" w:hAnsi="Times New Roman" w:cs="Times New Roman"/>
        </w:rPr>
        <w:t xml:space="preserve">, 2024. Search key words </w:t>
      </w:r>
      <w:r w:rsidR="00A1232B">
        <w:rPr>
          <w:rFonts w:ascii="Times New Roman" w:hAnsi="Times New Roman" w:cs="Times New Roman"/>
        </w:rPr>
        <w:t xml:space="preserve">include a combination of three </w:t>
      </w:r>
      <w:r w:rsidR="00CC0AF6">
        <w:rPr>
          <w:rFonts w:ascii="Times New Roman" w:hAnsi="Times New Roman" w:cs="Times New Roman"/>
        </w:rPr>
        <w:t xml:space="preserve">term </w:t>
      </w:r>
      <w:r w:rsidR="00A1232B">
        <w:rPr>
          <w:rFonts w:ascii="Times New Roman" w:hAnsi="Times New Roman" w:cs="Times New Roman"/>
        </w:rPr>
        <w:t xml:space="preserve">groups: 1) terms indicating study focuses on </w:t>
      </w:r>
      <w:r w:rsidR="00A1232B" w:rsidRPr="00A1232B">
        <w:rPr>
          <w:rFonts w:ascii="Times New Roman" w:hAnsi="Times New Roman" w:cs="Times New Roman"/>
          <w:i/>
          <w:iCs/>
        </w:rPr>
        <w:t>unpredictability</w:t>
      </w:r>
      <w:r w:rsidR="00A1232B">
        <w:rPr>
          <w:rFonts w:ascii="Times New Roman" w:hAnsi="Times New Roman" w:cs="Times New Roman"/>
          <w:i/>
          <w:iCs/>
        </w:rPr>
        <w:t xml:space="preserve"> or relevant constructs</w:t>
      </w:r>
      <w:r w:rsidR="00A1232B">
        <w:rPr>
          <w:rFonts w:ascii="Times New Roman" w:hAnsi="Times New Roman" w:cs="Times New Roman"/>
        </w:rPr>
        <w:t xml:space="preserve"> (i.e., unpredictability/predictability, uncertainty/certainty, uncontrollability/controllability, instability/stability, inconsistency/consistency, unreliability, irregularity/regularity, volatility, routine, chaos, fluctuation, fragmentation), 2) terms defining the study population to be </w:t>
      </w:r>
      <w:r w:rsidR="00A1232B" w:rsidRPr="00A1232B">
        <w:rPr>
          <w:rFonts w:ascii="Times New Roman" w:hAnsi="Times New Roman" w:cs="Times New Roman"/>
          <w:i/>
          <w:iCs/>
        </w:rPr>
        <w:t>children/youth/adolescents</w:t>
      </w:r>
      <w:r w:rsidR="00A1232B">
        <w:rPr>
          <w:rFonts w:ascii="Times New Roman" w:hAnsi="Times New Roman" w:cs="Times New Roman"/>
        </w:rPr>
        <w:t xml:space="preserve"> (i.e., child, childhood, infant, infancy, adolescent, adolescence, youth), and 3) terms specifying examined unpredictability to be </w:t>
      </w:r>
      <w:r w:rsidR="00A1232B" w:rsidRPr="00A1232B">
        <w:rPr>
          <w:rFonts w:ascii="Times New Roman" w:hAnsi="Times New Roman" w:cs="Times New Roman"/>
          <w:i/>
          <w:iCs/>
        </w:rPr>
        <w:t>environmental/contextual</w:t>
      </w:r>
      <w:r w:rsidR="00A1232B">
        <w:rPr>
          <w:rFonts w:ascii="Times New Roman" w:hAnsi="Times New Roman" w:cs="Times New Roman"/>
        </w:rPr>
        <w:t xml:space="preserve"> or related to child </w:t>
      </w:r>
      <w:r w:rsidR="00A1232B" w:rsidRPr="00A1232B">
        <w:rPr>
          <w:rFonts w:ascii="Times New Roman" w:hAnsi="Times New Roman" w:cs="Times New Roman"/>
          <w:i/>
          <w:iCs/>
        </w:rPr>
        <w:t>experiences</w:t>
      </w:r>
      <w:r w:rsidR="00A1232B">
        <w:rPr>
          <w:rFonts w:ascii="Times New Roman" w:hAnsi="Times New Roman" w:cs="Times New Roman"/>
        </w:rPr>
        <w:t xml:space="preserve"> (i.e., environment, environmental, context, contextual, experience, ecological, family, school, neighborhood, parent, parenting, caregiver, caregiving). </w:t>
      </w:r>
      <w:r w:rsidR="00CC0AF6">
        <w:rPr>
          <w:rFonts w:ascii="Times New Roman" w:hAnsi="Times New Roman" w:cs="Times New Roman"/>
        </w:rPr>
        <w:t xml:space="preserve">These terms were searched in article titles and abstracts. </w:t>
      </w:r>
    </w:p>
    <w:p w14:paraId="5D4C7581" w14:textId="74AB3D39" w:rsidR="00A1232B" w:rsidRDefault="00DA0939" w:rsidP="00A1232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Our search only included peer-reviewed journal articles published from 2010 and available in English. </w:t>
      </w:r>
      <w:r w:rsidR="00002A79">
        <w:rPr>
          <w:rFonts w:ascii="Times New Roman" w:hAnsi="Times New Roman" w:cs="Times New Roman"/>
        </w:rPr>
        <w:t xml:space="preserve">Only studies using human subjects were included in this scoping review. </w:t>
      </w:r>
      <w:r>
        <w:rPr>
          <w:rFonts w:ascii="Times New Roman" w:hAnsi="Times New Roman" w:cs="Times New Roman"/>
        </w:rPr>
        <w:t xml:space="preserve">Given the study focuses on quantitative methodologies and measurements, the initial search specified methodologies to exclude qualitative or review studies. This initial search returned a total of 863 articles from both databases after removing duplications. Adjustments to the search criteria were then made to exclude animal studies, interviews, focus groups, field studies, clinical trials, clinical or nonclinical case studies, experimental replications, and studies </w:t>
      </w:r>
      <w:r w:rsidR="00CC6373">
        <w:rPr>
          <w:rFonts w:ascii="Times New Roman" w:hAnsi="Times New Roman" w:cs="Times New Roman"/>
        </w:rPr>
        <w:t>of</w:t>
      </w:r>
      <w:r>
        <w:rPr>
          <w:rFonts w:ascii="Times New Roman" w:hAnsi="Times New Roman" w:cs="Times New Roman"/>
        </w:rPr>
        <w:t xml:space="preserve"> clinical populations (e.g., autism spectrum disorders), yielding a final </w:t>
      </w:r>
      <w:r w:rsidR="00CC0AF6">
        <w:rPr>
          <w:rFonts w:ascii="Times New Roman" w:hAnsi="Times New Roman" w:cs="Times New Roman"/>
        </w:rPr>
        <w:t xml:space="preserve">search result of 547 articles. </w:t>
      </w:r>
    </w:p>
    <w:p w14:paraId="2089A57C" w14:textId="3D07EBE4" w:rsidR="00CC0AF6" w:rsidRDefault="00CC0AF6" w:rsidP="00A1232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Titles and abstracts of the 547 articles were screened to determine if they were relevant to the current scoping review. This screening process further excluded 366 </w:t>
      </w:r>
      <w:r w:rsidR="00D04427">
        <w:rPr>
          <w:rFonts w:ascii="Times New Roman" w:hAnsi="Times New Roman" w:cs="Times New Roman"/>
        </w:rPr>
        <w:t>articles</w:t>
      </w:r>
      <w:r>
        <w:rPr>
          <w:rFonts w:ascii="Times New Roman" w:hAnsi="Times New Roman" w:cs="Times New Roman"/>
        </w:rPr>
        <w:t xml:space="preserve">, including 336 studies not measuring unpredictability in contexts or experiences, 74 studies not examining </w:t>
      </w:r>
      <w:r w:rsidR="00D04427">
        <w:rPr>
          <w:rFonts w:ascii="Times New Roman" w:hAnsi="Times New Roman" w:cs="Times New Roman"/>
        </w:rPr>
        <w:t xml:space="preserve">children or adolescents under 18 years old, and 14 articles that were not quantitative empirical </w:t>
      </w:r>
      <w:r w:rsidR="00D04427">
        <w:rPr>
          <w:rFonts w:ascii="Times New Roman" w:hAnsi="Times New Roman" w:cs="Times New Roman"/>
        </w:rPr>
        <w:lastRenderedPageBreak/>
        <w:t>studies. An additional 11 studies</w:t>
      </w:r>
      <w:r w:rsidR="002C621D">
        <w:rPr>
          <w:rFonts w:ascii="Times New Roman" w:hAnsi="Times New Roman" w:cs="Times New Roman"/>
        </w:rPr>
        <w:t xml:space="preserve"> were</w:t>
      </w:r>
      <w:r w:rsidR="00D04427">
        <w:rPr>
          <w:rFonts w:ascii="Times New Roman" w:hAnsi="Times New Roman" w:cs="Times New Roman"/>
        </w:rPr>
        <w:t xml:space="preserve"> identified from other sources (e.g., reference list of screened articles) </w:t>
      </w:r>
      <w:r w:rsidR="002C621D">
        <w:rPr>
          <w:rFonts w:ascii="Times New Roman" w:hAnsi="Times New Roman" w:cs="Times New Roman"/>
        </w:rPr>
        <w:t>and</w:t>
      </w:r>
      <w:r w:rsidR="00D04427">
        <w:rPr>
          <w:rFonts w:ascii="Times New Roman" w:hAnsi="Times New Roman" w:cs="Times New Roman"/>
        </w:rPr>
        <w:t xml:space="preserve"> added to the </w:t>
      </w:r>
      <w:r w:rsidR="002C621D">
        <w:rPr>
          <w:rFonts w:ascii="Times New Roman" w:hAnsi="Times New Roman" w:cs="Times New Roman"/>
        </w:rPr>
        <w:t xml:space="preserve">search results. The final list included 192 articles, for which we then conducted full-text review and data extraction. </w:t>
      </w:r>
    </w:p>
    <w:p w14:paraId="03BAF238" w14:textId="691BA640" w:rsidR="00850EDE" w:rsidRDefault="00850EDE" w:rsidP="00850EDE">
      <w:pPr>
        <w:spacing w:line="480" w:lineRule="auto"/>
        <w:rPr>
          <w:b/>
          <w:bCs/>
        </w:rPr>
      </w:pPr>
      <w:r>
        <w:rPr>
          <w:b/>
          <w:bCs/>
        </w:rPr>
        <w:t>Data Extraction and Analyses</w:t>
      </w:r>
    </w:p>
    <w:p w14:paraId="1CACFDFC" w14:textId="46906C4C" w:rsidR="0030041D" w:rsidRDefault="0030041D" w:rsidP="00D00C70">
      <w:pPr>
        <w:spacing w:line="480" w:lineRule="auto"/>
      </w:pPr>
      <w:r>
        <w:rPr>
          <w:b/>
          <w:bCs/>
        </w:rPr>
        <w:tab/>
      </w:r>
      <w:r>
        <w:t xml:space="preserve">To synthesize data from the selected 192 articles, we created a data extraction table to document study characteristics considered in this scoping review. These study characteristics included: 1) </w:t>
      </w:r>
      <w:r w:rsidR="00253AC9">
        <w:t>publication information (</w:t>
      </w:r>
      <w:r w:rsidR="00D00C70">
        <w:t xml:space="preserve">including </w:t>
      </w:r>
      <w:r w:rsidR="00253AC9">
        <w:t xml:space="preserve">authors, title, publication year), 2) primary </w:t>
      </w:r>
      <w:r w:rsidR="00216B77">
        <w:t xml:space="preserve">assessment </w:t>
      </w:r>
      <w:r w:rsidR="00D00C70">
        <w:t xml:space="preserve">methodologies </w:t>
      </w:r>
      <w:r w:rsidR="00253AC9">
        <w:t xml:space="preserve">(e.g., experimental, observation data, surveys/questionnaires, record data), 3) </w:t>
      </w:r>
      <w:r w:rsidR="00216B77">
        <w:t xml:space="preserve">examined </w:t>
      </w:r>
      <w:r w:rsidR="00253AC9">
        <w:t>unpredictability-related construct</w:t>
      </w:r>
      <w:r w:rsidR="00B43843">
        <w:t>s, specific measurement tools,</w:t>
      </w:r>
      <w:r w:rsidR="00253AC9">
        <w:t xml:space="preserve"> and </w:t>
      </w:r>
      <w:r w:rsidR="00D00C70">
        <w:t xml:space="preserve">assessment </w:t>
      </w:r>
      <w:r w:rsidR="00B43843">
        <w:t xml:space="preserve">metrics. </w:t>
      </w:r>
      <w:r w:rsidR="00253AC9">
        <w:t>After data extraction, studies that used similar methodologies were grouped together for further analyses to identify common patterns</w:t>
      </w:r>
      <w:commentRangeStart w:id="8"/>
      <w:r w:rsidR="00253AC9">
        <w:t xml:space="preserve">. </w:t>
      </w:r>
      <w:commentRangeEnd w:id="8"/>
      <w:r w:rsidR="00741A62">
        <w:rPr>
          <w:rStyle w:val="CommentReference"/>
        </w:rPr>
        <w:commentReference w:id="8"/>
      </w:r>
      <w:commentRangeStart w:id="9"/>
      <w:r w:rsidR="00C273FD">
        <w:t>.</w:t>
      </w:r>
      <w:commentRangeEnd w:id="9"/>
      <w:r w:rsidR="00C273FD">
        <w:rPr>
          <w:rStyle w:val="CommentReference"/>
        </w:rPr>
        <w:commentReference w:id="9"/>
      </w:r>
    </w:p>
    <w:p w14:paraId="5D6377BB" w14:textId="2162EC28" w:rsidR="00B43843" w:rsidRPr="00B43843" w:rsidRDefault="00B43843" w:rsidP="00D00C70">
      <w:pPr>
        <w:spacing w:line="480" w:lineRule="auto"/>
        <w:rPr>
          <w:b/>
          <w:bCs/>
          <w:i/>
          <w:iCs/>
        </w:rPr>
      </w:pPr>
      <w:r>
        <w:rPr>
          <w:b/>
          <w:bCs/>
          <w:i/>
          <w:iCs/>
        </w:rPr>
        <w:t>Reviewed Assessment Metrics</w:t>
      </w:r>
    </w:p>
    <w:p w14:paraId="06196BAD" w14:textId="7FA68F54" w:rsidR="00216B77" w:rsidRDefault="002F6480" w:rsidP="002F6480">
      <w:pPr>
        <w:spacing w:line="480" w:lineRule="auto"/>
      </w:pPr>
      <w:r>
        <w:rPr>
          <w:b/>
          <w:bCs/>
        </w:rPr>
        <w:tab/>
      </w:r>
      <w:r>
        <w:t xml:space="preserve">Assessment metrics extracted from the identified articles for each unpredictability-related measure include its </w:t>
      </w:r>
      <w:r w:rsidR="00B43843">
        <w:t>reporter, ecological context, timescale</w:t>
      </w:r>
      <w:r>
        <w:t xml:space="preserve"> of assessed experiences</w:t>
      </w:r>
      <w:r w:rsidR="00B43843">
        <w:t xml:space="preserve">, </w:t>
      </w:r>
      <w:r>
        <w:t xml:space="preserve">psychometric properties, </w:t>
      </w:r>
      <w:r w:rsidR="00216B77">
        <w:t xml:space="preserve">and whether assessed unpredictability was subjectively perceived or objectively defined. These review metrics are elaborated below. </w:t>
      </w:r>
    </w:p>
    <w:p w14:paraId="18448B17" w14:textId="4F183468" w:rsidR="00216B77" w:rsidRPr="00F02387" w:rsidRDefault="00216B77" w:rsidP="00216B77">
      <w:pPr>
        <w:spacing w:line="480" w:lineRule="auto"/>
        <w:ind w:firstLine="720"/>
      </w:pPr>
      <w:r w:rsidRPr="00CF1A7E">
        <w:rPr>
          <w:b/>
          <w:bCs/>
        </w:rPr>
        <w:t>Ecological Context</w:t>
      </w:r>
      <w:r>
        <w:rPr>
          <w:b/>
          <w:bCs/>
          <w:i/>
          <w:iCs/>
        </w:rPr>
        <w:t xml:space="preserve">. </w:t>
      </w:r>
      <w:r>
        <w:t xml:space="preserve">Built on the bioecological systems framework, we classified the ecological contexts of unpredictability measurements into </w:t>
      </w:r>
      <w:r w:rsidRPr="008B0367">
        <w:rPr>
          <w:i/>
          <w:iCs/>
        </w:rPr>
        <w:t>within individual, proximal, and distal</w:t>
      </w:r>
      <w:r>
        <w:rPr>
          <w:i/>
          <w:iCs/>
        </w:rPr>
        <w:t xml:space="preserve"> </w:t>
      </w:r>
      <w:r>
        <w:t>environments. The “within individual” context reflects unpredictability in children’s personal lives or their own perceptions about unpredictability, regardless of the social contexts they are embedded in. The proximal context</w:t>
      </w:r>
      <w:r w:rsidR="002F6480">
        <w:t xml:space="preserve">, where </w:t>
      </w:r>
      <w:proofErr w:type="gramStart"/>
      <w:r w:rsidR="002F6480">
        <w:t>the majority of</w:t>
      </w:r>
      <w:proofErr w:type="gramEnd"/>
      <w:r w:rsidR="002F6480">
        <w:t xml:space="preserve"> existing studies have been focusing on,</w:t>
      </w:r>
      <w:r>
        <w:t xml:space="preserve"> reflects environments that directly affect the child</w:t>
      </w:r>
      <w:r w:rsidR="002F6480">
        <w:t xml:space="preserve">. For better result synthesization in this review, proximal contexts were </w:t>
      </w:r>
      <w:r>
        <w:t xml:space="preserve">further divided into </w:t>
      </w:r>
      <w:r w:rsidR="005C1CA8">
        <w:t xml:space="preserve">three categories: </w:t>
      </w:r>
      <w:r>
        <w:rPr>
          <w:i/>
          <w:iCs/>
        </w:rPr>
        <w:t>in parenting behaviors</w:t>
      </w:r>
      <w:r w:rsidR="005C1CA8">
        <w:rPr>
          <w:i/>
          <w:iCs/>
        </w:rPr>
        <w:t xml:space="preserve">/ </w:t>
      </w:r>
      <w:r>
        <w:rPr>
          <w:i/>
          <w:iCs/>
        </w:rPr>
        <w:lastRenderedPageBreak/>
        <w:t>parent-child interactions, in family environments, and in educational and other settings.</w:t>
      </w:r>
      <w:r>
        <w:t xml:space="preserve"> The distal context represents social settings that indirectly affect children via proximal contexts, such as neighborhood, parents’ employment, and</w:t>
      </w:r>
      <w:r w:rsidRPr="00146039">
        <w:t xml:space="preserve"> </w:t>
      </w:r>
      <w:r>
        <w:t xml:space="preserve">broader natural and sociocultural events. </w:t>
      </w:r>
    </w:p>
    <w:p w14:paraId="376E72B0" w14:textId="7A9894F0" w:rsidR="0056454A" w:rsidRPr="0056454A" w:rsidRDefault="00216B77" w:rsidP="005C1CA8">
      <w:pPr>
        <w:spacing w:line="480" w:lineRule="auto"/>
        <w:ind w:firstLine="720"/>
        <w:rPr>
          <w:lang w:eastAsia="zh-CN"/>
        </w:rPr>
      </w:pPr>
      <w:r w:rsidRPr="00CF1A7E">
        <w:rPr>
          <w:b/>
          <w:bCs/>
        </w:rPr>
        <w:t>Timescale</w:t>
      </w:r>
      <w:r>
        <w:rPr>
          <w:b/>
          <w:bCs/>
        </w:rPr>
        <w:t xml:space="preserve">. </w:t>
      </w:r>
      <w:r>
        <w:t xml:space="preserve">The </w:t>
      </w:r>
      <w:r w:rsidR="005C1CA8">
        <w:t xml:space="preserve">classification of </w:t>
      </w:r>
      <w:r>
        <w:t xml:space="preserve">timescales </w:t>
      </w:r>
      <w:r w:rsidR="005C1CA8">
        <w:t>in which unpredictable experiences occur was built on Flex3</w:t>
      </w:r>
      <w:r w:rsidR="00E73712">
        <w:t xml:space="preserve"> </w:t>
      </w:r>
      <w:r w:rsidR="00E73712">
        <w:fldChar w:fldCharType="begin"/>
      </w:r>
      <w:r w:rsidR="00E73712">
        <w:instrText xml:space="preserve"> ADDIN EN.CITE &lt;EndNote&gt;&lt;Cite&gt;&lt;Author&gt;Hollenstein&lt;/Author&gt;&lt;Year&gt;2013&lt;/Year&gt;&lt;RecNum&gt;3&lt;/RecNum&gt;&lt;DisplayText&gt;(Hollenstein et al., 2013)&lt;/DisplayText&gt;&lt;record&gt;&lt;rec-number&gt;3&lt;/rec-number&gt;&lt;foreign-keys&gt;&lt;key app="EN" db-id="ssfzervs4x2ware50eev0twk2d22zpvx22xw" timestamp="1729287169"&gt;3&lt;/key&gt;&lt;/foreign-keys&gt;&lt;ref-type name="Journal Article"&gt;17&lt;/ref-type&gt;&lt;contributors&gt;&lt;authors&gt;&lt;author&gt;Hollenstein, Tom&lt;/author&gt;&lt;author&gt;Lichtwarck-Aschoff, Anna&lt;/author&gt;&lt;author&gt;Potworowski, Georges&lt;/author&gt;&lt;/authors&gt;&lt;/contributors&gt;&lt;titles&gt;&lt;title&gt;A model of socioemotional flexibility at three time scales&lt;/title&gt;&lt;secondary-title&gt;Emotion Review&lt;/secondary-title&gt;&lt;/titles&gt;&lt;periodical&gt;&lt;full-title&gt;Emotion Review&lt;/full-title&gt;&lt;/periodical&gt;&lt;pages&gt;397-405&lt;/pages&gt;&lt;volume&gt;5&lt;/volume&gt;&lt;number&gt;4&lt;/number&gt;&lt;dates&gt;&lt;year&gt;2013&lt;/year&gt;&lt;/dates&gt;&lt;isbn&gt;1754-0739&lt;/isbn&gt;&lt;urls&gt;&lt;/urls&gt;&lt;/record&gt;&lt;/Cite&gt;&lt;/EndNote&gt;</w:instrText>
      </w:r>
      <w:r w:rsidR="00E73712">
        <w:fldChar w:fldCharType="separate"/>
      </w:r>
      <w:r w:rsidR="00E73712">
        <w:rPr>
          <w:noProof/>
        </w:rPr>
        <w:t>(Hollenstein et al., 2013)</w:t>
      </w:r>
      <w:r w:rsidR="00E73712">
        <w:fldChar w:fldCharType="end"/>
      </w:r>
      <w:r w:rsidR="005C1CA8">
        <w:t xml:space="preserve">, a model initially developed to characterize socioemotional flexibility. </w:t>
      </w:r>
      <w:r w:rsidR="0056454A">
        <w:t xml:space="preserve">Ranging from </w:t>
      </w:r>
      <w:r w:rsidR="0056454A">
        <w:rPr>
          <w:i/>
          <w:iCs/>
        </w:rPr>
        <w:t xml:space="preserve">micro-, meso-, </w:t>
      </w:r>
      <w:r w:rsidR="0056454A">
        <w:t xml:space="preserve">to </w:t>
      </w:r>
      <w:r w:rsidR="0056454A">
        <w:softHyphen/>
      </w:r>
      <w:r w:rsidR="0056454A">
        <w:rPr>
          <w:i/>
          <w:iCs/>
        </w:rPr>
        <w:t>macro-levels</w:t>
      </w:r>
      <w:r w:rsidR="0056454A">
        <w:t xml:space="preserve">, these timescales reflect changes in child experiences or environments across moments, days-to-weeks, and months-to-years, respectively. The </w:t>
      </w:r>
      <w:r w:rsidR="0056454A" w:rsidRPr="00E07053">
        <w:t>mesoscale</w:t>
      </w:r>
      <w:r w:rsidR="0056454A">
        <w:t xml:space="preserve"> of unpredictable experiences </w:t>
      </w:r>
      <w:r w:rsidR="00A27A4A">
        <w:t>may also reflect variations across different situations, such as a parent being</w:t>
      </w:r>
      <w:r w:rsidR="00A27A4A">
        <w:rPr>
          <w:rFonts w:hint="eastAsia"/>
          <w:lang w:eastAsia="zh-CN"/>
        </w:rPr>
        <w:t xml:space="preserve"> harsh</w:t>
      </w:r>
      <w:r w:rsidR="00A27A4A">
        <w:rPr>
          <w:lang w:eastAsia="zh-CN"/>
        </w:rPr>
        <w:t xml:space="preserve"> at home but warm in public.</w:t>
      </w:r>
    </w:p>
    <w:p w14:paraId="34B8BCE0" w14:textId="05C4A5DC" w:rsidR="00216B77" w:rsidRDefault="00216B77" w:rsidP="00DD2BAA">
      <w:pPr>
        <w:spacing w:line="480" w:lineRule="auto"/>
        <w:ind w:firstLine="720"/>
      </w:pPr>
      <w:r>
        <w:rPr>
          <w:b/>
          <w:bCs/>
        </w:rPr>
        <w:t xml:space="preserve">Subjectivity/Objectivity. </w:t>
      </w:r>
      <w:r>
        <w:t>While some unpredictability measures</w:t>
      </w:r>
      <w:r w:rsidR="00DD2BAA">
        <w:t xml:space="preserve"> </w:t>
      </w:r>
      <w:r>
        <w:t xml:space="preserve">capture volatile changes in children’s </w:t>
      </w:r>
      <w:r w:rsidRPr="00A30807">
        <w:rPr>
          <w:i/>
          <w:iCs/>
        </w:rPr>
        <w:t xml:space="preserve">objective </w:t>
      </w:r>
      <w:r>
        <w:rPr>
          <w:i/>
          <w:iCs/>
        </w:rPr>
        <w:t>experiences</w:t>
      </w:r>
      <w:r w:rsidR="00A27A4A">
        <w:rPr>
          <w:i/>
          <w:iCs/>
        </w:rPr>
        <w:t xml:space="preserve"> </w:t>
      </w:r>
      <w:r w:rsidR="00A27A4A">
        <w:t>(i.e., factual events or situations)</w:t>
      </w:r>
      <w:r>
        <w:t>, other assessment</w:t>
      </w:r>
      <w:r w:rsidR="00C50763">
        <w:t>s</w:t>
      </w:r>
      <w:r>
        <w:t xml:space="preserve"> focus on </w:t>
      </w:r>
      <w:r w:rsidRPr="00A30807">
        <w:rPr>
          <w:i/>
          <w:iCs/>
        </w:rPr>
        <w:t>subjective perception</w:t>
      </w:r>
      <w:r>
        <w:rPr>
          <w:i/>
          <w:iCs/>
        </w:rPr>
        <w:t>s</w:t>
      </w:r>
      <w:r>
        <w:t xml:space="preserve"> </w:t>
      </w:r>
      <w:r w:rsidR="00DD2BAA">
        <w:t xml:space="preserve">(i.e., </w:t>
      </w:r>
      <w:r w:rsidR="00A27A4A">
        <w:t>senses of uncertainty</w:t>
      </w:r>
      <w:r w:rsidR="00C50763">
        <w:t>/</w:t>
      </w:r>
      <w:r w:rsidR="00A27A4A">
        <w:t xml:space="preserve">uncontrollability </w:t>
      </w:r>
      <w:r w:rsidR="00DD2BAA">
        <w:t>about</w:t>
      </w:r>
      <w:r w:rsidR="00A27A4A">
        <w:t xml:space="preserve"> their own experiences</w:t>
      </w:r>
      <w:r w:rsidR="00DD2BAA">
        <w:t xml:space="preserve"> or environments).</w:t>
      </w:r>
      <w:r w:rsidR="00A27A4A">
        <w:t xml:space="preserve"> </w:t>
      </w:r>
      <w:r w:rsidR="00C50763">
        <w:t>In</w:t>
      </w:r>
      <w:r>
        <w:t xml:space="preserve"> operationalization, assessments using observations, administrative record data, </w:t>
      </w:r>
      <w:r w:rsidR="00DD2BAA">
        <w:t xml:space="preserve">non-self-reported surveys (e.g., by parents, teachers), and child self-reported occurrence of </w:t>
      </w:r>
      <w:r w:rsidR="00DD2BAA" w:rsidRPr="00DD2BAA">
        <w:rPr>
          <w:i/>
          <w:iCs/>
        </w:rPr>
        <w:t>factual</w:t>
      </w:r>
      <w:r w:rsidR="00DD2BAA">
        <w:t xml:space="preserve"> events (e.g., “My parents got divorced,” “I changed schools mid-year”) </w:t>
      </w:r>
      <w:r w:rsidR="00C50763">
        <w:t>were</w:t>
      </w:r>
      <w:r w:rsidR="00DD2BAA">
        <w:t xml:space="preserve"> </w:t>
      </w:r>
      <w:r>
        <w:t xml:space="preserve">classified as objective experiences. </w:t>
      </w:r>
      <w:r w:rsidR="00DD2BAA">
        <w:t>Children’s self-reported m</w:t>
      </w:r>
      <w:r>
        <w:t xml:space="preserve">easures </w:t>
      </w:r>
      <w:r w:rsidR="00CE59C6">
        <w:t>on their</w:t>
      </w:r>
      <w:r>
        <w:t xml:space="preserve"> impressions</w:t>
      </w:r>
      <w:r w:rsidR="00CE59C6">
        <w:t>/perceptions</w:t>
      </w:r>
      <w:r>
        <w:t xml:space="preserve"> of unpredictable experiences (e.g., “At least one of my parents was disorganized,” “I usually knew when my parents were going to be home”) </w:t>
      </w:r>
      <w:r w:rsidR="00C50763">
        <w:t>were</w:t>
      </w:r>
      <w:r>
        <w:t xml:space="preserve"> classified as subjective perceptions. </w:t>
      </w:r>
    </w:p>
    <w:p w14:paraId="2E32C00F" w14:textId="22763856" w:rsidR="00216B77" w:rsidRDefault="00216B77" w:rsidP="00216B77">
      <w:pPr>
        <w:spacing w:line="480" w:lineRule="auto"/>
        <w:ind w:firstLine="720"/>
      </w:pPr>
      <w:r w:rsidRPr="003F3B24">
        <w:rPr>
          <w:b/>
          <w:bCs/>
        </w:rPr>
        <w:t>Psychometric Properties</w:t>
      </w:r>
      <w:r>
        <w:rPr>
          <w:b/>
          <w:bCs/>
        </w:rPr>
        <w:t xml:space="preserve">. </w:t>
      </w:r>
      <w:r>
        <w:t xml:space="preserve">For survey-based assessments, psychometric properties </w:t>
      </w:r>
      <w:r w:rsidR="00C50763">
        <w:t xml:space="preserve">were incorporated </w:t>
      </w:r>
      <w:r>
        <w:t xml:space="preserve">into our evaluation. We assessed whether the validity (including content validity, criterion validity, and discriminant validity) and reliability (including test-retest reliability, internal consistency, and interrater reliability) of each measurement have been previously </w:t>
      </w:r>
      <w:r>
        <w:lastRenderedPageBreak/>
        <w:t xml:space="preserve">established. We also reviewed the applicable populations of these measurements and potential risks for measurement invariance (e.g., age range, race/ethnicity, country, language). </w:t>
      </w:r>
    </w:p>
    <w:p w14:paraId="14D1F7F6" w14:textId="7FDAEB93" w:rsidR="00846BAD" w:rsidRPr="00846BAD" w:rsidRDefault="00216B77" w:rsidP="00846BAD">
      <w:pPr>
        <w:spacing w:line="480" w:lineRule="auto"/>
        <w:rPr>
          <w:b/>
          <w:bCs/>
          <w:i/>
          <w:iCs/>
        </w:rPr>
      </w:pPr>
      <w:r w:rsidRPr="00846BAD">
        <w:rPr>
          <w:b/>
          <w:bCs/>
          <w:i/>
          <w:iCs/>
        </w:rPr>
        <w:t>Synthesizing Captured Aspects of Unpredictability</w:t>
      </w:r>
    </w:p>
    <w:p w14:paraId="6BFEBB64" w14:textId="68365F9B" w:rsidR="00216B77" w:rsidRPr="00C879EB" w:rsidRDefault="00216B77" w:rsidP="00846BAD">
      <w:pPr>
        <w:spacing w:line="480" w:lineRule="auto"/>
        <w:ind w:firstLine="720"/>
        <w:rPr>
          <w:b/>
          <w:bCs/>
        </w:rPr>
      </w:pPr>
      <w:r>
        <w:t>As mentioned earlier, the current state of unpredictability research incorporates a broad range of related constructs (e.g., uncertainty, instability, household chaos) that may reflect different aspects of unpredictable experiences. For instance, different measures of economic instability could capture frequent changes in financial resources (e.g., income volatility) or personal senses of insecurity (e.g., USDA food insecurity index). Household chaos may reflect disorganization, a lack of structure/routines, and family instability</w:t>
      </w:r>
      <w:r w:rsidR="00E73712">
        <w:t xml:space="preserve"> </w:t>
      </w:r>
      <w:r w:rsidR="00E73712">
        <w:fldChar w:fldCharType="begin"/>
      </w:r>
      <w:r w:rsidR="00E73712">
        <w:instrText xml:space="preserve"> ADDIN EN.CITE &lt;EndNote&gt;&lt;Cite&gt;&lt;Author&gt;Martin&lt;/Author&gt;&lt;Year&gt;2012&lt;/Year&gt;&lt;RecNum&gt;4&lt;/RecNum&gt;&lt;DisplayText&gt;(Martin et al., 2012)&lt;/DisplayText&gt;&lt;record&gt;&lt;rec-number&gt;4&lt;/rec-number&gt;&lt;foreign-keys&gt;&lt;key app="EN" db-id="ssfzervs4x2ware50eev0twk2d22zpvx22xw" timestamp="1729287299"&gt;4&lt;/key&gt;&lt;/foreign-keys&gt;&lt;ref-type name="Journal Article"&gt;17&lt;/ref-type&gt;&lt;contributors&gt;&lt;authors&gt;&lt;author&gt;Martin, Anne&lt;/author&gt;&lt;author&gt;Razza, Rachel A&lt;/author&gt;&lt;author&gt;Brooks-Gunn, Jeanne&lt;/author&gt;&lt;/authors&gt;&lt;/contributors&gt;&lt;titles&gt;&lt;title&gt;Specifying the links between household chaos and preschool children&amp;apos;s development&lt;/title&gt;&lt;secondary-title&gt;Early child development and care&lt;/secondary-title&gt;&lt;/titles&gt;&lt;periodical&gt;&lt;full-title&gt;Early child development and care&lt;/full-title&gt;&lt;/periodical&gt;&lt;pages&gt;1247-1263&lt;/pages&gt;&lt;volume&gt;182&lt;/volume&gt;&lt;number&gt;10&lt;/number&gt;&lt;dates&gt;&lt;year&gt;2012&lt;/year&gt;&lt;/dates&gt;&lt;isbn&gt;0300-4430&lt;/isbn&gt;&lt;urls&gt;&lt;/urls&gt;&lt;/record&gt;&lt;/Cite&gt;&lt;/EndNote&gt;</w:instrText>
      </w:r>
      <w:r w:rsidR="00E73712">
        <w:fldChar w:fldCharType="separate"/>
      </w:r>
      <w:r w:rsidR="00E73712">
        <w:rPr>
          <w:noProof/>
        </w:rPr>
        <w:t>(Martin et al., 2012)</w:t>
      </w:r>
      <w:r w:rsidR="00E73712">
        <w:fldChar w:fldCharType="end"/>
      </w:r>
      <w:r>
        <w:t>. Clearly identifying different aspects captured by existing measurements is crucial step towards creating an overarching conceptual framework with an operationalizable definition of unpredictability. In this review, we used an iterative inductive approach to identify various unpredictability-related aspects and synthesize the common patterns underlying these constructs.</w:t>
      </w:r>
    </w:p>
    <w:p w14:paraId="0EEC03E1" w14:textId="5B3FE9BF" w:rsidR="00B740D8" w:rsidRDefault="00B740D8" w:rsidP="00B740D8">
      <w:pPr>
        <w:spacing w:line="480" w:lineRule="auto"/>
        <w:jc w:val="center"/>
        <w:rPr>
          <w:b/>
          <w:bCs/>
        </w:rPr>
      </w:pPr>
      <w:r>
        <w:rPr>
          <w:b/>
          <w:bCs/>
        </w:rPr>
        <w:t>Results</w:t>
      </w:r>
    </w:p>
    <w:p w14:paraId="3C4DAEA4" w14:textId="137660A6" w:rsidR="005D15E2" w:rsidRDefault="00B1281B" w:rsidP="00B1281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Figure 1 presents the PRISMA flowchart of this scoping review. </w:t>
      </w:r>
      <w:r w:rsidR="00B72CF0">
        <w:rPr>
          <w:rFonts w:ascii="Times New Roman" w:hAnsi="Times New Roman" w:cs="Times New Roman"/>
        </w:rPr>
        <w:t xml:space="preserve">In the </w:t>
      </w:r>
      <w:r w:rsidR="005D15E2">
        <w:rPr>
          <w:rFonts w:ascii="Times New Roman" w:hAnsi="Times New Roman" w:cs="Times New Roman"/>
        </w:rPr>
        <w:t xml:space="preserve">iterative </w:t>
      </w:r>
      <w:r w:rsidR="00B72CF0">
        <w:rPr>
          <w:rFonts w:ascii="Times New Roman" w:hAnsi="Times New Roman" w:cs="Times New Roman"/>
        </w:rPr>
        <w:t xml:space="preserve">process of reviewing </w:t>
      </w:r>
      <w:r>
        <w:rPr>
          <w:rFonts w:ascii="Times New Roman" w:hAnsi="Times New Roman" w:cs="Times New Roman"/>
        </w:rPr>
        <w:t>the 192 articles selected for data extraction and analyses, we</w:t>
      </w:r>
      <w:r w:rsidR="005D15E2">
        <w:rPr>
          <w:rFonts w:ascii="Times New Roman" w:hAnsi="Times New Roman" w:cs="Times New Roman"/>
        </w:rPr>
        <w:t xml:space="preserve"> determined that studies that used experimental conditions to simulate unpredictable situations (including 11 studies) and those that focused on intolerance of uncertainty (including 13 studies) were only contingently relevant to the scope of this review. </w:t>
      </w:r>
      <w:r w:rsidR="00732E4F">
        <w:rPr>
          <w:rFonts w:ascii="Times New Roman" w:hAnsi="Times New Roman" w:cs="Times New Roman"/>
        </w:rPr>
        <w:t>T</w:t>
      </w:r>
      <w:r w:rsidR="005D15E2">
        <w:rPr>
          <w:rFonts w:ascii="Times New Roman" w:hAnsi="Times New Roman" w:cs="Times New Roman"/>
        </w:rPr>
        <w:t xml:space="preserve">hese </w:t>
      </w:r>
      <w:r w:rsidR="00732E4F">
        <w:rPr>
          <w:rFonts w:ascii="Times New Roman" w:hAnsi="Times New Roman" w:cs="Times New Roman"/>
        </w:rPr>
        <w:t xml:space="preserve">24 </w:t>
      </w:r>
      <w:r w:rsidR="005D15E2">
        <w:rPr>
          <w:rFonts w:ascii="Times New Roman" w:hAnsi="Times New Roman" w:cs="Times New Roman"/>
        </w:rPr>
        <w:t xml:space="preserve">studies </w:t>
      </w:r>
      <w:r w:rsidR="00AB356D">
        <w:rPr>
          <w:rFonts w:ascii="Times New Roman" w:hAnsi="Times New Roman" w:cs="Times New Roman"/>
        </w:rPr>
        <w:t>a</w:t>
      </w:r>
      <w:r w:rsidR="005D15E2">
        <w:rPr>
          <w:rFonts w:ascii="Times New Roman" w:hAnsi="Times New Roman" w:cs="Times New Roman"/>
        </w:rPr>
        <w:t>re</w:t>
      </w:r>
      <w:r w:rsidR="00732E4F">
        <w:rPr>
          <w:rFonts w:ascii="Times New Roman" w:hAnsi="Times New Roman" w:cs="Times New Roman"/>
        </w:rPr>
        <w:t xml:space="preserve"> thus</w:t>
      </w:r>
      <w:r w:rsidR="005D15E2">
        <w:rPr>
          <w:rFonts w:ascii="Times New Roman" w:hAnsi="Times New Roman" w:cs="Times New Roman"/>
        </w:rPr>
        <w:t xml:space="preserve"> discussed in a separate section</w:t>
      </w:r>
      <w:r w:rsidR="00C24AE5">
        <w:rPr>
          <w:rFonts w:ascii="Times New Roman" w:hAnsi="Times New Roman" w:cs="Times New Roman"/>
        </w:rPr>
        <w:t xml:space="preserve"> </w:t>
      </w:r>
      <w:r w:rsidR="002B32E0">
        <w:rPr>
          <w:rFonts w:ascii="Times New Roman" w:hAnsi="Times New Roman" w:cs="Times New Roman"/>
        </w:rPr>
        <w:t>(named</w:t>
      </w:r>
      <w:r w:rsidR="00C24AE5">
        <w:rPr>
          <w:rFonts w:ascii="Times New Roman" w:hAnsi="Times New Roman" w:cs="Times New Roman"/>
        </w:rPr>
        <w:t xml:space="preserve"> “Other Relevant Work”)</w:t>
      </w:r>
      <w:r w:rsidR="002B32E0">
        <w:rPr>
          <w:rFonts w:ascii="Times New Roman" w:hAnsi="Times New Roman" w:cs="Times New Roman"/>
        </w:rPr>
        <w:t xml:space="preserve"> below</w:t>
      </w:r>
      <w:r w:rsidR="002064A4">
        <w:rPr>
          <w:rFonts w:ascii="Times New Roman" w:hAnsi="Times New Roman" w:cs="Times New Roman"/>
        </w:rPr>
        <w:t>. T</w:t>
      </w:r>
      <w:r w:rsidR="005D15E2">
        <w:rPr>
          <w:rFonts w:ascii="Times New Roman" w:hAnsi="Times New Roman" w:cs="Times New Roman"/>
        </w:rPr>
        <w:t xml:space="preserve">he remaining 168 studies </w:t>
      </w:r>
      <w:r w:rsidR="0073183A">
        <w:rPr>
          <w:rFonts w:ascii="Times New Roman" w:hAnsi="Times New Roman" w:cs="Times New Roman"/>
        </w:rPr>
        <w:t>are</w:t>
      </w:r>
      <w:r w:rsidR="005D15E2">
        <w:rPr>
          <w:rFonts w:ascii="Times New Roman" w:hAnsi="Times New Roman" w:cs="Times New Roman"/>
        </w:rPr>
        <w:t xml:space="preserve"> examined as </w:t>
      </w:r>
      <w:r w:rsidR="00C24AE5">
        <w:rPr>
          <w:rFonts w:ascii="Times New Roman" w:hAnsi="Times New Roman" w:cs="Times New Roman"/>
        </w:rPr>
        <w:t xml:space="preserve">the core focuses. </w:t>
      </w:r>
    </w:p>
    <w:p w14:paraId="0C62A602" w14:textId="2DF32939" w:rsidR="006A3DB0" w:rsidRDefault="006A3DB0" w:rsidP="006A3DB0">
      <w:pPr>
        <w:spacing w:line="480" w:lineRule="auto"/>
        <w:rPr>
          <w:b/>
          <w:bCs/>
        </w:rPr>
      </w:pPr>
      <w:r>
        <w:rPr>
          <w:b/>
          <w:bCs/>
        </w:rPr>
        <w:t>Assessment Methodologies</w:t>
      </w:r>
    </w:p>
    <w:p w14:paraId="5E6D271B" w14:textId="3D61C772" w:rsidR="009E73F0" w:rsidRDefault="00C24AE5" w:rsidP="006A3DB0">
      <w:pPr>
        <w:spacing w:line="480" w:lineRule="auto"/>
      </w:pPr>
      <w:r>
        <w:lastRenderedPageBreak/>
        <w:tab/>
      </w:r>
      <w:r w:rsidR="00997D18">
        <w:t xml:space="preserve">The most predominant method </w:t>
      </w:r>
      <w:r w:rsidR="002064A4">
        <w:t>to capture</w:t>
      </w:r>
      <w:r w:rsidR="00997D18">
        <w:t xml:space="preserve"> </w:t>
      </w:r>
      <w:r w:rsidR="002064A4">
        <w:t>early environment</w:t>
      </w:r>
      <w:r w:rsidR="00997D18">
        <w:t xml:space="preserve"> unpredictability </w:t>
      </w:r>
      <w:r w:rsidR="002064A4">
        <w:t xml:space="preserve">– used in 140 studies – </w:t>
      </w:r>
      <w:r w:rsidR="00997D18">
        <w:t xml:space="preserve">was questionnaires administered </w:t>
      </w:r>
      <w:r w:rsidR="00CE02E0">
        <w:t>via</w:t>
      </w:r>
      <w:r w:rsidR="00997D18">
        <w:t xml:space="preserve"> surveys or interviews. </w:t>
      </w:r>
      <w:r w:rsidR="002064A4">
        <w:t>In addition,</w:t>
      </w:r>
      <w:r w:rsidR="002151CB">
        <w:t xml:space="preserve"> 20 studies leveraged </w:t>
      </w:r>
      <w:r w:rsidR="002064A4">
        <w:t xml:space="preserve">observations </w:t>
      </w:r>
      <w:r w:rsidR="002151CB">
        <w:t xml:space="preserve">data, 17 studies relied on data from administrative or public records, and 2 studies incorporated experiencing unpredictability </w:t>
      </w:r>
      <w:r w:rsidR="00E73712">
        <w:fldChar w:fldCharType="begin"/>
      </w:r>
      <w:r w:rsidR="00E73712">
        <w:instrText xml:space="preserve"> ADDIN EN.CITE &lt;EndNote&gt;&lt;Cite&gt;&lt;Author&gt;Białecka-Pikul&lt;/Author&gt;&lt;Year&gt;2019&lt;/Year&gt;&lt;RecNum&gt;5&lt;/RecNum&gt;&lt;Prefix&gt;e.g.`, school transitions`; &lt;/Prefix&gt;&lt;DisplayText&gt;(e.g., school transitions; Białecka-Pikul et al., 2019)&lt;/DisplayText&gt;&lt;record&gt;&lt;rec-number&gt;5&lt;/rec-number&gt;&lt;foreign-keys&gt;&lt;key app="EN" db-id="ssfzervs4x2ware50eev0twk2d22zpvx22xw" timestamp="1729287329"&gt;5&lt;/key&gt;&lt;/foreign-keys&gt;&lt;ref-type name="Journal Article"&gt;17&lt;/ref-type&gt;&lt;contributors&gt;&lt;authors&gt;&lt;author&gt;Białecka-Pikul, Marta&lt;/author&gt;&lt;author&gt;Stępień-Nycz, Małgorzata&lt;/author&gt;&lt;author&gt;Sikorska, Iwona&lt;/author&gt;&lt;author&gt;Topolewska-Siedzik, Ewa&lt;/author&gt;&lt;author&gt;Cieciuch, Jan&lt;/author&gt;&lt;/authors&gt;&lt;/contributors&gt;&lt;titles&gt;&lt;title&gt;Change and consistency of self-esteem in early and middle adolescence in the context of school transition&lt;/title&gt;&lt;secondary-title&gt;Journal of youth and adolescence&lt;/secondary-title&gt;&lt;/titles&gt;&lt;periodical&gt;&lt;full-title&gt;Journal of youth and adolescence&lt;/full-title&gt;&lt;/periodical&gt;&lt;pages&gt;1605-1618&lt;/pages&gt;&lt;volume&gt;48&lt;/volume&gt;&lt;dates&gt;&lt;year&gt;2019&lt;/year&gt;&lt;/dates&gt;&lt;isbn&gt;0047-2891&lt;/isbn&gt;&lt;urls&gt;&lt;/urls&gt;&lt;/record&gt;&lt;/Cite&gt;&lt;/EndNote&gt;</w:instrText>
      </w:r>
      <w:r w:rsidR="00E73712">
        <w:fldChar w:fldCharType="separate"/>
      </w:r>
      <w:r w:rsidR="00E73712">
        <w:rPr>
          <w:noProof/>
        </w:rPr>
        <w:t>(e.g., school transitions; Białecka-Pikul et al., 2019)</w:t>
      </w:r>
      <w:r w:rsidR="00E73712">
        <w:fldChar w:fldCharType="end"/>
      </w:r>
      <w:r w:rsidR="002151CB">
        <w:t xml:space="preserve"> </w:t>
      </w:r>
      <w:r w:rsidR="002064A4">
        <w:t xml:space="preserve">as </w:t>
      </w:r>
      <w:r w:rsidR="002151CB">
        <w:t xml:space="preserve">sample selection criteria. </w:t>
      </w:r>
      <w:r w:rsidR="00AB356D">
        <w:t>T</w:t>
      </w:r>
      <w:r w:rsidR="009E73F0">
        <w:t>hese assessment methodologies were not mutually exclusive</w:t>
      </w:r>
      <w:r w:rsidR="009748DD">
        <w:t xml:space="preserve">: </w:t>
      </w:r>
      <w:r w:rsidR="00B51700">
        <w:t>6</w:t>
      </w:r>
      <w:r w:rsidR="009748DD">
        <w:t xml:space="preserve"> studies</w:t>
      </w:r>
      <w:r w:rsidR="00AB356D">
        <w:t xml:space="preserve"> </w:t>
      </w:r>
      <w:r w:rsidR="009748DD">
        <w:t>collected</w:t>
      </w:r>
      <w:r w:rsidR="009E73F0">
        <w:t xml:space="preserve"> unpredictability</w:t>
      </w:r>
      <w:r w:rsidR="009748DD">
        <w:t>-related</w:t>
      </w:r>
      <w:r w:rsidR="009E73F0">
        <w:t xml:space="preserve"> data from </w:t>
      </w:r>
      <w:r w:rsidR="009748DD">
        <w:t xml:space="preserve">both observations and questionnaires, and an additional </w:t>
      </w:r>
      <w:r w:rsidR="00B51700">
        <w:t>5</w:t>
      </w:r>
      <w:r w:rsidR="009748DD">
        <w:t xml:space="preserve"> studies </w:t>
      </w:r>
      <w:r w:rsidR="00CE02E0">
        <w:t>leveraged</w:t>
      </w:r>
      <w:r w:rsidR="009748DD">
        <w:t xml:space="preserve"> both record- and questionnaire-based data to assess unpredictability. </w:t>
      </w:r>
      <w:r w:rsidR="009E73F0">
        <w:t xml:space="preserve"> </w:t>
      </w:r>
    </w:p>
    <w:p w14:paraId="66096D3D" w14:textId="0488ED26" w:rsidR="00AB4360" w:rsidRPr="00AB4360" w:rsidRDefault="00AB4360" w:rsidP="00AB4360">
      <w:pPr>
        <w:spacing w:line="480" w:lineRule="auto"/>
        <w:rPr>
          <w:b/>
          <w:bCs/>
          <w:i/>
          <w:iCs/>
        </w:rPr>
      </w:pPr>
      <w:r>
        <w:rPr>
          <w:b/>
          <w:bCs/>
          <w:i/>
          <w:iCs/>
        </w:rPr>
        <w:t>Innovative Methods in Unpredictability Assessment</w:t>
      </w:r>
    </w:p>
    <w:p w14:paraId="4E93397B" w14:textId="55907C3A" w:rsidR="00EB418C" w:rsidRPr="00167EAC" w:rsidRDefault="00167EAC" w:rsidP="00167EAC">
      <w:pPr>
        <w:spacing w:line="480" w:lineRule="auto"/>
        <w:ind w:firstLine="720"/>
      </w:pPr>
      <w:r>
        <w:t>This section</w:t>
      </w:r>
      <w:r w:rsidR="00EB0F74">
        <w:t xml:space="preserve"> </w:t>
      </w:r>
      <w:r>
        <w:t>summarizes</w:t>
      </w:r>
      <w:r w:rsidR="00EB0F74">
        <w:t xml:space="preserve"> s</w:t>
      </w:r>
      <w:r w:rsidR="00EB418C">
        <w:t>everal</w:t>
      </w:r>
      <w:r w:rsidR="00EB418C" w:rsidRPr="00EB418C">
        <w:t xml:space="preserve"> </w:t>
      </w:r>
      <w:r w:rsidR="00EB0F74">
        <w:t xml:space="preserve">innovative </w:t>
      </w:r>
      <w:r w:rsidR="000A5509">
        <w:t xml:space="preserve">methods </w:t>
      </w:r>
      <w:r>
        <w:t xml:space="preserve">recently </w:t>
      </w:r>
      <w:r w:rsidR="000A5509">
        <w:t>used to assess environmental unpredictability</w:t>
      </w:r>
      <w:r w:rsidR="00EB0F74">
        <w:t xml:space="preserve">. These methods have great </w:t>
      </w:r>
      <w:r w:rsidR="00562630">
        <w:t>potential</w:t>
      </w:r>
      <w:r w:rsidR="00EB0F74">
        <w:t xml:space="preserve"> in </w:t>
      </w:r>
      <w:r w:rsidR="000A5509">
        <w:t>address</w:t>
      </w:r>
      <w:r w:rsidR="00EB0F74">
        <w:t>ing existing</w:t>
      </w:r>
      <w:r w:rsidR="000A5509">
        <w:t xml:space="preserve"> limitations in the field, </w:t>
      </w:r>
      <w:r w:rsidR="00EB418C">
        <w:t xml:space="preserve">such as </w:t>
      </w:r>
      <w:r w:rsidR="00562630">
        <w:t xml:space="preserve">weak </w:t>
      </w:r>
      <w:r w:rsidR="00EB418C">
        <w:t>validity</w:t>
      </w:r>
      <w:r w:rsidR="00562630">
        <w:t xml:space="preserve">, a </w:t>
      </w:r>
      <w:r w:rsidR="00EB418C">
        <w:t>lack of longitudinal data</w:t>
      </w:r>
      <w:r w:rsidR="00562630">
        <w:t xml:space="preserve">, and </w:t>
      </w:r>
      <w:r w:rsidR="00EB0F74">
        <w:t xml:space="preserve">barriers in </w:t>
      </w:r>
      <w:commentRangeStart w:id="10"/>
      <w:r w:rsidR="00EB418C">
        <w:t>captur</w:t>
      </w:r>
      <w:r w:rsidR="00EB0F74">
        <w:t>ing important</w:t>
      </w:r>
      <w:r w:rsidR="00EB418C">
        <w:t xml:space="preserve"> </w:t>
      </w:r>
      <w:r>
        <w:t xml:space="preserve">underlying </w:t>
      </w:r>
      <w:r w:rsidR="00EB418C">
        <w:t>statistical properties</w:t>
      </w:r>
      <w:commentRangeEnd w:id="10"/>
      <w:r w:rsidR="00562630">
        <w:rPr>
          <w:rStyle w:val="CommentReference"/>
          <w:rFonts w:asciiTheme="minorHAnsi" w:eastAsiaTheme="minorEastAsia" w:hAnsiTheme="minorHAnsi" w:cstheme="minorBidi"/>
          <w:kern w:val="2"/>
          <w:lang w:eastAsia="zh-CN"/>
          <w14:ligatures w14:val="standardContextual"/>
        </w:rPr>
        <w:commentReference w:id="10"/>
      </w:r>
      <w:r w:rsidR="00EB418C">
        <w:t xml:space="preserve">. </w:t>
      </w:r>
      <w:r w:rsidR="00AC6608">
        <w:t>The first</w:t>
      </w:r>
      <w:r w:rsidR="00EB418C">
        <w:t xml:space="preserve"> approach</w:t>
      </w:r>
      <w:r w:rsidR="006E7E6A">
        <w:t xml:space="preserve">, developed by </w:t>
      </w:r>
      <w:r w:rsidR="00E73712">
        <w:fldChar w:fldCharType="begin"/>
      </w:r>
      <w:r w:rsidR="00E73712">
        <w:instrText xml:space="preserve"> ADDIN EN.CITE &lt;EndNote&gt;&lt;Cite AuthorYear="1"&gt;&lt;Author&gt;Davis&lt;/Author&gt;&lt;Year&gt;2017&lt;/Year&gt;&lt;RecNum&gt;6&lt;/RecNum&gt;&lt;DisplayText&gt;Davis et al. (2017)&lt;/DisplayText&gt;&lt;record&gt;&lt;rec-number&gt;6&lt;/rec-number&gt;&lt;foreign-keys&gt;&lt;key app="EN" db-id="ssfzervs4x2ware50eev0twk2d22zpvx22xw" timestamp="1729287402"&gt;6&lt;/key&gt;&lt;/foreign-keys&gt;&lt;ref-type name="Journal Article"&gt;17&lt;/ref-type&gt;&lt;contributors&gt;&lt;authors&gt;&lt;author&gt;Davis, Elysia Poggi&lt;/author&gt;&lt;author&gt;Stout, Stephanie A&lt;/author&gt;&lt;author&gt;Molet, Jenny&lt;/author&gt;&lt;author&gt;Vegetabile, Brian&lt;/author&gt;&lt;author&gt;Glynn, Laura M&lt;/author&gt;&lt;author&gt;Sandman, Curt A&lt;/author&gt;&lt;author&gt;Heins, Kevin&lt;/author&gt;&lt;author&gt;Stern, Hal&lt;/author&gt;&lt;author&gt;Baram, Tallie Z&lt;/author&gt;&lt;/authors&gt;&lt;/contributors&gt;&lt;titles&gt;&lt;title&gt;Exposure to unpredictable maternal sensory signals influences cognitive development across species&lt;/title&gt;&lt;secondary-title&gt;Proceedings of the National Academy of Sciences&lt;/secondary-title&gt;&lt;/titles&gt;&lt;periodical&gt;&lt;full-title&gt;Proceedings of the National Academy of Sciences&lt;/full-title&gt;&lt;/periodical&gt;&lt;pages&gt;10390-10395&lt;/pages&gt;&lt;volume&gt;114&lt;/volume&gt;&lt;number&gt;39&lt;/number&gt;&lt;dates&gt;&lt;year&gt;2017&lt;/year&gt;&lt;/dates&gt;&lt;isbn&gt;0027-8424&lt;/isbn&gt;&lt;urls&gt;&lt;/urls&gt;&lt;/record&gt;&lt;/Cite&gt;&lt;/EndNote&gt;</w:instrText>
      </w:r>
      <w:r w:rsidR="00E73712">
        <w:fldChar w:fldCharType="separate"/>
      </w:r>
      <w:r w:rsidR="00E73712">
        <w:rPr>
          <w:noProof/>
        </w:rPr>
        <w:t>Davis et al. (2017)</w:t>
      </w:r>
      <w:r w:rsidR="00E73712">
        <w:fldChar w:fldCharType="end"/>
      </w:r>
      <w:r w:rsidR="00AC6608">
        <w:t xml:space="preserve"> and have been adopted in three</w:t>
      </w:r>
      <w:r w:rsidR="00E73712">
        <w:t xml:space="preserve"> other</w:t>
      </w:r>
      <w:r w:rsidR="00AC6608">
        <w:t xml:space="preserve"> studies</w:t>
      </w:r>
      <w:r w:rsidR="00E73712">
        <w:t xml:space="preserve"> </w:t>
      </w:r>
      <w:r w:rsidR="00E73712">
        <w:fldChar w:fldCharType="begin">
          <w:fldData xml:space="preserve">PEVuZE5vdGU+PENpdGU+PEF1dGhvcj5BcmFuPC9BdXRob3I+PFllYXI+MjAyNDwvWWVhcj48UmVj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</w:fldData>
        </w:fldChar>
      </w:r>
      <w:r w:rsidR="00E73712">
        <w:instrText xml:space="preserve"> ADDIN EN.CITE </w:instrText>
      </w:r>
      <w:r w:rsidR="00E73712">
        <w:fldChar w:fldCharType="begin">
          <w:fldData xml:space="preserve">PEVuZE5vdGU+PENpdGU+PEF1dGhvcj5BcmFuPC9BdXRob3I+PFllYXI+MjAyNDwvWWVhcj48UmVj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</w:fldData>
        </w:fldChar>
      </w:r>
      <w:r w:rsidR="00E73712">
        <w:instrText xml:space="preserve"> ADDIN EN.CITE.DATA </w:instrText>
      </w:r>
      <w:r w:rsidR="00E73712">
        <w:fldChar w:fldCharType="end"/>
      </w:r>
      <w:r w:rsidR="00E73712">
        <w:fldChar w:fldCharType="separate"/>
      </w:r>
      <w:r w:rsidR="00E73712">
        <w:rPr>
          <w:noProof/>
        </w:rPr>
        <w:t>(Aran et al., 2024; Forest et al., 2024; Noroña‐Zhou et al., 2020)</w:t>
      </w:r>
      <w:r w:rsidR="00E73712">
        <w:fldChar w:fldCharType="end"/>
      </w:r>
      <w:r w:rsidR="00AC6608">
        <w:t xml:space="preserve"> so far</w:t>
      </w:r>
      <w:r w:rsidR="006E7E6A">
        <w:t>,</w:t>
      </w:r>
      <w:r w:rsidR="00EB418C">
        <w:t xml:space="preserve"> </w:t>
      </w:r>
      <w:r w:rsidR="006E7E6A">
        <w:t>utilized moment-to-moment</w:t>
      </w:r>
      <w:r w:rsidR="006E7E6A" w:rsidRPr="006E7E6A">
        <w:t xml:space="preserve"> </w:t>
      </w:r>
      <w:r w:rsidR="006E7E6A">
        <w:t>video coding of mother-child interactions during</w:t>
      </w:r>
      <w:r w:rsidR="00840D52">
        <w:t xml:space="preserve"> laboratory-based,</w:t>
      </w:r>
      <w:r w:rsidR="006E7E6A">
        <w:t xml:space="preserve"> semi-structured play sessions to capture unpredictability in maternal sensory signals. This observation-based </w:t>
      </w:r>
      <w:r w:rsidR="00AC6608">
        <w:t>method</w:t>
      </w:r>
      <w:r w:rsidR="006E7E6A">
        <w:t xml:space="preserve"> </w:t>
      </w:r>
      <w:r w:rsidR="00AC6608">
        <w:t>was informed by</w:t>
      </w:r>
      <w:r w:rsidR="00881F89">
        <w:t xml:space="preserve"> the</w:t>
      </w:r>
      <w:r w:rsidR="00881F89" w:rsidRPr="00881F89">
        <w:t xml:space="preserve"> </w:t>
      </w:r>
      <w:r w:rsidR="00881F89">
        <w:t xml:space="preserve">information theory concept of </w:t>
      </w:r>
      <w:r w:rsidR="00881F89">
        <w:rPr>
          <w:i/>
          <w:iCs/>
        </w:rPr>
        <w:t>entropy</w:t>
      </w:r>
      <w:r w:rsidR="00881F89">
        <w:t xml:space="preserve"> </w:t>
      </w:r>
      <w:r w:rsidR="00E73712">
        <w:fldChar w:fldCharType="begin"/>
      </w:r>
      <w:r w:rsidR="00E73712">
        <w:instrText xml:space="preserve"> ADDIN EN.CITE &lt;EndNote&gt;&lt;Cite&gt;&lt;Author&gt;Cover&lt;/Author&gt;&lt;Year&gt;1999&lt;/Year&gt;&lt;RecNum&gt;10&lt;/RecNum&gt;&lt;DisplayText&gt;(Cover, 1999)&lt;/DisplayText&gt;&lt;record&gt;&lt;rec-number&gt;10&lt;/rec-number&gt;&lt;foreign-keys&gt;&lt;key app="EN" db-id="ssfzervs4x2ware50eev0twk2d22zpvx22xw" timestamp="1729287618"&gt;10&lt;/key&gt;&lt;/foreign-keys&gt;&lt;ref-type name="Book"&gt;6&lt;/ref-type&gt;&lt;contributors&gt;&lt;authors&gt;&lt;author&gt;Cover, Thomas M&lt;/author&gt;&lt;/authors&gt;&lt;/contributors&gt;&lt;titles&gt;&lt;title&gt;Elements of information theory&lt;/title&gt;&lt;/titles&gt;&lt;dates&gt;&lt;year&gt;1999&lt;/year&gt;&lt;/dates&gt;&lt;publisher&gt;John Wiley &amp;amp; Sons&lt;/publisher&gt;&lt;isbn&gt;8126508140&lt;/isbn&gt;&lt;urls&gt;&lt;/urls&gt;&lt;/record&gt;&lt;/Cite&gt;&lt;/EndNote&gt;</w:instrText>
      </w:r>
      <w:r w:rsidR="00E73712">
        <w:fldChar w:fldCharType="separate"/>
      </w:r>
      <w:r w:rsidR="00E73712">
        <w:rPr>
          <w:noProof/>
        </w:rPr>
        <w:t>(Cover, 1999)</w:t>
      </w:r>
      <w:r w:rsidR="00E73712">
        <w:fldChar w:fldCharType="end"/>
      </w:r>
      <w:r w:rsidR="00E73712">
        <w:t xml:space="preserve"> </w:t>
      </w:r>
      <w:r w:rsidR="00EB0F74">
        <w:t>and assumed maternal sensory (visual, auditory, and tactile) signals to be a time-homogeneous, stationary Markov process (i.e., the next maternal behavior was related only to the current behavior contingent on a probability function that was consistent over time).</w:t>
      </w:r>
      <w:r w:rsidR="002A4C87">
        <w:t xml:space="preserve"> Entropy rate was calculated using a matrix of maternal signal transition probabilities</w:t>
      </w:r>
      <w:r w:rsidR="00732D11">
        <w:t xml:space="preserve"> that</w:t>
      </w:r>
      <w:r w:rsidR="002A4C87">
        <w:t xml:space="preserve"> contained information of this Markov chain, </w:t>
      </w:r>
      <w:r w:rsidR="00AC6608">
        <w:t>and</w:t>
      </w:r>
      <w:r w:rsidR="00732D11" w:rsidRPr="00732D11">
        <w:t xml:space="preserve"> </w:t>
      </w:r>
      <w:r w:rsidR="00732D11">
        <w:t xml:space="preserve">higher entropy rates </w:t>
      </w:r>
      <w:r w:rsidR="00AC6608">
        <w:t>indicate</w:t>
      </w:r>
      <w:r w:rsidR="00732D11">
        <w:t xml:space="preserve"> more unpredictability in maternal behaviors</w:t>
      </w:r>
      <w:r w:rsidR="002A4C87">
        <w:t xml:space="preserve">. </w:t>
      </w:r>
      <w:r w:rsidR="00AC6608">
        <w:t>T</w:t>
      </w:r>
      <w:r w:rsidR="001276A0">
        <w:t>his entropy rate reflect</w:t>
      </w:r>
      <w:r w:rsidR="00732D11">
        <w:t>s</w:t>
      </w:r>
      <w:r w:rsidR="001276A0">
        <w:t xml:space="preserve"> observation-based </w:t>
      </w:r>
      <w:r w:rsidR="001276A0" w:rsidRPr="001276A0">
        <w:rPr>
          <w:i/>
          <w:iCs/>
        </w:rPr>
        <w:lastRenderedPageBreak/>
        <w:t>objective</w:t>
      </w:r>
      <w:r w:rsidR="001276A0">
        <w:t xml:space="preserve"> experiences of unpredictability in </w:t>
      </w:r>
      <w:r w:rsidR="001276A0">
        <w:rPr>
          <w:rFonts w:hint="eastAsia"/>
        </w:rPr>
        <w:t>the</w:t>
      </w:r>
      <w:r w:rsidR="001276A0">
        <w:t xml:space="preserve"> </w:t>
      </w:r>
      <w:r w:rsidR="001276A0" w:rsidRPr="001276A0">
        <w:rPr>
          <w:i/>
          <w:iCs/>
        </w:rPr>
        <w:t>proximal ecological context of parent-child interactions</w:t>
      </w:r>
      <w:r w:rsidR="001276A0">
        <w:t xml:space="preserve">, on a moment-to-moment </w:t>
      </w:r>
      <w:r w:rsidR="001276A0" w:rsidRPr="001276A0">
        <w:rPr>
          <w:i/>
          <w:iCs/>
        </w:rPr>
        <w:t>micro timescale</w:t>
      </w:r>
      <w:r w:rsidR="001276A0">
        <w:t>.</w:t>
      </w:r>
      <w:r w:rsidR="00C752A9">
        <w:t xml:space="preserve"> </w:t>
      </w:r>
      <w:commentRangeStart w:id="11"/>
      <w:r w:rsidR="00911D53" w:rsidRPr="00911D53">
        <w:rPr>
          <w:i/>
          <w:iCs/>
          <w:color w:val="FF0000"/>
        </w:rPr>
        <w:t>Now</w:t>
      </w:r>
      <w:commentRangeEnd w:id="11"/>
      <w:r w:rsidR="0005372B">
        <w:rPr>
          <w:rStyle w:val="CommentReference"/>
          <w:rFonts w:asciiTheme="minorHAnsi" w:eastAsiaTheme="minorEastAsia" w:hAnsiTheme="minorHAnsi" w:cstheme="minorBidi"/>
          <w:kern w:val="2"/>
          <w:lang w:eastAsia="zh-CN"/>
          <w14:ligatures w14:val="standardContextual"/>
        </w:rPr>
        <w:commentReference w:id="11"/>
      </w:r>
      <w:r w:rsidR="00911D53" w:rsidRPr="00911D53">
        <w:rPr>
          <w:i/>
          <w:iCs/>
          <w:color w:val="FF0000"/>
        </w:rPr>
        <w:t xml:space="preserve"> need our own view of the relative strengths and weaknesses of this approach.</w:t>
      </w:r>
    </w:p>
    <w:p w14:paraId="647A3FBC" w14:textId="5AA2753F" w:rsidR="00002A79" w:rsidRPr="00911D53" w:rsidRDefault="00840D52" w:rsidP="00E63E70">
      <w:pPr>
        <w:spacing w:line="480" w:lineRule="auto"/>
        <w:ind w:firstLine="720"/>
        <w:rPr>
          <w:i/>
          <w:iCs/>
          <w:color w:val="FF0000"/>
        </w:rPr>
      </w:pPr>
      <w:r>
        <w:t xml:space="preserve">Aligned with the strategy of capturing unpredictability in environmental signals, </w:t>
      </w:r>
      <w:r w:rsidR="00E73712">
        <w:fldChar w:fldCharType="begin"/>
      </w:r>
      <w:r w:rsidR="00E73712">
        <w:instrText xml:space="preserve"> ADDIN EN.CITE &lt;EndNote&gt;&lt;Cite AuthorYear="1"&gt;&lt;Author&gt;Werchan&lt;/Author&gt;&lt;Year&gt;2022&lt;/Year&gt;&lt;RecNum&gt;11&lt;/RecNum&gt;&lt;DisplayText&gt;Werchan et al. (2022)&lt;/DisplayText&gt;&lt;record&gt;&lt;rec-number&gt;11&lt;/rec-number&gt;&lt;foreign-keys&gt;&lt;key app="EN" db-id="ssfzervs4x2ware50eev0twk2d22zpvx22xw" timestamp="1729287661"&gt;11&lt;/key&gt;&lt;/foreign-keys&gt;&lt;ref-type name="Journal Article"&gt;17&lt;/ref-type&gt;&lt;contributors&gt;&lt;authors&gt;&lt;author&gt;Werchan, Denise M&lt;/author&gt;&lt;author&gt;Brandes‐Aitken, Annie&lt;/author&gt;&lt;author&gt;Brito, Natalie H&lt;/author&gt;&lt;/authors&gt;&lt;/contributors&gt;&lt;titles&gt;&lt;title&gt;Signal in the noise: Dimensions of predictability in the home auditory environment are associated with neurobehavioral measures of early infant sustained attention&lt;/title&gt;&lt;secondary-title&gt;Developmental psychobiology&lt;/secondary-title&gt;&lt;/titles&gt;&lt;periodical&gt;&lt;full-title&gt;Developmental psychobiology&lt;/full-title&gt;&lt;/periodical&gt;&lt;pages&gt;e22325&lt;/pages&gt;&lt;volume&gt;64&lt;/volume&gt;&lt;number&gt;7&lt;/number&gt;&lt;dates&gt;&lt;year&gt;2022&lt;/year&gt;&lt;/dates&gt;&lt;isbn&gt;0012-1630&lt;/isbn&gt;&lt;urls&gt;&lt;/urls&gt;&lt;/record&gt;&lt;/Cite&gt;&lt;/EndNote&gt;</w:instrText>
      </w:r>
      <w:r w:rsidR="00E73712">
        <w:fldChar w:fldCharType="separate"/>
      </w:r>
      <w:r w:rsidR="00E73712">
        <w:rPr>
          <w:noProof/>
        </w:rPr>
        <w:t>Werchan et al. (2022)</w:t>
      </w:r>
      <w:r w:rsidR="00E73712">
        <w:fldChar w:fldCharType="end"/>
      </w:r>
      <w:r>
        <w:t xml:space="preserve"> </w:t>
      </w:r>
      <w:r w:rsidR="004417D6">
        <w:t xml:space="preserve">investigated the unpredictability of auditory (both linguistic and non-linguistic) inputs in infants’ home environments </w:t>
      </w:r>
      <w:r w:rsidR="00732D11">
        <w:t xml:space="preserve">that were </w:t>
      </w:r>
      <w:r w:rsidR="00AC6608">
        <w:t>recorded</w:t>
      </w:r>
      <w:r w:rsidR="004417D6">
        <w:t xml:space="preserve"> </w:t>
      </w:r>
      <w:r w:rsidR="000A5509">
        <w:t>via</w:t>
      </w:r>
      <w:r w:rsidR="004417D6">
        <w:t xml:space="preserve"> Language Environment Analysis (LENA) device. </w:t>
      </w:r>
      <w:r w:rsidR="00C752A9">
        <w:t>For each participating family, r</w:t>
      </w:r>
      <w:r w:rsidR="004417D6">
        <w:t xml:space="preserve">aw time series of data from the </w:t>
      </w:r>
      <w:r w:rsidR="00732D11">
        <w:t xml:space="preserve">full-day </w:t>
      </w:r>
      <w:r w:rsidR="004417D6">
        <w:t>recoding</w:t>
      </w:r>
      <w:r w:rsidR="00732D11">
        <w:t xml:space="preserve"> (</w:t>
      </w:r>
      <w:r w:rsidR="004417D6">
        <w:t>including total auditory, linguistic, and non-linguistic input</w:t>
      </w:r>
      <w:r w:rsidR="00732D11">
        <w:t>s)</w:t>
      </w:r>
      <w:r w:rsidR="004417D6">
        <w:t xml:space="preserve"> were divided into 5-minute epochs</w:t>
      </w:r>
      <w:r w:rsidR="00732D11">
        <w:t>, and t</w:t>
      </w:r>
      <w:r w:rsidR="00C752A9">
        <w:t>he autocorrelation of each series of epochs was calculated to represent the predictability of auditory signal inputs</w:t>
      </w:r>
      <w:r w:rsidR="002A6889">
        <w:t>. T</w:t>
      </w:r>
      <w:r w:rsidR="00C93ABB">
        <w:t xml:space="preserve">his method allowed researchers to assess infants’ </w:t>
      </w:r>
      <w:r w:rsidR="00C93ABB" w:rsidRPr="00C93ABB">
        <w:rPr>
          <w:i/>
          <w:iCs/>
        </w:rPr>
        <w:t>objective experiences</w:t>
      </w:r>
      <w:r w:rsidR="00C93ABB">
        <w:t xml:space="preserve"> of unpredictability within the </w:t>
      </w:r>
      <w:r w:rsidR="00C93ABB" w:rsidRPr="00C93ABB">
        <w:rPr>
          <w:i/>
          <w:iCs/>
        </w:rPr>
        <w:t>proximal home environment</w:t>
      </w:r>
      <w:r w:rsidR="00C93ABB">
        <w:rPr>
          <w:i/>
          <w:iCs/>
        </w:rPr>
        <w:t>s</w:t>
      </w:r>
      <w:r w:rsidR="00C93ABB">
        <w:t xml:space="preserve"> (auditory environments in particular) on a </w:t>
      </w:r>
      <w:r w:rsidR="00C93ABB" w:rsidRPr="00C93ABB">
        <w:rPr>
          <w:i/>
          <w:iCs/>
        </w:rPr>
        <w:t>micro timescale</w:t>
      </w:r>
      <w:r w:rsidR="002A6889">
        <w:rPr>
          <w:i/>
          <w:iCs/>
        </w:rPr>
        <w:t xml:space="preserve">, </w:t>
      </w:r>
      <w:r w:rsidR="002A6889">
        <w:t>with lower autocorrelation suggesting higher levels of unpredictability</w:t>
      </w:r>
      <w:r w:rsidR="00C93ABB">
        <w:t xml:space="preserve">. Collecting </w:t>
      </w:r>
      <w:r w:rsidR="002A6889">
        <w:t xml:space="preserve">fully-day </w:t>
      </w:r>
      <w:r w:rsidR="00C93ABB">
        <w:t>auditory recordings of the home environment using LENA device constitute</w:t>
      </w:r>
      <w:r w:rsidR="002A6889">
        <w:t>s</w:t>
      </w:r>
      <w:r w:rsidR="00C93ABB">
        <w:t xml:space="preserve"> an intensive</w:t>
      </w:r>
      <w:r w:rsidR="00524022">
        <w:t>, real-time, and</w:t>
      </w:r>
      <w:r w:rsidR="00C93ABB">
        <w:t xml:space="preserve"> home-based observation research strategy, which strengthened</w:t>
      </w:r>
      <w:r w:rsidR="00C93ABB">
        <w:rPr>
          <w:rFonts w:hint="eastAsia"/>
        </w:rPr>
        <w:t xml:space="preserve"> the</w:t>
      </w:r>
      <w:r w:rsidR="00C93ABB">
        <w:t xml:space="preserve"> external validity of obtained data. </w:t>
      </w:r>
    </w:p>
    <w:p w14:paraId="2A333646" w14:textId="0C25AC31" w:rsidR="00D37760" w:rsidRPr="00911D53" w:rsidRDefault="00503D43" w:rsidP="004D0017">
      <w:pPr>
        <w:spacing w:line="480" w:lineRule="auto"/>
        <w:ind w:firstLine="720"/>
        <w:rPr>
          <w:i/>
          <w:iCs/>
          <w:color w:val="FF0000"/>
        </w:rPr>
      </w:pPr>
      <w:r>
        <w:t>I</w:t>
      </w:r>
      <w:r w:rsidR="00524022">
        <w:t xml:space="preserve">n </w:t>
      </w:r>
      <w:r w:rsidR="00E73712">
        <w:fldChar w:fldCharType="begin"/>
      </w:r>
      <w:r w:rsidR="00E73712">
        <w:instrText xml:space="preserve"> ADDIN EN.CITE &lt;EndNote&gt;&lt;Cite AuthorYear="1"&gt;&lt;Author&gt;Depeau&lt;/Author&gt;&lt;Year&gt;2017&lt;/Year&gt;&lt;RecNum&gt;12&lt;/RecNum&gt;&lt;DisplayText&gt;Depeau et al. (2017)&lt;/DisplayText&gt;&lt;record&gt;&lt;rec-number&gt;12&lt;/rec-number&gt;&lt;foreign-keys&gt;&lt;key app="EN" db-id="ssfzervs4x2ware50eev0twk2d22zpvx22xw" timestamp="1729287706"&gt;12&lt;/key&gt;&lt;/foreign-keys&gt;&lt;ref-type name="Journal Article"&gt;17&lt;/ref-type&gt;&lt;contributors&gt;&lt;authors&gt;&lt;author&gt;Depeau, Sandrine&lt;/author&gt;&lt;author&gt;Chardonnel, Sonia&lt;/author&gt;&lt;author&gt;André-Poyaud, Isabelle&lt;/author&gt;&lt;author&gt;Lepetit, Arnaud&lt;/author&gt;&lt;author&gt;Jambon, Francis&lt;/author&gt;&lt;author&gt;Quesseveur, Erwan&lt;/author&gt;&lt;author&gt;Gombaud, Jérôme&lt;/author&gt;&lt;author&gt;Allard, Théodora&lt;/author&gt;&lt;author&gt;Choquet, Charles-Antoine&lt;/author&gt;&lt;/authors&gt;&lt;/contributors&gt;&lt;titles&gt;&lt;title&gt;Routines and informal situations in children’s daily lives&lt;/title&gt;&lt;secondary-title&gt;Travel Behaviour and Society&lt;/secondary-title&gt;&lt;/titles&gt;&lt;periodical&gt;&lt;full-title&gt;Travel Behaviour and Society&lt;/full-title&gt;&lt;/periodical&gt;&lt;pages&gt;70-80&lt;/pages&gt;&lt;volume&gt;9&lt;/volume&gt;&lt;dates&gt;&lt;year&gt;2017&lt;/year&gt;&lt;/dates&gt;&lt;isbn&gt;2214-367X&lt;/isbn&gt;&lt;urls&gt;&lt;/urls&gt;&lt;/record&gt;&lt;/Cite&gt;&lt;/EndNote&gt;</w:instrText>
      </w:r>
      <w:r w:rsidR="00E73712">
        <w:fldChar w:fldCharType="separate"/>
      </w:r>
      <w:r w:rsidR="00E73712">
        <w:rPr>
          <w:noProof/>
        </w:rPr>
        <w:t>Depeau et al. (2017)</w:t>
      </w:r>
      <w:r w:rsidR="00E73712">
        <w:fldChar w:fldCharType="end"/>
      </w:r>
      <w:r w:rsidR="00524022">
        <w:t xml:space="preserve">, GPS tracking was </w:t>
      </w:r>
      <w:r>
        <w:t xml:space="preserve">used </w:t>
      </w:r>
      <w:r w:rsidR="004D0017">
        <w:t xml:space="preserve">in combination with activity recall surveys </w:t>
      </w:r>
      <w:r w:rsidR="00524022">
        <w:t xml:space="preserve">to </w:t>
      </w:r>
      <w:r w:rsidR="004D0017">
        <w:t>obtain</w:t>
      </w:r>
      <w:r w:rsidR="00524022">
        <w:t xml:space="preserve"> </w:t>
      </w:r>
      <w:r>
        <w:t xml:space="preserve">externally valid, intensive, and real-time data on </w:t>
      </w:r>
      <w:r w:rsidR="00524022">
        <w:t>child time-space routines in their daily moments and activities</w:t>
      </w:r>
      <w:r w:rsidR="004D0017">
        <w:t>. Data from</w:t>
      </w:r>
      <w:r>
        <w:t xml:space="preserve"> GPS tracking </w:t>
      </w:r>
      <w:r w:rsidR="004D0017">
        <w:t>and recall surveys formed actograms (i.e., time-dimension) and GIS (i.e., spatial dimension) tracking maps of child daily activities, from which recurrent activities, types of visited locations, informal/unplanned activities</w:t>
      </w:r>
      <w:r w:rsidR="00AC6608">
        <w:t>, and</w:t>
      </w:r>
      <w:r w:rsidR="004D0017">
        <w:t xml:space="preserve"> reactions to impromptu situations were identified. Unpredictability indicators, </w:t>
      </w:r>
      <w:r w:rsidR="0000283F">
        <w:t>such as the count and duration of unplanned activities</w:t>
      </w:r>
      <w:r w:rsidR="004D0017">
        <w:t>,</w:t>
      </w:r>
      <w:r w:rsidR="0000283F">
        <w:t xml:space="preserve"> could be </w:t>
      </w:r>
      <w:r w:rsidR="004D0017">
        <w:t>then</w:t>
      </w:r>
      <w:r w:rsidR="0000283F">
        <w:t xml:space="preserve"> derived from these</w:t>
      </w:r>
      <w:r w:rsidR="004D0017">
        <w:t xml:space="preserve"> descriptive</w:t>
      </w:r>
      <w:r w:rsidR="0000283F">
        <w:t xml:space="preserve"> data</w:t>
      </w:r>
      <w:r w:rsidR="004D0017">
        <w:t>, representing</w:t>
      </w:r>
      <w:r w:rsidR="0000283F">
        <w:t xml:space="preserve"> </w:t>
      </w:r>
      <w:r w:rsidR="00CE7C9B">
        <w:t xml:space="preserve">children’s </w:t>
      </w:r>
      <w:r w:rsidR="00CE7C9B">
        <w:rPr>
          <w:i/>
          <w:iCs/>
        </w:rPr>
        <w:t>objective experiences</w:t>
      </w:r>
      <w:r w:rsidR="00CE7C9B">
        <w:t xml:space="preserve">, across </w:t>
      </w:r>
      <w:r w:rsidR="00CE7C9B" w:rsidRPr="00CE7C9B">
        <w:rPr>
          <w:i/>
          <w:iCs/>
        </w:rPr>
        <w:t>multiple ecological contexts</w:t>
      </w:r>
      <w:r w:rsidR="00CE7C9B">
        <w:t xml:space="preserve"> (routines </w:t>
      </w:r>
      <w:r w:rsidR="00CE7C9B">
        <w:lastRenderedPageBreak/>
        <w:t xml:space="preserve">within the child, proximal home and school contexts, and distal neighborhood and other environments), and within </w:t>
      </w:r>
      <w:r w:rsidR="00CE7C9B">
        <w:rPr>
          <w:i/>
          <w:iCs/>
        </w:rPr>
        <w:t>micro-to-</w:t>
      </w:r>
      <w:proofErr w:type="spellStart"/>
      <w:r w:rsidR="00CE7C9B">
        <w:rPr>
          <w:i/>
          <w:iCs/>
        </w:rPr>
        <w:t>meso</w:t>
      </w:r>
      <w:proofErr w:type="spellEnd"/>
      <w:r w:rsidR="00CE7C9B">
        <w:rPr>
          <w:i/>
          <w:iCs/>
        </w:rPr>
        <w:t xml:space="preserve"> timescales</w:t>
      </w:r>
      <w:r w:rsidR="00CE7C9B">
        <w:t>. GPS tracking</w:t>
      </w:r>
      <w:r w:rsidR="00C15042">
        <w:t xml:space="preserve"> </w:t>
      </w:r>
      <w:r w:rsidR="00C15042">
        <w:rPr>
          <w:rFonts w:hint="eastAsia"/>
        </w:rPr>
        <w:t>in</w:t>
      </w:r>
      <w:r w:rsidR="00C15042">
        <w:t xml:space="preserve"> combination with actogram and GIS mapping</w:t>
      </w:r>
      <w:r w:rsidR="00CE7C9B">
        <w:rPr>
          <w:rFonts w:hint="eastAsia"/>
        </w:rPr>
        <w:t xml:space="preserve"> </w:t>
      </w:r>
      <w:r w:rsidR="00CE7C9B">
        <w:t xml:space="preserve">is a promising method to assess child routines and unpredictable activities </w:t>
      </w:r>
      <w:r w:rsidR="0000283F">
        <w:t xml:space="preserve">in future research. </w:t>
      </w:r>
    </w:p>
    <w:p w14:paraId="0152AEB3" w14:textId="4EBA91CC" w:rsidR="0000283F" w:rsidRDefault="00B863ED" w:rsidP="00F804B5">
      <w:pPr>
        <w:spacing w:line="480" w:lineRule="auto"/>
        <w:ind w:firstLine="720"/>
        <w:rPr>
          <w:i/>
          <w:iCs/>
          <w:color w:val="FF0000"/>
        </w:rPr>
      </w:pPr>
      <w:r>
        <w:t>Last</w:t>
      </w:r>
      <w:r w:rsidR="00AC6608">
        <w:t>ly</w:t>
      </w:r>
      <w:r>
        <w:t xml:space="preserve">, </w:t>
      </w:r>
      <w:r w:rsidR="00AC6608">
        <w:t xml:space="preserve">four existing studies </w:t>
      </w:r>
      <w:r w:rsidR="00F804B5">
        <w:t>leveraged</w:t>
      </w:r>
      <w:r w:rsidR="00AC6608">
        <w:t xml:space="preserve"> </w:t>
      </w:r>
      <w:r w:rsidR="00C15042">
        <w:t>repeated</w:t>
      </w:r>
      <w:r w:rsidR="00F35E3B">
        <w:t>,</w:t>
      </w:r>
      <w:r w:rsidR="00AC6608">
        <w:t xml:space="preserve"> </w:t>
      </w:r>
      <w:r w:rsidR="00C15042">
        <w:t xml:space="preserve">intensive data collection approaches </w:t>
      </w:r>
      <w:r>
        <w:t xml:space="preserve">to assess </w:t>
      </w:r>
      <w:r w:rsidR="00C15042">
        <w:t>child</w:t>
      </w:r>
      <w:r w:rsidR="00AC6608">
        <w:t xml:space="preserve"> </w:t>
      </w:r>
      <w:r>
        <w:t>environmental unpredictability.</w:t>
      </w:r>
      <w:r w:rsidR="00F35E3B">
        <w:t xml:space="preserve"> Two of these</w:t>
      </w:r>
      <w:r w:rsidR="00B559EA">
        <w:t xml:space="preserve"> studies </w:t>
      </w:r>
      <w:r w:rsidR="00F804B5">
        <w:t>used</w:t>
      </w:r>
      <w:r w:rsidR="00B559EA">
        <w:t xml:space="preserve"> smartphone-based </w:t>
      </w:r>
      <w:r w:rsidR="00F35E3B">
        <w:t xml:space="preserve">ecological momentary assessment (EMA) </w:t>
      </w:r>
      <w:r w:rsidR="00B559EA">
        <w:t xml:space="preserve">to </w:t>
      </w:r>
      <w:r w:rsidR="00F804B5">
        <w:t>capture</w:t>
      </w:r>
      <w:r w:rsidR="00B559EA">
        <w:t xml:space="preserve"> </w:t>
      </w:r>
      <w:r w:rsidR="00F804B5">
        <w:t xml:space="preserve">the volatility of maternal positive affect </w:t>
      </w:r>
      <w:r w:rsidR="00E73712">
        <w:fldChar w:fldCharType="begin"/>
      </w:r>
      <w:r w:rsidR="00E73712">
        <w:instrText xml:space="preserve"> ADDIN EN.CITE &lt;EndNote&gt;&lt;Cite&gt;&lt;Author&gt;Maher&lt;/Author&gt;&lt;Year&gt;2018&lt;/Year&gt;&lt;RecNum&gt;13&lt;/RecNum&gt;&lt;DisplayText&gt;(Maher et al., 2018)&lt;/DisplayText&gt;&lt;record&gt;&lt;rec-number&gt;13&lt;/rec-number&gt;&lt;foreign-keys&gt;&lt;key app="EN" db-id="ssfzervs4x2ware50eev0twk2d22zpvx22xw" timestamp="1729287739"&gt;13&lt;/key&gt;&lt;/foreign-keys&gt;&lt;ref-type name="Journal Article"&gt;17&lt;/ref-type&gt;&lt;contributors&gt;&lt;authors&gt;&lt;author&gt;Maher, Jaclyn P&lt;/author&gt;&lt;author&gt;Ra, Chaelin K&lt;/author&gt;&lt;author&gt;Leventhal, Adam M&lt;/author&gt;&lt;author&gt;Hedeker, Donald&lt;/author&gt;&lt;author&gt;Huh, Jimi&lt;/author&gt;&lt;author&gt;Chou, Chih-Ping&lt;/author&gt;&lt;author&gt;Dunton, Genevieve F&lt;/author&gt;&lt;/authors&gt;&lt;/contributors&gt;&lt;titles&gt;&lt;title&gt;Mean level of positive affect moderates associations between volatility in positive affect, mental health, and alcohol consumption among mothers&lt;/title&gt;&lt;secondary-title&gt;Journal of abnormal psychology&lt;/secondary-title&gt;&lt;/titles&gt;&lt;periodical&gt;&lt;full-title&gt;Journal of abnormal psychology&lt;/full-title&gt;&lt;/periodical&gt;&lt;pages&gt;639&lt;/pages&gt;&lt;volume&gt;127&lt;/volume&gt;&lt;number&gt;7&lt;/number&gt;&lt;dates&gt;&lt;year&gt;2018&lt;/year&gt;&lt;/dates&gt;&lt;isbn&gt;1939-1846&lt;/isbn&gt;&lt;urls&gt;&lt;/urls&gt;&lt;/record&gt;&lt;/Cite&gt;&lt;/EndNote&gt;</w:instrText>
      </w:r>
      <w:r w:rsidR="00E73712">
        <w:fldChar w:fldCharType="separate"/>
      </w:r>
      <w:r w:rsidR="00E73712">
        <w:rPr>
          <w:noProof/>
        </w:rPr>
        <w:t>(Maher et al., 2018)</w:t>
      </w:r>
      <w:r w:rsidR="00E73712">
        <w:fldChar w:fldCharType="end"/>
      </w:r>
      <w:r w:rsidR="00E73712">
        <w:t xml:space="preserve"> </w:t>
      </w:r>
      <w:r w:rsidR="00F804B5">
        <w:t>or the consistency of harsh vs. warm parenting behaviors</w:t>
      </w:r>
      <w:r w:rsidR="00E73712">
        <w:t xml:space="preserve"> </w:t>
      </w:r>
      <w:r w:rsidR="00E73712">
        <w:fldChar w:fldCharType="begin"/>
      </w:r>
      <w:r w:rsidR="003A5810">
        <w:instrText xml:space="preserve"> ADDIN EN.CITE &lt;EndNote&gt;&lt;Cite&gt;&lt;Author&gt;Li&lt;/Author&gt;&lt;Year&gt;2018&lt;/Year&gt;&lt;RecNum&gt;14&lt;/RecNum&gt;&lt;DisplayText&gt;(J. J. Li &amp;amp; Lansford, 2018)&lt;/DisplayText&gt;&lt;record&gt;&lt;rec-number&gt;14&lt;/rec-number&gt;&lt;foreign-keys&gt;&lt;key app="EN" db-id="ssfzervs4x2ware50eev0twk2d22zpvx22xw" timestamp="1729287775"&gt;14&lt;/key&gt;&lt;/foreign-keys&gt;&lt;ref-type name="Journal Article"&gt;17&lt;/ref-type&gt;&lt;contributors&gt;&lt;authors&gt;&lt;author&gt;Li, James J&lt;/author&gt;&lt;author&gt;Lansford, Jennifer E&lt;/author&gt;&lt;/authors&gt;&lt;/contributors&gt;&lt;titles&gt;&lt;title&gt;A smartphone-based ecological momentary assessment of parental behavioral consistency: Associations with parental stress and child ADHD symptoms&lt;/title&gt;&lt;secondary-title&gt;Developmental Psychology&lt;/secondary-title&gt;&lt;/titles&gt;&lt;periodical&gt;&lt;full-title&gt;Developmental Psychology&lt;/full-title&gt;&lt;/periodical&gt;&lt;pages&gt;1086&lt;/pages&gt;&lt;volume&gt;54&lt;/volume&gt;&lt;number&gt;6&lt;/number&gt;&lt;dates&gt;&lt;year&gt;2018&lt;/year&gt;&lt;/dates&gt;&lt;isbn&gt;1939-0599&lt;/isbn&gt;&lt;urls&gt;&lt;/urls&gt;&lt;/record&gt;&lt;/Cite&gt;&lt;/EndNote&gt;</w:instrText>
      </w:r>
      <w:r w:rsidR="00E73712">
        <w:fldChar w:fldCharType="separate"/>
      </w:r>
      <w:r w:rsidR="003A5810">
        <w:rPr>
          <w:noProof/>
        </w:rPr>
        <w:t>(J. J. Li &amp; Lansford, 2018)</w:t>
      </w:r>
      <w:r w:rsidR="00E73712">
        <w:fldChar w:fldCharType="end"/>
      </w:r>
      <w:r w:rsidR="00F804B5">
        <w:t xml:space="preserve">, reflecting </w:t>
      </w:r>
      <w:r w:rsidR="00B559EA">
        <w:t xml:space="preserve">children’s </w:t>
      </w:r>
      <w:r w:rsidR="00B559EA">
        <w:rPr>
          <w:i/>
          <w:iCs/>
        </w:rPr>
        <w:t xml:space="preserve">objective experiences </w:t>
      </w:r>
      <w:r w:rsidR="00B559EA">
        <w:t xml:space="preserve">of unpredictability in the </w:t>
      </w:r>
      <w:r w:rsidR="00B559EA">
        <w:rPr>
          <w:i/>
          <w:iCs/>
        </w:rPr>
        <w:t>proximal context of parent-child interactions</w:t>
      </w:r>
      <w:r w:rsidR="004B773C">
        <w:rPr>
          <w:i/>
          <w:iCs/>
        </w:rPr>
        <w:t xml:space="preserve"> </w:t>
      </w:r>
      <w:r w:rsidR="004B773C">
        <w:t xml:space="preserve">on a </w:t>
      </w:r>
      <w:r w:rsidR="004B773C">
        <w:rPr>
          <w:i/>
          <w:iCs/>
        </w:rPr>
        <w:t>meso</w:t>
      </w:r>
      <w:r w:rsidR="000A5509">
        <w:rPr>
          <w:i/>
          <w:iCs/>
        </w:rPr>
        <w:t>-</w:t>
      </w:r>
      <w:r w:rsidR="004B773C">
        <w:rPr>
          <w:i/>
          <w:iCs/>
        </w:rPr>
        <w:t>timescale</w:t>
      </w:r>
      <w:r w:rsidR="00B559EA">
        <w:t xml:space="preserve">. </w:t>
      </w:r>
      <w:r w:rsidR="00F804B5">
        <w:t>In EMA, p</w:t>
      </w:r>
      <w:r w:rsidR="006015B8">
        <w:t xml:space="preserve">articipating parents were prompted to answer a series of survey questions </w:t>
      </w:r>
      <w:r w:rsidR="00F804B5">
        <w:rPr>
          <w:lang w:eastAsia="zh-CN"/>
        </w:rPr>
        <w:t xml:space="preserve">on their </w:t>
      </w:r>
      <w:proofErr w:type="gramStart"/>
      <w:r w:rsidR="00F804B5">
        <w:rPr>
          <w:lang w:eastAsia="zh-CN"/>
        </w:rPr>
        <w:t>smartphones</w:t>
      </w:r>
      <w:proofErr w:type="gramEnd"/>
      <w:r w:rsidR="00F804B5">
        <w:rPr>
          <w:lang w:eastAsia="zh-CN"/>
        </w:rPr>
        <w:t xml:space="preserve"> </w:t>
      </w:r>
      <w:r w:rsidR="006015B8">
        <w:rPr>
          <w:rFonts w:hint="eastAsia"/>
          <w:lang w:eastAsia="zh-CN"/>
        </w:rPr>
        <w:t>m</w:t>
      </w:r>
      <w:r w:rsidR="006015B8">
        <w:t xml:space="preserve">ultiple times a day </w:t>
      </w:r>
      <w:r w:rsidR="00F804B5">
        <w:t>for a week-long duration. D</w:t>
      </w:r>
      <w:r w:rsidR="006015B8">
        <w:t xml:space="preserve">ata collected from these prompts constitute intensive time-series data nested within each </w:t>
      </w:r>
      <w:r w:rsidR="00F804B5">
        <w:t>parent, from which researchers can obtain u</w:t>
      </w:r>
      <w:r w:rsidR="006015B8">
        <w:t>npredictability</w:t>
      </w:r>
      <w:r w:rsidR="00F804B5">
        <w:t xml:space="preserve"> indicators via variance-related statistics </w:t>
      </w:r>
      <w:r w:rsidR="004B773C">
        <w:t xml:space="preserve">(such as mean square successive difference </w:t>
      </w:r>
      <w:r w:rsidR="00E73712">
        <w:fldChar w:fldCharType="begin"/>
      </w:r>
      <w:r w:rsidR="003A5810">
        <w:instrText xml:space="preserve"> ADDIN EN.CITE &lt;EndNote&gt;&lt;Cite&gt;&lt;Author&gt;Li&lt;/Author&gt;&lt;Year&gt;2018&lt;/Year&gt;&lt;RecNum&gt;14&lt;/RecNum&gt;&lt;Prefix&gt;MSSD`; &lt;/Prefix&gt;&lt;DisplayText&gt;(MSSD; J. J. Li &amp;amp; Lansford, 2018)&lt;/DisplayText&gt;&lt;record&gt;&lt;rec-number&gt;14&lt;/rec-number&gt;&lt;foreign-keys&gt;&lt;key app="EN" db-id="ssfzervs4x2ware50eev0twk2d22zpvx22xw" timestamp="1729287775"&gt;14&lt;/key&gt;&lt;/foreign-keys&gt;&lt;ref-type name="Journal Article"&gt;17&lt;/ref-type&gt;&lt;contributors&gt;&lt;authors&gt;&lt;author&gt;Li, James J&lt;/author&gt;&lt;author&gt;Lansford, Jennifer E&lt;/author&gt;&lt;/authors&gt;&lt;/contributors&gt;&lt;titles&gt;&lt;title&gt;A smartphone-based ecological momentary assessment of parental behavioral consistency: Associations with parental stress and child ADHD symptoms&lt;/title&gt;&lt;secondary-title&gt;Developmental Psychology&lt;/secondary-title&gt;&lt;/titles&gt;&lt;periodical&gt;&lt;full-title&gt;Developmental Psychology&lt;/full-title&gt;&lt;/periodical&gt;&lt;pages&gt;1086&lt;/pages&gt;&lt;volume&gt;54&lt;/volume&gt;&lt;number&gt;6&lt;/number&gt;&lt;dates&gt;&lt;year&gt;2018&lt;/year&gt;&lt;/dates&gt;&lt;isbn&gt;1939-0599&lt;/isbn&gt;&lt;urls&gt;&lt;/urls&gt;&lt;/record&gt;&lt;/Cite&gt;&lt;/EndNote&gt;</w:instrText>
      </w:r>
      <w:r w:rsidR="00E73712">
        <w:fldChar w:fldCharType="separate"/>
      </w:r>
      <w:r w:rsidR="003A5810">
        <w:rPr>
          <w:noProof/>
        </w:rPr>
        <w:t>(MSSD; J. J. Li &amp; Lansford, 2018)</w:t>
      </w:r>
      <w:r w:rsidR="00E73712">
        <w:fldChar w:fldCharType="end"/>
      </w:r>
      <w:r w:rsidR="00E73712">
        <w:t>,</w:t>
      </w:r>
      <w:r w:rsidR="004B773C">
        <w:t xml:space="preserve"> or modeling</w:t>
      </w:r>
      <w:r w:rsidR="00E73712">
        <w:t xml:space="preserve"> </w:t>
      </w:r>
      <w:r w:rsidR="00E73712">
        <w:fldChar w:fldCharType="begin"/>
      </w:r>
      <w:r w:rsidR="00E73712">
        <w:instrText xml:space="preserve"> ADDIN EN.CITE &lt;EndNote&gt;&lt;Cite&gt;&lt;Author&gt;Maher&lt;/Author&gt;&lt;Year&gt;2018&lt;/Year&gt;&lt;RecNum&gt;13&lt;/RecNum&gt;&lt;DisplayText&gt;(Maher et al., 2018)&lt;/DisplayText&gt;&lt;record&gt;&lt;rec-number&gt;13&lt;/rec-number&gt;&lt;foreign-keys&gt;&lt;key app="EN" db-id="ssfzervs4x2ware50eev0twk2d22zpvx22xw" timestamp="1729287739"&gt;13&lt;/key&gt;&lt;/foreign-keys&gt;&lt;ref-type name="Journal Article"&gt;17&lt;/ref-type&gt;&lt;contributors&gt;&lt;authors&gt;&lt;author&gt;Maher, Jaclyn P&lt;/author&gt;&lt;author&gt;Ra, Chaelin K&lt;/author&gt;&lt;author&gt;Leventhal, Adam M&lt;/author&gt;&lt;author&gt;Hedeker, Donald&lt;/author&gt;&lt;author&gt;Huh, Jimi&lt;/author&gt;&lt;author&gt;Chou, Chih-Ping&lt;/author&gt;&lt;author&gt;Dunton, Genevieve F&lt;/author&gt;&lt;/authors&gt;&lt;/contributors&gt;&lt;titles&gt;&lt;title&gt;Mean level of positive affect moderates associations between volatility in positive affect, mental health, and alcohol consumption among mothers&lt;/title&gt;&lt;secondary-title&gt;Journal of abnormal psychology&lt;/secondary-title&gt;&lt;/titles&gt;&lt;periodical&gt;&lt;full-title&gt;Journal of abnormal psychology&lt;/full-title&gt;&lt;/periodical&gt;&lt;pages&gt;639&lt;/pages&gt;&lt;volume&gt;127&lt;/volume&gt;&lt;number&gt;7&lt;/number&gt;&lt;dates&gt;&lt;year&gt;2018&lt;/year&gt;&lt;/dates&gt;&lt;isbn&gt;1939-1846&lt;/isbn&gt;&lt;urls&gt;&lt;/urls&gt;&lt;/record&gt;&lt;/Cite&gt;&lt;/EndNote&gt;</w:instrText>
      </w:r>
      <w:r w:rsidR="00E73712">
        <w:fldChar w:fldCharType="separate"/>
      </w:r>
      <w:r w:rsidR="00E73712">
        <w:rPr>
          <w:noProof/>
        </w:rPr>
        <w:t>(Maher et al., 2018)</w:t>
      </w:r>
      <w:r w:rsidR="00E73712">
        <w:fldChar w:fldCharType="end"/>
      </w:r>
      <w:r w:rsidR="00F804B5">
        <w:t>. In addition, t</w:t>
      </w:r>
      <w:r w:rsidR="00204C93">
        <w:t xml:space="preserve">wo studies utilized daily diaries </w:t>
      </w:r>
      <w:r w:rsidR="00A33E77">
        <w:t>to capture child sleep routines</w:t>
      </w:r>
      <w:r w:rsidR="00E73712">
        <w:t xml:space="preserve"> </w:t>
      </w:r>
      <w:r w:rsidR="00E73712">
        <w:fldChar w:fldCharType="begin"/>
      </w:r>
      <w:r w:rsidR="00E73712">
        <w:instrText xml:space="preserve"> ADDIN EN.CITE &lt;EndNote&gt;&lt;Cite&gt;&lt;Author&gt;Peltz&lt;/Author&gt;&lt;Year&gt;2019&lt;/Year&gt;&lt;RecNum&gt;15&lt;/RecNum&gt;&lt;DisplayText&gt;(Hoyniak et al., 2021; Peltz et al., 2019)&lt;/DisplayText&gt;&lt;record&gt;&lt;rec-number&gt;15&lt;/rec-number&gt;&lt;foreign-keys&gt;&lt;key app="EN" db-id="ssfzervs4x2ware50eev0twk2d22zpvx22xw" timestamp="1729287912"&gt;15&lt;/key&gt;&lt;/foreign-keys&gt;&lt;ref-type name="Journal Article"&gt;17&lt;/ref-type&gt;&lt;contributors&gt;&lt;authors&gt;&lt;author&gt;Peltz, Jack S&lt;/author&gt;&lt;author&gt;Rogge, Ronald D&lt;/author&gt;&lt;author&gt;O&amp;apos;Connor, Thomas G&lt;/author&gt;&lt;/authors&gt;&lt;/contributors&gt;&lt;titles&gt;&lt;title&gt;Adolescent sleep quality mediates family chaos and adolescent mental health: A daily diary-based study&lt;/title&gt;&lt;secondary-title&gt;Journal of Family Psychology&lt;/secondary-title&gt;&lt;/titles&gt;&lt;periodical&gt;&lt;full-title&gt;Journal of Family Psychology&lt;/full-title&gt;&lt;/periodical&gt;&lt;pages&gt;259&lt;/pages&gt;&lt;volume&gt;33&lt;/volume&gt;&lt;number&gt;3&lt;/number&gt;&lt;dates&gt;&lt;year&gt;2019&lt;/year&gt;&lt;/dates&gt;&lt;isbn&gt;1939-1293&lt;/isbn&gt;&lt;urls&gt;&lt;/urls&gt;&lt;/record&gt;&lt;/Cite&gt;&lt;Cite&gt;&lt;Author&gt;Hoyniak&lt;/Author&gt;&lt;Year&gt;2021&lt;/Year&gt;&lt;RecNum&gt;16&lt;/RecNum&gt;&lt;record&gt;&lt;rec-number&gt;16&lt;/rec-number&gt;&lt;foreign-keys&gt;&lt;key app="EN" db-id="ssfzervs4x2ware50eev0twk2d22zpvx22xw" timestamp="1729287926"&gt;16&lt;/key&gt;&lt;/foreign-keys&gt;&lt;ref-type name="Journal Article"&gt;17&lt;/ref-type&gt;&lt;contributors&gt;&lt;authors&gt;&lt;author&gt;Hoyniak, Caroline P&lt;/author&gt;&lt;author&gt;Bates, John E&lt;/author&gt;&lt;author&gt;McQuillan, Maureen E&lt;/author&gt;&lt;author&gt;Albert, Lauren E&lt;/author&gt;&lt;author&gt;Staples, Angela D&lt;/author&gt;&lt;author&gt;Molfese, Victoria J&lt;/author&gt;&lt;author&gt;Rudasill, Kathleen M&lt;/author&gt;&lt;author&gt;Deater-Deckard, Kirby&lt;/author&gt;&lt;/authors&gt;&lt;/contributors&gt;&lt;titles&gt;&lt;title&gt;The family context of toddler sleep: Routines, sleep environment, and emotional security induction in the hour before bedtime&lt;/title&gt;&lt;secondary-title&gt;Behavioral Sleep Medicine&lt;/secondary-title&gt;&lt;/titles&gt;&lt;periodical&gt;&lt;full-title&gt;Behavioral Sleep Medicine&lt;/full-title&gt;&lt;/periodical&gt;&lt;pages&gt;795-813&lt;/pages&gt;&lt;volume&gt;19&lt;/volume&gt;&lt;number&gt;6&lt;/number&gt;&lt;dates&gt;&lt;year&gt;2021&lt;/year&gt;&lt;/dates&gt;&lt;isbn&gt;1540-2002&lt;/isbn&gt;&lt;urls&gt;&lt;/urls&gt;&lt;/record&gt;&lt;/Cite&gt;&lt;/EndNote&gt;</w:instrText>
      </w:r>
      <w:r w:rsidR="00E73712">
        <w:fldChar w:fldCharType="separate"/>
      </w:r>
      <w:r w:rsidR="00E73712">
        <w:rPr>
          <w:noProof/>
        </w:rPr>
        <w:t>(Hoyniak et al., 2021; Peltz et al., 2019)</w:t>
      </w:r>
      <w:r w:rsidR="00E73712">
        <w:fldChar w:fldCharType="end"/>
      </w:r>
      <w:r w:rsidR="00A33E77">
        <w:t xml:space="preserve">, where </w:t>
      </w:r>
      <w:r w:rsidR="00F804B5">
        <w:t xml:space="preserve">parents or children themselves filled out </w:t>
      </w:r>
      <w:r w:rsidR="00A33E77">
        <w:t xml:space="preserve">sleep diaries upon waking up and bedtime </w:t>
      </w:r>
      <w:r w:rsidR="006D77E7">
        <w:t xml:space="preserve">every day </w:t>
      </w:r>
      <w:r w:rsidR="00A33E77">
        <w:t>across one-to-two weeks. Similar as EMA, data collected from sleep diaries</w:t>
      </w:r>
      <w:r w:rsidR="006D77E7">
        <w:t xml:space="preserve"> (e.g., bed/wake time, sleep duration, night awakenings)</w:t>
      </w:r>
      <w:r w:rsidR="00A33E77">
        <w:t xml:space="preserve"> constitute within-subject time-series data, from which the unpredictability</w:t>
      </w:r>
      <w:r w:rsidR="006D77E7">
        <w:t xml:space="preserve"> or </w:t>
      </w:r>
      <w:r w:rsidR="00A33E77">
        <w:t xml:space="preserve">inconsistency of sleep routines </w:t>
      </w:r>
      <w:r w:rsidR="0008577C">
        <w:t xml:space="preserve">could be derived </w:t>
      </w:r>
      <w:r w:rsidR="006D77E7">
        <w:t xml:space="preserve">via </w:t>
      </w:r>
      <w:r w:rsidR="0008577C">
        <w:t xml:space="preserve">calculating </w:t>
      </w:r>
      <w:r w:rsidR="006D77E7">
        <w:t xml:space="preserve">the </w:t>
      </w:r>
      <w:r w:rsidR="0008577C">
        <w:t>standard deviation or difference score (of typical vs. non-typical situations). Overall, t</w:t>
      </w:r>
      <w:r w:rsidR="00B559EA">
        <w:t xml:space="preserve">hese intensive, real-time assessment allows researchers to capture unpredictability in child experiences or environments with maximized external validity while avoiding recall biases. </w:t>
      </w:r>
    </w:p>
    <w:p w14:paraId="3FD3EFDF" w14:textId="5284E829" w:rsidR="00236941" w:rsidRDefault="006D77E7" w:rsidP="00E63E70">
      <w:pPr>
        <w:spacing w:line="480" w:lineRule="auto"/>
        <w:ind w:firstLine="720"/>
        <w:rPr>
          <w:color w:val="000000" w:themeColor="text1"/>
        </w:rPr>
      </w:pPr>
      <w:r>
        <w:rPr>
          <w:color w:val="000000" w:themeColor="text1"/>
        </w:rPr>
        <w:lastRenderedPageBreak/>
        <w:t xml:space="preserve">In summary, </w:t>
      </w:r>
      <w:r w:rsidR="00F35E3B">
        <w:rPr>
          <w:color w:val="000000" w:themeColor="text1"/>
        </w:rPr>
        <w:t xml:space="preserve">innovations in the recent development of environmental unpredictability assessment methods reflect </w:t>
      </w:r>
      <w:r w:rsidR="0005372B">
        <w:rPr>
          <w:color w:val="000000" w:themeColor="text1"/>
        </w:rPr>
        <w:t xml:space="preserve">two </w:t>
      </w:r>
      <w:r w:rsidR="00F35E3B">
        <w:rPr>
          <w:color w:val="000000" w:themeColor="text1"/>
        </w:rPr>
        <w:t>trend</w:t>
      </w:r>
      <w:r w:rsidR="0005372B">
        <w:rPr>
          <w:color w:val="000000" w:themeColor="text1"/>
        </w:rPr>
        <w:t>s</w:t>
      </w:r>
      <w:r w:rsidR="00F35E3B">
        <w:rPr>
          <w:color w:val="000000" w:themeColor="text1"/>
        </w:rPr>
        <w:t xml:space="preserve"> of this research field</w:t>
      </w:r>
      <w:r w:rsidR="0005372B">
        <w:rPr>
          <w:color w:val="000000" w:themeColor="text1"/>
        </w:rPr>
        <w:t xml:space="preserve">: 1) Enhancing measurement </w:t>
      </w:r>
      <w:r w:rsidR="00F35E3B">
        <w:rPr>
          <w:color w:val="000000" w:themeColor="text1"/>
        </w:rPr>
        <w:t>validity</w:t>
      </w:r>
      <w:r w:rsidR="0005372B">
        <w:rPr>
          <w:color w:val="000000" w:themeColor="text1"/>
        </w:rPr>
        <w:t>, and 2) exploring the underlying statistical properties of unpredictability via collecting intensive, longitudinal data. Measurement validity can be improved through observations</w:t>
      </w:r>
      <w:r w:rsidR="00AF4460">
        <w:rPr>
          <w:color w:val="000000" w:themeColor="text1"/>
        </w:rPr>
        <w:t xml:space="preserve"> of child real-life experiences</w:t>
      </w:r>
      <w:r w:rsidR="0005372B">
        <w:rPr>
          <w:color w:val="000000" w:themeColor="text1"/>
        </w:rPr>
        <w:t xml:space="preserve"> (e.g., via </w:t>
      </w:r>
      <w:r w:rsidR="00AF4460">
        <w:rPr>
          <w:color w:val="000000" w:themeColor="text1"/>
        </w:rPr>
        <w:t xml:space="preserve">video recordings, </w:t>
      </w:r>
      <w:r w:rsidR="0005372B">
        <w:rPr>
          <w:color w:val="000000" w:themeColor="text1"/>
        </w:rPr>
        <w:t xml:space="preserve">LENA recordings, GPA tracking) </w:t>
      </w:r>
      <w:r w:rsidR="00AF4460">
        <w:rPr>
          <w:color w:val="000000" w:themeColor="text1"/>
        </w:rPr>
        <w:t>or intensive, real-time survey prompts (e.g., diaries, EMA), because these methods typically reduce recall biases and allow results to be better generalized to real-world contexts. The intensive, longitudinal data collected via these innovative methods</w:t>
      </w:r>
      <w:r w:rsidR="00574554">
        <w:rPr>
          <w:color w:val="000000" w:themeColor="text1"/>
        </w:rPr>
        <w:t xml:space="preserve"> also</w:t>
      </w:r>
      <w:r w:rsidR="00AF4460">
        <w:rPr>
          <w:color w:val="000000" w:themeColor="text1"/>
        </w:rPr>
        <w:t xml:space="preserve"> </w:t>
      </w:r>
      <w:r w:rsidR="00574554">
        <w:rPr>
          <w:color w:val="000000" w:themeColor="text1"/>
        </w:rPr>
        <w:t>allow researchers to better explore the potential statistical mechanisms underlying experiences of environmental unpredictability that confer impacts on child development. This emphasis on underlying statistical properties</w:t>
      </w:r>
      <w:r w:rsidR="00236941">
        <w:rPr>
          <w:color w:val="000000" w:themeColor="text1"/>
        </w:rPr>
        <w:t xml:space="preserve"> </w:t>
      </w:r>
      <w:r w:rsidR="00574554">
        <w:rPr>
          <w:color w:val="000000" w:themeColor="text1"/>
        </w:rPr>
        <w:t xml:space="preserve">is well aligned with the modern definition of unpredictability that highlights </w:t>
      </w:r>
      <w:r w:rsidR="00574554" w:rsidRPr="00574554">
        <w:rPr>
          <w:i/>
          <w:iCs/>
          <w:color w:val="000000" w:themeColor="text1"/>
        </w:rPr>
        <w:t>stochastic, random</w:t>
      </w:r>
      <w:r w:rsidR="00574554">
        <w:rPr>
          <w:color w:val="000000" w:themeColor="text1"/>
        </w:rPr>
        <w:t xml:space="preserve"> variations in environmental characteristics. </w:t>
      </w:r>
    </w:p>
    <w:p w14:paraId="6A16BDD7" w14:textId="695FAEE7" w:rsidR="00F35E3B" w:rsidRPr="00052829" w:rsidRDefault="00236941" w:rsidP="00E63E70">
      <w:pPr>
        <w:spacing w:line="480" w:lineRule="auto"/>
        <w:ind w:firstLine="720"/>
        <w:rPr>
          <w:color w:val="000000" w:themeColor="text1"/>
        </w:rPr>
      </w:pPr>
      <w:r>
        <w:rPr>
          <w:color w:val="000000" w:themeColor="text1"/>
        </w:rPr>
        <w:t xml:space="preserve">On the other hand, it is also important to acknowledge the theoretical and practical limitations of these methods. Theoretically, </w:t>
      </w:r>
      <w:r w:rsidR="004C6FF7">
        <w:rPr>
          <w:color w:val="000000" w:themeColor="text1"/>
        </w:rPr>
        <w:t>the exploration of unpredictability-underlying statistical properties via intensive, longitudinal data</w:t>
      </w:r>
      <w:r w:rsidR="00052829">
        <w:rPr>
          <w:color w:val="000000" w:themeColor="text1"/>
        </w:rPr>
        <w:t xml:space="preserve"> usually</w:t>
      </w:r>
      <w:r w:rsidR="004C6FF7">
        <w:rPr>
          <w:color w:val="000000" w:themeColor="text1"/>
        </w:rPr>
        <w:t xml:space="preserve"> reflects </w:t>
      </w:r>
      <w:r w:rsidR="00052829">
        <w:rPr>
          <w:color w:val="000000" w:themeColor="text1"/>
        </w:rPr>
        <w:t>the</w:t>
      </w:r>
      <w:r w:rsidR="004C6FF7">
        <w:rPr>
          <w:color w:val="000000" w:themeColor="text1"/>
        </w:rPr>
        <w:t xml:space="preserve"> </w:t>
      </w:r>
      <w:commentRangeStart w:id="12"/>
      <w:r w:rsidR="004C6FF7">
        <w:rPr>
          <w:i/>
          <w:iCs/>
          <w:color w:val="000000" w:themeColor="text1"/>
        </w:rPr>
        <w:t xml:space="preserve">statistical </w:t>
      </w:r>
      <w:commentRangeEnd w:id="12"/>
      <w:r w:rsidR="004C6FF7">
        <w:rPr>
          <w:rStyle w:val="CommentReference"/>
          <w:rFonts w:asciiTheme="minorHAnsi" w:eastAsiaTheme="minorEastAsia" w:hAnsiTheme="minorHAnsi" w:cstheme="minorBidi"/>
          <w:kern w:val="2"/>
          <w:lang w:eastAsia="zh-CN"/>
          <w14:ligatures w14:val="standardContextual"/>
        </w:rPr>
        <w:commentReference w:id="12"/>
      </w:r>
      <w:r w:rsidR="004C6FF7">
        <w:rPr>
          <w:i/>
          <w:iCs/>
          <w:color w:val="000000" w:themeColor="text1"/>
        </w:rPr>
        <w:t>learning</w:t>
      </w:r>
      <w:r w:rsidR="004C6FF7">
        <w:rPr>
          <w:color w:val="000000" w:themeColor="text1"/>
        </w:rPr>
        <w:t xml:space="preserve"> perspective</w:t>
      </w:r>
      <w:r w:rsidR="00052829">
        <w:rPr>
          <w:color w:val="000000" w:themeColor="text1"/>
        </w:rPr>
        <w:t xml:space="preserve"> (i.e.,</w:t>
      </w:r>
      <w:r w:rsidR="004C6FF7">
        <w:rPr>
          <w:color w:val="000000" w:themeColor="text1"/>
        </w:rPr>
        <w:t xml:space="preserve"> children </w:t>
      </w:r>
      <w:r w:rsidR="00052829">
        <w:rPr>
          <w:color w:val="000000" w:themeColor="text1"/>
        </w:rPr>
        <w:t>perceive</w:t>
      </w:r>
      <w:r w:rsidR="004C6FF7">
        <w:rPr>
          <w:color w:val="000000" w:themeColor="text1"/>
        </w:rPr>
        <w:t xml:space="preserve"> environmental unpredictability by identifying the patterns and regularities of their day-to-day experiences across time</w:t>
      </w:r>
      <w:r w:rsidR="00052829">
        <w:rPr>
          <w:color w:val="000000" w:themeColor="text1"/>
        </w:rPr>
        <w:t>)</w:t>
      </w:r>
      <w:r w:rsidR="00C75ABE">
        <w:rPr>
          <w:color w:val="000000" w:themeColor="text1"/>
        </w:rPr>
        <w:t>. It may be difficult to apply these methods</w:t>
      </w:r>
      <w:r w:rsidR="00052829">
        <w:rPr>
          <w:color w:val="000000" w:themeColor="text1"/>
        </w:rPr>
        <w:t xml:space="preserve"> </w:t>
      </w:r>
      <w:r w:rsidR="00C75ABE">
        <w:rPr>
          <w:color w:val="000000" w:themeColor="text1"/>
        </w:rPr>
        <w:t xml:space="preserve">to studies that </w:t>
      </w:r>
      <w:r w:rsidR="00052829">
        <w:rPr>
          <w:color w:val="000000" w:themeColor="text1"/>
        </w:rPr>
        <w:t xml:space="preserve">test the alternative </w:t>
      </w:r>
      <w:r w:rsidR="00052829">
        <w:rPr>
          <w:i/>
          <w:iCs/>
          <w:color w:val="000000" w:themeColor="text1"/>
        </w:rPr>
        <w:t xml:space="preserve">ancestral cue </w:t>
      </w:r>
      <w:r w:rsidR="00052829">
        <w:rPr>
          <w:color w:val="000000" w:themeColor="text1"/>
        </w:rPr>
        <w:t>hypothesis (i.e., children perceive unpredictability via evolutionarily formed cues, such as parental separation).</w:t>
      </w:r>
      <w:r w:rsidR="006753C0">
        <w:rPr>
          <w:color w:val="000000" w:themeColor="text1"/>
        </w:rPr>
        <w:t xml:space="preserve"> </w:t>
      </w:r>
      <w:r w:rsidR="00EF55A7">
        <w:rPr>
          <w:color w:val="000000" w:themeColor="text1"/>
        </w:rPr>
        <w:t>T</w:t>
      </w:r>
      <w:r w:rsidR="00052829">
        <w:rPr>
          <w:color w:val="000000" w:themeColor="text1"/>
        </w:rPr>
        <w:t xml:space="preserve">remendous resources (e.g., </w:t>
      </w:r>
      <w:r w:rsidR="00EB1549">
        <w:rPr>
          <w:color w:val="000000" w:themeColor="text1"/>
        </w:rPr>
        <w:t xml:space="preserve">time, funding, staff, equipment) </w:t>
      </w:r>
      <w:r w:rsidR="00C75ABE">
        <w:rPr>
          <w:color w:val="000000" w:themeColor="text1"/>
        </w:rPr>
        <w:t xml:space="preserve">are </w:t>
      </w:r>
      <w:r w:rsidR="00EF55A7">
        <w:rPr>
          <w:color w:val="000000" w:themeColor="text1"/>
        </w:rPr>
        <w:t xml:space="preserve">also </w:t>
      </w:r>
      <w:r w:rsidR="00C75ABE">
        <w:rPr>
          <w:color w:val="000000" w:themeColor="text1"/>
        </w:rPr>
        <w:t xml:space="preserve">required </w:t>
      </w:r>
      <w:r w:rsidR="00EB1549">
        <w:rPr>
          <w:color w:val="000000" w:themeColor="text1"/>
        </w:rPr>
        <w:t>to obtain</w:t>
      </w:r>
      <w:r w:rsidR="00052829">
        <w:rPr>
          <w:color w:val="000000" w:themeColor="text1"/>
        </w:rPr>
        <w:t xml:space="preserve"> </w:t>
      </w:r>
      <w:r w:rsidR="00D15071">
        <w:rPr>
          <w:color w:val="000000" w:themeColor="text1"/>
        </w:rPr>
        <w:t xml:space="preserve">such </w:t>
      </w:r>
      <w:r w:rsidR="00052829">
        <w:rPr>
          <w:color w:val="000000" w:themeColor="text1"/>
        </w:rPr>
        <w:t>intensive</w:t>
      </w:r>
      <w:r w:rsidR="00D15071">
        <w:rPr>
          <w:color w:val="000000" w:themeColor="text1"/>
        </w:rPr>
        <w:t>,</w:t>
      </w:r>
      <w:r w:rsidR="00052829">
        <w:rPr>
          <w:color w:val="000000" w:themeColor="text1"/>
        </w:rPr>
        <w:t xml:space="preserve"> longitudinal data from large enough samples that would grant sufficient power to explore the complicated underlying statistical properties</w:t>
      </w:r>
      <w:r w:rsidR="006753C0">
        <w:rPr>
          <w:color w:val="000000" w:themeColor="text1"/>
        </w:rPr>
        <w:t>, creating practical limitations</w:t>
      </w:r>
      <w:r w:rsidR="00D15071">
        <w:rPr>
          <w:color w:val="000000" w:themeColor="text1"/>
        </w:rPr>
        <w:t xml:space="preserve">. </w:t>
      </w:r>
    </w:p>
    <w:p w14:paraId="5E57CF3A" w14:textId="482D3E64" w:rsidR="00412D21" w:rsidRPr="00A10C85" w:rsidRDefault="00123D45" w:rsidP="00A10C85">
      <w:pPr>
        <w:spacing w:line="480" w:lineRule="auto"/>
        <w:rPr>
          <w:b/>
          <w:bCs/>
          <w:i/>
          <w:iCs/>
        </w:rPr>
      </w:pPr>
      <w:r>
        <w:rPr>
          <w:b/>
          <w:bCs/>
          <w:i/>
          <w:iCs/>
        </w:rPr>
        <w:t xml:space="preserve">Statistical Properties and Modeling Approaches in Unpredictability Assessment </w:t>
      </w:r>
    </w:p>
    <w:p w14:paraId="0E0618D2" w14:textId="50EA5DF6" w:rsidR="00F23D58" w:rsidRDefault="002151CB" w:rsidP="00E329AF">
      <w:pPr>
        <w:spacing w:line="480" w:lineRule="auto"/>
        <w:ind w:firstLine="720"/>
      </w:pPr>
      <w:r>
        <w:lastRenderedPageBreak/>
        <w:t xml:space="preserve">Given </w:t>
      </w:r>
      <w:r w:rsidR="00D704D7">
        <w:t xml:space="preserve">the statistical learning hypothesis </w:t>
      </w:r>
      <w:r>
        <w:t>th</w:t>
      </w:r>
      <w:r w:rsidR="005A23A0">
        <w:t>at unpredictability</w:t>
      </w:r>
      <w:r w:rsidR="00D704D7">
        <w:t xml:space="preserve"> </w:t>
      </w:r>
      <w:r w:rsidR="001D68A3">
        <w:t>implies</w:t>
      </w:r>
      <w:r w:rsidR="00D704D7">
        <w:t xml:space="preserve"> an underlying</w:t>
      </w:r>
      <w:r w:rsidR="005A23A0">
        <w:t xml:space="preserve"> statistical property reflecting </w:t>
      </w:r>
      <w:r w:rsidR="00D704D7">
        <w:t>variation</w:t>
      </w:r>
      <w:r w:rsidR="005A23A0">
        <w:t xml:space="preserve"> over time, we </w:t>
      </w:r>
      <w:r w:rsidR="00D704D7">
        <w:t>here provide a review on</w:t>
      </w:r>
      <w:r w:rsidR="005A23A0">
        <w:t xml:space="preserve"> studies </w:t>
      </w:r>
      <w:r w:rsidR="00D704D7">
        <w:t xml:space="preserve">that </w:t>
      </w:r>
      <w:r w:rsidR="005A23A0">
        <w:t>used computed statistics (e.g., standard deviation, coefficient of variance) or statical modeling (e.g., latent growth curve modeling) to capture unpredictability</w:t>
      </w:r>
      <w:r w:rsidR="00E329AF">
        <w:t>-</w:t>
      </w:r>
      <w:r w:rsidR="005A23A0">
        <w:t xml:space="preserve">related constructs. </w:t>
      </w:r>
      <w:r w:rsidR="00D704D7">
        <w:t>Thirty-three</w:t>
      </w:r>
      <w:r w:rsidR="005A23A0">
        <w:t xml:space="preserve"> studies </w:t>
      </w:r>
      <w:r w:rsidR="00D704D7">
        <w:t>were found to utilize either</w:t>
      </w:r>
      <w:r w:rsidR="000E6FC6">
        <w:t xml:space="preserve"> computed statistics </w:t>
      </w:r>
      <w:r w:rsidR="0087770A">
        <w:t>(2</w:t>
      </w:r>
      <w:r w:rsidR="00B965C9">
        <w:t>2</w:t>
      </w:r>
      <w:r w:rsidR="0087770A">
        <w:t xml:space="preserve"> studies) </w:t>
      </w:r>
      <w:r w:rsidR="000E6FC6">
        <w:t xml:space="preserve">or </w:t>
      </w:r>
      <w:r w:rsidR="00D704D7">
        <w:t xml:space="preserve">statistical </w:t>
      </w:r>
      <w:r w:rsidR="000E6FC6">
        <w:t>modeling</w:t>
      </w:r>
      <w:r w:rsidR="0087770A">
        <w:t xml:space="preserve"> (1</w:t>
      </w:r>
      <w:r w:rsidR="00B965C9">
        <w:t>1</w:t>
      </w:r>
      <w:r w:rsidR="0087770A">
        <w:t xml:space="preserve"> studies)</w:t>
      </w:r>
      <w:r w:rsidR="000E6FC6">
        <w:t xml:space="preserve"> to capture unpredictability in </w:t>
      </w:r>
      <w:r w:rsidR="00D704D7">
        <w:t>child</w:t>
      </w:r>
      <w:r w:rsidR="000E6FC6">
        <w:t xml:space="preserve"> experiences</w:t>
      </w:r>
      <w:r w:rsidR="00D704D7">
        <w:t>.</w:t>
      </w:r>
      <w:r w:rsidR="00E329AF">
        <w:t xml:space="preserve"> </w:t>
      </w:r>
      <w:r w:rsidR="00D704D7">
        <w:t>Data</w:t>
      </w:r>
      <w:r w:rsidR="00E329AF">
        <w:t xml:space="preserve"> used for </w:t>
      </w:r>
      <w:r w:rsidR="00412D21">
        <w:t>statistical computations or modeling</w:t>
      </w:r>
      <w:r w:rsidR="00D704D7">
        <w:t xml:space="preserve"> came from </w:t>
      </w:r>
      <w:r w:rsidR="00412D21">
        <w:t>observations</w:t>
      </w:r>
      <w:r w:rsidR="00D704D7">
        <w:t xml:space="preserve"> (19 studies)</w:t>
      </w:r>
      <w:r w:rsidR="00412D21">
        <w:t xml:space="preserve">, </w:t>
      </w:r>
      <w:r w:rsidR="00D704D7">
        <w:t>surveys/questionnaires (</w:t>
      </w:r>
      <w:r w:rsidR="002B502E">
        <w:t>19</w:t>
      </w:r>
      <w:r w:rsidR="00412D21">
        <w:t xml:space="preserve"> studies</w:t>
      </w:r>
      <w:r w:rsidR="00D704D7">
        <w:t>), and administrative record data (1 study).</w:t>
      </w:r>
      <w:r w:rsidR="00412D21">
        <w:t xml:space="preserve"> </w:t>
      </w:r>
    </w:p>
    <w:p w14:paraId="430BDD46" w14:textId="362902B0" w:rsidR="0044741D" w:rsidRDefault="00322A0A" w:rsidP="0044741D">
      <w:pPr>
        <w:spacing w:line="480" w:lineRule="auto"/>
        <w:ind w:firstLine="720"/>
      </w:pPr>
      <w:r>
        <w:rPr>
          <w:rFonts w:hint="eastAsia"/>
        </w:rPr>
        <w:t>C</w:t>
      </w:r>
      <w:r>
        <w:t xml:space="preserve">ommon statistics </w:t>
      </w:r>
      <w:r w:rsidR="00F2181A">
        <w:t>calculated</w:t>
      </w:r>
      <w:r w:rsidR="0044741D">
        <w:t xml:space="preserve"> </w:t>
      </w:r>
      <w:r w:rsidR="00F2181A">
        <w:t>as</w:t>
      </w:r>
      <w:r w:rsidR="00955C9B" w:rsidRPr="00955C9B">
        <w:t xml:space="preserve"> </w:t>
      </w:r>
      <w:r w:rsidR="00955C9B">
        <w:t>unpredictability</w:t>
      </w:r>
      <w:r w:rsidR="00F2181A">
        <w:t xml:space="preserve"> indicators include</w:t>
      </w:r>
      <w:r>
        <w:t xml:space="preserve"> </w:t>
      </w:r>
      <w:r w:rsidR="0044741D">
        <w:t>three</w:t>
      </w:r>
      <w:r>
        <w:t xml:space="preserve"> categories</w:t>
      </w:r>
      <w:r w:rsidR="000D3727">
        <w:t>: 1) variance-</w:t>
      </w:r>
      <w:r w:rsidR="00955C9B">
        <w:t>based</w:t>
      </w:r>
      <w:r w:rsidR="000D3727">
        <w:t xml:space="preserve"> statistics, 2) correlation-</w:t>
      </w:r>
      <w:r w:rsidR="00955C9B">
        <w:t>based</w:t>
      </w:r>
      <w:r w:rsidR="000D3727">
        <w:t xml:space="preserve"> statistics, and 3) change scores</w:t>
      </w:r>
      <w:r w:rsidR="0044741D">
        <w:t xml:space="preserve">. </w:t>
      </w:r>
      <w:r w:rsidR="00F2181A">
        <w:t>T</w:t>
      </w:r>
      <w:r w:rsidR="004D3253">
        <w:t xml:space="preserve">he </w:t>
      </w:r>
      <w:r w:rsidR="000D3727">
        <w:t>most used</w:t>
      </w:r>
      <w:r w:rsidR="004D3253">
        <w:t xml:space="preserve"> (by </w:t>
      </w:r>
      <w:r w:rsidR="008F3B89">
        <w:t>seven</w:t>
      </w:r>
      <w:r w:rsidR="004D3253">
        <w:t xml:space="preserve"> studies) </w:t>
      </w:r>
      <w:r w:rsidR="000536D9">
        <w:t>was</w:t>
      </w:r>
      <w:r w:rsidR="004D3253">
        <w:t xml:space="preserve"> </w:t>
      </w:r>
      <w:r>
        <w:t>variance-related statistics</w:t>
      </w:r>
      <w:r w:rsidR="004D3253">
        <w:t xml:space="preserve"> such as </w:t>
      </w:r>
      <w:r>
        <w:t xml:space="preserve">standard deviation </w:t>
      </w:r>
      <w:r w:rsidR="004D3253">
        <w:t>(</w:t>
      </w:r>
      <w:r w:rsidRPr="00322A0A">
        <w:rPr>
          <w:i/>
          <w:iCs/>
        </w:rPr>
        <w:t>SD</w:t>
      </w:r>
      <w:r w:rsidR="004D3253">
        <w:t>)</w:t>
      </w:r>
      <w:r>
        <w:t xml:space="preserve">, coefficient of variance </w:t>
      </w:r>
      <w:r w:rsidR="004D3253">
        <w:t>(</w:t>
      </w:r>
      <w:r w:rsidRPr="00322A0A">
        <w:rPr>
          <w:i/>
          <w:iCs/>
        </w:rPr>
        <w:t>CV</w:t>
      </w:r>
      <w:r w:rsidR="004D3253">
        <w:t>)</w:t>
      </w:r>
      <w:r>
        <w:t xml:space="preserve">, and mean squared successive difference </w:t>
      </w:r>
      <w:r w:rsidR="004D3253">
        <w:t>(</w:t>
      </w:r>
      <w:r>
        <w:rPr>
          <w:i/>
          <w:iCs/>
        </w:rPr>
        <w:t>MSSD</w:t>
      </w:r>
      <w:r w:rsidR="004D3253">
        <w:t>)</w:t>
      </w:r>
      <w:r w:rsidR="000E6FC6">
        <w:t xml:space="preserve"> of data collected across time or contexts</w:t>
      </w:r>
      <w:r w:rsidR="0044741D">
        <w:t xml:space="preserve">. </w:t>
      </w:r>
      <w:r w:rsidR="000D3727">
        <w:t>Correlation</w:t>
      </w:r>
      <w:r>
        <w:t>/autocorrelation</w:t>
      </w:r>
      <w:r w:rsidR="00F23D58">
        <w:t xml:space="preserve"> </w:t>
      </w:r>
      <w:r w:rsidR="004D3253">
        <w:t xml:space="preserve">was used in </w:t>
      </w:r>
      <w:r w:rsidR="008F3B89">
        <w:t>five</w:t>
      </w:r>
      <w:r w:rsidR="004D3253">
        <w:t xml:space="preserve"> studies to assess </w:t>
      </w:r>
      <w:r w:rsidR="000E6FC6">
        <w:t xml:space="preserve">the </w:t>
      </w:r>
      <w:r w:rsidR="004D3253">
        <w:t>unpredictability</w:t>
      </w:r>
      <w:r w:rsidR="000E6FC6">
        <w:t xml:space="preserve"> of data</w:t>
      </w:r>
      <w:r w:rsidR="004D3253">
        <w:t xml:space="preserve"> </w:t>
      </w:r>
      <w:r w:rsidR="00F23D58">
        <w:t>across time or contexts</w:t>
      </w:r>
      <w:r w:rsidR="000E6FC6">
        <w:t xml:space="preserve"> within an analytical unit (e.g., an individual, a family environment</w:t>
      </w:r>
      <w:r w:rsidR="0044741D">
        <w:t xml:space="preserve">). </w:t>
      </w:r>
      <w:r w:rsidR="000D3727">
        <w:t xml:space="preserve">In </w:t>
      </w:r>
      <w:r w:rsidR="008F3B89">
        <w:t>three studies</w:t>
      </w:r>
      <w:r w:rsidR="0044741D">
        <w:t>,</w:t>
      </w:r>
      <w:r w:rsidR="004D3253">
        <w:t xml:space="preserve"> </w:t>
      </w:r>
      <w:r w:rsidR="00F23D58">
        <w:t xml:space="preserve">change scores </w:t>
      </w:r>
      <w:r w:rsidR="004D3253">
        <w:t>were calculated to represent</w:t>
      </w:r>
      <w:r w:rsidR="00F23D58">
        <w:t xml:space="preserve"> differences</w:t>
      </w:r>
      <w:r>
        <w:t xml:space="preserve"> </w:t>
      </w:r>
      <w:r w:rsidR="008F3B89">
        <w:t>across</w:t>
      </w:r>
      <w:r w:rsidR="00F23D58">
        <w:t xml:space="preserve"> time or contexts</w:t>
      </w:r>
      <w:r w:rsidR="0044741D">
        <w:t xml:space="preserve">. </w:t>
      </w:r>
      <w:r w:rsidR="004D3253">
        <w:t xml:space="preserve"> </w:t>
      </w:r>
    </w:p>
    <w:p w14:paraId="6CBEBCD2" w14:textId="60E12011" w:rsidR="00412D21" w:rsidRDefault="00322A0A" w:rsidP="0044741D">
      <w:pPr>
        <w:spacing w:line="480" w:lineRule="auto"/>
        <w:ind w:firstLine="720"/>
      </w:pPr>
      <w:r>
        <w:t xml:space="preserve">In addition to these </w:t>
      </w:r>
      <w:r w:rsidR="008F3B89">
        <w:t>common</w:t>
      </w:r>
      <w:r>
        <w:t xml:space="preserve"> </w:t>
      </w:r>
      <w:r w:rsidR="008F3B89">
        <w:t>categories</w:t>
      </w:r>
      <w:r>
        <w:t xml:space="preserve">, </w:t>
      </w:r>
      <w:r w:rsidR="000E6FC6">
        <w:t xml:space="preserve">a couple of </w:t>
      </w:r>
      <w:r>
        <w:t xml:space="preserve">unique indicators of unpredictability </w:t>
      </w:r>
      <w:r w:rsidR="000E6FC6">
        <w:t>emerge from existing literature</w:t>
      </w:r>
      <w:r w:rsidR="0044741D">
        <w:t xml:space="preserve">. In the </w:t>
      </w:r>
      <w:r w:rsidR="00762C6F">
        <w:t>four</w:t>
      </w:r>
      <w:r w:rsidR="0044741D">
        <w:t xml:space="preserve"> studies on unpredictable maternal sensory signals (cite), entropy rate of a Markov chain was used to capture the degrees to which future maternal behaviors could be predicted from the most current behavior. </w:t>
      </w:r>
      <w:r w:rsidR="00494E3E">
        <w:t xml:space="preserve">In two studies that focus on friendship instability, researchers conducted friendship network analyses using </w:t>
      </w:r>
      <w:r w:rsidR="0044741D">
        <w:t xml:space="preserve">repeated </w:t>
      </w:r>
      <w:r w:rsidR="00494E3E">
        <w:t xml:space="preserve">data </w:t>
      </w:r>
      <w:r w:rsidR="0044741D">
        <w:t xml:space="preserve">(across time) </w:t>
      </w:r>
      <w:r w:rsidR="00494E3E">
        <w:t xml:space="preserve">from the friend nomination system, where friendship instability </w:t>
      </w:r>
      <w:r w:rsidR="0044741D">
        <w:t>was indicated by the percentages of new or lost friends in the network, while friendship stability was calculated as the percentage of stable friends across time</w:t>
      </w:r>
      <w:r w:rsidR="003A5810">
        <w:t xml:space="preserve"> </w:t>
      </w:r>
      <w:r w:rsidR="003A5810">
        <w:fldChar w:fldCharType="begin"/>
      </w:r>
      <w:r w:rsidR="003A5810">
        <w:instrText xml:space="preserve"> ADDIN EN.CITE &lt;EndNote&gt;&lt;Cite&gt;&lt;Author&gt;Ehrhardt&lt;/Author&gt;&lt;Year&gt;2022&lt;/Year&gt;&lt;RecNum&gt;17&lt;/RecNum&gt;&lt;DisplayText&gt;(Ehrhardt et al., 2022; Ferguson et al., 2022)&lt;/DisplayText&gt;&lt;record&gt;&lt;rec-number&gt;17&lt;/rec-number&gt;&lt;foreign-keys&gt;&lt;key app="EN" db-id="ssfzervs4x2ware50eev0twk2d22zpvx22xw" timestamp="1729287999"&gt;17&lt;/key&gt;&lt;/foreign-keys&gt;&lt;ref-type name="Journal Article"&gt;17&lt;/ref-type&gt;&lt;contributors&gt;&lt;authors&gt;&lt;author&gt;Ehrhardt, Alexandra D&lt;/author&gt;&lt;author&gt;Hoffman, Adam J&lt;/author&gt;&lt;author&gt;Schacter, Hannah L&lt;/author&gt;&lt;/authors&gt;&lt;/contributors&gt;&lt;titles&gt;&lt;title&gt;On shaky grounds: Peer victimization predicts friendship instability across the ninth grade school year&lt;/title&gt;&lt;secondary-title&gt;Journal of Adolescence&lt;/secondary-title&gt;&lt;/titles&gt;&lt;periodical&gt;&lt;full-title&gt;Journal of Adolescence&lt;/full-title&gt;&lt;/periodical&gt;&lt;pages&gt;1041-1046&lt;/pages&gt;&lt;volume&gt;94&lt;/volume&gt;&lt;number&gt;7&lt;/number&gt;&lt;dates&gt;&lt;year&gt;2022&lt;/year&gt;&lt;/dates&gt;&lt;isbn&gt;0140-1971&lt;/isbn&gt;&lt;urls&gt;&lt;/urls&gt;&lt;/record&gt;&lt;/Cite&gt;&lt;Cite&gt;&lt;Author&gt;Ferguson&lt;/Author&gt;&lt;Year&gt;2022&lt;/Year&gt;&lt;RecNum&gt;18&lt;/RecNum&gt;&lt;record&gt;&lt;rec-number&gt;18&lt;/rec-number&gt;&lt;foreign-keys&gt;&lt;key app="EN" db-id="ssfzervs4x2ware50eev0twk2d22zpvx22xw" timestamp="1729288012"&gt;18&lt;/key&gt;&lt;/foreign-keys&gt;&lt;ref-type name="Journal Article"&gt;17&lt;/ref-type&gt;&lt;contributors&gt;&lt;authors&gt;&lt;author&gt;Ferguson, Sharlyn&lt;/author&gt;&lt;author&gt;Brass, Nicole R&lt;/author&gt;&lt;author&gt;Medina, Michael A&lt;/author&gt;&lt;author&gt;Ryan, Allison M&lt;/author&gt;&lt;/authors&gt;&lt;/contributors&gt;&lt;titles&gt;&lt;title&gt;The role of school friendship stability, instability, and network size in early adolescents’ social adjustment&lt;/title&gt;&lt;secondary-title&gt;Developmental psychology&lt;/secondary-title&gt;&lt;/titles&gt;&lt;periodical&gt;&lt;full-title&gt;Developmental Psychology&lt;/full-title&gt;&lt;/periodical&gt;&lt;pages&gt;950&lt;/pages&gt;&lt;volume&gt;58&lt;/volume&gt;&lt;number&gt;5&lt;/number&gt;&lt;dates&gt;&lt;year&gt;2022&lt;/year&gt;&lt;/dates&gt;&lt;isbn&gt;1939-0599&lt;/isbn&gt;&lt;urls&gt;&lt;/urls&gt;&lt;/record&gt;&lt;/Cite&gt;&lt;/EndNote&gt;</w:instrText>
      </w:r>
      <w:r w:rsidR="003A5810">
        <w:fldChar w:fldCharType="separate"/>
      </w:r>
      <w:r w:rsidR="003A5810">
        <w:rPr>
          <w:noProof/>
        </w:rPr>
        <w:t>(Ehrhardt et al., 2022; Ferguson et al., 2022)</w:t>
      </w:r>
      <w:r w:rsidR="003A5810">
        <w:fldChar w:fldCharType="end"/>
      </w:r>
      <w:r w:rsidR="0044741D">
        <w:t xml:space="preserve">. </w:t>
      </w:r>
      <w:r w:rsidR="000E6FC6">
        <w:t xml:space="preserve">In </w:t>
      </w:r>
      <w:r w:rsidR="0044741D">
        <w:t>one</w:t>
      </w:r>
      <w:r w:rsidR="000E6FC6">
        <w:t xml:space="preserve"> </w:t>
      </w:r>
      <w:r w:rsidR="000E6FC6">
        <w:lastRenderedPageBreak/>
        <w:t>study that examines foster care placement instability, an annualized placement rate (APR</w:t>
      </w:r>
      <w:r w:rsidR="00494E3E">
        <w:t xml:space="preserve">; calculated as </w:t>
      </w:r>
      <m:oMath>
        <m:f>
          <m:fPr>
            <m:ctrlPr>
              <w:rPr>
                <w:rFonts w:ascii="Cambria Math" w:hAnsi="Cambria Math"/>
                <w:i/>
              </w:rPr>
            </m:ctrlPr>
          </m:fPr>
          <m:num>
            <m:r>
              <w:rPr>
                <w:rFonts w:ascii="Cambria Math" w:hAnsi="Cambria Math"/>
              </w:rPr>
              <m:t>#placements</m:t>
            </m:r>
          </m:num>
          <m:den>
            <m:r>
              <w:rPr>
                <w:rFonts w:ascii="Cambria Math" w:hAnsi="Cambria Math"/>
              </w:rPr>
              <m:t xml:space="preserve"> #days in foster care</m:t>
            </m:r>
          </m:den>
        </m:f>
        <m:r>
          <w:rPr>
            <w:rFonts w:ascii="Cambria Math" w:hAnsi="Cambria Math"/>
          </w:rPr>
          <m:t xml:space="preserve"> ×365</m:t>
        </m:r>
      </m:oMath>
      <w:r w:rsidR="000E6FC6">
        <w:t xml:space="preserve">) was </w:t>
      </w:r>
      <w:r w:rsidR="00494E3E">
        <w:t xml:space="preserve">used to represent </w:t>
      </w:r>
      <w:r w:rsidR="000E6FC6">
        <w:t>unpredictable placements among foster care children</w:t>
      </w:r>
      <w:r w:rsidR="003A5810">
        <w:t xml:space="preserve"> </w:t>
      </w:r>
      <w:r w:rsidR="003A5810">
        <w:fldChar w:fldCharType="begin"/>
      </w:r>
      <w:r w:rsidR="003A5810">
        <w:instrText xml:space="preserve"> ADDIN EN.CITE &lt;EndNote&gt;&lt;Cite&gt;&lt;Author&gt;Liming&lt;/Author&gt;&lt;Year&gt;2021&lt;/Year&gt;&lt;RecNum&gt;19&lt;/RecNum&gt;&lt;DisplayText&gt;(Liming et al., 2021)&lt;/DisplayText&gt;&lt;record&gt;&lt;rec-number&gt;19&lt;/rec-number&gt;&lt;foreign-keys&gt;&lt;key app="EN" db-id="ssfzervs4x2ware50eev0twk2d22zpvx22xw" timestamp="1729288060"&gt;19&lt;/key&gt;&lt;/foreign-keys&gt;&lt;ref-type name="Journal Article"&gt;17&lt;/ref-type&gt;&lt;contributors&gt;&lt;authors&gt;&lt;author&gt;Liming, Kiley W&lt;/author&gt;&lt;author&gt;Akin, Becci&lt;/author&gt;&lt;author&gt;Brook, Jody&lt;/author&gt;&lt;/authors&gt;&lt;/contributors&gt;&lt;titles&gt;&lt;title&gt;Adverse childhood experiences and foster care placement stability&lt;/title&gt;&lt;secondary-title&gt;Pediatrics&lt;/secondary-title&gt;&lt;/titles&gt;&lt;periodical&gt;&lt;full-title&gt;Pediatrics&lt;/full-title&gt;&lt;/periodical&gt;&lt;pages&gt;e2021052700&lt;/pages&gt;&lt;volume&gt;148&lt;/volume&gt;&lt;number&gt;6&lt;/number&gt;&lt;dates&gt;&lt;year&gt;2021&lt;/year&gt;&lt;/dates&gt;&lt;isbn&gt;0031-4005&lt;/isbn&gt;&lt;urls&gt;&lt;/urls&gt;&lt;/record&gt;&lt;/Cite&gt;&lt;/EndNote&gt;</w:instrText>
      </w:r>
      <w:r w:rsidR="003A5810">
        <w:fldChar w:fldCharType="separate"/>
      </w:r>
      <w:r w:rsidR="003A5810">
        <w:rPr>
          <w:noProof/>
        </w:rPr>
        <w:t>(Liming et al., 2021)</w:t>
      </w:r>
      <w:r w:rsidR="003A5810">
        <w:fldChar w:fldCharType="end"/>
      </w:r>
      <w:r w:rsidR="000E6FC6">
        <w:t xml:space="preserve">. </w:t>
      </w:r>
      <w:r w:rsidR="00B21D42">
        <w:t xml:space="preserve">Lastly, the GPS tracking study discussed </w:t>
      </w:r>
      <w:r w:rsidR="008F3B89">
        <w:t xml:space="preserve">above </w:t>
      </w:r>
      <w:r w:rsidR="003A5810">
        <w:fldChar w:fldCharType="begin"/>
      </w:r>
      <w:r w:rsidR="003A5810">
        <w:instrText xml:space="preserve"> ADDIN EN.CITE &lt;EndNote&gt;&lt;Cite&gt;&lt;Author&gt;Depeau&lt;/Author&gt;&lt;Year&gt;2017&lt;/Year&gt;&lt;RecNum&gt;12&lt;/RecNum&gt;&lt;DisplayText&gt;(Depeau et al., 2017)&lt;/DisplayText&gt;&lt;record&gt;&lt;rec-number&gt;12&lt;/rec-number&gt;&lt;foreign-keys&gt;&lt;key app="EN" db-id="ssfzervs4x2ware50eev0twk2d22zpvx22xw" timestamp="1729287706"&gt;12&lt;/key&gt;&lt;/foreign-keys&gt;&lt;ref-type name="Journal Article"&gt;17&lt;/ref-type&gt;&lt;contributors&gt;&lt;authors&gt;&lt;author&gt;Depeau, Sandrine&lt;/author&gt;&lt;author&gt;Chardonnel, Sonia&lt;/author&gt;&lt;author&gt;André-Poyaud, Isabelle&lt;/author&gt;&lt;author&gt;Lepetit, Arnaud&lt;/author&gt;&lt;author&gt;Jambon, Francis&lt;/author&gt;&lt;author&gt;Quesseveur, Erwan&lt;/author&gt;&lt;author&gt;Gombaud, Jérôme&lt;/author&gt;&lt;author&gt;Allard, Théodora&lt;/author&gt;&lt;author&gt;Choquet, Charles-Antoine&lt;/author&gt;&lt;/authors&gt;&lt;/contributors&gt;&lt;titles&gt;&lt;title&gt;Routines and informal situations in children’s daily lives&lt;/title&gt;&lt;secondary-title&gt;Travel Behaviour and Society&lt;/secondary-title&gt;&lt;/titles&gt;&lt;periodical&gt;&lt;full-title&gt;Travel Behaviour and Society&lt;/full-title&gt;&lt;/periodical&gt;&lt;pages&gt;70-80&lt;/pages&gt;&lt;volume&gt;9&lt;/volume&gt;&lt;dates&gt;&lt;year&gt;2017&lt;/year&gt;&lt;/dates&gt;&lt;isbn&gt;2214-367X&lt;/isbn&gt;&lt;urls&gt;&lt;/urls&gt;&lt;/record&gt;&lt;/Cite&gt;&lt;/EndNote&gt;</w:instrText>
      </w:r>
      <w:r w:rsidR="003A5810">
        <w:fldChar w:fldCharType="separate"/>
      </w:r>
      <w:r w:rsidR="003A5810">
        <w:rPr>
          <w:noProof/>
        </w:rPr>
        <w:t>(Depeau et al., 2017)</w:t>
      </w:r>
      <w:r w:rsidR="003A5810">
        <w:fldChar w:fldCharType="end"/>
      </w:r>
      <w:r w:rsidR="00866F9C">
        <w:t xml:space="preserve">calculated indicators of child daily </w:t>
      </w:r>
      <w:r w:rsidR="00B21D42">
        <w:t xml:space="preserve">spatial-time routines and informal situations </w:t>
      </w:r>
      <w:r w:rsidR="00866F9C">
        <w:t xml:space="preserve">(e.g., frequently visited places, number of trips) using socio-spatial analysis. </w:t>
      </w:r>
      <w:r w:rsidR="00307B53">
        <w:t xml:space="preserve">Although other statistics, such as </w:t>
      </w:r>
      <w:r w:rsidR="00F23D58">
        <w:t>change points (in mean, variance or autocorrelation) and the color of environment noise</w:t>
      </w:r>
      <w:r w:rsidR="00307B53">
        <w:t>, have been proposed as critical statistical properties of unpredictability</w:t>
      </w:r>
      <w:r w:rsidR="003A5810">
        <w:t xml:space="preserve"> </w:t>
      </w:r>
      <w:r w:rsidR="003A5810">
        <w:fldChar w:fldCharType="begin"/>
      </w:r>
      <w:r w:rsidR="003A5810">
        <w:instrText xml:space="preserve"> ADDIN EN.CITE &lt;EndNote&gt;&lt;Cite&gt;&lt;Author&gt;Young&lt;/Author&gt;&lt;Year&gt;2020&lt;/Year&gt;&lt;RecNum&gt;20&lt;/RecNum&gt;&lt;DisplayText&gt;(Young et al., 2020)&lt;/DisplayText&gt;&lt;record&gt;&lt;rec-number&gt;20&lt;/rec-number&gt;&lt;foreign-keys&gt;&lt;key app="EN" db-id="ssfzervs4x2ware50eev0twk2d22zpvx22xw" timestamp="1729288141"&gt;20&lt;/key&gt;&lt;/foreign-keys&gt;&lt;ref-type name="Journal Article"&gt;17&lt;/ref-type&gt;&lt;contributors&gt;&lt;authors&gt;&lt;author&gt;Young, Ethan S&lt;/author&gt;&lt;author&gt;Frankenhuis, Willem E&lt;/author&gt;&lt;author&gt;Ellis, Bruce J&lt;/author&gt;&lt;/authors&gt;&lt;/contributors&gt;&lt;titles&gt;&lt;title&gt;Theory and measurement of environmental unpredictability&lt;/title&gt;&lt;secondary-title&gt;Evolution and Human Behavior&lt;/secondary-title&gt;&lt;/titles&gt;&lt;periodical&gt;&lt;full-title&gt;Evolution and Human Behavior&lt;/full-title&gt;&lt;/periodical&gt;&lt;pages&gt;550-556&lt;/pages&gt;&lt;volume&gt;41&lt;/volume&gt;&lt;number&gt;6&lt;/number&gt;&lt;dates&gt;&lt;year&gt;2020&lt;/year&gt;&lt;/dates&gt;&lt;isbn&gt;1090-5138&lt;/isbn&gt;&lt;urls&gt;&lt;/urls&gt;&lt;/record&gt;&lt;/Cite&gt;&lt;/EndNote&gt;</w:instrText>
      </w:r>
      <w:r w:rsidR="003A5810">
        <w:fldChar w:fldCharType="separate"/>
      </w:r>
      <w:r w:rsidR="003A5810">
        <w:rPr>
          <w:noProof/>
        </w:rPr>
        <w:t>(Young et al., 2020)</w:t>
      </w:r>
      <w:r w:rsidR="003A5810">
        <w:fldChar w:fldCharType="end"/>
      </w:r>
      <w:r w:rsidR="00307B53">
        <w:t xml:space="preserve">, we </w:t>
      </w:r>
      <w:commentRangeStart w:id="13"/>
      <w:r w:rsidR="00307B53">
        <w:t xml:space="preserve">did not find any study </w:t>
      </w:r>
      <w:r w:rsidR="008F3B89">
        <w:t>to date that</w:t>
      </w:r>
      <w:r w:rsidR="00307B53">
        <w:t xml:space="preserve"> </w:t>
      </w:r>
      <w:r w:rsidR="008F3B89">
        <w:t>has</w:t>
      </w:r>
      <w:r w:rsidR="00307B53">
        <w:t xml:space="preserve"> adopted these approaches to examine </w:t>
      </w:r>
      <w:r w:rsidR="008F3B89">
        <w:t xml:space="preserve">environmental </w:t>
      </w:r>
      <w:r w:rsidR="00307B53">
        <w:t>unpredictability in relation to child development</w:t>
      </w:r>
      <w:commentRangeEnd w:id="13"/>
      <w:r w:rsidR="000536D9">
        <w:rPr>
          <w:rStyle w:val="CommentReference"/>
          <w:rFonts w:asciiTheme="minorHAnsi" w:eastAsiaTheme="minorEastAsia" w:hAnsiTheme="minorHAnsi" w:cstheme="minorBidi"/>
          <w:kern w:val="2"/>
          <w:lang w:eastAsia="zh-CN"/>
          <w14:ligatures w14:val="standardContextual"/>
        </w:rPr>
        <w:commentReference w:id="13"/>
      </w:r>
      <w:r w:rsidR="00307B53">
        <w:t xml:space="preserve">. </w:t>
      </w:r>
    </w:p>
    <w:p w14:paraId="78B07A89" w14:textId="3B208110" w:rsidR="0068642B" w:rsidRDefault="000536D9" w:rsidP="006830CA">
      <w:pPr>
        <w:spacing w:line="480" w:lineRule="auto"/>
        <w:ind w:firstLine="720"/>
      </w:pPr>
      <w:r>
        <w:t>T</w:t>
      </w:r>
      <w:r w:rsidR="00F23D58">
        <w:t xml:space="preserve">he </w:t>
      </w:r>
      <w:r w:rsidR="00A963F9">
        <w:t>1</w:t>
      </w:r>
      <w:r w:rsidR="00B21D42">
        <w:t>1</w:t>
      </w:r>
      <w:r w:rsidR="00F23D58">
        <w:t xml:space="preserve"> studies that use</w:t>
      </w:r>
      <w:r>
        <w:t>d</w:t>
      </w:r>
      <w:r w:rsidR="00F23D58">
        <w:t xml:space="preserve"> statistical modeling</w:t>
      </w:r>
      <w:r>
        <w:t xml:space="preserve"> to assess unpredictability can be divided into</w:t>
      </w:r>
      <w:r w:rsidR="006B2E84">
        <w:t xml:space="preserve"> two categories</w:t>
      </w:r>
      <w:r>
        <w:t xml:space="preserve">. The first category includes </w:t>
      </w:r>
      <w:r w:rsidR="00870EC6">
        <w:t>seven</w:t>
      </w:r>
      <w:r>
        <w:t xml:space="preserve"> studies that </w:t>
      </w:r>
      <w:r w:rsidR="00FF0B70">
        <w:t>use</w:t>
      </w:r>
      <w:r w:rsidR="00870EC6">
        <w:t xml:space="preserve"> </w:t>
      </w:r>
      <w:r>
        <w:t>l</w:t>
      </w:r>
      <w:r w:rsidR="006B2E84">
        <w:t xml:space="preserve">ongitudinal modeling </w:t>
      </w:r>
      <w:r w:rsidR="00870EC6">
        <w:t>to</w:t>
      </w:r>
      <w:r w:rsidR="006B2E84">
        <w:t xml:space="preserve"> </w:t>
      </w:r>
      <w:r w:rsidR="00FF0B70">
        <w:t xml:space="preserve">assess </w:t>
      </w:r>
      <w:r w:rsidR="006B2E84">
        <w:t xml:space="preserve">unpredictability </w:t>
      </w:r>
      <w:r>
        <w:t>across</w:t>
      </w:r>
      <w:r w:rsidR="006B2E84">
        <w:t xml:space="preserve"> time</w:t>
      </w:r>
      <w:r>
        <w:t xml:space="preserve">. </w:t>
      </w:r>
      <w:r w:rsidR="001D1B3F">
        <w:t>Three of these studies adopted a</w:t>
      </w:r>
      <w:r w:rsidR="006B2E84">
        <w:t xml:space="preserve"> </w:t>
      </w:r>
      <w:r w:rsidR="006830CA">
        <w:t>growth mixture modeling framework</w:t>
      </w:r>
      <w:r w:rsidR="00AB0753">
        <w:t xml:space="preserve"> to capture trajectories of changes</w:t>
      </w:r>
      <w:r w:rsidR="001D1B3F">
        <w:t xml:space="preserve"> in child environments or experiences</w:t>
      </w:r>
      <w:r w:rsidR="006B2E84">
        <w:t>, where</w:t>
      </w:r>
      <w:r w:rsidR="006830CA">
        <w:t xml:space="preserve"> </w:t>
      </w:r>
      <w:r w:rsidR="001D1B3F">
        <w:t xml:space="preserve">unpredictability </w:t>
      </w:r>
      <w:r w:rsidR="006830CA">
        <w:t xml:space="preserve">was </w:t>
      </w:r>
      <w:r w:rsidR="001D1B3F">
        <w:t>derived from</w:t>
      </w:r>
      <w:r w:rsidR="006830CA">
        <w:t xml:space="preserve"> the residual variance </w:t>
      </w:r>
      <w:r w:rsidR="003A5810">
        <w:fldChar w:fldCharType="begin"/>
      </w:r>
      <w:r w:rsidR="003A5810">
        <w:instrText xml:space="preserve"> ADDIN EN.CITE &lt;EndNote&gt;&lt;Cite&gt;&lt;Author&gt;Kuger&lt;/Author&gt;&lt;Year&gt;2016&lt;/Year&gt;&lt;RecNum&gt;21&lt;/RecNum&gt;&lt;DisplayText&gt;(Kuger et al., 2016)&lt;/DisplayText&gt;&lt;record&gt;&lt;rec-number&gt;21&lt;/rec-number&gt;&lt;foreign-keys&gt;&lt;key app="EN" db-id="ssfzervs4x2ware50eev0twk2d22zpvx22xw" timestamp="1729288184"&gt;21&lt;/key&gt;&lt;/foreign-keys&gt;&lt;ref-type name="Journal Article"&gt;17&lt;/ref-type&gt;&lt;contributors&gt;&lt;authors&gt;&lt;author&gt;Kuger, Susanne&lt;/author&gt;&lt;author&gt;Kluczniok, Katharina&lt;/author&gt;&lt;author&gt;Kaplan, David&lt;/author&gt;&lt;author&gt;Rossbach, Hans-Guenther&lt;/author&gt;&lt;/authors&gt;&lt;/contributors&gt;&lt;titles&gt;&lt;title&gt;Stability and patterns of classroom quality in German early childhood education and care&lt;/title&gt;&lt;secondary-title&gt;School Effectiveness and School Improvement&lt;/secondary-title&gt;&lt;/titles&gt;&lt;periodical&gt;&lt;full-title&gt;School Effectiveness and School Improvement&lt;/full-title&gt;&lt;/periodical&gt;&lt;pages&gt;418-440&lt;/pages&gt;&lt;volume&gt;27&lt;/volume&gt;&lt;number&gt;3&lt;/number&gt;&lt;dates&gt;&lt;year&gt;2016&lt;/year&gt;&lt;/dates&gt;&lt;isbn&gt;0924-3453&lt;/isbn&gt;&lt;urls&gt;&lt;/urls&gt;&lt;/record&gt;&lt;/Cite&gt;&lt;/EndNote&gt;</w:instrText>
      </w:r>
      <w:r w:rsidR="003A5810">
        <w:fldChar w:fldCharType="separate"/>
      </w:r>
      <w:r w:rsidR="003A5810">
        <w:rPr>
          <w:noProof/>
        </w:rPr>
        <w:t>(Kuger et al., 2016)</w:t>
      </w:r>
      <w:r w:rsidR="003A5810">
        <w:fldChar w:fldCharType="end"/>
      </w:r>
      <w:r w:rsidR="003A5810">
        <w:t xml:space="preserve"> </w:t>
      </w:r>
      <w:r w:rsidR="006830CA">
        <w:t>or slope of a latent growth curve model</w:t>
      </w:r>
      <w:r w:rsidR="003A5810">
        <w:t xml:space="preserve"> </w:t>
      </w:r>
      <w:r w:rsidR="003A5810">
        <w:fldChar w:fldCharType="begin"/>
      </w:r>
      <w:r w:rsidR="003A5810">
        <w:instrText xml:space="preserve"> ADDIN EN.CITE &lt;EndNote&gt;&lt;Cite&gt;&lt;Author&gt;Li&lt;/Author&gt;&lt;Year&gt;2018&lt;/Year&gt;&lt;RecNum&gt;22&lt;/RecNum&gt;&lt;DisplayText&gt;(Z. Li et al., 2018)&lt;/DisplayText&gt;&lt;record&gt;&lt;rec-number&gt;22&lt;/rec-number&gt;&lt;foreign-keys&gt;&lt;key app="EN" db-id="ssfzervs4x2ware50eev0twk2d22zpvx22xw" timestamp="1729288201"&gt;22&lt;/key&gt;&lt;/foreign-keys&gt;&lt;ref-type name="Journal Article"&gt;17&lt;/ref-type&gt;&lt;contributors&gt;&lt;authors&gt;&lt;author&gt;Li, Zhi&lt;/author&gt;&lt;author&gt;Liu, Siwei&lt;/author&gt;&lt;author&gt;Hartman, Sarah&lt;/author&gt;&lt;author&gt;Belsky, Jay&lt;/author&gt;&lt;/authors&gt;&lt;/contributors&gt;&lt;titles&gt;&lt;title&gt;Interactive effects of early-life income harshness and unpredictability on children’s socioemotional and academic functioning in kindergarten and adolescence&lt;/title&gt;&lt;secondary-title&gt;Developmental psychology&lt;/secondary-title&gt;&lt;/titles&gt;&lt;periodical&gt;&lt;full-title&gt;Developmental Psychology&lt;/full-title&gt;&lt;/periodical&gt;&lt;pages&gt;2101&lt;/pages&gt;&lt;volume&gt;54&lt;/volume&gt;&lt;number&gt;11&lt;/number&gt;&lt;dates&gt;&lt;year&gt;2018&lt;/year&gt;&lt;/dates&gt;&lt;isbn&gt;1939-0599&lt;/isbn&gt;&lt;urls&gt;&lt;/urls&gt;&lt;/record&gt;&lt;/Cite&gt;&lt;/EndNote&gt;</w:instrText>
      </w:r>
      <w:r w:rsidR="003A5810">
        <w:fldChar w:fldCharType="separate"/>
      </w:r>
      <w:r w:rsidR="003A5810">
        <w:rPr>
          <w:noProof/>
        </w:rPr>
        <w:t>(Z. Li et al., 2018)</w:t>
      </w:r>
      <w:r w:rsidR="003A5810">
        <w:fldChar w:fldCharType="end"/>
      </w:r>
      <w:r w:rsidR="006830CA">
        <w:t xml:space="preserve">, or </w:t>
      </w:r>
      <w:r w:rsidR="001D1B3F">
        <w:t>a</w:t>
      </w:r>
      <w:r w:rsidR="006830CA">
        <w:t xml:space="preserve"> latent class identified </w:t>
      </w:r>
      <w:r w:rsidR="001D1B3F">
        <w:t xml:space="preserve">as showing changes </w:t>
      </w:r>
      <w:r w:rsidR="006830CA">
        <w:t>in growth mixture models</w:t>
      </w:r>
      <w:r w:rsidR="003A5810">
        <w:t xml:space="preserve"> </w:t>
      </w:r>
      <w:r w:rsidR="003A5810">
        <w:fldChar w:fldCharType="begin"/>
      </w:r>
      <w:r w:rsidR="003A5810">
        <w:instrText xml:space="preserve"> ADDIN EN.CITE &lt;EndNote&gt;&lt;Cite&gt;&lt;Author&gt;Daundasekara&lt;/Author&gt;&lt;Year&gt;2020&lt;/Year&gt;&lt;RecNum&gt;23&lt;/RecNum&gt;&lt;DisplayText&gt;(Daundasekara et al., 2020)&lt;/DisplayText&gt;&lt;record&gt;&lt;rec-number&gt;23&lt;/rec-number&gt;&lt;foreign-keys&gt;&lt;key app="EN" db-id="ssfzervs4x2ware50eev0twk2d22zpvx22xw" timestamp="1729288268"&gt;23&lt;/key&gt;&lt;/foreign-keys&gt;&lt;ref-type name="Journal Article"&gt;17&lt;/ref-type&gt;&lt;contributors&gt;&lt;authors&gt;&lt;author&gt;Daundasekara, Sajeevika S&lt;/author&gt;&lt;author&gt;Schuler, Brittany R&lt;/author&gt;&lt;author&gt;Hernandez, Daphne C&lt;/author&gt;&lt;/authors&gt;&lt;/contributors&gt;&lt;titles&gt;&lt;title&gt;Stability and change in early life economic hardship trajectories and the role of sex in predicting adolescent overweight/obesity&lt;/title&gt;&lt;secondary-title&gt;Journal of Youth and Adolescence&lt;/secondary-title&gt;&lt;/titles&gt;&lt;periodical&gt;&lt;full-title&gt;Journal of youth and adolescence&lt;/full-title&gt;&lt;/periodical&gt;&lt;pages&gt;1645-1662&lt;/pages&gt;&lt;volume&gt;49&lt;/volume&gt;&lt;number&gt;8&lt;/number&gt;&lt;dates&gt;&lt;year&gt;2020&lt;/year&gt;&lt;/dates&gt;&lt;isbn&gt;0047-2891&lt;/isbn&gt;&lt;urls&gt;&lt;/urls&gt;&lt;/record&gt;&lt;/Cite&gt;&lt;/EndNote&gt;</w:instrText>
      </w:r>
      <w:r w:rsidR="003A5810">
        <w:fldChar w:fldCharType="separate"/>
      </w:r>
      <w:r w:rsidR="003A5810">
        <w:rPr>
          <w:noProof/>
        </w:rPr>
        <w:t>(Daundasekara et al., 2020)</w:t>
      </w:r>
      <w:r w:rsidR="003A5810">
        <w:fldChar w:fldCharType="end"/>
      </w:r>
      <w:r w:rsidR="006830CA">
        <w:t xml:space="preserve">. </w:t>
      </w:r>
      <w:r>
        <w:t>O</w:t>
      </w:r>
      <w:r w:rsidR="006830CA">
        <w:t xml:space="preserve">ne study used </w:t>
      </w:r>
      <w:r w:rsidR="008A7E16">
        <w:t>autoregressive cross-lag modeling (ARCL)</w:t>
      </w:r>
      <w:r w:rsidR="006830CA">
        <w:t xml:space="preserve"> to</w:t>
      </w:r>
      <w:r w:rsidR="008A7E16">
        <w:t xml:space="preserve"> </w:t>
      </w:r>
      <w:r w:rsidR="00661A48">
        <w:t>capture the stability of emotional availability in mother-infant interactions</w:t>
      </w:r>
      <w:r w:rsidR="003A5810">
        <w:t xml:space="preserve"> </w:t>
      </w:r>
      <w:r w:rsidR="003A5810">
        <w:fldChar w:fldCharType="begin"/>
      </w:r>
      <w:r w:rsidR="003A5810">
        <w:instrText xml:space="preserve"> ADDIN EN.CITE &lt;EndNote&gt;&lt;Cite&gt;&lt;Author&gt;Shakiba&lt;/Author&gt;&lt;Year&gt;2023&lt;/Year&gt;&lt;RecNum&gt;24&lt;/RecNum&gt;&lt;DisplayText&gt;(Shakiba et al., 2023)&lt;/DisplayText&gt;&lt;record&gt;&lt;rec-number&gt;24&lt;/rec-number&gt;&lt;foreign-keys&gt;&lt;key app="EN" db-id="ssfzervs4x2ware50eev0twk2d22zpvx22xw" timestamp="1729288306"&gt;24&lt;/key&gt;&lt;/foreign-keys&gt;&lt;ref-type name="Journal Article"&gt;17&lt;/ref-type&gt;&lt;contributors&gt;&lt;authors&gt;&lt;author&gt;Shakiba, Nila&lt;/author&gt;&lt;author&gt;Doron, Gal&lt;/author&gt;&lt;author&gt;Gordon‐Hacker, Avigail&lt;/author&gt;&lt;author&gt;Egotubov, Alisa&lt;/author&gt;&lt;author&gt;Wagner, Nicholas J&lt;/author&gt;&lt;author&gt;Gueron‐Sela, Noa&lt;/author&gt;&lt;/authors&gt;&lt;/contributors&gt;&lt;titles&gt;&lt;title&gt;Mother‐infant emotional availability through the COVID‐19 pandemic: Examining continuity, stability, and bidirectional associations&lt;/title&gt;&lt;secondary-title&gt;Infancy&lt;/secondary-title&gt;&lt;/titles&gt;&lt;periodical&gt;&lt;full-title&gt;Infancy&lt;/full-title&gt;&lt;/periodical&gt;&lt;pages&gt;34-55&lt;/pages&gt;&lt;volume&gt;28&lt;/volume&gt;&lt;number&gt;1&lt;/number&gt;&lt;dates&gt;&lt;year&gt;2023&lt;/year&gt;&lt;/dates&gt;&lt;isbn&gt;1525-0008&lt;/isbn&gt;&lt;urls&gt;&lt;/urls&gt;&lt;/record&gt;&lt;/Cite&gt;&lt;/EndNote&gt;</w:instrText>
      </w:r>
      <w:r w:rsidR="003A5810">
        <w:fldChar w:fldCharType="separate"/>
      </w:r>
      <w:r w:rsidR="003A5810">
        <w:rPr>
          <w:noProof/>
        </w:rPr>
        <w:t>(Shakiba et al., 2023)</w:t>
      </w:r>
      <w:r w:rsidR="003A5810">
        <w:fldChar w:fldCharType="end"/>
      </w:r>
      <w:r w:rsidR="00661A48">
        <w:t xml:space="preserve">. </w:t>
      </w:r>
      <w:r w:rsidR="006830CA">
        <w:t>In a study assessing parental migration, s</w:t>
      </w:r>
      <w:r w:rsidR="00661A48">
        <w:t>equence analysis was conducted on retrospective residential histories</w:t>
      </w:r>
      <w:r w:rsidR="003A5810">
        <w:t xml:space="preserve"> </w:t>
      </w:r>
      <w:r w:rsidR="003A5810">
        <w:fldChar w:fldCharType="begin"/>
      </w:r>
      <w:r w:rsidR="003A5810">
        <w:instrText xml:space="preserve"> ADDIN EN.CITE &lt;EndNote&gt;&lt;Cite&gt;&lt;Author&gt;Lu&lt;/Author&gt;&lt;Year&gt;2021&lt;/Year&gt;&lt;RecNum&gt;25&lt;/RecNum&gt;&lt;DisplayText&gt;(Lu et al., 2021)&lt;/DisplayText&gt;&lt;record&gt;&lt;rec-number&gt;25&lt;/rec-number&gt;&lt;foreign-keys&gt;&lt;key app="EN" db-id="ssfzervs4x2ware50eev0twk2d22zpvx22xw" timestamp="1729288368"&gt;25&lt;/key&gt;&lt;/foreign-keys&gt;&lt;ref-type name="Journal Article"&gt;17&lt;/ref-type&gt;&lt;contributors&gt;&lt;authors&gt;&lt;author&gt;Lu, Yao&lt;/author&gt;&lt;author&gt;Zhang, Ruochen&lt;/author&gt;&lt;author&gt;Du, Haifeng&lt;/author&gt;&lt;/authors&gt;&lt;/contributors&gt;&lt;titles&gt;&lt;title&gt;Family structure, family instability, and child psychological well‐being in the context of migration: Evidence from sequence analysis in China&lt;/title&gt;&lt;secondary-title&gt;Child development&lt;/secondary-title&gt;&lt;/titles&gt;&lt;periodical&gt;&lt;full-title&gt;Child development&lt;/full-title&gt;&lt;/periodical&gt;&lt;pages&gt;e416-e438&lt;/pages&gt;&lt;volume&gt;92&lt;/volume&gt;&lt;number&gt;4&lt;/number&gt;&lt;dates&gt;&lt;year&gt;2021&lt;/year&gt;&lt;/dates&gt;&lt;isbn&gt;0009-3920&lt;/isbn&gt;&lt;urls&gt;&lt;/urls&gt;&lt;/record&gt;&lt;/Cite&gt;&lt;/EndNote&gt;</w:instrText>
      </w:r>
      <w:r w:rsidR="003A5810">
        <w:fldChar w:fldCharType="separate"/>
      </w:r>
      <w:r w:rsidR="003A5810">
        <w:rPr>
          <w:noProof/>
        </w:rPr>
        <w:t>(Lu et al., 2021)</w:t>
      </w:r>
      <w:r w:rsidR="003A5810">
        <w:fldChar w:fldCharType="end"/>
      </w:r>
      <w:r w:rsidR="00661A48">
        <w:t xml:space="preserve">. </w:t>
      </w:r>
      <w:r>
        <w:t>In the EMA-based study on parent</w:t>
      </w:r>
      <w:r w:rsidR="006A15E6">
        <w:t xml:space="preserve"> positive affect, Mixed Model Analysis with Intensive Longitudinal Data (</w:t>
      </w:r>
      <w:proofErr w:type="spellStart"/>
      <w:r w:rsidR="006A15E6">
        <w:t>MixWILD</w:t>
      </w:r>
      <w:proofErr w:type="spellEnd"/>
      <w:r w:rsidR="006A15E6">
        <w:t>) was utilized to capture maternal emotional volatility</w:t>
      </w:r>
      <w:r w:rsidR="003A5810">
        <w:t xml:space="preserve"> </w:t>
      </w:r>
      <w:r w:rsidR="003A5810">
        <w:fldChar w:fldCharType="begin"/>
      </w:r>
      <w:r w:rsidR="003A5810">
        <w:instrText xml:space="preserve"> ADDIN EN.CITE &lt;EndNote&gt;&lt;Cite&gt;&lt;Author&gt;Maher&lt;/Author&gt;&lt;Year&gt;2018&lt;/Year&gt;&lt;RecNum&gt;13&lt;/RecNum&gt;&lt;DisplayText&gt;(Maher et al., 2018)&lt;/DisplayText&gt;&lt;record&gt;&lt;rec-number&gt;13&lt;/rec-number&gt;&lt;foreign-keys&gt;&lt;key app="EN" db-id="ssfzervs4x2ware50eev0twk2d22zpvx22xw" timestamp="1729287739"&gt;13&lt;/key&gt;&lt;/foreign-keys&gt;&lt;ref-type name="Journal Article"&gt;17&lt;/ref-type&gt;&lt;contributors&gt;&lt;authors&gt;&lt;author&gt;Maher, Jaclyn P&lt;/author&gt;&lt;author&gt;Ra, Chaelin K&lt;/author&gt;&lt;author&gt;Leventhal, Adam M&lt;/author&gt;&lt;author&gt;Hedeker, Donald&lt;/author&gt;&lt;author&gt;Huh, Jimi&lt;/author&gt;&lt;author&gt;Chou, Chih-Ping&lt;/author&gt;&lt;author&gt;Dunton, Genevieve F&lt;/author&gt;&lt;/authors&gt;&lt;/contributors&gt;&lt;titles&gt;&lt;title&gt;Mean level of positive affect moderates associations between volatility in positive affect, mental health, and alcohol consumption among mothers&lt;/title&gt;&lt;secondary-title&gt;Journal of abnormal psychology&lt;/secondary-title&gt;&lt;/titles&gt;&lt;periodical&gt;&lt;full-title&gt;Journal of abnormal psychology&lt;/full-title&gt;&lt;/periodical&gt;&lt;pages&gt;639&lt;/pages&gt;&lt;volume&gt;127&lt;/volume&gt;&lt;number&gt;7&lt;/number&gt;&lt;dates&gt;&lt;year&gt;2018&lt;/year&gt;&lt;/dates&gt;&lt;isbn&gt;1939-1846&lt;/isbn&gt;&lt;urls&gt;&lt;/urls&gt;&lt;/record&gt;&lt;/Cite&gt;&lt;/EndNote&gt;</w:instrText>
      </w:r>
      <w:r w:rsidR="003A5810">
        <w:fldChar w:fldCharType="separate"/>
      </w:r>
      <w:r w:rsidR="003A5810">
        <w:rPr>
          <w:noProof/>
        </w:rPr>
        <w:t>(Maher et al., 2018)</w:t>
      </w:r>
      <w:r w:rsidR="003A5810">
        <w:fldChar w:fldCharType="end"/>
      </w:r>
      <w:r w:rsidR="006A15E6">
        <w:t xml:space="preserve">. </w:t>
      </w:r>
      <w:r w:rsidR="006B2E84">
        <w:t xml:space="preserve">Lastly, in one study focusing on the stability of elementary school contexts, measurement invariance testing was conducted to </w:t>
      </w:r>
      <w:r w:rsidR="006B2E84">
        <w:lastRenderedPageBreak/>
        <w:t xml:space="preserve">examine the stability (i.e., invariance) of </w:t>
      </w:r>
      <w:r w:rsidR="0068642B">
        <w:t>various school characteristics (e.g., strain, safety, academic performance) across kindergarten, 1</w:t>
      </w:r>
      <w:r w:rsidR="0068642B" w:rsidRPr="0068642B">
        <w:rPr>
          <w:vertAlign w:val="superscript"/>
        </w:rPr>
        <w:t>st</w:t>
      </w:r>
      <w:r w:rsidR="0068642B">
        <w:t xml:space="preserve"> grade, and 3</w:t>
      </w:r>
      <w:r w:rsidR="0068642B" w:rsidRPr="0068642B">
        <w:rPr>
          <w:vertAlign w:val="superscript"/>
        </w:rPr>
        <w:t>rd</w:t>
      </w:r>
      <w:r w:rsidR="0068642B">
        <w:t xml:space="preserve"> grade. </w:t>
      </w:r>
    </w:p>
    <w:p w14:paraId="4254FEA2" w14:textId="37336367" w:rsidR="00B21D42" w:rsidRDefault="000536D9" w:rsidP="00B21D42">
      <w:pPr>
        <w:spacing w:line="480" w:lineRule="auto"/>
        <w:ind w:firstLine="720"/>
      </w:pPr>
      <w:r>
        <w:t xml:space="preserve">The </w:t>
      </w:r>
      <w:r w:rsidR="00870EC6">
        <w:t>second category of statistical modeling includes four studies that used</w:t>
      </w:r>
      <w:r>
        <w:t xml:space="preserve"> data reduction methods</w:t>
      </w:r>
      <w:r w:rsidR="00870EC6">
        <w:t>, such as principal component analysis (PCA) and latent class analysis (LCA),</w:t>
      </w:r>
      <w:r>
        <w:t xml:space="preserve"> to aggregate multiple unpredictability-related items into higher-order latent constructs</w:t>
      </w:r>
      <w:r w:rsidR="00870EC6">
        <w:t xml:space="preserve"> (often assessed cross-sectionally)</w:t>
      </w:r>
      <w:r>
        <w:t xml:space="preserve">. </w:t>
      </w:r>
      <w:r w:rsidR="0068642B">
        <w:t xml:space="preserve">PCA was used in three studies of the Family Life Project </w:t>
      </w:r>
      <w:r w:rsidR="003A5810">
        <w:fldChar w:fldCharType="begin">
          <w:fldData xml:space="preserve">PEVuZE5vdGU+PENpdGU+PEF1dGhvcj5SYXZlcjwvQXV0aG9yPjxZZWFyPjIwMTU8L1llYXI+PFJl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==
</w:fldData>
        </w:fldChar>
      </w:r>
      <w:r w:rsidR="003A5810">
        <w:instrText xml:space="preserve"> ADDIN EN.CITE </w:instrText>
      </w:r>
      <w:r w:rsidR="003A5810">
        <w:fldChar w:fldCharType="begin">
          <w:fldData xml:space="preserve">PEVuZE5vdGU+PENpdGU+PEF1dGhvcj5SYXZlcjwvQXV0aG9yPjxZZWFyPjIwMTU8L1llYXI+PFJl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==
</w:fldData>
        </w:fldChar>
      </w:r>
      <w:r w:rsidR="003A5810">
        <w:instrText xml:space="preserve"> ADDIN EN.CITE.DATA </w:instrText>
      </w:r>
      <w:r w:rsidR="003A5810">
        <w:fldChar w:fldCharType="end"/>
      </w:r>
      <w:r w:rsidR="003A5810">
        <w:fldChar w:fldCharType="separate"/>
      </w:r>
      <w:r w:rsidR="003A5810">
        <w:rPr>
          <w:noProof/>
        </w:rPr>
        <w:t>(Raver et al., 2015; Vernon-Feagans et al., 2016; Zvara et al., 2020)</w:t>
      </w:r>
      <w:r w:rsidR="003A5810">
        <w:fldChar w:fldCharType="end"/>
      </w:r>
      <w:r w:rsidR="003A5810">
        <w:t xml:space="preserve"> </w:t>
      </w:r>
      <w:r w:rsidR="0068642B">
        <w:t xml:space="preserve">to categorize ten household chaos items into two factors, including household instability (e.g., residential moves, caregiver changes, family member changes) and household disorganization (e.g., crowding, TV watching, cleanliness, neighborhood noises). In another study that investigated preschool classroom routines, LCA was used to </w:t>
      </w:r>
      <w:r w:rsidR="00870EC6">
        <w:t xml:space="preserve">identify </w:t>
      </w:r>
      <w:r w:rsidR="0005694F">
        <w:t>two daily routine profiles</w:t>
      </w:r>
      <w:r w:rsidR="00870EC6">
        <w:t xml:space="preserve"> - </w:t>
      </w:r>
      <w:r w:rsidR="0005694F">
        <w:t xml:space="preserve">a high free-choice pattern (i.e., classroom dominated by child-directed free-choice activities) and a structured-balance pattern (i.e., balance child-directed and teacher-direct activities). </w:t>
      </w:r>
    </w:p>
    <w:p w14:paraId="79050E37" w14:textId="0EF64C48" w:rsidR="00A21478" w:rsidRDefault="00A21478" w:rsidP="00B21D42">
      <w:pPr>
        <w:spacing w:line="480" w:lineRule="auto"/>
        <w:ind w:firstLine="720"/>
      </w:pPr>
      <w:r w:rsidRPr="00A21478">
        <w:rPr>
          <w:highlight w:val="yellow"/>
        </w:rPr>
        <w:t>Need a section here with our own synthesis/thoughts/critiques</w:t>
      </w:r>
      <w:r>
        <w:rPr>
          <w:highlight w:val="yellow"/>
        </w:rPr>
        <w:t xml:space="preserve"> of this section re stat modeling approaches</w:t>
      </w:r>
      <w:r w:rsidRPr="00A21478">
        <w:rPr>
          <w:highlight w:val="yellow"/>
        </w:rPr>
        <w:t xml:space="preserve">: Given </w:t>
      </w:r>
      <w:proofErr w:type="gramStart"/>
      <w:r w:rsidRPr="00A21478">
        <w:rPr>
          <w:highlight w:val="yellow"/>
        </w:rPr>
        <w:t>all of</w:t>
      </w:r>
      <w:proofErr w:type="gramEnd"/>
      <w:r w:rsidRPr="00A21478">
        <w:rPr>
          <w:highlight w:val="yellow"/>
        </w:rPr>
        <w:t xml:space="preserve"> these studies, which approaches are best for which kinds of questions? What are the strengths/weaknesses of each approach? Do we have a suggestion for researchers going forward?</w:t>
      </w:r>
    </w:p>
    <w:p w14:paraId="3A3A5C32" w14:textId="77777777" w:rsidR="00A21478" w:rsidRDefault="00A21478" w:rsidP="00B21D42">
      <w:pPr>
        <w:spacing w:line="480" w:lineRule="auto"/>
        <w:ind w:firstLine="720"/>
      </w:pPr>
    </w:p>
    <w:p w14:paraId="3397E5D5" w14:textId="6DC200F4" w:rsidR="006A3DB0" w:rsidRDefault="0094275B" w:rsidP="006A3DB0">
      <w:pPr>
        <w:spacing w:line="480" w:lineRule="auto"/>
        <w:rPr>
          <w:b/>
          <w:bCs/>
        </w:rPr>
      </w:pPr>
      <w:r>
        <w:rPr>
          <w:b/>
          <w:bCs/>
        </w:rPr>
        <w:t>Unpredictability in Multi-Level Ecological Contexts</w:t>
      </w:r>
    </w:p>
    <w:p w14:paraId="65286619" w14:textId="5E212A54" w:rsidR="0094275B" w:rsidRDefault="0094275B" w:rsidP="0094275B">
      <w:pPr>
        <w:pStyle w:val="ListParagraph"/>
        <w:numPr>
          <w:ilvl w:val="0"/>
          <w:numId w:val="6"/>
        </w:numPr>
        <w:spacing w:line="480" w:lineRule="auto"/>
        <w:rPr>
          <w:rFonts w:ascii="Times New Roman" w:hAnsi="Times New Roman" w:cs="Times New Roman"/>
        </w:rPr>
      </w:pPr>
      <w:r>
        <w:rPr>
          <w:rFonts w:ascii="Times New Roman" w:hAnsi="Times New Roman" w:cs="Times New Roman"/>
        </w:rPr>
        <w:t>Figure 2</w:t>
      </w:r>
    </w:p>
    <w:p w14:paraId="491FBFAB" w14:textId="05904C9F" w:rsidR="000A5509" w:rsidRDefault="00E077F9" w:rsidP="00D2465F">
      <w:pPr>
        <w:spacing w:line="480" w:lineRule="auto"/>
        <w:ind w:firstLine="720"/>
      </w:pPr>
      <w:r>
        <w:rPr>
          <w:lang w:eastAsia="zh-CN"/>
        </w:rPr>
        <w:t xml:space="preserve">After reviewing the methodologies used in unpredictability assessment, we now turn to summarizing how unpredictability has been assessed in different levels of ecological contexts. </w:t>
      </w:r>
      <w:r w:rsidR="002B267A">
        <w:t xml:space="preserve"> </w:t>
      </w:r>
      <w:r w:rsidR="00D2465F">
        <w:lastRenderedPageBreak/>
        <w:t xml:space="preserve">Figure 2 shows a visual presentation of the synthesized results </w:t>
      </w:r>
      <w:r w:rsidR="002B267A">
        <w:t>of the analyses of context along with the unpredictability-related constructs and methods researchers used.</w:t>
      </w:r>
    </w:p>
    <w:p w14:paraId="657350E6" w14:textId="77777777" w:rsidR="00212261" w:rsidRDefault="0094275B" w:rsidP="002B267A">
      <w:pPr>
        <w:spacing w:line="480" w:lineRule="auto"/>
        <w:rPr>
          <w:b/>
          <w:bCs/>
          <w:i/>
          <w:iCs/>
        </w:rPr>
      </w:pPr>
      <w:r>
        <w:rPr>
          <w:b/>
          <w:bCs/>
          <w:i/>
          <w:iCs/>
        </w:rPr>
        <w:t>Individual Leve</w:t>
      </w:r>
      <w:r w:rsidR="00212261">
        <w:rPr>
          <w:b/>
          <w:bCs/>
          <w:i/>
          <w:iCs/>
        </w:rPr>
        <w:t>l</w:t>
      </w:r>
    </w:p>
    <w:p w14:paraId="12184DE3" w14:textId="02F1FED8" w:rsidR="000D119F" w:rsidRPr="002B267A" w:rsidRDefault="005D4CDE" w:rsidP="00212261">
      <w:pPr>
        <w:spacing w:line="480" w:lineRule="auto"/>
        <w:ind w:firstLine="720"/>
        <w:rPr>
          <w:b/>
          <w:bCs/>
          <w:i/>
          <w:iCs/>
        </w:rPr>
      </w:pPr>
      <w:r>
        <w:t>A</w:t>
      </w:r>
      <w:r w:rsidR="000D119F">
        <w:t xml:space="preserve">t the within-individual level, </w:t>
      </w:r>
      <w:r w:rsidRPr="005D4CDE">
        <w:rPr>
          <w:highlight w:val="yellow"/>
        </w:rPr>
        <w:t>eighteen</w:t>
      </w:r>
      <w:r>
        <w:t xml:space="preserve"> studies examined children’s self-perceptions of or beliefs/attitudes towards unpredictable life experiences, and 22 studies investigated child </w:t>
      </w:r>
      <w:commentRangeStart w:id="14"/>
      <w:r>
        <w:t>routines</w:t>
      </w:r>
      <w:commentRangeEnd w:id="14"/>
      <w:r>
        <w:rPr>
          <w:rStyle w:val="CommentReference"/>
        </w:rPr>
        <w:commentReference w:id="14"/>
      </w:r>
      <w:r>
        <w:t xml:space="preserve">. </w:t>
      </w:r>
    </w:p>
    <w:p w14:paraId="7CAC90B5" w14:textId="77777777" w:rsidR="00317548" w:rsidRDefault="005D4CDE" w:rsidP="002B267A">
      <w:pPr>
        <w:spacing w:line="480" w:lineRule="auto"/>
        <w:rPr>
          <w:b/>
          <w:bCs/>
          <w:i/>
          <w:iCs/>
        </w:rPr>
      </w:pPr>
      <w:r>
        <w:rPr>
          <w:b/>
          <w:bCs/>
          <w:i/>
          <w:iCs/>
        </w:rPr>
        <w:t xml:space="preserve">Proximal Context – </w:t>
      </w:r>
      <w:r w:rsidR="0094275B">
        <w:rPr>
          <w:b/>
          <w:bCs/>
          <w:i/>
          <w:iCs/>
        </w:rPr>
        <w:t>Parent Behaviors &amp; Parent-Child Interactions</w:t>
      </w:r>
    </w:p>
    <w:p w14:paraId="40B7BE88" w14:textId="03385D87" w:rsidR="00C027A5" w:rsidRPr="002B267A" w:rsidRDefault="00365E16" w:rsidP="00317548">
      <w:pPr>
        <w:spacing w:line="480" w:lineRule="auto"/>
        <w:ind w:firstLine="720"/>
        <w:rPr>
          <w:b/>
          <w:bCs/>
          <w:i/>
          <w:iCs/>
        </w:rPr>
      </w:pPr>
      <w:r>
        <w:t>In the proximal context of pare</w:t>
      </w:r>
      <w:r>
        <w:rPr>
          <w:rFonts w:hint="eastAsia"/>
        </w:rPr>
        <w:t>nt</w:t>
      </w:r>
      <w:r>
        <w:t xml:space="preserve">-child interactions, unpredictability </w:t>
      </w:r>
      <w:r w:rsidR="009A19DE">
        <w:t xml:space="preserve">can </w:t>
      </w:r>
      <w:r>
        <w:t xml:space="preserve">manifest as the inconsistency of </w:t>
      </w:r>
      <w:r w:rsidR="009A19DE">
        <w:t xml:space="preserve">various </w:t>
      </w:r>
      <w:r>
        <w:t>parenting behaviors across time or contexts, the instability of parents’ emotional states, and the unpredictability of moment-to-moment sensory signals.</w:t>
      </w:r>
      <w:r w:rsidR="00327EB3">
        <w:t xml:space="preserve"> As discussed in detail above (in the innovative methodologies section), variations in moment-to-moment parental sensory signals</w:t>
      </w:r>
      <w:r w:rsidR="00C027A5">
        <w:t>, examined in four studies,</w:t>
      </w:r>
      <w:r w:rsidR="00327EB3">
        <w:t xml:space="preserve"> were assessed either by calculating entropy using micro-coded interaction video data</w:t>
      </w:r>
      <w:r w:rsidR="00C027A5">
        <w:t xml:space="preserve"> </w:t>
      </w:r>
      <w:r w:rsidR="00DB5E09">
        <w:fldChar w:fldCharType="begin">
          <w:fldData xml:space="preserve">PEVuZE5vdGU+PENpdGU+PEF1dGhvcj5EYXZpczwvQXV0aG9yPjxZZWFyPjIwMTc8L1llYXI+PFJl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==
</w:fldData>
        </w:fldChar>
      </w:r>
      <w:r w:rsidR="00DB5E09">
        <w:instrText xml:space="preserve"> ADDIN EN.CITE </w:instrText>
      </w:r>
      <w:r w:rsidR="00DB5E09">
        <w:fldChar w:fldCharType="begin">
          <w:fldData xml:space="preserve">PEVuZE5vdGU+PENpdGU+PEF1dGhvcj5EYXZpczwvQXV0aG9yPjxZZWFyPjIwMTc8L1llYXI+PFJl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==
</w:fldData>
        </w:fldChar>
      </w:r>
      <w:r w:rsidR="00DB5E09">
        <w:instrText xml:space="preserve"> ADDIN EN.CITE.DATA </w:instrText>
      </w:r>
      <w:r w:rsidR="00DB5E09">
        <w:fldChar w:fldCharType="end"/>
      </w:r>
      <w:r w:rsidR="00DB5E09">
        <w:fldChar w:fldCharType="separate"/>
      </w:r>
      <w:r w:rsidR="00DB5E09">
        <w:rPr>
          <w:noProof/>
        </w:rPr>
        <w:t>(Aran et al., 2024; Davis et al., 2017; Forest et al., 2024; Noroña‐Zhou et al., 2020)</w:t>
      </w:r>
      <w:r w:rsidR="00DB5E09">
        <w:fldChar w:fldCharType="end"/>
      </w:r>
      <w:r w:rsidR="00DB5E09">
        <w:t xml:space="preserve"> </w:t>
      </w:r>
      <w:r>
        <w:t xml:space="preserve">or </w:t>
      </w:r>
      <w:r w:rsidR="00327EB3">
        <w:t>calculating autocorrelation of LENA-captured auditory environment epochs</w:t>
      </w:r>
      <w:r w:rsidR="00DB5E09">
        <w:t xml:space="preserve"> </w:t>
      </w:r>
      <w:r w:rsidR="00DB5E09">
        <w:fldChar w:fldCharType="begin"/>
      </w:r>
      <w:r w:rsidR="00DB5E09">
        <w:instrText xml:space="preserve"> ADDIN EN.CITE &lt;EndNote&gt;&lt;Cite&gt;&lt;Author&gt;Werchan&lt;/Author&gt;&lt;Year&gt;2022&lt;/Year&gt;&lt;RecNum&gt;11&lt;/RecNum&gt;&lt;DisplayText&gt;(Werchan et al., 2022)&lt;/DisplayText&gt;&lt;record&gt;&lt;rec-number&gt;11&lt;/rec-number&gt;&lt;foreign-keys&gt;&lt;key app="EN" db-id="ssfzervs4x2ware50eev0twk2d22zpvx22xw" timestamp="1729287661"&gt;11&lt;/key&gt;&lt;/foreign-keys&gt;&lt;ref-type name="Journal Article"&gt;17&lt;/ref-type&gt;&lt;contributors&gt;&lt;authors&gt;&lt;author&gt;Werchan, Denise M&lt;/author&gt;&lt;author&gt;Brandes‐Aitken, Annie&lt;/author&gt;&lt;author&gt;Brito, Natalie H&lt;/author&gt;&lt;/authors&gt;&lt;/contributors&gt;&lt;titles&gt;&lt;title&gt;Signal in the noise: Dimensions of predictability in the home auditory environment are associated with neurobehavioral measures of early infant sustained attention&lt;/title&gt;&lt;secondary-title&gt;Developmental psychobiology&lt;/secondary-title&gt;&lt;/titles&gt;&lt;periodical&gt;&lt;full-title&gt;Developmental psychobiology&lt;/full-title&gt;&lt;/periodical&gt;&lt;pages&gt;e22325&lt;/pages&gt;&lt;volume&gt;64&lt;/volume&gt;&lt;number&gt;7&lt;/number&gt;&lt;dates&gt;&lt;year&gt;2022&lt;/year&gt;&lt;/dates&gt;&lt;isbn&gt;0012-1630&lt;/isbn&gt;&lt;urls&gt;&lt;/urls&gt;&lt;/record&gt;&lt;/Cite&gt;&lt;/EndNote&gt;</w:instrText>
      </w:r>
      <w:r w:rsidR="00DB5E09">
        <w:fldChar w:fldCharType="separate"/>
      </w:r>
      <w:r w:rsidR="00DB5E09">
        <w:rPr>
          <w:noProof/>
        </w:rPr>
        <w:t>(Werchan et al., 2022)</w:t>
      </w:r>
      <w:r w:rsidR="00DB5E09">
        <w:fldChar w:fldCharType="end"/>
      </w:r>
      <w:r w:rsidR="00327EB3">
        <w:t>.</w:t>
      </w:r>
      <w:r w:rsidR="00C027A5">
        <w:t xml:space="preserve"> These studies represent unpredictability in children’s </w:t>
      </w:r>
      <w:r w:rsidR="00C027A5">
        <w:rPr>
          <w:i/>
          <w:iCs/>
        </w:rPr>
        <w:t xml:space="preserve">objective experiences </w:t>
      </w:r>
      <w:r w:rsidR="00C027A5">
        <w:t xml:space="preserve">on a </w:t>
      </w:r>
      <w:r w:rsidR="00C027A5">
        <w:rPr>
          <w:i/>
          <w:iCs/>
        </w:rPr>
        <w:t xml:space="preserve">micro </w:t>
      </w:r>
      <w:r w:rsidR="00C027A5">
        <w:t>timescale.</w:t>
      </w:r>
    </w:p>
    <w:p w14:paraId="6421B05D" w14:textId="09EFF16B" w:rsidR="005D4CDE" w:rsidRDefault="00317548" w:rsidP="00317548">
      <w:pPr>
        <w:spacing w:line="480" w:lineRule="auto"/>
        <w:ind w:firstLine="720"/>
      </w:pPr>
      <w:r>
        <w:rPr>
          <w:b/>
          <w:bCs/>
        </w:rPr>
        <w:t xml:space="preserve">Parental Emotional Instability </w:t>
      </w:r>
      <w:r w:rsidR="00C027A5">
        <w:t xml:space="preserve">was examined in two studies: </w:t>
      </w:r>
      <w:r w:rsidR="007878E1">
        <w:fldChar w:fldCharType="begin"/>
      </w:r>
      <w:r w:rsidR="007878E1">
        <w:instrText xml:space="preserve"> ADDIN EN.CITE &lt;EndNote&gt;&lt;Cite AuthorYear="1"&gt;&lt;Author&gt;Maher&lt;/Author&gt;&lt;Year&gt;2018&lt;/Year&gt;&lt;RecNum&gt;13&lt;/RecNum&gt;&lt;DisplayText&gt;Maher et al. (2018)&lt;/DisplayText&gt;&lt;record&gt;&lt;rec-number&gt;13&lt;/rec-number&gt;&lt;foreign-keys&gt;&lt;key app="EN" db-id="ssfzervs4x2ware50eev0twk2d22zpvx22xw" timestamp="1729287739"&gt;13&lt;/key&gt;&lt;/foreign-keys&gt;&lt;ref-type name="Journal Article"&gt;17&lt;/ref-type&gt;&lt;contributors&gt;&lt;authors&gt;&lt;author&gt;Maher, Jaclyn P&lt;/author&gt;&lt;author&gt;Ra, Chaelin K&lt;/author&gt;&lt;author&gt;Leventhal, Adam M&lt;/author&gt;&lt;author&gt;Hedeker, Donald&lt;/author&gt;&lt;author&gt;Huh, Jimi&lt;/author&gt;&lt;author&gt;Chou, Chih-Ping&lt;/author&gt;&lt;author&gt;Dunton, Genevieve F&lt;/author&gt;&lt;/authors&gt;&lt;/contributors&gt;&lt;titles&gt;&lt;title&gt;Mean level of positive affect moderates associations between volatility in positive affect, mental health, and alcohol consumption among mothers&lt;/title&gt;&lt;secondary-title&gt;Journal of abnormal psychology&lt;/secondary-title&gt;&lt;/titles&gt;&lt;periodical&gt;&lt;full-title&gt;Journal of abnormal psychology&lt;/full-title&gt;&lt;/periodical&gt;&lt;pages&gt;639&lt;/pages&gt;&lt;volume&gt;127&lt;/volume&gt;&lt;number&gt;7&lt;/number&gt;&lt;dates&gt;&lt;year&gt;2018&lt;/year&gt;&lt;/dates&gt;&lt;isbn&gt;1939-1846&lt;/isbn&gt;&lt;urls&gt;&lt;/urls&gt;&lt;/record&gt;&lt;/Cite&gt;&lt;/EndNote&gt;</w:instrText>
      </w:r>
      <w:r w:rsidR="007878E1">
        <w:fldChar w:fldCharType="separate"/>
      </w:r>
      <w:r w:rsidR="007878E1">
        <w:rPr>
          <w:noProof/>
        </w:rPr>
        <w:t>Maher et al. (2018)</w:t>
      </w:r>
      <w:r w:rsidR="007878E1">
        <w:fldChar w:fldCharType="end"/>
      </w:r>
      <w:r w:rsidR="00C027A5">
        <w:t xml:space="preserve"> captured the volatility of maternal positive affect using intensive (</w:t>
      </w:r>
      <w:r w:rsidR="00600AD0">
        <w:t>4-</w:t>
      </w:r>
      <w:r w:rsidR="00C027A5">
        <w:t>8 times a day), longitudinal</w:t>
      </w:r>
      <w:r w:rsidR="00CA2B91">
        <w:t xml:space="preserve"> (8 days)</w:t>
      </w:r>
      <w:r w:rsidR="00C027A5">
        <w:t xml:space="preserve">, </w:t>
      </w:r>
      <w:r w:rsidR="00CA2B91">
        <w:t xml:space="preserve">and </w:t>
      </w:r>
      <w:r w:rsidR="00C027A5">
        <w:t>EMA-based data</w:t>
      </w:r>
      <w:r w:rsidR="009A19DE">
        <w:t xml:space="preserve">, where emotional instability was indicated by the within-individual variance of time-series data obtained via </w:t>
      </w:r>
      <w:proofErr w:type="spellStart"/>
      <w:r w:rsidR="009A19DE">
        <w:t>MixWILD</w:t>
      </w:r>
      <w:proofErr w:type="spellEnd"/>
      <w:r w:rsidR="00CA2B91">
        <w:t xml:space="preserve">. In </w:t>
      </w:r>
      <w:r w:rsidR="007878E1">
        <w:fldChar w:fldCharType="begin"/>
      </w:r>
      <w:r w:rsidR="007878E1">
        <w:instrText xml:space="preserve"> ADDIN EN.CITE &lt;EndNote&gt;&lt;Cite AuthorYear="1"&gt;&lt;Author&gt;Shakiba&lt;/Author&gt;&lt;Year&gt;2023&lt;/Year&gt;&lt;RecNum&gt;24&lt;/RecNum&gt;&lt;DisplayText&gt;Shakiba et al. (2023)&lt;/DisplayText&gt;&lt;record&gt;&lt;rec-number&gt;24&lt;/rec-number&gt;&lt;foreign-keys&gt;&lt;key app="EN" db-id="ssfzervs4x2ware50eev0twk2d22zpvx22xw" timestamp="1729288306"&gt;24&lt;/key&gt;&lt;/foreign-keys&gt;&lt;ref-type name="Journal Article"&gt;17&lt;/ref-type&gt;&lt;contributors&gt;&lt;authors&gt;&lt;author&gt;Shakiba, Nila&lt;/author&gt;&lt;author&gt;Doron, Gal&lt;/author&gt;&lt;author&gt;Gordon‐Hacker, Avigail&lt;/author&gt;&lt;author&gt;Egotubov, Alisa&lt;/author&gt;&lt;author&gt;Wagner, Nicholas J&lt;/author&gt;&lt;author&gt;Gueron‐Sela, Noa&lt;/author&gt;&lt;/authors&gt;&lt;/contributors&gt;&lt;titles&gt;&lt;title&gt;Mother‐infant emotional availability through the COVID‐19 pandemic: Examining continuity, stability, and bidirectional associations&lt;/title&gt;&lt;secondary-title&gt;Infancy&lt;/secondary-title&gt;&lt;/titles&gt;&lt;periodical&gt;&lt;full-title&gt;Infancy&lt;/full-title&gt;&lt;/periodical&gt;&lt;pages&gt;34-55&lt;/pages&gt;&lt;volume&gt;28&lt;/volume&gt;&lt;number&gt;1&lt;/number&gt;&lt;dates&gt;&lt;year&gt;2023&lt;/year&gt;&lt;/dates&gt;&lt;isbn&gt;1525-0008&lt;/isbn&gt;&lt;urls&gt;&lt;/urls&gt;&lt;/record&gt;&lt;/Cite&gt;&lt;/EndNote&gt;</w:instrText>
      </w:r>
      <w:r w:rsidR="007878E1">
        <w:fldChar w:fldCharType="separate"/>
      </w:r>
      <w:r w:rsidR="007878E1">
        <w:rPr>
          <w:noProof/>
        </w:rPr>
        <w:t>Shakiba et al. (2023)</w:t>
      </w:r>
      <w:r w:rsidR="007878E1">
        <w:fldChar w:fldCharType="end"/>
      </w:r>
      <w:r w:rsidR="00CA2B91">
        <w:t xml:space="preserve">, the stability of maternal emotional availability across a 9-month period was assessed using ARCL, with the autoregressive component of the model (i.e., </w:t>
      </w:r>
      <w:r w:rsidR="009A19DE">
        <w:t>the degree to which</w:t>
      </w:r>
      <w:r w:rsidR="00CA2B91">
        <w:t xml:space="preserve"> maternal emotional availability at T1 predicts maternal emotional availability at T2) representing the stability of </w:t>
      </w:r>
      <w:r w:rsidR="00CA2B91">
        <w:lastRenderedPageBreak/>
        <w:t xml:space="preserve">maternal emotional states. In both studies, mothers reported their emotional states </w:t>
      </w:r>
      <w:r w:rsidR="00600AD0">
        <w:t xml:space="preserve">using established scales </w:t>
      </w:r>
      <w:r w:rsidR="00CA2B91">
        <w:t>at multiple timepoints</w:t>
      </w:r>
      <w:r w:rsidR="00600AD0">
        <w:t xml:space="preserve">, and unpredictability indicators were then derived from these mother-reported data using statistical modeling or calculation. From children’s perspective, maternal emotional instability captured using these methods may reflect their </w:t>
      </w:r>
      <w:r w:rsidR="00600AD0">
        <w:rPr>
          <w:i/>
          <w:iCs/>
        </w:rPr>
        <w:t>objective experiences</w:t>
      </w:r>
      <w:r w:rsidR="00600AD0">
        <w:t xml:space="preserve"> on </w:t>
      </w:r>
      <w:r w:rsidR="00600AD0">
        <w:rPr>
          <w:i/>
          <w:iCs/>
        </w:rPr>
        <w:t xml:space="preserve">meso-to-micro </w:t>
      </w:r>
      <w:r w:rsidR="00600AD0">
        <w:t xml:space="preserve">timescales. </w:t>
      </w:r>
    </w:p>
    <w:p w14:paraId="11C0F919" w14:textId="6085E167" w:rsidR="00600AD0" w:rsidRDefault="00317548" w:rsidP="00365E16">
      <w:pPr>
        <w:spacing w:line="480" w:lineRule="auto"/>
        <w:ind w:firstLine="720"/>
      </w:pPr>
      <w:r>
        <w:rPr>
          <w:b/>
          <w:bCs/>
        </w:rPr>
        <w:t>P</w:t>
      </w:r>
      <w:r w:rsidR="009A19DE" w:rsidRPr="00317548">
        <w:rPr>
          <w:b/>
          <w:bCs/>
        </w:rPr>
        <w:t xml:space="preserve">arental </w:t>
      </w:r>
      <w:r>
        <w:rPr>
          <w:b/>
          <w:bCs/>
        </w:rPr>
        <w:t>B</w:t>
      </w:r>
      <w:r w:rsidR="009A19DE" w:rsidRPr="00317548">
        <w:rPr>
          <w:b/>
          <w:bCs/>
        </w:rPr>
        <w:t xml:space="preserve">ehavior </w:t>
      </w:r>
      <w:r>
        <w:rPr>
          <w:b/>
          <w:bCs/>
        </w:rPr>
        <w:t>I</w:t>
      </w:r>
      <w:r w:rsidR="009A19DE" w:rsidRPr="00317548">
        <w:rPr>
          <w:b/>
          <w:bCs/>
        </w:rPr>
        <w:t>nconsistency</w:t>
      </w:r>
      <w:r w:rsidR="009A19DE">
        <w:t xml:space="preserve"> was examined in six studies across domains of maternal sensitivity, harsh vs. warm parenting behaviors, maternal postnatal attachment, coparenting</w:t>
      </w:r>
      <w:r w:rsidR="00AA4959">
        <w:t>, and maternal communication/language functions in their interactions with children</w:t>
      </w:r>
      <w:r w:rsidR="009A19DE">
        <w:t>.</w:t>
      </w:r>
      <w:r w:rsidR="00AA4959">
        <w:t xml:space="preserve"> </w:t>
      </w:r>
      <w:r w:rsidR="00C64491">
        <w:t>Three of these studies</w:t>
      </w:r>
      <w:r w:rsidR="00AA4959">
        <w:t xml:space="preserve"> </w:t>
      </w:r>
      <w:r w:rsidR="00C64491">
        <w:t>documented</w:t>
      </w:r>
      <w:r w:rsidR="00AA4959">
        <w:t xml:space="preserve"> variations of </w:t>
      </w:r>
      <w:r w:rsidR="00C64491">
        <w:t>a parenting behavior</w:t>
      </w:r>
      <w:r w:rsidR="00AA4959">
        <w:t xml:space="preserve"> across different contexts (i.e., meso-level timescale)</w:t>
      </w:r>
      <w:r w:rsidR="00BC5C11">
        <w:t xml:space="preserve">: </w:t>
      </w:r>
      <w:r w:rsidR="007878E1">
        <w:fldChar w:fldCharType="begin"/>
      </w:r>
      <w:r w:rsidR="007878E1">
        <w:instrText xml:space="preserve"> ADDIN EN.CITE &lt;EndNote&gt;&lt;Cite AuthorYear="1"&gt;&lt;Author&gt;Longobardi&lt;/Author&gt;&lt;Year&gt;2022&lt;/Year&gt;&lt;RecNum&gt;29&lt;/RecNum&gt;&lt;DisplayText&gt;Longobardi et al. (2022)&lt;/DisplayText&gt;&lt;record&gt;&lt;rec-number&gt;29&lt;/rec-number&gt;&lt;foreign-keys&gt;&lt;key app="EN" db-id="ssfzervs4x2ware50eev0twk2d22zpvx22xw" timestamp="1729288821"&gt;29&lt;/key&gt;&lt;/foreign-keys&gt;&lt;ref-type name="Journal Article"&gt;17&lt;/ref-type&gt;&lt;contributors&gt;&lt;authors&gt;&lt;author&gt;Longobardi, Emiddia&lt;/author&gt;&lt;author&gt;Spataro, Pietro&lt;/author&gt;&lt;author&gt;Calabro, Martina&lt;/author&gt;&lt;/authors&gt;&lt;/contributors&gt;&lt;titles&gt;&lt;title&gt;Maternal mind-mindedness and communicative functions in free-play and mealtime contexts: Stability, continuity and relations with child language at 16 months&lt;/title&gt;&lt;secondary-title&gt;Journal of Child Language&lt;/secondary-title&gt;&lt;/titles&gt;&lt;periodical&gt;&lt;full-title&gt;Journal of Child Language&lt;/full-title&gt;&lt;/periodical&gt;&lt;pages&gt;635-660&lt;/pages&gt;&lt;volume&gt;49&lt;/volume&gt;&lt;number&gt;4&lt;/number&gt;&lt;dates&gt;&lt;year&gt;2022&lt;/year&gt;&lt;/dates&gt;&lt;isbn&gt;0305-0009&lt;/isbn&gt;&lt;urls&gt;&lt;/urls&gt;&lt;/record&gt;&lt;/Cite&gt;&lt;/EndNote&gt;</w:instrText>
      </w:r>
      <w:r w:rsidR="007878E1">
        <w:fldChar w:fldCharType="separate"/>
      </w:r>
      <w:r w:rsidR="007878E1">
        <w:rPr>
          <w:noProof/>
        </w:rPr>
        <w:t>Longobardi et al. (2022)</w:t>
      </w:r>
      <w:r w:rsidR="007878E1">
        <w:fldChar w:fldCharType="end"/>
      </w:r>
      <w:r w:rsidR="00BC5C11">
        <w:t xml:space="preserve"> tested the stability of maternal communication and language functions </w:t>
      </w:r>
      <w:r w:rsidR="00C64491">
        <w:t>using</w:t>
      </w:r>
      <w:r w:rsidR="00BC5C11">
        <w:t xml:space="preserve"> correlation coefficients of language measures across free play and mealtime situations; </w:t>
      </w:r>
      <w:r w:rsidR="007878E1">
        <w:fldChar w:fldCharType="begin"/>
      </w:r>
      <w:r w:rsidR="007878E1">
        <w:instrText xml:space="preserve"> ADDIN EN.CITE &lt;EndNote&gt;&lt;Cite AuthorYear="1"&gt;&lt;Author&gt;Behrens&lt;/Author&gt;&lt;Year&gt;2012&lt;/Year&gt;&lt;RecNum&gt;30&lt;/RecNum&gt;&lt;DisplayText&gt;Behrens et al. (2012)&lt;/DisplayText&gt;&lt;record&gt;&lt;rec-number&gt;30&lt;/rec-number&gt;&lt;foreign-keys&gt;&lt;key app="EN" db-id="ssfzervs4x2ware50eev0twk2d22zpvx22xw" timestamp="1729288842"&gt;30&lt;/key&gt;&lt;/foreign-keys&gt;&lt;ref-type name="Journal Article"&gt;17&lt;/ref-type&gt;&lt;contributors&gt;&lt;authors&gt;&lt;author&gt;Behrens, Kazuko Y&lt;/author&gt;&lt;author&gt;Hart, Sybil L&lt;/author&gt;&lt;author&gt;Parker, Andrea C&lt;/author&gt;&lt;/authors&gt;&lt;/contributors&gt;&lt;titles&gt;&lt;title&gt;Maternal sensitivity: Evidence of stability across time, contexts, and measurement instruments&lt;/title&gt;&lt;secondary-title&gt;Infant and Child Development&lt;/secondary-title&gt;&lt;/titles&gt;&lt;periodical&gt;&lt;full-title&gt;Infant and Child Development&lt;/full-title&gt;&lt;/periodical&gt;&lt;pages&gt;348-355&lt;/pages&gt;&lt;volume&gt;21&lt;/volume&gt;&lt;number&gt;4&lt;/number&gt;&lt;dates&gt;&lt;year&gt;2012&lt;/year&gt;&lt;/dates&gt;&lt;isbn&gt;1522-7227&lt;/isbn&gt;&lt;urls&gt;&lt;/urls&gt;&lt;/record&gt;&lt;/Cite&gt;&lt;/EndNote&gt;</w:instrText>
      </w:r>
      <w:r w:rsidR="007878E1">
        <w:fldChar w:fldCharType="separate"/>
      </w:r>
      <w:r w:rsidR="007878E1">
        <w:rPr>
          <w:noProof/>
        </w:rPr>
        <w:t>Behrens et al. (2012)</w:t>
      </w:r>
      <w:r w:rsidR="007878E1">
        <w:fldChar w:fldCharType="end"/>
      </w:r>
      <w:r w:rsidR="007878E1">
        <w:t xml:space="preserve"> and </w:t>
      </w:r>
      <w:r w:rsidR="007878E1">
        <w:fldChar w:fldCharType="begin"/>
      </w:r>
      <w:r w:rsidR="007878E1">
        <w:instrText xml:space="preserve"> ADDIN EN.CITE &lt;EndNote&gt;&lt;Cite AuthorYear="1"&gt;&lt;Author&gt;Behrens&lt;/Author&gt;&lt;Year&gt;2014&lt;/Year&gt;&lt;RecNum&gt;31&lt;/RecNum&gt;&lt;DisplayText&gt;Behrens et al. (2014)&lt;/DisplayText&gt;&lt;record&gt;&lt;rec-number&gt;31&lt;/rec-number&gt;&lt;foreign-keys&gt;&lt;key app="EN" db-id="ssfzervs4x2ware50eev0twk2d22zpvx22xw" timestamp="1729288856"&gt;31&lt;/key&gt;&lt;/foreign-keys&gt;&lt;ref-type name="Journal Article"&gt;17&lt;/ref-type&gt;&lt;contributors&gt;&lt;authors&gt;&lt;author&gt;Behrens, Kazuko Y&lt;/author&gt;&lt;author&gt;Parker, Andrea C&lt;/author&gt;&lt;author&gt;Kulkofsky, Sarah&lt;/author&gt;&lt;/authors&gt;&lt;/contributors&gt;&lt;titles&gt;&lt;title&gt;Stability of maternal sensitivity across time and contexts with Q‐sort measures&lt;/title&gt;&lt;secondary-title&gt;Infant and Child Development&lt;/secondary-title&gt;&lt;/titles&gt;&lt;periodical&gt;&lt;full-title&gt;Infant and Child Development&lt;/full-title&gt;&lt;/periodical&gt;&lt;pages&gt;532-541&lt;/pages&gt;&lt;volume&gt;23&lt;/volume&gt;&lt;number&gt;5&lt;/number&gt;&lt;dates&gt;&lt;year&gt;2014&lt;/year&gt;&lt;/dates&gt;&lt;isbn&gt;1522-7227&lt;/isbn&gt;&lt;urls&gt;&lt;/urls&gt;&lt;/record&gt;&lt;/Cite&gt;&lt;/EndNote&gt;</w:instrText>
      </w:r>
      <w:r w:rsidR="007878E1">
        <w:fldChar w:fldCharType="separate"/>
      </w:r>
      <w:r w:rsidR="007878E1">
        <w:rPr>
          <w:noProof/>
        </w:rPr>
        <w:t>Behrens et al. (2014)</w:t>
      </w:r>
      <w:r w:rsidR="007878E1">
        <w:fldChar w:fldCharType="end"/>
      </w:r>
      <w:r w:rsidR="007878E1">
        <w:t xml:space="preserve"> </w:t>
      </w:r>
      <w:r w:rsidR="00BC5C11">
        <w:t xml:space="preserve">examined the stability of maternal sensitivity using correlation of maternal behavior Q-set measures in the Strange Situation Procedure and at-home contexts. </w:t>
      </w:r>
      <w:r w:rsidR="00BA676E">
        <w:t xml:space="preserve">One additional study – </w:t>
      </w:r>
      <w:r w:rsidR="007878E1">
        <w:fldChar w:fldCharType="begin"/>
      </w:r>
      <w:r w:rsidR="007878E1">
        <w:instrText xml:space="preserve"> ADDIN EN.CITE &lt;EndNote&gt;&lt;Cite AuthorYear="1"&gt;&lt;Author&gt;Li&lt;/Author&gt;&lt;Year&gt;2018&lt;/Year&gt;&lt;RecNum&gt;14&lt;/RecNum&gt;&lt;DisplayText&gt;J. J. Li and Lansford (2018)&lt;/DisplayText&gt;&lt;record&gt;&lt;rec-number&gt;14&lt;/rec-number&gt;&lt;foreign-keys&gt;&lt;key app="EN" db-id="ssfzervs4x2ware50eev0twk2d22zpvx22xw" timestamp="1729287775"&gt;14&lt;/key&gt;&lt;/foreign-keys&gt;&lt;ref-type name="Journal Article"&gt;17&lt;/ref-type&gt;&lt;contributors&gt;&lt;authors&gt;&lt;author&gt;Li, James J&lt;/author&gt;&lt;author&gt;Lansford, Jennifer E&lt;/author&gt;&lt;/authors&gt;&lt;/contributors&gt;&lt;titles&gt;&lt;title&gt;A smartphone-based ecological momentary assessment of parental behavioral consistency: Associations with parental stress and child ADHD symptoms&lt;/title&gt;&lt;secondary-title&gt;Developmental Psychology&lt;/secondary-title&gt;&lt;/titles&gt;&lt;periodical&gt;&lt;full-title&gt;Developmental Psychology&lt;/full-title&gt;&lt;/periodical&gt;&lt;pages&gt;1086&lt;/pages&gt;&lt;volume&gt;54&lt;/volume&gt;&lt;number&gt;6&lt;/number&gt;&lt;dates&gt;&lt;year&gt;2018&lt;/year&gt;&lt;/dates&gt;&lt;isbn&gt;1939-0599&lt;/isbn&gt;&lt;urls&gt;&lt;/urls&gt;&lt;/record&gt;&lt;/Cite&gt;&lt;/EndNote&gt;</w:instrText>
      </w:r>
      <w:r w:rsidR="007878E1">
        <w:fldChar w:fldCharType="separate"/>
      </w:r>
      <w:r w:rsidR="007878E1">
        <w:rPr>
          <w:noProof/>
        </w:rPr>
        <w:t>J. J. Li and Lansford (2018)</w:t>
      </w:r>
      <w:r w:rsidR="007878E1">
        <w:fldChar w:fldCharType="end"/>
      </w:r>
      <w:r w:rsidR="00BA676E">
        <w:t xml:space="preserve">– also investigated meso-timescale parenting behavior inconsistency but focused on </w:t>
      </w:r>
      <w:r w:rsidR="00C64491">
        <w:t xml:space="preserve">day-by-day variations, where </w:t>
      </w:r>
      <w:r w:rsidR="00C64491" w:rsidRPr="00BA676E">
        <w:rPr>
          <w:i/>
          <w:iCs/>
        </w:rPr>
        <w:t>MSSD</w:t>
      </w:r>
      <w:r w:rsidR="00C64491">
        <w:rPr>
          <w:i/>
          <w:iCs/>
        </w:rPr>
        <w:t xml:space="preserve"> </w:t>
      </w:r>
      <w:r w:rsidR="00C64491">
        <w:t xml:space="preserve">was obtained from </w:t>
      </w:r>
      <w:r w:rsidR="00BA676E">
        <w:t>EMA-based data on harsh and warm parenting behaviors</w:t>
      </w:r>
      <w:r w:rsidR="00C64491">
        <w:t xml:space="preserve"> as an unpredictability indicator</w:t>
      </w:r>
      <w:r w:rsidR="00BA676E">
        <w:t xml:space="preserve">. Two other studies examined the instability of maternal postnatal bonding </w:t>
      </w:r>
      <w:r w:rsidR="007878E1">
        <w:fldChar w:fldCharType="begin"/>
      </w:r>
      <w:r w:rsidR="007878E1">
        <w:instrText xml:space="preserve"> ADDIN EN.CITE &lt;EndNote&gt;&lt;Cite&gt;&lt;Author&gt;Capelli&lt;/Author&gt;&lt;Year&gt;2023&lt;/Year&gt;&lt;RecNum&gt;32&lt;/RecNum&gt;&lt;DisplayText&gt;(Capelli et al., 2023)&lt;/DisplayText&gt;&lt;record&gt;&lt;rec-number&gt;32&lt;/rec-number&gt;&lt;foreign-keys&gt;&lt;key app="EN" db-id="ssfzervs4x2ware50eev0twk2d22zpvx22xw" timestamp="1729289030"&gt;32&lt;/key&gt;&lt;/foreign-keys&gt;&lt;ref-type name="Journal Article"&gt;17&lt;/ref-type&gt;&lt;contributors&gt;&lt;authors&gt;&lt;author&gt;Capelli, Elena&lt;/author&gt;&lt;author&gt;Anceresi, Giorgia&lt;/author&gt;&lt;author&gt;Grumi, Serena&lt;/author&gt;&lt;author&gt;Provenzi, Livio&lt;/author&gt;&lt;/authors&gt;&lt;/contributors&gt;&lt;titles&gt;&lt;title&gt;Stability of maternal postnatal bonding between 3 and 6 months: Associations with maternal mental health and infant temperament&lt;/title&gt;&lt;secondary-title&gt;Infant Behavior and Development&lt;/secondary-title&gt;&lt;/titles&gt;&lt;periodical&gt;&lt;full-title&gt;Infant Behavior and Development&lt;/full-title&gt;&lt;/periodical&gt;&lt;pages&gt;101826&lt;/pages&gt;&lt;volume&gt;71&lt;/volume&gt;&lt;dates&gt;&lt;year&gt;2023&lt;/year&gt;&lt;/dates&gt;&lt;isbn&gt;0163-6383&lt;/isbn&gt;&lt;urls&gt;&lt;/urls&gt;&lt;/record&gt;&lt;/Cite&gt;&lt;/EndNote&gt;</w:instrText>
      </w:r>
      <w:r w:rsidR="007878E1">
        <w:fldChar w:fldCharType="separate"/>
      </w:r>
      <w:r w:rsidR="007878E1">
        <w:rPr>
          <w:noProof/>
        </w:rPr>
        <w:t>(Capelli et al., 2023)</w:t>
      </w:r>
      <w:r w:rsidR="007878E1">
        <w:fldChar w:fldCharType="end"/>
      </w:r>
      <w:r w:rsidR="007878E1">
        <w:t xml:space="preserve"> </w:t>
      </w:r>
      <w:r w:rsidR="00BA676E">
        <w:t>and coparenting</w:t>
      </w:r>
      <w:r w:rsidR="007878E1">
        <w:t xml:space="preserve"> </w:t>
      </w:r>
      <w:r w:rsidR="007878E1">
        <w:fldChar w:fldCharType="begin"/>
      </w:r>
      <w:r w:rsidR="007878E1">
        <w:instrText xml:space="preserve"> ADDIN EN.CITE &lt;EndNote&gt;&lt;Cite&gt;&lt;Author&gt;Szabó&lt;/Author&gt;&lt;Year&gt;2012&lt;/Year&gt;&lt;RecNum&gt;33&lt;/RecNum&gt;&lt;DisplayText&gt;(Szabó et al., 2012)&lt;/DisplayText&gt;&lt;record&gt;&lt;rec-number&gt;33&lt;/rec-number&gt;&lt;foreign-keys&gt;&lt;key app="EN" db-id="ssfzervs4x2ware50eev0twk2d22zpvx22xw" timestamp="1729289043"&gt;33&lt;/key&gt;&lt;/foreign-keys&gt;&lt;ref-type name="Journal Article"&gt;17&lt;/ref-type&gt;&lt;contributors&gt;&lt;authors&gt;&lt;author&gt;Szabó, Nóra&lt;/author&gt;&lt;author&gt;Dubas, Judith Semon&lt;/author&gt;&lt;author&gt;van Aken, Marcel AG&lt;/author&gt;&lt;/authors&gt;&lt;/contributors&gt;&lt;titles&gt;&lt;title&gt;And baby makes four: The stability of coparenting and the effects of child temperament after the arrival of a second child&lt;/title&gt;&lt;secondary-title&gt;Journal of family psychology&lt;/secondary-title&gt;&lt;/titles&gt;&lt;periodical&gt;&lt;full-title&gt;Journal of Family Psychology&lt;/full-title&gt;&lt;/periodical&gt;&lt;pages&gt;554&lt;/pages&gt;&lt;volume&gt;26&lt;/volume&gt;&lt;number&gt;4&lt;/number&gt;&lt;dates&gt;&lt;year&gt;2012&lt;/year&gt;&lt;/dates&gt;&lt;isbn&gt;1939-1293&lt;/isbn&gt;&lt;urls&gt;&lt;/urls&gt;&lt;/record&gt;&lt;/Cite&gt;&lt;/EndNote&gt;</w:instrText>
      </w:r>
      <w:r w:rsidR="007878E1">
        <w:fldChar w:fldCharType="separate"/>
      </w:r>
      <w:r w:rsidR="007878E1">
        <w:rPr>
          <w:noProof/>
        </w:rPr>
        <w:t>(Szabó et al., 2012)</w:t>
      </w:r>
      <w:r w:rsidR="007878E1">
        <w:fldChar w:fldCharType="end"/>
      </w:r>
      <w:r w:rsidR="00BA676E">
        <w:t xml:space="preserve"> at a </w:t>
      </w:r>
      <w:r w:rsidR="009B5173">
        <w:t>macro</w:t>
      </w:r>
      <w:r w:rsidR="00BA676E">
        <w:t xml:space="preserve">-level timescale, </w:t>
      </w:r>
      <w:r w:rsidR="009B5173">
        <w:t xml:space="preserve">where </w:t>
      </w:r>
      <w:r w:rsidR="009B5173">
        <w:rPr>
          <w:i/>
          <w:iCs/>
        </w:rPr>
        <w:t xml:space="preserve">delta </w:t>
      </w:r>
      <w:r w:rsidR="009B5173">
        <w:t xml:space="preserve">change scores or correlation coefficients were obtained from longitudinal data collected across months to represent instability. Overall, studies on parental behavior inconsistency mostly assessed unpredictability at </w:t>
      </w:r>
      <w:r w:rsidR="009B5173">
        <w:rPr>
          <w:i/>
          <w:iCs/>
        </w:rPr>
        <w:t>meso-to-macro</w:t>
      </w:r>
      <w:r w:rsidR="009B5173">
        <w:t xml:space="preserve"> timescales</w:t>
      </w:r>
      <w:r w:rsidR="00A11F73">
        <w:t xml:space="preserve">; as parenting behavior data were obtained via either observations or parent reports, </w:t>
      </w:r>
      <w:r w:rsidR="00A11F73">
        <w:lastRenderedPageBreak/>
        <w:t xml:space="preserve">these studies captured children’s </w:t>
      </w:r>
      <w:r w:rsidR="00A11F73">
        <w:rPr>
          <w:i/>
          <w:iCs/>
        </w:rPr>
        <w:t xml:space="preserve">objective experiences </w:t>
      </w:r>
      <w:r w:rsidR="00A11F73">
        <w:t xml:space="preserve">of unpredictability in their interactions with parents. </w:t>
      </w:r>
    </w:p>
    <w:p w14:paraId="2DB319A8" w14:textId="774831E5" w:rsidR="00A11F73" w:rsidRDefault="00A11F73" w:rsidP="00365E16">
      <w:pPr>
        <w:spacing w:line="480" w:lineRule="auto"/>
        <w:ind w:firstLine="720"/>
      </w:pPr>
      <w:r w:rsidRPr="00212261">
        <w:rPr>
          <w:highlight w:val="yellow"/>
        </w:rPr>
        <w:t>[Consider adding a summary paragraph to highlight patterns of this context – across different timescales but all objective experience. This context is the one central to most studies that use statistical modeling/calculation to indicate unpredictability.]</w:t>
      </w:r>
    </w:p>
    <w:p w14:paraId="7C01CB6D" w14:textId="6DA71ABC" w:rsidR="00816B38" w:rsidRPr="00816B38" w:rsidRDefault="00816B38" w:rsidP="00365E16">
      <w:pPr>
        <w:spacing w:line="480" w:lineRule="auto"/>
        <w:ind w:firstLine="720"/>
        <w:rPr>
          <w:color w:val="FF0000"/>
        </w:rPr>
      </w:pPr>
      <w:r>
        <w:rPr>
          <w:color w:val="FF0000"/>
        </w:rPr>
        <w:t xml:space="preserve">Parental beliefs &amp; socialization about </w:t>
      </w:r>
      <w:commentRangeStart w:id="15"/>
      <w:r>
        <w:rPr>
          <w:color w:val="FF0000"/>
        </w:rPr>
        <w:t>uncertainty</w:t>
      </w:r>
      <w:commentRangeEnd w:id="15"/>
      <w:r w:rsidR="00D7596A">
        <w:rPr>
          <w:rStyle w:val="CommentReference"/>
          <w:rFonts w:asciiTheme="minorHAnsi" w:eastAsiaTheme="minorEastAsia" w:hAnsiTheme="minorHAnsi" w:cstheme="minorBidi"/>
          <w:kern w:val="2"/>
          <w:lang w:eastAsia="zh-CN"/>
          <w14:ligatures w14:val="standardContextual"/>
        </w:rPr>
        <w:commentReference w:id="15"/>
      </w:r>
      <w:r>
        <w:rPr>
          <w:color w:val="FF0000"/>
        </w:rPr>
        <w:t xml:space="preserve"> </w:t>
      </w:r>
    </w:p>
    <w:p w14:paraId="0AFD2304" w14:textId="77777777" w:rsidR="00212261" w:rsidRDefault="0094275B" w:rsidP="002B267A">
      <w:pPr>
        <w:spacing w:line="480" w:lineRule="auto"/>
        <w:rPr>
          <w:b/>
          <w:bCs/>
          <w:i/>
          <w:iCs/>
        </w:rPr>
      </w:pPr>
      <w:r>
        <w:rPr>
          <w:b/>
          <w:bCs/>
          <w:i/>
          <w:iCs/>
        </w:rPr>
        <w:t>Proximal Context – Family and Home Environment</w:t>
      </w:r>
      <w:r w:rsidR="002B267A">
        <w:rPr>
          <w:b/>
          <w:bCs/>
          <w:i/>
          <w:iCs/>
        </w:rPr>
        <w:t xml:space="preserve"> </w:t>
      </w:r>
    </w:p>
    <w:p w14:paraId="0DBA6B2B" w14:textId="6979FEE2" w:rsidR="000B750E" w:rsidRPr="002B267A" w:rsidRDefault="008448F3" w:rsidP="00212261">
      <w:pPr>
        <w:spacing w:line="480" w:lineRule="auto"/>
        <w:ind w:firstLine="720"/>
        <w:rPr>
          <w:b/>
          <w:bCs/>
          <w:i/>
          <w:iCs/>
        </w:rPr>
      </w:pPr>
      <w:r>
        <w:t xml:space="preserve">Home environment is the proximal context that </w:t>
      </w:r>
      <w:r w:rsidR="00A23ED4">
        <w:t xml:space="preserve">most of the </w:t>
      </w:r>
      <w:r>
        <w:t xml:space="preserve">existing unpredictability research focuses on. </w:t>
      </w:r>
      <w:r w:rsidR="00A23ED4">
        <w:t>D</w:t>
      </w:r>
      <w:r>
        <w:t xml:space="preserve">omains of unpredictability </w:t>
      </w:r>
      <w:r w:rsidR="00A23ED4">
        <w:t xml:space="preserve">that are frequently examined </w:t>
      </w:r>
      <w:r>
        <w:t>in the home/family context</w:t>
      </w:r>
      <w:r w:rsidR="00A23ED4">
        <w:t xml:space="preserve"> include</w:t>
      </w:r>
      <w:r>
        <w:t xml:space="preserve"> </w:t>
      </w:r>
      <w:r w:rsidR="00A23ED4">
        <w:t xml:space="preserve">household chaos, </w:t>
      </w:r>
      <w:r>
        <w:t xml:space="preserve">household composition/relationship instability, residential/housing instability, </w:t>
      </w:r>
      <w:r w:rsidR="00A23ED4">
        <w:t xml:space="preserve">and </w:t>
      </w:r>
      <w:r>
        <w:t xml:space="preserve">financial/income volatility. </w:t>
      </w:r>
      <w:r w:rsidR="00A23ED4">
        <w:t>Below, we provided summaries of convening assessment patterns of these family unpredictability domains.</w:t>
      </w:r>
    </w:p>
    <w:p w14:paraId="073246BD" w14:textId="4750DE98" w:rsidR="00244E00" w:rsidRDefault="00424A76" w:rsidP="00244E00">
      <w:pPr>
        <w:spacing w:line="480" w:lineRule="auto"/>
        <w:ind w:firstLine="720"/>
      </w:pPr>
      <w:r w:rsidRPr="00212261">
        <w:rPr>
          <w:b/>
          <w:bCs/>
        </w:rPr>
        <w:t>Household Chaos</w:t>
      </w:r>
      <w:r>
        <w:rPr>
          <w:i/>
          <w:iCs/>
        </w:rPr>
        <w:t xml:space="preserve"> </w:t>
      </w:r>
      <w:r>
        <w:t xml:space="preserve">is the most frequently studied construct </w:t>
      </w:r>
      <w:r w:rsidR="0019794C">
        <w:t>(examined in 4</w:t>
      </w:r>
      <w:r w:rsidR="00280345">
        <w:t>5</w:t>
      </w:r>
      <w:r w:rsidR="0019794C">
        <w:t xml:space="preserve"> studies) </w:t>
      </w:r>
      <w:r>
        <w:t>of family/home unpredictabilit</w:t>
      </w:r>
      <w:r w:rsidR="0019794C">
        <w:t xml:space="preserve">y, </w:t>
      </w:r>
      <w:r w:rsidR="00ED435F">
        <w:t>which</w:t>
      </w:r>
      <w:r w:rsidR="0019794C">
        <w:t xml:space="preserve"> characterizes crowding, noise, and a lack of structure or routines in the household</w:t>
      </w:r>
      <w:r w:rsidR="00280345">
        <w:t xml:space="preserve"> </w:t>
      </w:r>
      <w:r w:rsidR="00280345">
        <w:fldChar w:fldCharType="begin"/>
      </w:r>
      <w:r w:rsidR="00280345">
        <w:instrText xml:space="preserve"> ADDIN EN.CITE &lt;EndNote&gt;&lt;Cite&gt;&lt;Author&gt;Evans&lt;/Author&gt;&lt;Year&gt;2010&lt;/Year&gt;&lt;RecNum&gt;37&lt;/RecNum&gt;&lt;DisplayText&gt;(Evans &amp;amp; Wachs, 2010)&lt;/DisplayText&gt;&lt;record&gt;&lt;rec-number&gt;37&lt;/rec-number&gt;&lt;foreign-keys&gt;&lt;key app="EN" db-id="ssfzervs4x2ware50eev0twk2d22zpvx22xw" timestamp="1729289302"&gt;37&lt;/key&gt;&lt;/foreign-keys&gt;&lt;ref-type name="Journal Article"&gt;17&lt;/ref-type&gt;&lt;contributors&gt;&lt;authors&gt;&lt;author&gt;Evans, Gary W&lt;/author&gt;&lt;author&gt;Wachs, Theodore D&lt;/author&gt;&lt;/authors&gt;&lt;/contributors&gt;&lt;titles&gt;&lt;title&gt;Chaos and its influence on children’s development&lt;/title&gt;&lt;secondary-title&gt;Washington, DC: American Psychological Association&lt;/secondary-title&gt;&lt;/titles&gt;&lt;periodical&gt;&lt;full-title&gt;Washington, DC: American Psychological Association&lt;/full-title&gt;&lt;/periodical&gt;&lt;pages&gt;66-80&lt;/pages&gt;&lt;volume&gt;6&lt;/volume&gt;&lt;number&gt;2-3&lt;/number&gt;&lt;dates&gt;&lt;year&gt;2010&lt;/year&gt;&lt;/dates&gt;&lt;urls&gt;&lt;/urls&gt;&lt;/record&gt;&lt;/Cite&gt;&lt;/EndNote&gt;</w:instrText>
      </w:r>
      <w:r w:rsidR="00280345">
        <w:fldChar w:fldCharType="separate"/>
      </w:r>
      <w:r w:rsidR="00280345">
        <w:rPr>
          <w:noProof/>
        </w:rPr>
        <w:t>(Evans &amp; Wachs, 2010)</w:t>
      </w:r>
      <w:r w:rsidR="00280345">
        <w:fldChar w:fldCharType="end"/>
      </w:r>
      <w:r w:rsidR="00244E00">
        <w:t xml:space="preserve">. Most studies on household chaos – </w:t>
      </w:r>
      <w:r w:rsidR="00280345">
        <w:t>40</w:t>
      </w:r>
      <w:r w:rsidR="00244E00">
        <w:t xml:space="preserve"> out of 4</w:t>
      </w:r>
      <w:r w:rsidR="00280345">
        <w:t>5</w:t>
      </w:r>
      <w:r w:rsidR="00244E00">
        <w:t xml:space="preserve"> – used the Confusion, Hubbub, and Order Scale </w:t>
      </w:r>
      <w:r w:rsidR="00280345">
        <w:fldChar w:fldCharType="begin"/>
      </w:r>
      <w:r w:rsidR="00280345">
        <w:instrText xml:space="preserve"> ADDIN EN.CITE &lt;EndNote&gt;&lt;Cite&gt;&lt;Author&gt;Matheny Jr&lt;/Author&gt;&lt;Year&gt;1995&lt;/Year&gt;&lt;RecNum&gt;38&lt;/RecNum&gt;&lt;Prefix&gt;CHAOS`; &lt;/Prefix&gt;&lt;DisplayText&gt;(CHAOS; Matheny Jr et al., 1995)&lt;/DisplayText&gt;&lt;record&gt;&lt;rec-number&gt;38&lt;/rec-number&gt;&lt;foreign-keys&gt;&lt;key app="EN" db-id="ssfzervs4x2ware50eev0twk2d22zpvx22xw" timestamp="1729289349"&gt;38&lt;/key&gt;&lt;/foreign-keys&gt;&lt;ref-type name="Journal Article"&gt;17&lt;/ref-type&gt;&lt;contributors&gt;&lt;authors&gt;&lt;author&gt;Matheny Jr, Adam P&lt;/author&gt;&lt;author&gt;Wachs, Theodore D&lt;/author&gt;&lt;author&gt;Ludwig, Jennifer L&lt;/author&gt;&lt;author&gt;Phillips, Kay&lt;/author&gt;&lt;/authors&gt;&lt;/contributors&gt;&lt;titles&gt;&lt;title&gt;Bringing order out of chaos: Psychometric characteristics of the confusion, hubbub, and order scale&lt;/title&gt;&lt;secondary-title&gt;Journal of applied developmental psychology&lt;/secondary-title&gt;&lt;/titles&gt;&lt;periodical&gt;&lt;full-title&gt;Journal of applied developmental psychology&lt;/full-title&gt;&lt;/periodical&gt;&lt;pages&gt;429-444&lt;/pages&gt;&lt;volume&gt;16&lt;/volume&gt;&lt;number&gt;3&lt;/number&gt;&lt;dates&gt;&lt;year&gt;1995&lt;/year&gt;&lt;/dates&gt;&lt;isbn&gt;0193-3973&lt;/isbn&gt;&lt;urls&gt;&lt;/urls&gt;&lt;/record&gt;&lt;/Cite&gt;&lt;/EndNote&gt;</w:instrText>
      </w:r>
      <w:r w:rsidR="00280345">
        <w:fldChar w:fldCharType="separate"/>
      </w:r>
      <w:r w:rsidR="00280345">
        <w:rPr>
          <w:noProof/>
        </w:rPr>
        <w:t>(CHAOS; Matheny Jr et al., 1995)</w:t>
      </w:r>
      <w:r w:rsidR="00280345">
        <w:fldChar w:fldCharType="end"/>
      </w:r>
      <w:r w:rsidR="00280345">
        <w:t xml:space="preserve"> </w:t>
      </w:r>
      <w:r w:rsidR="00244E00">
        <w:t xml:space="preserve">or its 6-item short version </w:t>
      </w:r>
      <w:r w:rsidR="00280345">
        <w:fldChar w:fldCharType="begin"/>
      </w:r>
      <w:r w:rsidR="00280345">
        <w:instrText xml:space="preserve"> ADDIN EN.CITE &lt;EndNote&gt;&lt;Cite&gt;&lt;Author&gt;Wang&lt;/Author&gt;&lt;Year&gt;2013&lt;/Year&gt;&lt;RecNum&gt;39&lt;/RecNum&gt;&lt;Prefix&gt;CHAOS-6`; &lt;/Prefix&gt;&lt;DisplayText&gt;(CHAOS-6; Wang et al., 2013)&lt;/DisplayText&gt;&lt;record&gt;&lt;rec-number&gt;39&lt;/rec-number&gt;&lt;foreign-keys&gt;&lt;key app="EN" db-id="ssfzervs4x2ware50eev0twk2d22zpvx22xw" timestamp="1729289378"&gt;39&lt;/key&gt;&lt;/foreign-keys&gt;&lt;ref-type name="Journal Article"&gt;17&lt;/ref-type&gt;&lt;contributors&gt;&lt;authors&gt;&lt;author&gt;Wang, Zhe&lt;/author&gt;&lt;author&gt;Deater-Deckard, Kirby&lt;/author&gt;&lt;author&gt;Bell, Martha Ann&lt;/author&gt;&lt;/authors&gt;&lt;/contributors&gt;&lt;titles&gt;&lt;title&gt;Household chaos moderates the link between maternal attribution bias and parenting&lt;/title&gt;&lt;secondary-title&gt;Parenting&lt;/secondary-title&gt;&lt;/titles&gt;&lt;periodical&gt;&lt;full-title&gt;Parenting&lt;/full-title&gt;&lt;/periodical&gt;&lt;pages&gt;233-252&lt;/pages&gt;&lt;volume&gt;13&lt;/volume&gt;&lt;number&gt;4&lt;/number&gt;&lt;dates&gt;&lt;year&gt;2013&lt;/year&gt;&lt;/dates&gt;&lt;isbn&gt;1529-5192&lt;/isbn&gt;&lt;urls&gt;&lt;/urls&gt;&lt;/record&gt;&lt;/Cite&gt;&lt;/EndNote&gt;</w:instrText>
      </w:r>
      <w:r w:rsidR="00280345">
        <w:fldChar w:fldCharType="separate"/>
      </w:r>
      <w:r w:rsidR="00280345">
        <w:rPr>
          <w:noProof/>
        </w:rPr>
        <w:t>(CHAOS-6; Wang et al., 2013)</w:t>
      </w:r>
      <w:r w:rsidR="00280345">
        <w:fldChar w:fldCharType="end"/>
      </w:r>
      <w:r w:rsidR="00244E00">
        <w:t xml:space="preserve"> via parents’ (35 studies) or children’s self-reports (9 studies). Despite the popularity, recent critiques revealed its major limitation of not acknowledging the multi-dimensional nature of household chaos: When testing the independent contributions of five chaos indicators, the lack of routines and having television usually on were related to different aspects of toddler developmental outcomes, while family instability, crowding, and noise did not have significant predictive effects</w:t>
      </w:r>
      <w:r w:rsidR="00280345">
        <w:t xml:space="preserve"> </w:t>
      </w:r>
      <w:r w:rsidR="00280345">
        <w:fldChar w:fldCharType="begin"/>
      </w:r>
      <w:r w:rsidR="00280345">
        <w:instrText xml:space="preserve"> ADDIN EN.CITE &lt;EndNote&gt;&lt;Cite&gt;&lt;Author&gt;Martin&lt;/Author&gt;&lt;Year&gt;2012&lt;/Year&gt;&lt;RecNum&gt;4&lt;/RecNum&gt;&lt;DisplayText&gt;(Martin et al., 2012)&lt;/DisplayText&gt;&lt;record&gt;&lt;rec-number&gt;4&lt;/rec-number&gt;&lt;foreign-keys&gt;&lt;key app="EN" db-id="ssfzervs4x2ware50eev0twk2d22zpvx22xw" timestamp="1729287299"&gt;4&lt;/key&gt;&lt;/foreign-keys&gt;&lt;ref-type name="Journal Article"&gt;17&lt;/ref-type&gt;&lt;contributors&gt;&lt;authors&gt;&lt;author&gt;Martin, Anne&lt;/author&gt;&lt;author&gt;Razza, Rachel A&lt;/author&gt;&lt;author&gt;Brooks-Gunn, Jeanne&lt;/author&gt;&lt;/authors&gt;&lt;/contributors&gt;&lt;titles&gt;&lt;title&gt;Specifying the links between household chaos and preschool children&amp;apos;s development&lt;/title&gt;&lt;secondary-title&gt;Early child development and care&lt;/secondary-title&gt;&lt;/titles&gt;&lt;periodical&gt;&lt;full-title&gt;Early child development and care&lt;/full-title&gt;&lt;/periodical&gt;&lt;pages&gt;1247-1263&lt;/pages&gt;&lt;volume&gt;182&lt;/volume&gt;&lt;number&gt;10&lt;/number&gt;&lt;dates&gt;&lt;year&gt;2012&lt;/year&gt;&lt;/dates&gt;&lt;isbn&gt;0300-4430&lt;/isbn&gt;&lt;urls&gt;&lt;/urls&gt;&lt;/record&gt;&lt;/Cite&gt;&lt;/EndNote&gt;</w:instrText>
      </w:r>
      <w:r w:rsidR="00280345">
        <w:fldChar w:fldCharType="separate"/>
      </w:r>
      <w:r w:rsidR="00280345">
        <w:rPr>
          <w:noProof/>
        </w:rPr>
        <w:t>(Martin et al., 2012)</w:t>
      </w:r>
      <w:r w:rsidR="00280345">
        <w:fldChar w:fldCharType="end"/>
      </w:r>
      <w:r w:rsidR="00244E00">
        <w:t xml:space="preserve">. Instead of </w:t>
      </w:r>
      <w:r w:rsidR="00244E00">
        <w:lastRenderedPageBreak/>
        <w:t>using a total score as suggested by the scale, testing individual items may provide a more specific</w:t>
      </w:r>
      <w:r w:rsidR="00ED435F">
        <w:t xml:space="preserve">, </w:t>
      </w:r>
      <w:r w:rsidR="00244E00">
        <w:t>precise examination of how</w:t>
      </w:r>
      <w:r w:rsidR="00ED435F">
        <w:t xml:space="preserve"> different aspects of</w:t>
      </w:r>
      <w:r w:rsidR="00244E00">
        <w:t xml:space="preserve"> household chaos shape development. </w:t>
      </w:r>
    </w:p>
    <w:p w14:paraId="737AE33E" w14:textId="207B8D65" w:rsidR="00424A76" w:rsidRPr="001C278F" w:rsidRDefault="00ED435F" w:rsidP="001C278F">
      <w:pPr>
        <w:spacing w:line="480" w:lineRule="auto"/>
        <w:ind w:firstLine="720"/>
      </w:pPr>
      <w:r>
        <w:t>T</w:t>
      </w:r>
      <w:r w:rsidR="00244E00">
        <w:t xml:space="preserve">he multi-dimensional nature of </w:t>
      </w:r>
      <w:r>
        <w:t>household chaos was further evinced in studies that used other assessment tools</w:t>
      </w:r>
      <w:r w:rsidR="00244E00">
        <w:t xml:space="preserve">. </w:t>
      </w:r>
      <w:r w:rsidR="00A206FE">
        <w:t>I</w:t>
      </w:r>
      <w:r w:rsidR="00244E00">
        <w:t>n three studies of the Family Life Project</w:t>
      </w:r>
      <w:r w:rsidR="00EC44E6">
        <w:t xml:space="preserve"> </w:t>
      </w:r>
      <w:r w:rsidR="00EC44E6">
        <w:fldChar w:fldCharType="begin">
          <w:fldData xml:space="preserve">PEVuZE5vdGU+PENpdGU+PEF1dGhvcj5SYXZlcjwvQXV0aG9yPjxZZWFyPjIwMTU8L1llYXI+PFJl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==
</w:fldData>
        </w:fldChar>
      </w:r>
      <w:r w:rsidR="00EC44E6">
        <w:instrText xml:space="preserve"> ADDIN EN.CITE </w:instrText>
      </w:r>
      <w:r w:rsidR="00EC44E6">
        <w:fldChar w:fldCharType="begin">
          <w:fldData xml:space="preserve">PEVuZE5vdGU+PENpdGU+PEF1dGhvcj5SYXZlcjwvQXV0aG9yPjxZZWFyPjIwMTU8L1llYXI+PFJl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==
</w:fldData>
        </w:fldChar>
      </w:r>
      <w:r w:rsidR="00EC44E6">
        <w:instrText xml:space="preserve"> ADDIN EN.CITE.DATA </w:instrText>
      </w:r>
      <w:r w:rsidR="00EC44E6">
        <w:fldChar w:fldCharType="end"/>
      </w:r>
      <w:r w:rsidR="00EC44E6">
        <w:fldChar w:fldCharType="separate"/>
      </w:r>
      <w:r w:rsidR="00EC44E6">
        <w:rPr>
          <w:noProof/>
        </w:rPr>
        <w:t>(Raver et al., 2015; Vernon-Feagans et al., 2016; Zvara et al., 2020)</w:t>
      </w:r>
      <w:r w:rsidR="00EC44E6">
        <w:fldChar w:fldCharType="end"/>
      </w:r>
      <w:r w:rsidR="00244E00">
        <w:t xml:space="preserve">, two factors of household chaos – household instability and household disorganization – were derived from ten indicators (survey- and observation-based) via a principal components analysis. The household instability factor </w:t>
      </w:r>
      <w:r w:rsidR="005C76A7">
        <w:t>indicated</w:t>
      </w:r>
      <w:r w:rsidR="00244E00">
        <w:t xml:space="preserve"> experiences of </w:t>
      </w:r>
      <w:r w:rsidR="00C96F82">
        <w:t>frequent changes</w:t>
      </w:r>
      <w:r w:rsidR="00244E00">
        <w:t xml:space="preserve"> in household composition and residential/housing status, while the household disorganization factor </w:t>
      </w:r>
      <w:r w:rsidR="005C76A7">
        <w:t>included</w:t>
      </w:r>
      <w:r w:rsidR="00244E00">
        <w:t xml:space="preserve"> crowding, noises, clutter, and disorder. </w:t>
      </w:r>
      <w:r w:rsidR="000C1556">
        <w:t xml:space="preserve">Further, </w:t>
      </w:r>
      <w:r w:rsidR="00EC44E6">
        <w:fldChar w:fldCharType="begin"/>
      </w:r>
      <w:r w:rsidR="000C1556">
        <w:instrText xml:space="preserve"> ADDIN EN.CITE &lt;EndNote&gt;&lt;Cite AuthorYear="1"&gt;&lt;Author&gt;Agnew‐Blais&lt;/Author&gt;&lt;Year&gt;2022&lt;/Year&gt;&lt;RecNum&gt;40&lt;/RecNum&gt;&lt;DisplayText&gt;Agnew‐Blais et al. (2022)&lt;/DisplayText&gt;&lt;record&gt;&lt;rec-number&gt;40&lt;/rec-number&gt;&lt;foreign-keys&gt;&lt;key app="EN" db-id="ssfzervs4x2ware50eev0twk2d22zpvx22xw" timestamp="1729289611"&gt;40&lt;/key&gt;&lt;/foreign-keys&gt;&lt;ref-type name="Journal Article"&gt;17&lt;/ref-type&gt;&lt;contributors&gt;&lt;authors&gt;&lt;author&gt;Agnew‐Blais, Jessica C&lt;/author&gt;&lt;author&gt;Wertz, Jasmin&lt;/author&gt;&lt;author&gt;Arseneault, Louise&lt;/author&gt;&lt;author&gt;Belsky, Daniel W&lt;/author&gt;&lt;author&gt;Danese, Andrea&lt;/author&gt;&lt;author&gt;Pingault, Jean‐Baptiste&lt;/author&gt;&lt;author&gt;Polanczyk, Guilherme V&lt;/author&gt;&lt;author&gt;Sugden, Karen&lt;/author&gt;&lt;author&gt;Williams, Benjamin&lt;/author&gt;&lt;author&gt;Moffitt, Terrie E&lt;/author&gt;&lt;/authors&gt;&lt;/contributors&gt;&lt;titles&gt;&lt;title&gt;Mother&amp;apos;s and children&amp;apos;s ADHD genetic risk, household chaos and children&amp;apos;s ADHD symptoms: A gene–environment correlation study&lt;/title&gt;&lt;secondary-title&gt;Journal of Child Psychology and Psychiatry&lt;/secondary-title&gt;&lt;/titles&gt;&lt;periodical&gt;&lt;full-title&gt;Journal of Child Psychology and Psychiatry&lt;/full-title&gt;&lt;/periodical&gt;&lt;pages&gt;1153-1163&lt;/pages&gt;&lt;volume&gt;63&lt;/volume&gt;&lt;number&gt;10&lt;/number&gt;&lt;dates&gt;&lt;year&gt;2022&lt;/year&gt;&lt;/dates&gt;&lt;isbn&gt;0021-9630&lt;/isbn&gt;&lt;urls&gt;&lt;/urls&gt;&lt;/record&gt;&lt;/Cite&gt;&lt;/EndNote&gt;</w:instrText>
      </w:r>
      <w:r w:rsidR="00EC44E6">
        <w:fldChar w:fldCharType="separate"/>
      </w:r>
      <w:r w:rsidR="000C1556">
        <w:rPr>
          <w:noProof/>
        </w:rPr>
        <w:t>Agnew‐Blais et al. (2022)</w:t>
      </w:r>
      <w:r w:rsidR="00EC44E6">
        <w:fldChar w:fldCharType="end"/>
      </w:r>
      <w:r w:rsidR="000C1556">
        <w:t xml:space="preserve"> and </w:t>
      </w:r>
      <w:r w:rsidR="00F0619E">
        <w:fldChar w:fldCharType="begin"/>
      </w:r>
      <w:r w:rsidR="000C1556">
        <w:instrText xml:space="preserve"> ADDIN EN.CITE &lt;EndNote&gt;&lt;Cite AuthorYear="1"&gt;&lt;Author&gt;Proffitt Leyva&lt;/Author&gt;&lt;Year&gt;2018&lt;/Year&gt;&lt;RecNum&gt;41&lt;/RecNum&gt;&lt;DisplayText&gt;Proffitt Leyva and Hill (2018)&lt;/DisplayText&gt;&lt;record&gt;&lt;rec-number&gt;41&lt;/rec-number&gt;&lt;foreign-keys&gt;&lt;key app="EN" db-id="ssfzervs4x2ware50eev0twk2d22zpvx22xw" timestamp="1729289627"&gt;41&lt;/key&gt;&lt;/foreign-keys&gt;&lt;ref-type name="Journal Article"&gt;17&lt;/ref-type&gt;&lt;contributors&gt;&lt;authors&gt;&lt;author&gt;Proffitt Leyva, Randi P&lt;/author&gt;&lt;author&gt;Hill, Sarah E&lt;/author&gt;&lt;/authors&gt;&lt;/contributors&gt;&lt;titles&gt;&lt;title&gt;Unpredictability, body awareness, and eating in the absence of hunger: A cognitive schemas approach&lt;/title&gt;&lt;secondary-title&gt;Health Psychology&lt;/secondary-title&gt;&lt;/titles&gt;&lt;periodical&gt;&lt;full-title&gt;Health Psychology&lt;/full-title&gt;&lt;/periodical&gt;&lt;pages&gt;691&lt;/pages&gt;&lt;volume&gt;37&lt;/volume&gt;&lt;number&gt;7&lt;/number&gt;&lt;dates&gt;&lt;year&gt;2018&lt;/year&gt;&lt;/dates&gt;&lt;isbn&gt;1930-7810&lt;/isbn&gt;&lt;urls&gt;&lt;/urls&gt;&lt;/record&gt;&lt;/Cite&gt;&lt;/EndNote&gt;</w:instrText>
      </w:r>
      <w:r w:rsidR="00F0619E">
        <w:fldChar w:fldCharType="separate"/>
      </w:r>
      <w:r w:rsidR="000C1556">
        <w:rPr>
          <w:noProof/>
        </w:rPr>
        <w:t>Proffitt Leyva and Hill (2018)</w:t>
      </w:r>
      <w:r w:rsidR="00F0619E">
        <w:fldChar w:fldCharType="end"/>
      </w:r>
      <w:r w:rsidR="00F0619E">
        <w:t xml:space="preserve"> </w:t>
      </w:r>
      <w:r w:rsidR="000C1556">
        <w:t>found distinctive effects of these two factors</w:t>
      </w:r>
      <w:r w:rsidR="00871004">
        <w:t xml:space="preserve"> </w:t>
      </w:r>
      <w:r w:rsidR="005C76A7">
        <w:t xml:space="preserve">on parenting behaviors and child behavioral regulation, pointing to the possibility that the construct of household chaos encompassed qualitatively distinctive dimensions. Nevertheless, since the judgement of a home environment being disorganized, cluttered, or noisy often depends on individuals’ perceptions, the </w:t>
      </w:r>
      <w:r w:rsidR="006161C9">
        <w:t xml:space="preserve">disorganization dimension of </w:t>
      </w:r>
      <w:r w:rsidR="005C76A7">
        <w:t>household chaos</w:t>
      </w:r>
      <w:r w:rsidR="006161C9">
        <w:t xml:space="preserve"> generally</w:t>
      </w:r>
      <w:r w:rsidR="005C76A7">
        <w:t xml:space="preserve"> reflects the reporters’ </w:t>
      </w:r>
      <w:r w:rsidR="005C76A7">
        <w:rPr>
          <w:i/>
          <w:iCs/>
        </w:rPr>
        <w:t>subjective perceptions.</w:t>
      </w:r>
      <w:r w:rsidR="006161C9">
        <w:rPr>
          <w:i/>
          <w:iCs/>
        </w:rPr>
        <w:t xml:space="preserve"> </w:t>
      </w:r>
      <w:r w:rsidR="006161C9">
        <w:t xml:space="preserve">The household instability dimension, in contrast, is typically based on factual experiences and thus reflects </w:t>
      </w:r>
      <w:r w:rsidR="006161C9">
        <w:rPr>
          <w:i/>
          <w:iCs/>
        </w:rPr>
        <w:t>objective experiences.</w:t>
      </w:r>
      <w:r w:rsidR="005C76A7">
        <w:rPr>
          <w:i/>
          <w:iCs/>
        </w:rPr>
        <w:t xml:space="preserve"> </w:t>
      </w:r>
      <w:r w:rsidR="005C76A7">
        <w:t xml:space="preserve">Household chaos measures </w:t>
      </w:r>
      <w:r w:rsidR="00A206FE">
        <w:t>often</w:t>
      </w:r>
      <w:r w:rsidR="005C76A7">
        <w:t xml:space="preserve"> do not restrict to a specific timeframe and implies responses to </w:t>
      </w:r>
      <w:r w:rsidR="00A206FE">
        <w:t>participants’</w:t>
      </w:r>
      <w:r w:rsidR="005C76A7">
        <w:t xml:space="preserve"> </w:t>
      </w:r>
      <w:r w:rsidR="001C278F">
        <w:t>con</w:t>
      </w:r>
      <w:r w:rsidR="005C76A7">
        <w:t>current</w:t>
      </w:r>
      <w:r w:rsidR="001C278F">
        <w:t xml:space="preserve">, day-to-day experiences. As such, this construct was </w:t>
      </w:r>
      <w:r w:rsidR="00A206FE">
        <w:t>best represented</w:t>
      </w:r>
      <w:r w:rsidR="001C278F">
        <w:t xml:space="preserve"> on </w:t>
      </w:r>
      <w:r w:rsidR="00A206FE">
        <w:t>the</w:t>
      </w:r>
      <w:r w:rsidR="001C278F">
        <w:t xml:space="preserve"> </w:t>
      </w:r>
      <w:r w:rsidR="001C278F">
        <w:rPr>
          <w:i/>
          <w:iCs/>
        </w:rPr>
        <w:t>meso</w:t>
      </w:r>
      <w:r w:rsidR="001C278F" w:rsidRPr="00A24E3F">
        <w:t>-level</w:t>
      </w:r>
      <w:r w:rsidR="001C278F">
        <w:rPr>
          <w:i/>
          <w:iCs/>
        </w:rPr>
        <w:t xml:space="preserve"> </w:t>
      </w:r>
      <w:r w:rsidR="001C278F">
        <w:t xml:space="preserve">timescale. </w:t>
      </w:r>
    </w:p>
    <w:p w14:paraId="6F089D45" w14:textId="7AAD281D" w:rsidR="00B5627A" w:rsidRPr="001047B7" w:rsidRDefault="00675F02" w:rsidP="00B5627A">
      <w:pPr>
        <w:spacing w:line="480" w:lineRule="auto"/>
        <w:ind w:firstLine="720"/>
      </w:pPr>
      <w:r w:rsidRPr="00212261">
        <w:rPr>
          <w:b/>
          <w:bCs/>
        </w:rPr>
        <w:t xml:space="preserve">Household </w:t>
      </w:r>
      <w:r w:rsidR="00B32BC5" w:rsidRPr="00212261">
        <w:rPr>
          <w:b/>
          <w:bCs/>
        </w:rPr>
        <w:t>C</w:t>
      </w:r>
      <w:r w:rsidRPr="00212261">
        <w:rPr>
          <w:b/>
          <w:bCs/>
        </w:rPr>
        <w:t xml:space="preserve">omposition or </w:t>
      </w:r>
      <w:r w:rsidR="00B32BC5" w:rsidRPr="00212261">
        <w:rPr>
          <w:b/>
          <w:bCs/>
        </w:rPr>
        <w:t>R</w:t>
      </w:r>
      <w:r w:rsidRPr="00212261">
        <w:rPr>
          <w:b/>
          <w:bCs/>
        </w:rPr>
        <w:t xml:space="preserve">elationship </w:t>
      </w:r>
      <w:r w:rsidR="00B32BC5" w:rsidRPr="00212261">
        <w:rPr>
          <w:b/>
          <w:bCs/>
        </w:rPr>
        <w:t>I</w:t>
      </w:r>
      <w:r w:rsidRPr="00212261">
        <w:rPr>
          <w:b/>
          <w:bCs/>
        </w:rPr>
        <w:t>nstability</w:t>
      </w:r>
      <w:r>
        <w:t xml:space="preserve"> represents changes in the presence of caregivers or other family members (e.g., siblings, grandparents), often referred to as “caregiving/parenting instability,” “parental figure instability,” or “family instability” in literature</w:t>
      </w:r>
      <w:r w:rsidR="001047B7">
        <w:t xml:space="preserve"> (including 12 studies)</w:t>
      </w:r>
      <w:r>
        <w:t>. This</w:t>
      </w:r>
      <w:r w:rsidR="00C64491" w:rsidRPr="00C64491">
        <w:t xml:space="preserve"> </w:t>
      </w:r>
      <w:r w:rsidR="00C64491">
        <w:t>household composition</w:t>
      </w:r>
      <w:r>
        <w:t xml:space="preserve"> instability is </w:t>
      </w:r>
      <w:r w:rsidR="00A24E3F">
        <w:t xml:space="preserve">most </w:t>
      </w:r>
      <w:r>
        <w:t xml:space="preserve">often captured </w:t>
      </w:r>
      <w:r>
        <w:lastRenderedPageBreak/>
        <w:t>via the number of switches in primary caregiver</w:t>
      </w:r>
      <w:r w:rsidR="00B7388F">
        <w:t xml:space="preserve"> roles. </w:t>
      </w:r>
      <w:r w:rsidR="00C64491">
        <w:t>Since</w:t>
      </w:r>
      <w:r w:rsidR="00B7388F">
        <w:t xml:space="preserve"> parental figure changes </w:t>
      </w:r>
      <w:r>
        <w:t xml:space="preserve">in </w:t>
      </w:r>
      <w:r w:rsidR="00B7388F">
        <w:t>a</w:t>
      </w:r>
      <w:r>
        <w:t xml:space="preserve"> household often co-occur with </w:t>
      </w:r>
      <w:r w:rsidR="00B7388F">
        <w:t xml:space="preserve">major </w:t>
      </w:r>
      <w:r w:rsidR="007166F6">
        <w:t>life</w:t>
      </w:r>
      <w:r w:rsidR="00B7388F">
        <w:t xml:space="preserve"> events </w:t>
      </w:r>
      <w:r>
        <w:t>(e.g., separation</w:t>
      </w:r>
      <w:r w:rsidR="007166F6">
        <w:t>/</w:t>
      </w:r>
      <w:r>
        <w:t>divorce, cohabitation</w:t>
      </w:r>
      <w:r w:rsidR="007166F6">
        <w:t>, incarceration</w:t>
      </w:r>
      <w:r w:rsidR="000634AB">
        <w:t xml:space="preserve">, </w:t>
      </w:r>
      <w:r w:rsidR="00772008">
        <w:t>sickness, death</w:t>
      </w:r>
      <w:r>
        <w:t xml:space="preserve">) or custody </w:t>
      </w:r>
      <w:r w:rsidR="00B5627A">
        <w:t>changes</w:t>
      </w:r>
      <w:r w:rsidR="00B7388F">
        <w:t>, these events have also been used to assess family structure instability</w:t>
      </w:r>
      <w:r w:rsidR="007C10A1">
        <w:t xml:space="preserve"> </w:t>
      </w:r>
      <w:r w:rsidR="007C10A1">
        <w:fldChar w:fldCharType="begin"/>
      </w:r>
      <w:r w:rsidR="007C10A1">
        <w:instrText xml:space="preserve"> ADDIN EN.CITE &lt;EndNote&gt;&lt;Cite&gt;&lt;Author&gt;Schmeer&lt;/Author&gt;&lt;Year&gt;2019&lt;/Year&gt;&lt;RecNum&gt;42&lt;/RecNum&gt;&lt;DisplayText&gt;(Cavanagh &amp;amp; Fomby, 2012; Schmeer et al., 2019)&lt;/DisplayText&gt;&lt;record&gt;&lt;rec-number&gt;42&lt;/rec-number&gt;&lt;foreign-keys&gt;&lt;key app="EN" db-id="ssfzervs4x2ware50eev0twk2d22zpvx22xw" timestamp="1729289821"&gt;42&lt;/key&gt;&lt;/foreign-keys&gt;&lt;ref-type name="Journal Article"&gt;17&lt;/ref-type&gt;&lt;contributors&gt;&lt;authors&gt;&lt;author&gt;Schmeer, Kammi K&lt;/author&gt;&lt;author&gt;Ford, Jodi L&lt;/author&gt;&lt;author&gt;Browning, Christopher R&lt;/author&gt;&lt;/authors&gt;&lt;/contributors&gt;&lt;titles&gt;&lt;title&gt;Early childhood family instability and immune system dysregulation in adolescence&lt;/title&gt;&lt;secondary-title&gt;Psychoneuroendocrinology&lt;/secondary-title&gt;&lt;/titles&gt;&lt;periodical&gt;&lt;full-title&gt;Psychoneuroendocrinology&lt;/full-title&gt;&lt;/periodical&gt;&lt;pages&gt;189-195&lt;/pages&gt;&lt;volume&gt;102&lt;/volume&gt;&lt;dates&gt;&lt;year&gt;2019&lt;/year&gt;&lt;/dates&gt;&lt;isbn&gt;0306-4530&lt;/isbn&gt;&lt;urls&gt;&lt;/urls&gt;&lt;/record&gt;&lt;/Cite&gt;&lt;Cite&gt;&lt;Author&gt;Cavanagh&lt;/Author&gt;&lt;Year&gt;2012&lt;/Year&gt;&lt;RecNum&gt;43&lt;/RecNum&gt;&lt;record&gt;&lt;rec-number&gt;43&lt;/rec-number&gt;&lt;foreign-keys&gt;&lt;key app="EN" db-id="ssfzervs4x2ware50eev0twk2d22zpvx22xw" timestamp="1729289866"&gt;43&lt;/key&gt;&lt;/foreign-keys&gt;&lt;ref-type name="Journal Article"&gt;17&lt;/ref-type&gt;&lt;contributors&gt;&lt;authors&gt;&lt;author&gt;Cavanagh, Shannon E&lt;/author&gt;&lt;author&gt;Fomby, Paula&lt;/author&gt;&lt;/authors&gt;&lt;/contributors&gt;&lt;titles&gt;&lt;title&gt;Family instability, school context, and the academic careers of adolescents&lt;/title&gt;&lt;secondary-title&gt;Sociology of Education&lt;/secondary-title&gt;&lt;/titles&gt;&lt;periodical&gt;&lt;full-title&gt;Sociology of Education&lt;/full-title&gt;&lt;/periodical&gt;&lt;pages&gt;81-97&lt;/pages&gt;&lt;volume&gt;85&lt;/volume&gt;&lt;number&gt;1&lt;/number&gt;&lt;dates&gt;&lt;year&gt;2012&lt;/year&gt;&lt;/dates&gt;&lt;isbn&gt;0038-0407&lt;/isbn&gt;&lt;urls&gt;&lt;/urls&gt;&lt;/record&gt;&lt;/Cite&gt;&lt;/EndNote&gt;</w:instrText>
      </w:r>
      <w:r w:rsidR="007C10A1">
        <w:fldChar w:fldCharType="separate"/>
      </w:r>
      <w:r w:rsidR="007C10A1">
        <w:rPr>
          <w:noProof/>
        </w:rPr>
        <w:t>(Cavanagh &amp; Fomby, 2012; Schmeer et al., 2019)</w:t>
      </w:r>
      <w:r w:rsidR="007C10A1">
        <w:fldChar w:fldCharType="end"/>
      </w:r>
      <w:r w:rsidR="00B7388F">
        <w:t xml:space="preserve">. Events of family composition and relationship changes happen over a longer-timeline across months to years, and as such, reflect unpredictability on a </w:t>
      </w:r>
      <w:r w:rsidR="00374B61">
        <w:rPr>
          <w:i/>
          <w:iCs/>
        </w:rPr>
        <w:t>macro-</w:t>
      </w:r>
      <w:r w:rsidR="00374B61">
        <w:t xml:space="preserve">level timescale. </w:t>
      </w:r>
      <w:r w:rsidR="00B5627A">
        <w:t>Data used to capture household composition or relationship events were typically derived from caregiver interviews</w:t>
      </w:r>
      <w:r w:rsidR="007C10A1">
        <w:t xml:space="preserve"> </w:t>
      </w:r>
      <w:r w:rsidR="007C10A1">
        <w:fldChar w:fldCharType="begin"/>
      </w:r>
      <w:r w:rsidR="007C10A1">
        <w:instrText xml:space="preserve"> ADDIN EN.CITE &lt;EndNote&gt;&lt;Cite&gt;&lt;Author&gt;Proctor&lt;/Author&gt;&lt;Year&gt;2011&lt;/Year&gt;&lt;RecNum&gt;44&lt;/RecNum&gt;&lt;DisplayText&gt;(Proctor et al., 2011)&lt;/DisplayText&gt;&lt;record&gt;&lt;rec-number&gt;44&lt;/rec-number&gt;&lt;foreign-keys&gt;&lt;key app="EN" db-id="ssfzervs4x2ware50eev0twk2d22zpvx22xw" timestamp="1729290058"&gt;44&lt;/key&gt;&lt;/foreign-keys&gt;&lt;ref-type name="Journal Article"&gt;17&lt;/ref-type&gt;&lt;contributors&gt;&lt;authors&gt;&lt;author&gt;Proctor, Laura J&lt;/author&gt;&lt;author&gt;Randazzo, Katherine Van Dusen&lt;/author&gt;&lt;author&gt;Litrownik, Alan J&lt;/author&gt;&lt;author&gt;Newton, Rae R&lt;/author&gt;&lt;author&gt;Davis, Inger P&lt;/author&gt;&lt;author&gt;Villodas, Miguel&lt;/author&gt;&lt;/authors&gt;&lt;/contributors&gt;&lt;titles&gt;&lt;title&gt;Factors associated with caregiver stability in permanent placements: A classification tree approach&lt;/title&gt;&lt;secondary-title&gt;Child Abuse &amp;amp; Neglect&lt;/secondary-title&gt;&lt;/titles&gt;&lt;periodical&gt;&lt;full-title&gt;Child Abuse &amp;amp; Neglect&lt;/full-title&gt;&lt;/periodical&gt;&lt;pages&gt;425-436&lt;/pages&gt;&lt;volume&gt;35&lt;/volume&gt;&lt;number&gt;6&lt;/number&gt;&lt;dates&gt;&lt;year&gt;2011&lt;/year&gt;&lt;/dates&gt;&lt;isbn&gt;0145-2134&lt;/isbn&gt;&lt;urls&gt;&lt;/urls&gt;&lt;/record&gt;&lt;/Cite&gt;&lt;/EndNote&gt;</w:instrText>
      </w:r>
      <w:r w:rsidR="007C10A1">
        <w:fldChar w:fldCharType="separate"/>
      </w:r>
      <w:r w:rsidR="007C10A1">
        <w:rPr>
          <w:noProof/>
        </w:rPr>
        <w:t>(Proctor et al., 2011)</w:t>
      </w:r>
      <w:r w:rsidR="007C10A1">
        <w:fldChar w:fldCharType="end"/>
      </w:r>
      <w:r w:rsidR="00C64491">
        <w:t xml:space="preserve">, </w:t>
      </w:r>
      <w:r w:rsidR="00B5627A">
        <w:t xml:space="preserve">record resources </w:t>
      </w:r>
      <w:r w:rsidR="007C10A1">
        <w:fldChar w:fldCharType="begin"/>
      </w:r>
      <w:r w:rsidR="007C10A1">
        <w:instrText xml:space="preserve"> ADDIN EN.CITE &lt;EndNote&gt;&lt;Cite&gt;&lt;Author&gt;Bosick&lt;/Author&gt;&lt;Year&gt;2018&lt;/Year&gt;&lt;RecNum&gt;45&lt;/RecNum&gt;&lt;Prefix&gt;e.g.`, marriage history file`, Family Identification Mapping System`; &lt;/Prefix&gt;&lt;DisplayText&gt;(e.g., marriage history file, Family Identification Mapping System; Bosick &amp;amp; Fomby, 2018)&lt;/DisplayText&gt;&lt;record&gt;&lt;rec-number&gt;45&lt;/rec-number&gt;&lt;foreign-keys&gt;&lt;key app="EN" db-id="ssfzervs4x2ware50eev0twk2d22zpvx22xw" timestamp="1729290081"&gt;45&lt;/key&gt;&lt;/foreign-keys&gt;&lt;ref-type name="Journal Article"&gt;17&lt;/ref-type&gt;&lt;contributors&gt;&lt;authors&gt;&lt;author&gt;Bosick, Stacey J&lt;/author&gt;&lt;author&gt;Fomby, Paula&lt;/author&gt;&lt;/authors&gt;&lt;/contributors&gt;&lt;titles&gt;&lt;title&gt;Family instability in childhood and criminal offending during the transition into adulthood&lt;/title&gt;&lt;secondary-title&gt;American Behavioral Scientist&lt;/secondary-title&gt;&lt;/titles&gt;&lt;periodical&gt;&lt;full-title&gt;American Behavioral Scientist&lt;/full-title&gt;&lt;/periodical&gt;&lt;pages&gt;1483-1504&lt;/pages&gt;&lt;volume&gt;62&lt;/volume&gt;&lt;number&gt;11&lt;/number&gt;&lt;dates&gt;&lt;year&gt;2018&lt;/year&gt;&lt;/dates&gt;&lt;isbn&gt;0002-7642&lt;/isbn&gt;&lt;urls&gt;&lt;/urls&gt;&lt;/record&gt;&lt;/Cite&gt;&lt;/EndNote&gt;</w:instrText>
      </w:r>
      <w:r w:rsidR="007C10A1">
        <w:fldChar w:fldCharType="separate"/>
      </w:r>
      <w:r w:rsidR="007C10A1">
        <w:rPr>
          <w:noProof/>
        </w:rPr>
        <w:t>(e.g., marriage history file, Family Identification Mapping System; Bosick &amp; Fomby, 2018)</w:t>
      </w:r>
      <w:r w:rsidR="007C10A1">
        <w:fldChar w:fldCharType="end"/>
      </w:r>
      <w:r w:rsidR="00C64491">
        <w:t>, and</w:t>
      </w:r>
      <w:r w:rsidR="00B5627A">
        <w:t xml:space="preserve"> </w:t>
      </w:r>
      <w:r w:rsidR="00C64491">
        <w:t>i</w:t>
      </w:r>
      <w:r w:rsidR="00B5627A">
        <w:t xml:space="preserve">n a </w:t>
      </w:r>
      <w:r w:rsidR="00C64491">
        <w:t>few</w:t>
      </w:r>
      <w:r w:rsidR="00B5627A">
        <w:t xml:space="preserve"> studies</w:t>
      </w:r>
      <w:r w:rsidR="007C10A1">
        <w:t xml:space="preserve"> </w:t>
      </w:r>
      <w:r w:rsidR="007C10A1">
        <w:fldChar w:fldCharType="begin"/>
      </w:r>
      <w:r w:rsidR="007C10A1">
        <w:instrText xml:space="preserve"> ADDIN EN.CITE &lt;EndNote&gt;&lt;Cite&gt;&lt;Author&gt;Jensen&lt;/Author&gt;&lt;Year&gt;2019&lt;/Year&gt;&lt;RecNum&gt;46&lt;/RecNum&gt;&lt;DisplayText&gt;(Jensen &amp;amp; Weller, 2019)&lt;/DisplayText&gt;&lt;record&gt;&lt;rec-number&gt;46&lt;/rec-number&gt;&lt;foreign-keys&gt;&lt;key app="EN" db-id="ssfzervs4x2ware50eev0twk2d22zpvx22xw" timestamp="1729290096"&gt;46&lt;/key&gt;&lt;/foreign-keys&gt;&lt;ref-type name="Journal Article"&gt;17&lt;/ref-type&gt;&lt;contributors&gt;&lt;authors&gt;&lt;author&gt;Jensen, Todd M&lt;/author&gt;&lt;author&gt;Weller, Bridget E&lt;/author&gt;&lt;/authors&gt;&lt;/contributors&gt;&lt;titles&gt;&lt;title&gt;Latent profiles of residential stepfamily relationship quality and family stability&lt;/title&gt;&lt;secondary-title&gt;Journal of Divorce &amp;amp; Remarriage&lt;/secondary-title&gt;&lt;/titles&gt;&lt;periodical&gt;&lt;full-title&gt;Journal of Divorce &amp;amp; Remarriage&lt;/full-title&gt;&lt;/periodical&gt;&lt;pages&gt;69-87&lt;/pages&gt;&lt;volume&gt;60&lt;/volume&gt;&lt;number&gt;1&lt;/number&gt;&lt;dates&gt;&lt;year&gt;2019&lt;/year&gt;&lt;/dates&gt;&lt;isbn&gt;1050-2556&lt;/isbn&gt;&lt;urls&gt;&lt;/urls&gt;&lt;/record&gt;&lt;/Cite&gt;&lt;/EndNote&gt;</w:instrText>
      </w:r>
      <w:r w:rsidR="007C10A1">
        <w:fldChar w:fldCharType="separate"/>
      </w:r>
      <w:r w:rsidR="007C10A1">
        <w:rPr>
          <w:noProof/>
        </w:rPr>
        <w:t>(Jensen &amp; Weller, 2019)</w:t>
      </w:r>
      <w:r w:rsidR="007C10A1">
        <w:fldChar w:fldCharType="end"/>
      </w:r>
      <w:r w:rsidR="00B5627A">
        <w:t xml:space="preserve">, </w:t>
      </w:r>
      <w:r w:rsidR="00C64491">
        <w:t xml:space="preserve">reports of </w:t>
      </w:r>
      <w:r w:rsidR="001047B7">
        <w:t>participating children</w:t>
      </w:r>
      <w:r w:rsidR="00B5627A">
        <w:t xml:space="preserve"> </w:t>
      </w:r>
      <w:r w:rsidR="001047B7">
        <w:t xml:space="preserve">on factual </w:t>
      </w:r>
      <w:r w:rsidR="00B5627A">
        <w:t>occurrence</w:t>
      </w:r>
      <w:r w:rsidR="001047B7">
        <w:t xml:space="preserve"> of</w:t>
      </w:r>
      <w:r w:rsidR="00B5627A">
        <w:t xml:space="preserve"> </w:t>
      </w:r>
      <w:r w:rsidR="00C64491">
        <w:t xml:space="preserve">major </w:t>
      </w:r>
      <w:r w:rsidR="001047B7">
        <w:t xml:space="preserve">family events </w:t>
      </w:r>
      <w:r w:rsidR="00B5627A">
        <w:t xml:space="preserve">(e.g., “My parents got divorced”). </w:t>
      </w:r>
      <w:r w:rsidR="001047B7">
        <w:t xml:space="preserve">All these data sources </w:t>
      </w:r>
      <w:r w:rsidR="00CD63F7">
        <w:t>reflect</w:t>
      </w:r>
      <w:r w:rsidR="001047B7">
        <w:t xml:space="preserve"> children’s </w:t>
      </w:r>
      <w:r w:rsidR="001047B7">
        <w:rPr>
          <w:i/>
          <w:iCs/>
        </w:rPr>
        <w:t xml:space="preserve">objective experiences </w:t>
      </w:r>
      <w:r w:rsidR="001047B7">
        <w:t xml:space="preserve">of household composition and relationship instability. </w:t>
      </w:r>
    </w:p>
    <w:p w14:paraId="1F32D0EB" w14:textId="789D325B" w:rsidR="00675F02" w:rsidRPr="007166F6" w:rsidRDefault="001047B7" w:rsidP="008448F3">
      <w:pPr>
        <w:spacing w:line="480" w:lineRule="auto"/>
        <w:ind w:firstLine="720"/>
      </w:pPr>
      <w:r w:rsidRPr="00212261">
        <w:rPr>
          <w:b/>
          <w:bCs/>
        </w:rPr>
        <w:t>Residential/</w:t>
      </w:r>
      <w:r w:rsidR="00B32BC5" w:rsidRPr="00212261">
        <w:rPr>
          <w:b/>
          <w:bCs/>
        </w:rPr>
        <w:t>H</w:t>
      </w:r>
      <w:r w:rsidRPr="00212261">
        <w:rPr>
          <w:b/>
          <w:bCs/>
        </w:rPr>
        <w:t xml:space="preserve">ousing </w:t>
      </w:r>
      <w:r w:rsidR="00B32BC5" w:rsidRPr="00212261">
        <w:rPr>
          <w:b/>
          <w:bCs/>
        </w:rPr>
        <w:t>I</w:t>
      </w:r>
      <w:r w:rsidRPr="00212261">
        <w:rPr>
          <w:b/>
          <w:bCs/>
        </w:rPr>
        <w:t>nstability</w:t>
      </w:r>
      <w:r w:rsidR="002D23E3">
        <w:t>, such as frequent moves, lack of consistent residence, homelessness,</w:t>
      </w:r>
      <w:r>
        <w:t xml:space="preserve"> is another commonly studied (including 10 studies) construct of</w:t>
      </w:r>
      <w:r w:rsidR="002D23E3">
        <w:t xml:space="preserve"> family</w:t>
      </w:r>
      <w:r>
        <w:t xml:space="preserve"> unpredictability. </w:t>
      </w:r>
      <w:r w:rsidR="002D23E3">
        <w:t>Housing instability is often captured via t</w:t>
      </w:r>
      <w:r>
        <w:t xml:space="preserve">he number of residential moves </w:t>
      </w:r>
      <w:commentRangeStart w:id="16"/>
      <w:commentRangeEnd w:id="16"/>
      <w:r w:rsidR="00995947">
        <w:rPr>
          <w:rStyle w:val="CommentReference"/>
        </w:rPr>
        <w:commentReference w:id="16"/>
      </w:r>
      <w:r w:rsidR="002D23E3">
        <w:t xml:space="preserve">in the past couple of years, or alternatively, </w:t>
      </w:r>
      <w:r w:rsidR="00995947">
        <w:t xml:space="preserve">the number of years the family has lived in the same home or </w:t>
      </w:r>
      <w:commentRangeStart w:id="17"/>
      <w:r w:rsidR="00995947">
        <w:t>neighborhood</w:t>
      </w:r>
      <w:commentRangeEnd w:id="17"/>
      <w:r w:rsidR="00995947">
        <w:rPr>
          <w:rStyle w:val="CommentReference"/>
        </w:rPr>
        <w:commentReference w:id="17"/>
      </w:r>
      <w:r w:rsidR="00995947">
        <w:t xml:space="preserve">. For children who experience homelessness, the number of residential changes may be difficult to </w:t>
      </w:r>
      <w:r w:rsidR="00A24E3F">
        <w:t>assess</w:t>
      </w:r>
      <w:r w:rsidR="00995947">
        <w:t xml:space="preserve">, and </w:t>
      </w:r>
      <w:r w:rsidR="002D23E3">
        <w:t>researchers instead calculated</w:t>
      </w:r>
      <w:r w:rsidR="00995947">
        <w:t xml:space="preserve"> the number</w:t>
      </w:r>
      <w:r w:rsidR="002D23E3">
        <w:t>/</w:t>
      </w:r>
      <w:r w:rsidR="00995947">
        <w:t xml:space="preserve">percentage of nights the child spends in a stable housing </w:t>
      </w:r>
      <w:commentRangeStart w:id="18"/>
      <w:r w:rsidR="00995947">
        <w:t>situation</w:t>
      </w:r>
      <w:commentRangeEnd w:id="18"/>
      <w:r w:rsidR="00995947">
        <w:rPr>
          <w:rStyle w:val="CommentReference"/>
        </w:rPr>
        <w:commentReference w:id="18"/>
      </w:r>
      <w:r w:rsidR="002D23E3">
        <w:t xml:space="preserve"> as an indicator of housing instability</w:t>
      </w:r>
      <w:r w:rsidR="00995947">
        <w:t xml:space="preserve">. </w:t>
      </w:r>
      <w:r w:rsidR="00247BC2">
        <w:t xml:space="preserve">In addition, one </w:t>
      </w:r>
      <w:commentRangeStart w:id="19"/>
      <w:r w:rsidR="00247BC2">
        <w:t>study</w:t>
      </w:r>
      <w:commentRangeEnd w:id="19"/>
      <w:r w:rsidR="00247BC2">
        <w:rPr>
          <w:rStyle w:val="CommentReference"/>
        </w:rPr>
        <w:commentReference w:id="19"/>
      </w:r>
      <w:r w:rsidR="00247BC2">
        <w:t xml:space="preserve"> focused on the financial constraints that lead to residential instability (e.g., difficulty paying for rent/mortgage, eviction, and taking on debt to pay for housing) and </w:t>
      </w:r>
      <w:r w:rsidR="00A24E3F">
        <w:t>captured</w:t>
      </w:r>
      <w:r w:rsidR="002D23E3">
        <w:t xml:space="preserve"> it via</w:t>
      </w:r>
      <w:r w:rsidR="00247BC2">
        <w:t xml:space="preserve"> a 6-item housing hardship </w:t>
      </w:r>
      <w:commentRangeStart w:id="20"/>
      <w:r w:rsidR="00247BC2">
        <w:t>measure</w:t>
      </w:r>
      <w:commentRangeEnd w:id="20"/>
      <w:r w:rsidR="00247BC2">
        <w:rPr>
          <w:rStyle w:val="CommentReference"/>
        </w:rPr>
        <w:commentReference w:id="20"/>
      </w:r>
      <w:r w:rsidR="00247BC2">
        <w:t>.</w:t>
      </w:r>
      <w:r w:rsidR="00972D4D">
        <w:t xml:space="preserve"> Overall, residential instability mostly occurs on a </w:t>
      </w:r>
      <w:r w:rsidR="00972D4D">
        <w:rPr>
          <w:i/>
          <w:iCs/>
        </w:rPr>
        <w:t>macro-</w:t>
      </w:r>
      <w:r w:rsidR="00972D4D">
        <w:t>level timescale</w:t>
      </w:r>
      <w:r w:rsidR="007166F6">
        <w:t xml:space="preserve">, but in extreme cases </w:t>
      </w:r>
      <w:r w:rsidR="002D23E3">
        <w:t>of</w:t>
      </w:r>
      <w:r w:rsidR="007166F6">
        <w:t xml:space="preserve"> homelessness or chronic hardship, it could </w:t>
      </w:r>
      <w:r w:rsidR="002D23E3">
        <w:t>occur on</w:t>
      </w:r>
      <w:r w:rsidR="007166F6">
        <w:t xml:space="preserve"> a </w:t>
      </w:r>
      <w:r w:rsidR="007166F6">
        <w:rPr>
          <w:i/>
          <w:iCs/>
        </w:rPr>
        <w:t>meso-</w:t>
      </w:r>
      <w:r w:rsidR="007166F6">
        <w:lastRenderedPageBreak/>
        <w:t xml:space="preserve">level timescale. Housing instability data from either parent- or child-reports are usually obtained via fact-based survey or interview questions, and as such, reflect children’s </w:t>
      </w:r>
      <w:r w:rsidR="007166F6">
        <w:rPr>
          <w:i/>
          <w:iCs/>
        </w:rPr>
        <w:t xml:space="preserve">objective </w:t>
      </w:r>
      <w:r w:rsidR="007166F6">
        <w:t xml:space="preserve">experiences of unpredictability. </w:t>
      </w:r>
    </w:p>
    <w:p w14:paraId="2920EBF3" w14:textId="59CC6DC8" w:rsidR="00B5627A" w:rsidRDefault="007166F6" w:rsidP="008448F3">
      <w:pPr>
        <w:spacing w:line="480" w:lineRule="auto"/>
        <w:ind w:firstLine="720"/>
      </w:pPr>
      <w:r>
        <w:t xml:space="preserve">In some major life events (e.g., separation/divorce, </w:t>
      </w:r>
      <w:r w:rsidR="008607EE">
        <w:t xml:space="preserve">remarriage), changes in residence and family structure often occur. One study – </w:t>
      </w:r>
      <w:r w:rsidR="001B66EE">
        <w:fldChar w:fldCharType="begin"/>
      </w:r>
      <w:r w:rsidR="001B66EE">
        <w:instrText xml:space="preserve"> ADDIN EN.CITE &lt;EndNote&gt;&lt;Cite AuthorYear="1"&gt;&lt;Author&gt;Brown&lt;/Author&gt;&lt;Year&gt;2021&lt;/Year&gt;&lt;RecNum&gt;62&lt;/RecNum&gt;&lt;DisplayText&gt;Brown et al. (2021)&lt;/DisplayText&gt;&lt;record&gt;&lt;rec-number&gt;62&lt;/rec-number&gt;&lt;foreign-keys&gt;&lt;key app="EN" db-id="ssfzervs4x2ware50eev0twk2d22zpvx22xw" timestamp="1730415270"&gt;62&lt;/key&gt;&lt;/foreign-keys&gt;&lt;ref-type name="Journal Article"&gt;17&lt;/ref-type&gt;&lt;contributors&gt;&lt;authors&gt;&lt;author&gt;Brown, Eleanor D&lt;/author&gt;&lt;author&gt;Holochwost, Steven J&lt;/author&gt;&lt;author&gt;Laurenceau, Jean‐Philippe&lt;/author&gt;&lt;author&gt;Garnett, Mallory L&lt;/author&gt;&lt;author&gt;Anderson, Kate E&lt;/author&gt;&lt;/authors&gt;&lt;/contributors&gt;&lt;titles&gt;&lt;title&gt;Deconstructing cumulative risk: Poverty and aspects of instability relate uniquely to young children’s basal cortisol&lt;/title&gt;&lt;secondary-title&gt;Child development&lt;/secondary-title&gt;&lt;/titles&gt;&lt;periodical&gt;&lt;full-title&gt;Child development&lt;/full-title&gt;&lt;/periodical&gt;&lt;pages&gt;1067-1082&lt;/pages&gt;&lt;volume&gt;92&lt;/volume&gt;&lt;number&gt;3&lt;/number&gt;&lt;dates&gt;&lt;year&gt;2021&lt;/year&gt;&lt;/dates&gt;&lt;isbn&gt;0009-3920&lt;/isbn&gt;&lt;urls&gt;&lt;/urls&gt;&lt;/record&gt;&lt;/Cite&gt;&lt;/EndNote&gt;</w:instrText>
      </w:r>
      <w:r w:rsidR="001B66EE">
        <w:fldChar w:fldCharType="separate"/>
      </w:r>
      <w:r w:rsidR="001B66EE">
        <w:rPr>
          <w:noProof/>
        </w:rPr>
        <w:t>Brown et al. (2021)</w:t>
      </w:r>
      <w:r w:rsidR="001B66EE">
        <w:fldChar w:fldCharType="end"/>
      </w:r>
      <w:r w:rsidR="008607EE">
        <w:t xml:space="preserve"> – conceptualized these events as “discrete destabilizing events” and created a unique instability index to capture both constructs. </w:t>
      </w:r>
      <w:r w:rsidR="002D23E3">
        <w:t xml:space="preserve">Children’s </w:t>
      </w:r>
      <w:r w:rsidR="008607EE">
        <w:t>lifetime residential changes</w:t>
      </w:r>
      <w:r w:rsidR="002D23E3">
        <w:t xml:space="preserve"> were categorized as</w:t>
      </w:r>
      <w:r w:rsidR="008607EE">
        <w:t xml:space="preserve"> attachment-disruptive (i.e., moves involving changes in primary or secondary caregiver relations) and non-attachment-disruptive (i.e., moves that did not involve caregiver changes)</w:t>
      </w:r>
      <w:r w:rsidR="002D23E3" w:rsidRPr="002D23E3">
        <w:t xml:space="preserve"> </w:t>
      </w:r>
      <w:r w:rsidR="002D23E3">
        <w:t xml:space="preserve">events, which were found to differentially affect </w:t>
      </w:r>
      <w:r w:rsidR="001444E3">
        <w:t>child neurophysiological stress response</w:t>
      </w:r>
      <w:r w:rsidR="002D23E3">
        <w:t>. This study revealed</w:t>
      </w:r>
      <w:r w:rsidR="001444E3">
        <w:t xml:space="preserve"> somewhat distinctive developmental implications of residential and family structure instabilities. </w:t>
      </w:r>
    </w:p>
    <w:p w14:paraId="38CEB597" w14:textId="2D72D0A5" w:rsidR="002D23E3" w:rsidRDefault="002D23E3" w:rsidP="008448F3">
      <w:pPr>
        <w:spacing w:line="480" w:lineRule="auto"/>
        <w:ind w:firstLine="720"/>
      </w:pPr>
      <w:r w:rsidRPr="00212261">
        <w:rPr>
          <w:b/>
          <w:bCs/>
        </w:rPr>
        <w:t xml:space="preserve">Placement </w:t>
      </w:r>
      <w:r w:rsidR="00B32BC5" w:rsidRPr="00212261">
        <w:rPr>
          <w:b/>
          <w:bCs/>
        </w:rPr>
        <w:t>I</w:t>
      </w:r>
      <w:r w:rsidRPr="00212261">
        <w:rPr>
          <w:b/>
          <w:bCs/>
        </w:rPr>
        <w:t>nstability</w:t>
      </w:r>
      <w:r>
        <w:t xml:space="preserve"> is a common unpredictable experience</w:t>
      </w:r>
      <w:r w:rsidR="00A24E3F" w:rsidRPr="00A24E3F">
        <w:t xml:space="preserve"> </w:t>
      </w:r>
      <w:r w:rsidR="00A24E3F">
        <w:t>facing children in the child welfare systems (e.g., foster care), which also</w:t>
      </w:r>
      <w:r>
        <w:t xml:space="preserve"> reflects the co-occurrence of household composition and residential instabilities. This construct was examined in 13 studies, where data sources were derived from either survey/interview (3 studies), administrative records (7 studies), or both (3 studies). Most of these studies (12 out of 13) used the total number of placement changes as an indicator of placement instability, with some studies posing additional constraints such as only counting out-of-home-care</w:t>
      </w:r>
      <w:r w:rsidR="001B66EE">
        <w:t xml:space="preserve"> </w:t>
      </w:r>
      <w:r w:rsidR="001B66EE">
        <w:fldChar w:fldCharType="begin"/>
      </w:r>
      <w:r w:rsidR="001B66EE">
        <w:instrText xml:space="preserve"> ADDIN EN.CITE &lt;EndNote&gt;&lt;Cite&gt;&lt;Author&gt;Leonard&lt;/Author&gt;&lt;Year&gt;2016&lt;/Year&gt;&lt;RecNum&gt;49&lt;/RecNum&gt;&lt;DisplayText&gt;(Leonard &amp;amp; Gudiño, 2016)&lt;/DisplayText&gt;&lt;record&gt;&lt;rec-number&gt;49&lt;/rec-number&gt;&lt;foreign-keys&gt;&lt;key app="EN" db-id="ssfzervs4x2ware50eev0twk2d22zpvx22xw" timestamp="1729877590"&gt;49&lt;/key&gt;&lt;/foreign-keys&gt;&lt;ref-type name="Conference Proceedings"&gt;10&lt;/ref-type&gt;&lt;contributors&gt;&lt;authors&gt;&lt;author&gt;Leonard, Skyler S&lt;/author&gt;&lt;author&gt;Gudiño, Omar G&lt;/author&gt;&lt;/authors&gt;&lt;/contributors&gt;&lt;titles&gt;&lt;title&gt;Academic and mental health outcomes of youth placed in out-of-home care: The role of school stability and engagement&lt;/title&gt;&lt;secondary-title&gt;Child &amp;amp; youth care forum&lt;/secondary-title&gt;&lt;/titles&gt;&lt;pages&gt;807-827&lt;/pages&gt;&lt;volume&gt;45&lt;/volume&gt;&lt;dates&gt;&lt;year&gt;2016&lt;/year&gt;&lt;/dates&gt;&lt;publisher&gt;Springer&lt;/publisher&gt;&lt;isbn&gt;1053-1890&lt;/isbn&gt;&lt;urls&gt;&lt;/urls&gt;&lt;/record&gt;&lt;/Cite&gt;&lt;/EndNote&gt;</w:instrText>
      </w:r>
      <w:r w:rsidR="001B66EE">
        <w:fldChar w:fldCharType="separate"/>
      </w:r>
      <w:r w:rsidR="001B66EE">
        <w:rPr>
          <w:noProof/>
        </w:rPr>
        <w:t>(Leonard &amp; Gudiño, 2016)</w:t>
      </w:r>
      <w:r w:rsidR="001B66EE">
        <w:fldChar w:fldCharType="end"/>
      </w:r>
      <w:r>
        <w:t xml:space="preserve"> or placements longer than 72 hours</w:t>
      </w:r>
      <w:r w:rsidR="001B66EE">
        <w:t xml:space="preserve"> </w:t>
      </w:r>
      <w:r w:rsidR="001B66EE">
        <w:fldChar w:fldCharType="begin"/>
      </w:r>
      <w:r w:rsidR="001B66EE">
        <w:instrText xml:space="preserve"> ADDIN EN.CITE &lt;EndNote&gt;&lt;Cite&gt;&lt;Author&gt;Goyette&lt;/Author&gt;&lt;Year&gt;2021&lt;/Year&gt;&lt;RecNum&gt;64&lt;/RecNum&gt;&lt;Prefix&gt;e.g.`, &lt;/Prefix&gt;&lt;DisplayText&gt;(e.g., Clark et al., 2020; Goyette et al., 2021)&lt;/DisplayText&gt;&lt;record&gt;&lt;rec-number&gt;64&lt;/rec-number&gt;&lt;foreign-keys&gt;&lt;key app="EN" db-id="ssfzervs4x2ware50eev0twk2d22zpvx22xw" timestamp="1730415386"&gt;64&lt;/key&gt;&lt;/foreign-keys&gt;&lt;ref-type name="Journal Article"&gt;17&lt;/ref-type&gt;&lt;contributors&gt;&lt;authors&gt;&lt;author&gt;Goyette, Martin&lt;/author&gt;&lt;author&gt;Blanchet, Alexandre&lt;/author&gt;&lt;author&gt;Esposito, Tonino&lt;/author&gt;&lt;author&gt;Delaye, Ashleigh&lt;/author&gt;&lt;/authors&gt;&lt;/contributors&gt;&lt;titles&gt;&lt;title&gt;The role of placement instability on employment and educational outcomes among adolescents leaving care&lt;/title&gt;&lt;secondary-title&gt;Children and Youth Services Review&lt;/secondary-title&gt;&lt;/titles&gt;&lt;periodical&gt;&lt;full-title&gt;Children and Youth Services Review&lt;/full-title&gt;&lt;/periodical&gt;&lt;pages&gt;106264&lt;/pages&gt;&lt;volume&gt;131&lt;/volume&gt;&lt;dates&gt;&lt;year&gt;2021&lt;/year&gt;&lt;/dates&gt;&lt;isbn&gt;0190-7409&lt;/isbn&gt;&lt;urls&gt;&lt;/urls&gt;&lt;/record&gt;&lt;/Cite&gt;&lt;Cite&gt;&lt;Author&gt;Clark&lt;/Author&gt;&lt;Year&gt;2020&lt;/Year&gt;&lt;RecNum&gt;65&lt;/RecNum&gt;&lt;record&gt;&lt;rec-number&gt;65&lt;/rec-number&gt;&lt;foreign-keys&gt;&lt;key app="EN" db-id="ssfzervs4x2ware50eev0twk2d22zpvx22xw" timestamp="1730415401"&gt;65&lt;/key&gt;&lt;/foreign-keys&gt;&lt;ref-type name="Journal Article"&gt;17&lt;/ref-type&gt;&lt;contributors&gt;&lt;authors&gt;&lt;author&gt;Clark, Shelby L&lt;/author&gt;&lt;author&gt;Palmer, Ashley N&lt;/author&gt;&lt;author&gt;Akin, Becci A&lt;/author&gt;&lt;author&gt;Dunkerley, Stacy&lt;/author&gt;&lt;author&gt;Brook, Jody&lt;/author&gt;&lt;/authors&gt;&lt;/contributors&gt;&lt;titles&gt;&lt;title&gt;Investigating the relationship between trauma symptoms and placement instability&lt;/title&gt;&lt;secondary-title&gt;Child Abuse &amp;amp; Neglect&lt;/secondary-title&gt;&lt;/titles&gt;&lt;periodical&gt;&lt;full-title&gt;Child Abuse &amp;amp; Neglect&lt;/full-title&gt;&lt;/periodical&gt;&lt;pages&gt;104660&lt;/pages&gt;&lt;volume&gt;108&lt;/volume&gt;&lt;dates&gt;&lt;year&gt;2020&lt;/year&gt;&lt;/dates&gt;&lt;isbn&gt;0145-2134&lt;/isbn&gt;&lt;urls&gt;&lt;/urls&gt;&lt;/record&gt;&lt;/Cite&gt;&lt;/EndNote&gt;</w:instrText>
      </w:r>
      <w:r w:rsidR="001B66EE">
        <w:fldChar w:fldCharType="separate"/>
      </w:r>
      <w:r w:rsidR="001B66EE">
        <w:rPr>
          <w:noProof/>
        </w:rPr>
        <w:t>(e.g., Clark et al., 2020; Goyette et al., 2021)</w:t>
      </w:r>
      <w:r w:rsidR="001B66EE">
        <w:fldChar w:fldCharType="end"/>
      </w:r>
      <w:r>
        <w:t>. Only one study calculated a different variable – the annualized placement rate (</w:t>
      </w:r>
      <w:r w:rsidR="001B66EE">
        <w:fldChar w:fldCharType="begin"/>
      </w:r>
      <w:r w:rsidR="001B66EE">
        <w:instrText xml:space="preserve"> ADDIN EN.CITE &lt;EndNote&gt;&lt;Cite&gt;&lt;Author&gt;Liming&lt;/Author&gt;&lt;Year&gt;2021&lt;/Year&gt;&lt;RecNum&gt;19&lt;/RecNum&gt;&lt;DisplayText&gt;(Liming et al., 2021)&lt;/DisplayText&gt;&lt;record&gt;&lt;rec-number&gt;19&lt;/rec-number&gt;&lt;foreign-keys&gt;&lt;key app="EN" db-id="ssfzervs4x2ware50eev0twk2d22zpvx22xw" timestamp="1729288060"&gt;19&lt;/key&gt;&lt;/foreign-keys&gt;&lt;ref-type name="Journal Article"&gt;17&lt;/ref-type&gt;&lt;contributors&gt;&lt;authors&gt;&lt;author&gt;Liming, Kiley W&lt;/author&gt;&lt;author&gt;Akin, Becci&lt;/author&gt;&lt;author&gt;Brook, Jody&lt;/author&gt;&lt;/authors&gt;&lt;/contributors&gt;&lt;titles&gt;&lt;title&gt;Adverse childhood experiences and foster care placement stability&lt;/title&gt;&lt;secondary-title&gt;Pediatrics&lt;/secondary-title&gt;&lt;/titles&gt;&lt;periodical&gt;&lt;full-title&gt;Pediatrics&lt;/full-title&gt;&lt;/periodical&gt;&lt;pages&gt;e2021052700&lt;/pages&gt;&lt;volume&gt;148&lt;/volume&gt;&lt;number&gt;6&lt;/number&gt;&lt;dates&gt;&lt;year&gt;2021&lt;/year&gt;&lt;/dates&gt;&lt;isbn&gt;0031-4005&lt;/isbn&gt;&lt;urls&gt;&lt;/urls&gt;&lt;/record&gt;&lt;/Cite&gt;&lt;/EndNote&gt;</w:instrText>
      </w:r>
      <w:r w:rsidR="001B66EE">
        <w:fldChar w:fldCharType="separate"/>
      </w:r>
      <w:r w:rsidR="001B66EE">
        <w:rPr>
          <w:noProof/>
        </w:rPr>
        <w:t>(Liming et al., 2021)</w:t>
      </w:r>
      <w:r w:rsidR="001B66EE">
        <w:fldChar w:fldCharType="end"/>
      </w:r>
      <w:r w:rsidR="001B66EE">
        <w:t xml:space="preserve"> </w:t>
      </w:r>
      <w:r>
        <w:t xml:space="preserve">– to indicate foster care children’s placement instability. </w:t>
      </w:r>
      <w:r w:rsidR="00CE6440">
        <w:t xml:space="preserve">Overall, placement instability </w:t>
      </w:r>
      <w:r w:rsidR="00A24E3F">
        <w:t>was assessed via</w:t>
      </w:r>
      <w:r w:rsidR="00CE6440">
        <w:t xml:space="preserve"> reports on the factual occurrences of placement changes across months to years, reflecting children’s </w:t>
      </w:r>
      <w:r w:rsidR="00CE6440">
        <w:rPr>
          <w:i/>
          <w:iCs/>
        </w:rPr>
        <w:t xml:space="preserve">objective experiences </w:t>
      </w:r>
      <w:r w:rsidR="00CE6440">
        <w:t xml:space="preserve">of unpredictability on a </w:t>
      </w:r>
      <w:r w:rsidR="00CE6440">
        <w:rPr>
          <w:i/>
          <w:iCs/>
        </w:rPr>
        <w:t xml:space="preserve">macro-level </w:t>
      </w:r>
      <w:r w:rsidR="00CE6440">
        <w:t>timescale.</w:t>
      </w:r>
    </w:p>
    <w:p w14:paraId="2772AE1E" w14:textId="06AA7443" w:rsidR="000651A1" w:rsidRPr="00A41069" w:rsidRDefault="000651A1" w:rsidP="008448F3">
      <w:pPr>
        <w:spacing w:line="480" w:lineRule="auto"/>
        <w:ind w:firstLine="720"/>
      </w:pPr>
      <w:r w:rsidRPr="00212261">
        <w:rPr>
          <w:b/>
          <w:bCs/>
        </w:rPr>
        <w:lastRenderedPageBreak/>
        <w:t>Financial Instability</w:t>
      </w:r>
      <w:r>
        <w:rPr>
          <w:i/>
          <w:iCs/>
        </w:rPr>
        <w:t xml:space="preserve"> </w:t>
      </w:r>
      <w:r w:rsidRPr="00212261">
        <w:rPr>
          <w:b/>
          <w:bCs/>
        </w:rPr>
        <w:t>and Insecurity</w:t>
      </w:r>
      <w:r>
        <w:rPr>
          <w:i/>
          <w:iCs/>
        </w:rPr>
        <w:t xml:space="preserve"> </w:t>
      </w:r>
      <w:r>
        <w:t xml:space="preserve">represents experiences of economic unpredictability and has been increasingly studied in recent years to provide more context for child poverty research. Six studies examined this construct, and review of their assessment methods revealed </w:t>
      </w:r>
      <w:r w:rsidR="00A41069">
        <w:t>two</w:t>
      </w:r>
      <w:r>
        <w:t xml:space="preserve"> types of general approaches. The first approach was to use surveys/questionnaires, where parents directly reported on events that would induce economic instabilities</w:t>
      </w:r>
      <w:r w:rsidR="00F50345">
        <w:t xml:space="preserve"> </w:t>
      </w:r>
      <w:r w:rsidR="00F50345">
        <w:fldChar w:fldCharType="begin"/>
      </w:r>
      <w:r w:rsidR="00F50345">
        <w:instrText xml:space="preserve"> ADDIN EN.CITE &lt;EndNote&gt;&lt;Cite&gt;&lt;Author&gt;Schmeer&lt;/Author&gt;&lt;Year&gt;2019&lt;/Year&gt;&lt;RecNum&gt;42&lt;/RecNum&gt;&lt;Prefix&gt;e.g.`, bankruptcy`, losing jobs`; &lt;/Prefix&gt;&lt;DisplayText&gt;(e.g., bankruptcy, losing jobs; Schmeer et al., 2019)&lt;/DisplayText&gt;&lt;record&gt;&lt;rec-number&gt;42&lt;/rec-number&gt;&lt;foreign-keys&gt;&lt;key app="EN" db-id="ssfzervs4x2ware50eev0twk2d22zpvx22xw" timestamp="1729289821"&gt;42&lt;/key&gt;&lt;/foreign-keys&gt;&lt;ref-type name="Journal Article"&gt;17&lt;/ref-type&gt;&lt;contributors&gt;&lt;authors&gt;&lt;author&gt;Schmeer, Kammi K&lt;/author&gt;&lt;author&gt;Ford, Jodi L&lt;/author&gt;&lt;author&gt;Browning, Christopher R&lt;/author&gt;&lt;/authors&gt;&lt;/contributors&gt;&lt;titles&gt;&lt;title&gt;Early childhood family instability and immune system dysregulation in adolescence&lt;/title&gt;&lt;secondary-title&gt;Psychoneuroendocrinology&lt;/secondary-title&gt;&lt;/titles&gt;&lt;periodical&gt;&lt;full-title&gt;Psychoneuroendocrinology&lt;/full-title&gt;&lt;/periodical&gt;&lt;pages&gt;189-195&lt;/pages&gt;&lt;volume&gt;102&lt;/volume&gt;&lt;dates&gt;&lt;year&gt;2019&lt;/year&gt;&lt;/dates&gt;&lt;isbn&gt;0306-4530&lt;/isbn&gt;&lt;urls&gt;&lt;/urls&gt;&lt;/record&gt;&lt;/Cite&gt;&lt;/EndNote&gt;</w:instrText>
      </w:r>
      <w:r w:rsidR="00F50345">
        <w:fldChar w:fldCharType="separate"/>
      </w:r>
      <w:r w:rsidR="00F50345">
        <w:rPr>
          <w:noProof/>
        </w:rPr>
        <w:t>(e.g., bankruptcy, losing jobs; Schmeer et al., 2019)</w:t>
      </w:r>
      <w:r w:rsidR="00F50345">
        <w:fldChar w:fldCharType="end"/>
      </w:r>
      <w:r>
        <w:t xml:space="preserve">, mismatches of household resources and needs, or adjustments they had to make because of income or expense fluctuations </w:t>
      </w:r>
      <w:r w:rsidR="00F50345">
        <w:fldChar w:fldCharType="begin"/>
      </w:r>
      <w:r w:rsidR="00F50345">
        <w:instrText xml:space="preserve"> ADDIN EN.CITE &lt;EndNote&gt;&lt;Cite&gt;&lt;Author&gt;Brown&lt;/Author&gt;&lt;Year&gt;2019&lt;/Year&gt;&lt;RecNum&gt;67&lt;/RecNum&gt;&lt;Suffix&gt;`; via a subscale of the Economic Events Questionnaire&lt;/Suffix&gt;&lt;DisplayText&gt;(Brown et al., 2019; via a subscale of the Economic Events Questionnaire; Conger et al., 2002)&lt;/DisplayText&gt;&lt;record&gt;&lt;rec-number&gt;67&lt;/rec-number&gt;&lt;foreign-keys&gt;&lt;key app="EN" db-id="ssfzervs4x2ware50eev0twk2d22zpvx22xw" timestamp="1730415626"&gt;67&lt;/key&gt;&lt;/foreign-keys&gt;&lt;ref-type name="Journal Article"&gt;17&lt;/ref-type&gt;&lt;contributors&gt;&lt;authors&gt;&lt;author&gt;Brown, Eleanor D&lt;/author&gt;&lt;author&gt;Anderson, Kate E&lt;/author&gt;&lt;author&gt;Garnett, Mallory L&lt;/author&gt;&lt;author&gt;Hill, Erin M&lt;/author&gt;&lt;/authors&gt;&lt;/contributors&gt;&lt;titles&gt;&lt;title&gt;Economic instability and household chaos relate to cortisol for children in poverty&lt;/title&gt;&lt;secondary-title&gt;Journal of Family Psychology&lt;/secondary-title&gt;&lt;/titles&gt;&lt;periodical&gt;&lt;full-title&gt;Journal of Family Psychology&lt;/full-title&gt;&lt;/periodical&gt;&lt;pages&gt;629&lt;/pages&gt;&lt;volume&gt;33&lt;/volume&gt;&lt;number&gt;6&lt;/number&gt;&lt;dates&gt;&lt;year&gt;2019&lt;/year&gt;&lt;/dates&gt;&lt;isbn&gt;1939-1293&lt;/isbn&gt;&lt;urls&gt;&lt;/urls&gt;&lt;/record&gt;&lt;/Cite&gt;&lt;Cite&gt;&lt;Author&gt;Conger&lt;/Author&gt;&lt;Year&gt;2002&lt;/Year&gt;&lt;RecNum&gt;68&lt;/RecNum&gt;&lt;record&gt;&lt;rec-number&gt;68&lt;/rec-number&gt;&lt;foreign-keys&gt;&lt;key app="EN" db-id="ssfzervs4x2ware50eev0twk2d22zpvx22xw" timestamp="1730415756"&gt;68&lt;/key&gt;&lt;/foreign-keys&gt;&lt;ref-type name="Journal Article"&gt;17&lt;/ref-type&gt;&lt;contributors&gt;&lt;authors&gt;&lt;author&gt;Conger, Rand D&lt;/author&gt;&lt;author&gt;Wallace, Lora Ebert&lt;/author&gt;&lt;author&gt;Sun, Yumei&lt;/author&gt;&lt;author&gt;Simons, Ronald L&lt;/author&gt;&lt;author&gt;McLoyd, Vonnie C&lt;/author&gt;&lt;author&gt;Brody, Gene H&lt;/author&gt;&lt;/authors&gt;&lt;/contributors&gt;&lt;titles&gt;&lt;title&gt;Economic pressure in African American families: a replication and extension of the family stress model&lt;/title&gt;&lt;secondary-title&gt;Developmental psychology&lt;/secondary-title&gt;&lt;/titles&gt;&lt;periodical&gt;&lt;full-title&gt;Developmental Psychology&lt;/full-title&gt;&lt;/periodical&gt;&lt;pages&gt;179&lt;/pages&gt;&lt;volume&gt;38&lt;/volume&gt;&lt;number&gt;2&lt;/number&gt;&lt;dates&gt;&lt;year&gt;2002&lt;/year&gt;&lt;/dates&gt;&lt;isbn&gt;1939-0599&lt;/isbn&gt;&lt;urls&gt;&lt;/urls&gt;&lt;/record&gt;&lt;/Cite&gt;&lt;/EndNote&gt;</w:instrText>
      </w:r>
      <w:r w:rsidR="00F50345">
        <w:fldChar w:fldCharType="separate"/>
      </w:r>
      <w:r w:rsidR="00F50345">
        <w:rPr>
          <w:noProof/>
        </w:rPr>
        <w:t>(Brown et al., 2019; via a subscale of the Economic Events Questionnaire; Conger et al., 2002)</w:t>
      </w:r>
      <w:r w:rsidR="00F50345">
        <w:fldChar w:fldCharType="end"/>
      </w:r>
      <w:r>
        <w:t xml:space="preserve">. </w:t>
      </w:r>
      <w:r w:rsidR="00A41069">
        <w:t xml:space="preserve">This approach typically relies on retrospective reports, which enable researchers to assess household economic instability </w:t>
      </w:r>
      <w:r w:rsidR="00F50345">
        <w:t>using</w:t>
      </w:r>
      <w:r w:rsidR="00A41069">
        <w:t xml:space="preserve"> a cross-sectional survey but bears limitations of reporter and recall biases. The second approach was to leverage frequently assessed longitudinal data on household economic circumstances (e.g., income levels, income-to-needs ratio [INR], material hardship status) and use statistics </w:t>
      </w:r>
      <w:r w:rsidR="00F50345">
        <w:fldChar w:fldCharType="begin"/>
      </w:r>
      <w:r w:rsidR="00F50345">
        <w:instrText xml:space="preserve"> ADDIN EN.CITE &lt;EndNote&gt;&lt;Cite&gt;&lt;Author&gt;Gennetian&lt;/Author&gt;&lt;Year&gt;2019&lt;/Year&gt;&lt;RecNum&gt;69&lt;/RecNum&gt;&lt;Prefix&gt;e.g.`, number of income shocks`, CV`, SD`; &lt;/Prefix&gt;&lt;DisplayText&gt;(e.g., number of income shocks, CV, SD; Gennetian et al., 2019; Liu et al., 2022)&lt;/DisplayText&gt;&lt;record&gt;&lt;rec-number&gt;69&lt;/rec-number&gt;&lt;foreign-keys&gt;&lt;key app="EN" db-id="ssfzervs4x2ware50eev0twk2d22zpvx22xw" timestamp="1730415830"&gt;69&lt;/key&gt;&lt;/foreign-keys&gt;&lt;ref-type name="Journal Article"&gt;17&lt;/ref-type&gt;&lt;contributors&gt;&lt;authors&gt;&lt;author&gt;Gennetian, Lisa A&lt;/author&gt;&lt;author&gt;Rodrigues, Christopher&lt;/author&gt;&lt;author&gt;Hill, Heather D&lt;/author&gt;&lt;author&gt;Morris, Pamela A&lt;/author&gt;&lt;/authors&gt;&lt;/contributors&gt;&lt;titles&gt;&lt;title&gt;Income level and volatility by children&amp;apos;s race and Hispanic ethnicity&lt;/title&gt;&lt;secondary-title&gt;Journal of Marriage and Family&lt;/secondary-title&gt;&lt;/titles&gt;&lt;periodical&gt;&lt;full-title&gt;Journal of Marriage and Family&lt;/full-title&gt;&lt;/periodical&gt;&lt;pages&gt;204-229&lt;/pages&gt;&lt;volume&gt;81&lt;/volume&gt;&lt;number&gt;1&lt;/number&gt;&lt;dates&gt;&lt;year&gt;2019&lt;/year&gt;&lt;/dates&gt;&lt;isbn&gt;0022-2445&lt;/isbn&gt;&lt;urls&gt;&lt;/urls&gt;&lt;/record&gt;&lt;/Cite&gt;&lt;Cite&gt;&lt;Author&gt;Liu&lt;/Author&gt;&lt;Year&gt;2022&lt;/Year&gt;&lt;RecNum&gt;70&lt;/RecNum&gt;&lt;record&gt;&lt;rec-number&gt;70&lt;/rec-number&gt;&lt;foreign-keys&gt;&lt;key app="EN" db-id="ssfzervs4x2ware50eev0twk2d22zpvx22xw" timestamp="1730415865"&gt;70&lt;/key&gt;&lt;/foreign-keys&gt;&lt;ref-type name="Journal Article"&gt;17&lt;/ref-type&gt;&lt;contributors&gt;&lt;authors&gt;&lt;author&gt;Liu, Sihong&lt;/author&gt;&lt;author&gt;Zalewski, Maureen&lt;/author&gt;&lt;author&gt;Lengua, Liliana&lt;/author&gt;&lt;author&gt;Gunnar, Megan R&lt;/author&gt;&lt;author&gt;Giuliani, Nicole&lt;/author&gt;&lt;author&gt;Fisher, Philip A&lt;/author&gt;&lt;/authors&gt;&lt;/contributors&gt;&lt;titles&gt;&lt;title&gt;Material hardship level and unpredictability in relation to US households’ family interactions and emotional well-being: Insights from the COVID-19 pandemic&lt;/title&gt;&lt;secondary-title&gt;Social Science &amp;amp; Medicine&lt;/secondary-title&gt;&lt;/titles&gt;&lt;periodical&gt;&lt;full-title&gt;Social Science &amp;amp; Medicine&lt;/full-title&gt;&lt;/periodical&gt;&lt;pages&gt;115173&lt;/pages&gt;&lt;volume&gt;307&lt;/volume&gt;&lt;dates&gt;&lt;year&gt;2022&lt;/year&gt;&lt;/dates&gt;&lt;isbn&gt;0277-9536&lt;/isbn&gt;&lt;urls&gt;&lt;/urls&gt;&lt;/record&gt;&lt;/Cite&gt;&lt;/EndNote&gt;</w:instrText>
      </w:r>
      <w:r w:rsidR="00F50345">
        <w:fldChar w:fldCharType="separate"/>
      </w:r>
      <w:r w:rsidR="00F50345">
        <w:rPr>
          <w:noProof/>
        </w:rPr>
        <w:t>(e.g., number of income shocks, CV, SD; Gennetian et al., 2019; Liu et al., 2022)</w:t>
      </w:r>
      <w:r w:rsidR="00F50345">
        <w:fldChar w:fldCharType="end"/>
      </w:r>
      <w:r w:rsidR="00A41069">
        <w:t xml:space="preserve"> or modeling </w:t>
      </w:r>
      <w:r w:rsidR="00F50345">
        <w:fldChar w:fldCharType="begin"/>
      </w:r>
      <w:r w:rsidR="00F50345">
        <w:instrText xml:space="preserve"> ADDIN EN.CITE &lt;EndNote&gt;&lt;Cite&gt;&lt;Author&gt;Daundasekara&lt;/Author&gt;&lt;Year&gt;2020&lt;/Year&gt;&lt;RecNum&gt;23&lt;/RecNum&gt;&lt;Prefix&gt;e.g.`, latent growth curve modeling`; &lt;/Prefix&gt;&lt;DisplayText&gt;(e.g., latent growth curve modeling; Daundasekara et al., 2020)&lt;/DisplayText&gt;&lt;record&gt;&lt;rec-number&gt;23&lt;/rec-number&gt;&lt;foreign-keys&gt;&lt;key app="EN" db-id="ssfzervs4x2ware50eev0twk2d22zpvx22xw" timestamp="1729288268"&gt;23&lt;/key&gt;&lt;/foreign-keys&gt;&lt;ref-type name="Journal Article"&gt;17&lt;/ref-type&gt;&lt;contributors&gt;&lt;authors&gt;&lt;author&gt;Daundasekara, Sajeevika S&lt;/author&gt;&lt;author&gt;Schuler, Brittany R&lt;/author&gt;&lt;author&gt;Hernandez, Daphne C&lt;/author&gt;&lt;/authors&gt;&lt;/contributors&gt;&lt;titles&gt;&lt;title&gt;Stability and change in early life economic hardship trajectories and the role of sex in predicting adolescent overweight/obesity&lt;/title&gt;&lt;secondary-title&gt;Journal of Youth and Adolescence&lt;/secondary-title&gt;&lt;/titles&gt;&lt;periodical&gt;&lt;full-title&gt;Journal of youth and adolescence&lt;/full-title&gt;&lt;/periodical&gt;&lt;pages&gt;1645-1662&lt;/pages&gt;&lt;volume&gt;49&lt;/volume&gt;&lt;number&gt;8&lt;/number&gt;&lt;dates&gt;&lt;year&gt;2020&lt;/year&gt;&lt;/dates&gt;&lt;isbn&gt;0047-2891&lt;/isbn&gt;&lt;urls&gt;&lt;/urls&gt;&lt;/record&gt;&lt;/Cite&gt;&lt;/EndNote&gt;</w:instrText>
      </w:r>
      <w:r w:rsidR="00F50345">
        <w:fldChar w:fldCharType="separate"/>
      </w:r>
      <w:r w:rsidR="00F50345">
        <w:rPr>
          <w:noProof/>
        </w:rPr>
        <w:t>(e.g., latent growth curve modeling; Daundasekara et al., 2020)</w:t>
      </w:r>
      <w:r w:rsidR="00F50345">
        <w:fldChar w:fldCharType="end"/>
      </w:r>
      <w:r w:rsidR="00A41069">
        <w:t xml:space="preserve"> to assess family financial instabilities. Overall, indicators of household economic instability, no matter assessed retrospectively via surveys or captured prospectively via calculations/modeling of longitudinal data, generally reflect child </w:t>
      </w:r>
      <w:r w:rsidR="00A41069">
        <w:rPr>
          <w:i/>
          <w:iCs/>
        </w:rPr>
        <w:t xml:space="preserve">objective experiences </w:t>
      </w:r>
      <w:r w:rsidR="00A41069">
        <w:t xml:space="preserve">on a </w:t>
      </w:r>
      <w:r w:rsidR="00A41069">
        <w:rPr>
          <w:i/>
          <w:iCs/>
        </w:rPr>
        <w:t xml:space="preserve">macro-level </w:t>
      </w:r>
      <w:r w:rsidR="00A41069">
        <w:t xml:space="preserve">timescale, across months to years. </w:t>
      </w:r>
    </w:p>
    <w:p w14:paraId="5B76C815" w14:textId="7389BBCF" w:rsidR="001444E3" w:rsidRPr="004676D1" w:rsidRDefault="00212261" w:rsidP="004676D1">
      <w:pPr>
        <w:spacing w:line="480" w:lineRule="auto"/>
        <w:ind w:firstLine="360"/>
      </w:pPr>
      <w:r>
        <w:rPr>
          <w:i/>
          <w:iCs/>
        </w:rPr>
        <w:tab/>
      </w:r>
      <w:r w:rsidR="009C3789">
        <w:t xml:space="preserve"> </w:t>
      </w:r>
      <w:r w:rsidR="004676D1" w:rsidRPr="00707C87">
        <w:rPr>
          <w:highlight w:val="yellow"/>
        </w:rPr>
        <w:t>[Summary paragraph]</w:t>
      </w:r>
    </w:p>
    <w:p w14:paraId="217B3952" w14:textId="5D10FB2E" w:rsidR="0094275B" w:rsidRDefault="0094275B" w:rsidP="006A3DB0">
      <w:pPr>
        <w:spacing w:line="480" w:lineRule="auto"/>
        <w:rPr>
          <w:b/>
          <w:bCs/>
          <w:i/>
          <w:iCs/>
        </w:rPr>
      </w:pPr>
      <w:r>
        <w:rPr>
          <w:b/>
          <w:bCs/>
          <w:i/>
          <w:iCs/>
        </w:rPr>
        <w:t>Other Proximal Contexts</w:t>
      </w:r>
    </w:p>
    <w:p w14:paraId="4727B7DF" w14:textId="11D54EEB" w:rsidR="00B77A80" w:rsidRDefault="00B77A80" w:rsidP="00B77A80">
      <w:pPr>
        <w:spacing w:line="480" w:lineRule="auto"/>
      </w:pPr>
      <w:r>
        <w:rPr>
          <w:b/>
          <w:bCs/>
          <w:i/>
          <w:iCs/>
        </w:rPr>
        <w:tab/>
      </w:r>
      <w:r>
        <w:t xml:space="preserve">Outside of the family or home environment, other proximal contexts such as educational settings, neighborhoods, and social service agencies also directly interact with children and shape </w:t>
      </w:r>
      <w:r>
        <w:lastRenderedPageBreak/>
        <w:t xml:space="preserve">their developmental trajectories. We hereby </w:t>
      </w:r>
      <w:r w:rsidR="00EC36E7">
        <w:t xml:space="preserve">summarized studies that examine child experiences of unpredictability in these contexts. </w:t>
      </w:r>
      <w:r>
        <w:t xml:space="preserve"> </w:t>
      </w:r>
    </w:p>
    <w:p w14:paraId="7AD490D8" w14:textId="3E577A27" w:rsidR="00CE1601" w:rsidRPr="0074210A" w:rsidRDefault="00EC36E7" w:rsidP="00B77A80">
      <w:pPr>
        <w:spacing w:line="480" w:lineRule="auto"/>
      </w:pPr>
      <w:r>
        <w:tab/>
      </w:r>
      <w:r w:rsidR="009454B4">
        <w:rPr>
          <w:b/>
          <w:bCs/>
        </w:rPr>
        <w:t xml:space="preserve">School/Classroom Unpredictability. </w:t>
      </w:r>
      <w:r w:rsidR="00382DFF">
        <w:t>Educational settings, such as schools and early care and education (ECE) classrooms, are t</w:t>
      </w:r>
      <w:r>
        <w:t>he</w:t>
      </w:r>
      <w:r w:rsidR="00382DFF">
        <w:t xml:space="preserve"> second </w:t>
      </w:r>
      <w:r>
        <w:t xml:space="preserve">most studied proximal context. Fifteen studies investigated child unpredictability in these educational settings, among which eight studies focused particularly on the instability of ECE or K-12 school experiences as captured by </w:t>
      </w:r>
      <w:r w:rsidR="0002425C">
        <w:t xml:space="preserve">the number of changes in ECE arrangements </w:t>
      </w:r>
      <w:r w:rsidR="0002425C">
        <w:fldChar w:fldCharType="begin"/>
      </w:r>
      <w:r w:rsidR="0002425C">
        <w:instrText xml:space="preserve"> ADDIN EN.CITE &lt;EndNote&gt;&lt;Cite&gt;&lt;Author&gt;Lipscomb&lt;/Author&gt;&lt;Year&gt;2019&lt;/Year&gt;&lt;RecNum&gt;47&lt;/RecNum&gt;&lt;Prefix&gt;e.g.`, &lt;/Prefix&gt;&lt;DisplayText&gt;(e.g., Lipscomb et al., 2019)&lt;/DisplayText&gt;&lt;record&gt;&lt;rec-number&gt;47&lt;/rec-number&gt;&lt;foreign-keys&gt;&lt;key app="EN" db-id="ssfzervs4x2ware50eev0twk2d22zpvx22xw" timestamp="1729877470"&gt;47&lt;/key&gt;&lt;/foreign-keys&gt;&lt;ref-type name="Journal Article"&gt;17&lt;/ref-type&gt;&lt;contributors&gt;&lt;authors&gt;&lt;author&gt;Lipscomb, Shannon T&lt;/author&gt;&lt;author&gt;Goka-Dubose, Emiko&lt;/author&gt;&lt;author&gt;Hur, Rachel Eun Hye&lt;/author&gt;&lt;author&gt;Henry, Adrienne&lt;/author&gt;&lt;/authors&gt;&lt;/contributors&gt;&lt;titles&gt;&lt;title&gt;Adverse childhood experiences, and instability in Children&amp;apos;s care and Parents&amp;apos; work&lt;/title&gt;&lt;secondary-title&gt;Children and Youth Services Review&lt;/secondary-title&gt;&lt;/titles&gt;&lt;periodical&gt;&lt;full-title&gt;Children and Youth Services Review&lt;/full-title&gt;&lt;/periodical&gt;&lt;pages&gt;243-250&lt;/pages&gt;&lt;volume&gt;102&lt;/volume&gt;&lt;dates&gt;&lt;year&gt;2019&lt;/year&gt;&lt;/dates&gt;&lt;isbn&gt;0190-7409&lt;/isbn&gt;&lt;urls&gt;&lt;/urls&gt;&lt;/record&gt;&lt;/Cite&gt;&lt;/EndNote&gt;</w:instrText>
      </w:r>
      <w:r w:rsidR="0002425C">
        <w:fldChar w:fldCharType="separate"/>
      </w:r>
      <w:r w:rsidR="0002425C">
        <w:rPr>
          <w:noProof/>
        </w:rPr>
        <w:t>(e.g., Lipscomb et al., 2019)</w:t>
      </w:r>
      <w:r w:rsidR="0002425C">
        <w:fldChar w:fldCharType="end"/>
      </w:r>
      <w:r w:rsidR="0002425C">
        <w:t xml:space="preserve">, child care providers </w:t>
      </w:r>
      <w:r w:rsidR="0002425C">
        <w:fldChar w:fldCharType="begin"/>
      </w:r>
      <w:r w:rsidR="0002425C">
        <w:instrText xml:space="preserve"> ADDIN EN.CITE &lt;EndNote&gt;&lt;Cite&gt;&lt;Author&gt;Bratsch-Hines&lt;/Author&gt;&lt;Year&gt;2015&lt;/Year&gt;&lt;RecNum&gt;48&lt;/RecNum&gt;&lt;Prefix&gt;e.g.`, &lt;/Prefix&gt;&lt;DisplayText&gt;(e.g., Bratsch-Hines et al., 2015)&lt;/DisplayText&gt;&lt;record&gt;&lt;rec-number&gt;48&lt;/rec-number&gt;&lt;foreign-keys&gt;&lt;key app="EN" db-id="ssfzervs4x2ware50eev0twk2d22zpvx22xw" timestamp="1729877530"&gt;48&lt;/key&gt;&lt;/foreign-keys&gt;&lt;ref-type name="Journal Article"&gt;17&lt;/ref-type&gt;&lt;contributors&gt;&lt;authors&gt;&lt;author&gt;Bratsch-Hines, Mary E&lt;/author&gt;&lt;author&gt;Mokrova, Irina&lt;/author&gt;&lt;author&gt;Vernon-Feagans, Lynne&lt;/author&gt;&lt;author&gt;Family Life Project Key Investigators&lt;/author&gt;&lt;/authors&gt;&lt;/contributors&gt;&lt;titles&gt;&lt;title&gt;Child care instability from 6 to 36 months and the social adjustment of children in prekindergarten&lt;/title&gt;&lt;secondary-title&gt;Early Childhood Research Quarterly&lt;/secondary-title&gt;&lt;/titles&gt;&lt;periodical&gt;&lt;full-title&gt;Early Childhood Research Quarterly&lt;/full-title&gt;&lt;/periodical&gt;&lt;pages&gt;106-116&lt;/pages&gt;&lt;volume&gt;30&lt;/volume&gt;&lt;dates&gt;&lt;year&gt;2015&lt;/year&gt;&lt;/dates&gt;&lt;isbn&gt;0885-2006&lt;/isbn&gt;&lt;urls&gt;&lt;/urls&gt;&lt;/record&gt;&lt;/Cite&gt;&lt;/EndNote&gt;</w:instrText>
      </w:r>
      <w:r w:rsidR="0002425C">
        <w:fldChar w:fldCharType="separate"/>
      </w:r>
      <w:r w:rsidR="0002425C">
        <w:rPr>
          <w:noProof/>
        </w:rPr>
        <w:t>(e.g., Bratsch-Hines et al., 2015)</w:t>
      </w:r>
      <w:r w:rsidR="0002425C">
        <w:fldChar w:fldCharType="end"/>
      </w:r>
      <w:r w:rsidR="0002425C">
        <w:t xml:space="preserve">, or school transitions </w:t>
      </w:r>
      <w:r w:rsidR="0002425C">
        <w:fldChar w:fldCharType="begin"/>
      </w:r>
      <w:r w:rsidR="0002425C">
        <w:instrText xml:space="preserve"> ADDIN EN.CITE &lt;EndNote&gt;&lt;Cite&gt;&lt;Author&gt;Leonard&lt;/Author&gt;&lt;Year&gt;2016&lt;/Year&gt;&lt;RecNum&gt;49&lt;/RecNum&gt;&lt;Prefix&gt;e.g.`, &lt;/Prefix&gt;&lt;DisplayText&gt;(e.g., Leonard &amp;amp; Gudiño, 2016)&lt;/DisplayText&gt;&lt;record&gt;&lt;rec-number&gt;49&lt;/rec-number&gt;&lt;foreign-keys&gt;&lt;key app="EN" db-id="ssfzervs4x2ware50eev0twk2d22zpvx22xw" timestamp="1729877590"&gt;49&lt;/key&gt;&lt;/foreign-keys&gt;&lt;ref-type name="Conference Proceedings"&gt;10&lt;/ref-type&gt;&lt;contributors&gt;&lt;authors&gt;&lt;author&gt;Leonard, Skyler S&lt;/author&gt;&lt;author&gt;Gudiño, Omar G&lt;/author&gt;&lt;/authors&gt;&lt;/contributors&gt;&lt;titles&gt;&lt;title&gt;Academic and mental health outcomes of youth placed in out-of-home care: The role of school stability and engagement&lt;/title&gt;&lt;secondary-title&gt;Child &amp;amp; youth care forum&lt;/secondary-title&gt;&lt;/titles&gt;&lt;pages&gt;807-827&lt;/pages&gt;&lt;volume&gt;45&lt;/volume&gt;&lt;dates&gt;&lt;year&gt;2016&lt;/year&gt;&lt;/dates&gt;&lt;publisher&gt;Springer&lt;/publisher&gt;&lt;isbn&gt;1053-1890&lt;/isbn&gt;&lt;urls&gt;&lt;/urls&gt;&lt;/record&gt;&lt;/Cite&gt;&lt;/EndNote&gt;</w:instrText>
      </w:r>
      <w:r w:rsidR="0002425C">
        <w:fldChar w:fldCharType="separate"/>
      </w:r>
      <w:r w:rsidR="0002425C">
        <w:rPr>
          <w:noProof/>
        </w:rPr>
        <w:t>(e.g., Leonard &amp; Gudiño, 2016)</w:t>
      </w:r>
      <w:r w:rsidR="0002425C">
        <w:fldChar w:fldCharType="end"/>
      </w:r>
      <w:r w:rsidR="0002425C">
        <w:t>. The other seven studies focused more on the stability of classroom quality</w:t>
      </w:r>
      <w:r w:rsidR="00DF10A6">
        <w:t xml:space="preserve"> or educational support</w:t>
      </w:r>
      <w:r w:rsidR="0002425C">
        <w:t>.</w:t>
      </w:r>
      <w:r w:rsidR="00DF10A6">
        <w:t xml:space="preserve"> For instance, three studies examined the consistency of teachers’ emotional support, as indexed by the </w:t>
      </w:r>
      <w:r w:rsidR="00DF10A6">
        <w:rPr>
          <w:i/>
          <w:iCs/>
        </w:rPr>
        <w:t xml:space="preserve">SD </w:t>
      </w:r>
      <w:r w:rsidR="00DF10A6">
        <w:t xml:space="preserve">of within-person emotional support levels assessed over time </w:t>
      </w:r>
      <w:r w:rsidR="00DF10A6">
        <w:fldChar w:fldCharType="begin">
          <w:fldData xml:space="preserve">PEVuZE5vdGU+PENpdGU+PEF1dGhvcj5DdXJieTwvQXV0aG9yPjxZZWFyPjIwMTM8L1llYXI+PFJl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</w:fldData>
        </w:fldChar>
      </w:r>
      <w:r w:rsidR="00DF10A6">
        <w:instrText xml:space="preserve"> ADDIN EN.CITE </w:instrText>
      </w:r>
      <w:r w:rsidR="00DF10A6">
        <w:fldChar w:fldCharType="begin">
          <w:fldData xml:space="preserve">PEVuZE5vdGU+PENpdGU+PEF1dGhvcj5DdXJieTwvQXV0aG9yPjxZZWFyPjIwMTM8L1llYXI+PFJl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</w:fldData>
        </w:fldChar>
      </w:r>
      <w:r w:rsidR="00DF10A6">
        <w:instrText xml:space="preserve"> ADDIN EN.CITE.DATA </w:instrText>
      </w:r>
      <w:r w:rsidR="00DF10A6">
        <w:fldChar w:fldCharType="end"/>
      </w:r>
      <w:r w:rsidR="00DF10A6">
        <w:fldChar w:fldCharType="separate"/>
      </w:r>
      <w:r w:rsidR="00DF10A6">
        <w:rPr>
          <w:noProof/>
        </w:rPr>
        <w:t>(Brock &amp; Curby, 2014, 2016; Curby et al., 2013)</w:t>
      </w:r>
      <w:r w:rsidR="00DF10A6">
        <w:fldChar w:fldCharType="end"/>
      </w:r>
      <w:r w:rsidR="00DF10A6">
        <w:t>. Two studies focused on chaos in classroom contexts</w:t>
      </w:r>
      <w:r w:rsidR="00CE1601">
        <w:t xml:space="preserve"> </w:t>
      </w:r>
      <w:r w:rsidR="00CE1601">
        <w:fldChar w:fldCharType="begin"/>
      </w:r>
      <w:r w:rsidR="00CE1601">
        <w:instrText xml:space="preserve"> ADDIN EN.CITE &lt;EndNote&gt;&lt;Cite&gt;&lt;Author&gt;Jeon&lt;/Author&gt;&lt;Year&gt;2016&lt;/Year&gt;&lt;RecNum&gt;56&lt;/RecNum&gt;&lt;DisplayText&gt;(Berger et al., 2017; Jeon et al., 2016)&lt;/DisplayText&gt;&lt;record&gt;&lt;rec-number&gt;56&lt;/rec-number&gt;&lt;foreign-keys&gt;&lt;key app="EN" db-id="ssfzervs4x2ware50eev0twk2d22zpvx22xw" timestamp="1729878563"&gt;56&lt;/key&gt;&lt;/foreign-keys&gt;&lt;ref-type name="Journal Article"&gt;17&lt;/ref-type&gt;&lt;contributors&gt;&lt;authors&gt;&lt;author&gt;Jeon, Lieny&lt;/author&gt;&lt;author&gt;Hur, Eunhye&lt;/author&gt;&lt;author&gt;Buettner, Cynthia K&lt;/author&gt;&lt;/authors&gt;&lt;/contributors&gt;&lt;titles&gt;&lt;title&gt;Child-care chaos and teachers&amp;apos; responsiveness: The indirect associations through teachers&amp;apos; emotion regulation and coping&lt;/title&gt;&lt;secondary-title&gt;Journal of School Psychology&lt;/secondary-title&gt;&lt;/titles&gt;&lt;periodical&gt;&lt;full-title&gt;Journal of school psychology&lt;/full-title&gt;&lt;/periodical&gt;&lt;pages&gt;83-96&lt;/pages&gt;&lt;volume&gt;59&lt;/volume&gt;&lt;dates&gt;&lt;year&gt;2016&lt;/year&gt;&lt;/dates&gt;&lt;isbn&gt;0022-4405&lt;/isbn&gt;&lt;urls&gt;&lt;/urls&gt;&lt;/record&gt;&lt;/Cite&gt;&lt;Cite&gt;&lt;Author&gt;Berger&lt;/Author&gt;&lt;Year&gt;2017&lt;/Year&gt;&lt;RecNum&gt;55&lt;/RecNum&gt;&lt;record&gt;&lt;rec-number&gt;55&lt;/rec-number&gt;&lt;foreign-keys&gt;&lt;key app="EN" db-id="ssfzervs4x2ware50eev0twk2d22zpvx22xw" timestamp="1729878547"&gt;55&lt;/key&gt;&lt;/foreign-keys&gt;&lt;ref-type name="Journal Article"&gt;17&lt;/ref-type&gt;&lt;contributors&gt;&lt;authors&gt;&lt;author&gt;Berger, Rebecca H&lt;/author&gt;&lt;author&gt;Valiente, Carlos&lt;/author&gt;&lt;author&gt;Eisenberg, Nancy&lt;/author&gt;&lt;author&gt;Hernandez, Maciel M&lt;/author&gt;&lt;author&gt;Thompson, Marilyn&lt;/author&gt;&lt;author&gt;Spinrad, Tracy&lt;/author&gt;&lt;author&gt;VanSchyndel, Sarah&lt;/author&gt;&lt;author&gt;Silva, Kassondra&lt;/author&gt;&lt;author&gt;Southworth, Jody&lt;/author&gt;&lt;/authors&gt;&lt;/contributors&gt;&lt;titles&gt;&lt;title&gt;Effortful control and school adjustment: The moderating role of classroom chaos&lt;/title&gt;&lt;secondary-title&gt;Journal of applied developmental psychology&lt;/secondary-title&gt;&lt;/titles&gt;&lt;periodical&gt;&lt;full-title&gt;Journal of applied developmental psychology&lt;/full-title&gt;&lt;/periodical&gt;&lt;pages&gt;108-119&lt;/pages&gt;&lt;volume&gt;53&lt;/volume&gt;&lt;dates&gt;&lt;year&gt;2017&lt;/year&gt;&lt;/dates&gt;&lt;isbn&gt;0193-3973&lt;/isbn&gt;&lt;urls&gt;&lt;/urls&gt;&lt;/record&gt;&lt;/Cite&gt;&lt;/EndNote&gt;</w:instrText>
      </w:r>
      <w:r w:rsidR="00CE1601">
        <w:fldChar w:fldCharType="separate"/>
      </w:r>
      <w:r w:rsidR="00CE1601">
        <w:rPr>
          <w:noProof/>
        </w:rPr>
        <w:t>(Berger et al., 2017; Jeon et al., 2016)</w:t>
      </w:r>
      <w:r w:rsidR="00CE1601">
        <w:fldChar w:fldCharType="end"/>
      </w:r>
      <w:r w:rsidR="00CE1601">
        <w:t xml:space="preserve"> using</w:t>
      </w:r>
      <w:r w:rsidR="00DF10A6">
        <w:t xml:space="preserve"> </w:t>
      </w:r>
      <w:r w:rsidR="00CE1601">
        <w:t xml:space="preserve">the child care version of CHAOS </w:t>
      </w:r>
      <w:r w:rsidR="00CE1601">
        <w:fldChar w:fldCharType="begin"/>
      </w:r>
      <w:r w:rsidR="00CE1601">
        <w:instrText xml:space="preserve"> ADDIN EN.CITE &lt;EndNote&gt;&lt;Cite&gt;&lt;Author&gt;Wachs&lt;/Author&gt;&lt;Year&gt;2004&lt;/Year&gt;&lt;RecNum&gt;57&lt;/RecNum&gt;&lt;Prefix&gt;i.e.`, CHAOS-D`; &lt;/Prefix&gt;&lt;DisplayText&gt;(i.e., CHAOS-D; Wachs et al., 2004)&lt;/DisplayText&gt;&lt;record&gt;&lt;rec-number&gt;57&lt;/rec-number&gt;&lt;foreign-keys&gt;&lt;key app="EN" db-id="ssfzervs4x2ware50eev0twk2d22zpvx22xw" timestamp="1729878634"&gt;57&lt;/key&gt;&lt;/foreign-keys&gt;&lt;ref-type name="Journal Article"&gt;17&lt;/ref-type&gt;&lt;contributors&gt;&lt;authors&gt;&lt;author&gt;Wachs, Theodore D&lt;/author&gt;&lt;author&gt;Gurkas, Pinar&lt;/author&gt;&lt;author&gt;Kontos, Susan&lt;/author&gt;&lt;/authors&gt;&lt;/contributors&gt;&lt;titles&gt;&lt;title&gt;Predictors of preschool children&amp;apos;s compliance behavior in early childhood classroom settings&lt;/title&gt;&lt;secondary-title&gt;Journal of Applied Developmental Psychology&lt;/secondary-title&gt;&lt;/titles&gt;&lt;periodical&gt;&lt;full-title&gt;Journal of applied developmental psychology&lt;/full-title&gt;&lt;/periodical&gt;&lt;pages&gt;439-457&lt;/pages&gt;&lt;volume&gt;25&lt;/volume&gt;&lt;number&gt;4&lt;/number&gt;&lt;dates&gt;&lt;year&gt;2004&lt;/year&gt;&lt;/dates&gt;&lt;isbn&gt;0193-3973&lt;/isbn&gt;&lt;urls&gt;&lt;/urls&gt;&lt;/record&gt;&lt;/Cite&gt;&lt;/EndNote&gt;</w:instrText>
      </w:r>
      <w:r w:rsidR="00CE1601">
        <w:fldChar w:fldCharType="separate"/>
      </w:r>
      <w:r w:rsidR="00CE1601">
        <w:rPr>
          <w:noProof/>
        </w:rPr>
        <w:t>(i.e., CHAOS-D; Wachs et al., 2004)</w:t>
      </w:r>
      <w:r w:rsidR="00CE1601">
        <w:fldChar w:fldCharType="end"/>
      </w:r>
      <w:r w:rsidR="00CE1601">
        <w:t>. In one study</w:t>
      </w:r>
      <w:r w:rsidR="00DF10A6">
        <w:t xml:space="preserve">,  </w:t>
      </w:r>
      <w:r w:rsidR="00DF10A6">
        <w:fldChar w:fldCharType="begin"/>
      </w:r>
      <w:r w:rsidR="00DF10A6">
        <w:instrText xml:space="preserve"> ADDIN EN.CITE &lt;EndNote&gt;&lt;Cite AuthorYear="1"&gt;&lt;Author&gt;Kuger&lt;/Author&gt;&lt;Year&gt;2016&lt;/Year&gt;&lt;RecNum&gt;21&lt;/RecNum&gt;&lt;DisplayText&gt;Kuger et al. (2016)&lt;/DisplayText&gt;&lt;record&gt;&lt;rec-number&gt;21&lt;/rec-number&gt;&lt;foreign-keys&gt;&lt;key app="EN" db-id="ssfzervs4x2ware50eev0twk2d22zpvx22xw" timestamp="1729288184"&gt;21&lt;/key&gt;&lt;/foreign-keys&gt;&lt;ref-type name="Journal Article"&gt;17&lt;/ref-type&gt;&lt;contributors&gt;&lt;authors&gt;&lt;author&gt;Kuger, Susanne&lt;/author&gt;&lt;author&gt;Kluczniok, Katharina&lt;/author&gt;&lt;author&gt;Kaplan, David&lt;/author&gt;&lt;author&gt;Rossbach, Hans-Guenther&lt;/author&gt;&lt;/authors&gt;&lt;/contributors&gt;&lt;titles&gt;&lt;title&gt;Stability and patterns of classroom quality in German early childhood education and care&lt;/title&gt;&lt;secondary-title&gt;School Effectiveness and School Improvement&lt;/secondary-title&gt;&lt;/titles&gt;&lt;periodical&gt;&lt;full-title&gt;School Effectiveness and School Improvement&lt;/full-title&gt;&lt;/periodical&gt;&lt;pages&gt;418-440&lt;/pages&gt;&lt;volume&gt;27&lt;/volume&gt;&lt;number&gt;3&lt;/number&gt;&lt;dates&gt;&lt;year&gt;2016&lt;/year&gt;&lt;/dates&gt;&lt;isbn&gt;0924-3453&lt;/isbn&gt;&lt;urls&gt;&lt;/urls&gt;&lt;/record&gt;&lt;/Cite&gt;&lt;/EndNote&gt;</w:instrText>
      </w:r>
      <w:r w:rsidR="00DF10A6">
        <w:fldChar w:fldCharType="separate"/>
      </w:r>
      <w:r w:rsidR="00DF10A6">
        <w:rPr>
          <w:noProof/>
        </w:rPr>
        <w:t>Kuger et al. (2016)</w:t>
      </w:r>
      <w:r w:rsidR="00DF10A6">
        <w:fldChar w:fldCharType="end"/>
      </w:r>
      <w:r w:rsidR="00DF10A6">
        <w:t xml:space="preserve"> modeled the stability of ECE classroom quality</w:t>
      </w:r>
      <w:r w:rsidR="00382DFF">
        <w:t xml:space="preserve"> – obtained by observation ratings –</w:t>
      </w:r>
      <w:r w:rsidR="00DF10A6">
        <w:t xml:space="preserve"> via a longitudinal growth curve modeling approach. Lastly, in </w:t>
      </w:r>
      <w:r w:rsidR="00DF10A6">
        <w:fldChar w:fldCharType="begin"/>
      </w:r>
      <w:r w:rsidR="00DF10A6">
        <w:instrText xml:space="preserve"> ADDIN EN.CITE &lt;EndNote&gt;&lt;Cite AuthorYear="1"&gt;&lt;Author&gt;Lowenstein&lt;/Author&gt;&lt;Year&gt;2015&lt;/Year&gt;&lt;RecNum&gt;54&lt;/RecNum&gt;&lt;DisplayText&gt;Lowenstein et al. (2015)&lt;/DisplayText&gt;&lt;record&gt;&lt;rec-number&gt;54&lt;/rec-number&gt;&lt;foreign-keys&gt;&lt;key app="EN" db-id="ssfzervs4x2ware50eev0twk2d22zpvx22xw" timestamp="1729878395"&gt;54&lt;/key&gt;&lt;/foreign-keys&gt;&lt;ref-type name="Journal Article"&gt;17&lt;/ref-type&gt;&lt;contributors&gt;&lt;authors&gt;&lt;author&gt;Lowenstein, Amy E&lt;/author&gt;&lt;author&gt;Wolf, Sharon&lt;/author&gt;&lt;author&gt;Gershoff, Elizabeth T&lt;/author&gt;&lt;author&gt;Sexton, Holly R&lt;/author&gt;&lt;author&gt;Raver, C Cybele&lt;/author&gt;&lt;author&gt;Aber, J Lawrence&lt;/author&gt;&lt;/authors&gt;&lt;/contributors&gt;&lt;titles&gt;&lt;title&gt;The stability of elementary school contexts from kindergarten to third grade&lt;/title&gt;&lt;secondary-title&gt;Journal of school psychology&lt;/secondary-title&gt;&lt;/titles&gt;&lt;periodical&gt;&lt;full-title&gt;Journal of school psychology&lt;/full-title&gt;&lt;/periodical&gt;&lt;pages&gt;323-335&lt;/pages&gt;&lt;volume&gt;53&lt;/volume&gt;&lt;number&gt;4&lt;/number&gt;&lt;dates&gt;&lt;year&gt;2015&lt;/year&gt;&lt;/dates&gt;&lt;isbn&gt;0022-4405&lt;/isbn&gt;&lt;urls&gt;&lt;/urls&gt;&lt;/record&gt;&lt;/Cite&gt;&lt;/EndNote&gt;</w:instrText>
      </w:r>
      <w:r w:rsidR="00DF10A6">
        <w:fldChar w:fldCharType="separate"/>
      </w:r>
      <w:r w:rsidR="00DF10A6">
        <w:rPr>
          <w:noProof/>
        </w:rPr>
        <w:t>Lowenstein et al. (2015)</w:t>
      </w:r>
      <w:r w:rsidR="00DF10A6">
        <w:fldChar w:fldCharType="end"/>
      </w:r>
      <w:r w:rsidR="00CE1601">
        <w:t>, measurement invariance was used to test the stability of school quality indicators,</w:t>
      </w:r>
      <w:r w:rsidR="0074210A">
        <w:t xml:space="preserve"> such</w:t>
      </w:r>
      <w:r w:rsidR="00CE1601">
        <w:t xml:space="preserve"> as strain, academic performance, and positive school climate. </w:t>
      </w:r>
      <w:r w:rsidR="0074210A">
        <w:t>Overall, parent- or teacher-reports were commonly used in these studies</w:t>
      </w:r>
      <w:r w:rsidR="00382DFF">
        <w:t xml:space="preserve">, and the instability captured in these educational settings </w:t>
      </w:r>
      <w:r w:rsidR="0074210A">
        <w:t xml:space="preserve">is </w:t>
      </w:r>
      <w:r w:rsidR="001F6EFC">
        <w:t xml:space="preserve">generally </w:t>
      </w:r>
      <w:r w:rsidR="0074210A">
        <w:t xml:space="preserve">aligned with </w:t>
      </w:r>
      <w:r w:rsidR="00382DFF">
        <w:t>children’s</w:t>
      </w:r>
      <w:r w:rsidR="0074210A">
        <w:t xml:space="preserve"> </w:t>
      </w:r>
      <w:r w:rsidR="0074210A" w:rsidRPr="0074210A">
        <w:rPr>
          <w:i/>
          <w:iCs/>
        </w:rPr>
        <w:t>objective experiences</w:t>
      </w:r>
      <w:r w:rsidR="0074210A">
        <w:t xml:space="preserve">. Changes in school/classroom settings or experiences usually occur across longer periods of time – from months to years – reflecting unpredictability on a </w:t>
      </w:r>
      <w:r w:rsidR="0074210A">
        <w:rPr>
          <w:i/>
          <w:iCs/>
        </w:rPr>
        <w:t xml:space="preserve">macro-level </w:t>
      </w:r>
      <w:r w:rsidR="0074210A">
        <w:t xml:space="preserve">timescale. </w:t>
      </w:r>
    </w:p>
    <w:p w14:paraId="42B64737" w14:textId="2D0A3A2E" w:rsidR="0094275B" w:rsidRDefault="00CE1601" w:rsidP="00B81340">
      <w:pPr>
        <w:spacing w:line="480" w:lineRule="auto"/>
      </w:pPr>
      <w:r>
        <w:t xml:space="preserve">  </w:t>
      </w:r>
      <w:r>
        <w:tab/>
      </w:r>
      <w:r w:rsidRPr="009454B4">
        <w:rPr>
          <w:b/>
          <w:bCs/>
        </w:rPr>
        <w:t xml:space="preserve">Friendship </w:t>
      </w:r>
      <w:r w:rsidR="009454B4" w:rsidRPr="009454B4">
        <w:rPr>
          <w:b/>
          <w:bCs/>
        </w:rPr>
        <w:t>I</w:t>
      </w:r>
      <w:r w:rsidRPr="009454B4">
        <w:rPr>
          <w:b/>
          <w:bCs/>
        </w:rPr>
        <w:t>nstability</w:t>
      </w:r>
      <w:r>
        <w:t xml:space="preserve"> is another source of unpredictability that may be increasingly influential to children as they grow older and sought more peer support. </w:t>
      </w:r>
      <w:r w:rsidR="00B81340">
        <w:t xml:space="preserve">Two studies in the </w:t>
      </w:r>
      <w:r w:rsidR="00B81340">
        <w:lastRenderedPageBreak/>
        <w:t xml:space="preserve">reviewed literature examined </w:t>
      </w:r>
      <w:r w:rsidR="00382DFF">
        <w:t>this unpredictable experiences of children</w:t>
      </w:r>
      <w:r w:rsidR="00B81340">
        <w:t xml:space="preserve"> using a friendship nomination system </w:t>
      </w:r>
      <w:r w:rsidR="00B81340">
        <w:fldChar w:fldCharType="begin"/>
      </w:r>
      <w:r w:rsidR="00B81340">
        <w:instrText xml:space="preserve"> ADDIN EN.CITE &lt;EndNote&gt;&lt;Cite&gt;&lt;Author&gt;Ehrhardt&lt;/Author&gt;&lt;Year&gt;2022&lt;/Year&gt;&lt;RecNum&gt;17&lt;/RecNum&gt;&lt;DisplayText&gt;(Ehrhardt et al., 2022; Ferguson et al., 2022)&lt;/DisplayText&gt;&lt;record&gt;&lt;rec-number&gt;17&lt;/rec-number&gt;&lt;foreign-keys&gt;&lt;key app="EN" db-id="ssfzervs4x2ware50eev0twk2d22zpvx22xw" timestamp="1729287999"&gt;17&lt;/key&gt;&lt;/foreign-keys&gt;&lt;ref-type name="Journal Article"&gt;17&lt;/ref-type&gt;&lt;contributors&gt;&lt;authors&gt;&lt;author&gt;Ehrhardt, Alexandra D&lt;/author&gt;&lt;author&gt;Hoffman, Adam J&lt;/author&gt;&lt;author&gt;Schacter, Hannah L&lt;/author&gt;&lt;/authors&gt;&lt;/contributors&gt;&lt;titles&gt;&lt;title&gt;On shaky grounds: Peer victimization predicts friendship instability across the ninth grade school year&lt;/title&gt;&lt;secondary-title&gt;Journal of Adolescence&lt;/secondary-title&gt;&lt;/titles&gt;&lt;periodical&gt;&lt;full-title&gt;Journal of Adolescence&lt;/full-title&gt;&lt;/periodical&gt;&lt;pages&gt;1041-1046&lt;/pages&gt;&lt;volume&gt;94&lt;/volume&gt;&lt;number&gt;7&lt;/number&gt;&lt;dates&gt;&lt;year&gt;2022&lt;/year&gt;&lt;/dates&gt;&lt;isbn&gt;0140-1971&lt;/isbn&gt;&lt;urls&gt;&lt;/urls&gt;&lt;/record&gt;&lt;/Cite&gt;&lt;Cite&gt;&lt;Author&gt;Ferguson&lt;/Author&gt;&lt;Year&gt;2022&lt;/Year&gt;&lt;RecNum&gt;18&lt;/RecNum&gt;&lt;record&gt;&lt;rec-number&gt;18&lt;/rec-number&gt;&lt;foreign-keys&gt;&lt;key app="EN" db-id="ssfzervs4x2ware50eev0twk2d22zpvx22xw" timestamp="1729288012"&gt;18&lt;/key&gt;&lt;/foreign-keys&gt;&lt;ref-type name="Journal Article"&gt;17&lt;/ref-type&gt;&lt;contributors&gt;&lt;authors&gt;&lt;author&gt;Ferguson, Sharlyn&lt;/author&gt;&lt;author&gt;Brass, Nicole R&lt;/author&gt;&lt;author&gt;Medina, Michael A&lt;/author&gt;&lt;author&gt;Ryan, Allison M&lt;/author&gt;&lt;/authors&gt;&lt;/contributors&gt;&lt;titles&gt;&lt;title&gt;The role of school friendship stability, instability, and network size in early adolescents’ social adjustment&lt;/title&gt;&lt;secondary-title&gt;Developmental psychology&lt;/secondary-title&gt;&lt;/titles&gt;&lt;periodical&gt;&lt;full-title&gt;Developmental Psychology&lt;/full-title&gt;&lt;/periodical&gt;&lt;pages&gt;950&lt;/pages&gt;&lt;volume&gt;58&lt;/volume&gt;&lt;number&gt;5&lt;/number&gt;&lt;dates&gt;&lt;year&gt;2022&lt;/year&gt;&lt;/dates&gt;&lt;isbn&gt;1939-0599&lt;/isbn&gt;&lt;urls&gt;&lt;/urls&gt;&lt;/record&gt;&lt;/Cite&gt;&lt;/EndNote&gt;</w:instrText>
      </w:r>
      <w:r w:rsidR="00B81340">
        <w:fldChar w:fldCharType="separate"/>
      </w:r>
      <w:r w:rsidR="00B81340">
        <w:rPr>
          <w:noProof/>
        </w:rPr>
        <w:t>(Ehrhardt et al., 2022; Ferguson et al., 2022)</w:t>
      </w:r>
      <w:r w:rsidR="00B81340">
        <w:fldChar w:fldCharType="end"/>
      </w:r>
      <w:r w:rsidR="00B81340">
        <w:t xml:space="preserve">. </w:t>
      </w:r>
      <w:r w:rsidR="001C55BE">
        <w:t>F</w:t>
      </w:r>
      <w:r w:rsidR="00B81340">
        <w:t>riendship instability</w:t>
      </w:r>
      <w:r w:rsidR="001C55BE">
        <w:t>, then,</w:t>
      </w:r>
      <w:r w:rsidR="00B81340">
        <w:t xml:space="preserve"> were </w:t>
      </w:r>
      <w:r w:rsidR="001C55BE">
        <w:t>captured</w:t>
      </w:r>
      <w:r w:rsidR="00B81340">
        <w:t xml:space="preserve"> by comparing the number of new friends with the number of old – or lost – friends within a child’s friendship network across </w:t>
      </w:r>
      <w:r w:rsidR="009454B4">
        <w:t>months to years</w:t>
      </w:r>
      <w:r w:rsidR="00B81340">
        <w:t xml:space="preserve">. The friendship nomination system is a commonly used method to assess </w:t>
      </w:r>
      <w:r w:rsidR="001C55BE">
        <w:t>youth’s</w:t>
      </w:r>
      <w:r w:rsidR="00B81340">
        <w:t xml:space="preserve"> social capital and allows researchers to obtain </w:t>
      </w:r>
      <w:proofErr w:type="gramStart"/>
      <w:r w:rsidR="00B81340">
        <w:t>fairly objective</w:t>
      </w:r>
      <w:proofErr w:type="gramEnd"/>
      <w:r w:rsidR="00B81340">
        <w:t xml:space="preserve"> information on a child’s friendship network. As such, </w:t>
      </w:r>
      <w:r w:rsidR="00365665">
        <w:t xml:space="preserve">the </w:t>
      </w:r>
      <w:r w:rsidR="00B81340">
        <w:t xml:space="preserve">friendship instability captured in these two studies represent children’s </w:t>
      </w:r>
      <w:r w:rsidR="00E42602">
        <w:rPr>
          <w:i/>
          <w:iCs/>
        </w:rPr>
        <w:t xml:space="preserve">objective experiences </w:t>
      </w:r>
      <w:r w:rsidR="00365665">
        <w:t xml:space="preserve">on a </w:t>
      </w:r>
      <w:r w:rsidR="00365665">
        <w:rPr>
          <w:i/>
          <w:iCs/>
        </w:rPr>
        <w:t xml:space="preserve">macro-level </w:t>
      </w:r>
      <w:r w:rsidR="00365665">
        <w:t xml:space="preserve">timescale, across months to years. </w:t>
      </w:r>
    </w:p>
    <w:p w14:paraId="59387EEC" w14:textId="3DABC95C" w:rsidR="009454B4" w:rsidRDefault="009454B4" w:rsidP="00B81340">
      <w:pPr>
        <w:spacing w:line="480" w:lineRule="auto"/>
      </w:pPr>
      <w:r>
        <w:rPr>
          <w:b/>
          <w:bCs/>
        </w:rPr>
        <w:tab/>
        <w:t xml:space="preserve">Unpredictability in Neighborhood Context. </w:t>
      </w:r>
      <w:r>
        <w:t xml:space="preserve">In the reviewed articles, two studies examined the sources of unpredictability </w:t>
      </w:r>
      <w:r w:rsidR="00D26F13">
        <w:t>from</w:t>
      </w:r>
      <w:r>
        <w:t xml:space="preserve"> neighborhood contexts. </w:t>
      </w:r>
      <w:r>
        <w:fldChar w:fldCharType="begin"/>
      </w:r>
      <w:r>
        <w:instrText xml:space="preserve"> ADDIN EN.CITE &lt;EndNote&gt;&lt;Cite AuthorYear="1"&gt;&lt;Author&gt;Bagley&lt;/Author&gt;&lt;Year&gt;2018&lt;/Year&gt;&lt;RecNum&gt;59&lt;/RecNum&gt;&lt;DisplayText&gt;Bagley et al. (2018)&lt;/DisplayText&gt;&lt;record&gt;&lt;rec-number&gt;59&lt;/rec-number&gt;&lt;foreign-keys&gt;&lt;key app="EN" db-id="ssfzervs4x2ware50eev0twk2d22zpvx22xw" timestamp="1729880405"&gt;59&lt;/key&gt;&lt;/foreign-keys&gt;&lt;ref-type name="Journal Article"&gt;17&lt;/ref-type&gt;&lt;contributors&gt;&lt;authors&gt;&lt;author&gt;Bagley, Erika J&lt;/author&gt;&lt;author&gt;Fuller-Rowell, Thomas E&lt;/author&gt;&lt;author&gt;Saini, Ekjyot K&lt;/author&gt;&lt;author&gt;Philbrook, Lauren E&lt;/author&gt;&lt;author&gt;El-Sheikh, Mona&lt;/author&gt;&lt;/authors&gt;&lt;/contributors&gt;&lt;titles&gt;&lt;title&gt;Neighborhood economic deprivation and social fragmentation: associations with children’s sleep&lt;/title&gt;&lt;secondary-title&gt;Behavioral Sleep Medicine&lt;/secondary-title&gt;&lt;/titles&gt;&lt;periodical&gt;&lt;full-title&gt;Behavioral Sleep Medicine&lt;/full-title&gt;&lt;/periodical&gt;&lt;pages&gt;542-552&lt;/pages&gt;&lt;volume&gt;16&lt;/volume&gt;&lt;number&gt;6&lt;/number&gt;&lt;dates&gt;&lt;year&gt;2018&lt;/year&gt;&lt;/dates&gt;&lt;isbn&gt;1540-2002&lt;/isbn&gt;&lt;urls&gt;&lt;/urls&gt;&lt;/record&gt;&lt;/Cite&gt;&lt;/EndNote&gt;</w:instrText>
      </w:r>
      <w:r>
        <w:fldChar w:fldCharType="separate"/>
      </w:r>
      <w:r>
        <w:rPr>
          <w:noProof/>
        </w:rPr>
        <w:t>Bagley et al. (2018)</w:t>
      </w:r>
      <w:r>
        <w:fldChar w:fldCharType="end"/>
      </w:r>
      <w:r w:rsidR="004D4AC2">
        <w:t xml:space="preserve"> defined neighborhood social fragmentation as the instability of neighborhood composition that would affect residents’ social connections. In this study, census tract data on neighborhood characteristics, including owner-occupied housing, vacant homes, and the proportion of residents living in the same home for less than five years were used to derive the neighborhood social fragmentation indicator. This method reflects the construct’s focus on child </w:t>
      </w:r>
      <w:r w:rsidR="004D4AC2">
        <w:rPr>
          <w:i/>
          <w:iCs/>
        </w:rPr>
        <w:t xml:space="preserve">objective experiences </w:t>
      </w:r>
      <w:r w:rsidR="004D4AC2">
        <w:t xml:space="preserve">of neighborhood instability. Additionally, </w:t>
      </w:r>
      <w:r w:rsidR="004D4AC2">
        <w:fldChar w:fldCharType="begin"/>
      </w:r>
      <w:r w:rsidR="004D4AC2">
        <w:instrText xml:space="preserve"> ADDIN EN.CITE &lt;EndNote&gt;&lt;Cite AuthorYear="1"&gt;&lt;Author&gt;St. John&lt;/Author&gt;&lt;Year&gt;2020&lt;/Year&gt;&lt;RecNum&gt;60&lt;/RecNum&gt;&lt;DisplayText&gt;St. John and Tarullo (2020)&lt;/DisplayText&gt;&lt;record&gt;&lt;rec-number&gt;60&lt;/rec-number&gt;&lt;foreign-keys&gt;&lt;key app="EN" db-id="ssfzervs4x2ware50eev0twk2d22zpvx22xw" timestamp="1729880764"&gt;60&lt;/key&gt;&lt;/foreign-keys&gt;&lt;ref-type name="Journal Article"&gt;17&lt;/ref-type&gt;&lt;contributors&gt;&lt;authors&gt;&lt;author&gt;St. John, Ashley M&lt;/author&gt;&lt;author&gt;Tarullo, Amanda R&lt;/author&gt;&lt;/authors&gt;&lt;/contributors&gt;&lt;titles&gt;&lt;title&gt;Neighbourhood chaos moderates the association of socioeconomic status and child executive functioning&lt;/title&gt;&lt;secondary-title&gt;Infant and Child Development&lt;/secondary-title&gt;&lt;/titles&gt;&lt;periodical&gt;&lt;full-title&gt;Infant and Child Development&lt;/full-title&gt;&lt;/periodical&gt;&lt;pages&gt;e2153&lt;/pages&gt;&lt;volume&gt;29&lt;/volume&gt;&lt;number&gt;1&lt;/number&gt;&lt;dates&gt;&lt;year&gt;2020&lt;/year&gt;&lt;/dates&gt;&lt;isbn&gt;1522-7227&lt;/isbn&gt;&lt;urls&gt;&lt;/urls&gt;&lt;/record&gt;&lt;/Cite&gt;&lt;/EndNote&gt;</w:instrText>
      </w:r>
      <w:r w:rsidR="004D4AC2">
        <w:fldChar w:fldCharType="separate"/>
      </w:r>
      <w:r w:rsidR="004D4AC2">
        <w:rPr>
          <w:noProof/>
        </w:rPr>
        <w:t>St. John and Tarullo (2020)</w:t>
      </w:r>
      <w:r w:rsidR="004D4AC2">
        <w:fldChar w:fldCharType="end"/>
      </w:r>
      <w:r w:rsidR="006161C9">
        <w:t xml:space="preserve"> examined neighborhood chaos using a subscale of the Neighborhood Organization and Affiliation Scale – Revised Version (NOAA), where parents reported on neighborhood </w:t>
      </w:r>
      <w:r w:rsidR="001A6121">
        <w:t>characteristics</w:t>
      </w:r>
      <w:r w:rsidR="006161C9">
        <w:t xml:space="preserve"> such as drug activities, safety, and vandalism</w:t>
      </w:r>
      <w:r w:rsidR="00D26F13">
        <w:t xml:space="preserve"> </w:t>
      </w:r>
      <w:r w:rsidR="00D26F13">
        <w:fldChar w:fldCharType="begin"/>
      </w:r>
      <w:r w:rsidR="00D26F13">
        <w:instrText xml:space="preserve"> ADDIN EN.CITE &lt;EndNote&gt;&lt;Cite&gt;&lt;Author&gt;Knight&lt;/Author&gt;&lt;Year&gt;2008&lt;/Year&gt;&lt;RecNum&gt;71&lt;/RecNum&gt;&lt;DisplayText&gt;(Knight et al., 2008)&lt;/DisplayText&gt;&lt;record&gt;&lt;rec-number&gt;71&lt;/rec-number&gt;&lt;foreign-keys&gt;&lt;key app="EN" db-id="ssfzervs4x2ware50eev0twk2d22zpvx22xw" timestamp="1730416853"&gt;71&lt;/key&gt;&lt;/foreign-keys&gt;&lt;ref-type name="Book"&gt;6&lt;/ref-type&gt;&lt;contributors&gt;&lt;authors&gt;&lt;author&gt;Knight, E. D., &lt;/author&gt;&lt;author&gt;Smith, J. S., &lt;/author&gt;&lt;author&gt;Martin, L.,&lt;/author&gt;&lt;author&gt;Lewis, T., &lt;/author&gt;&lt;author&gt;The LONGSCAN Investigators, &lt;/author&gt;&lt;/authors&gt;&lt;/contributors&gt;&lt;titles&gt;&lt;title&gt;Measures for assessment of functioning and outcomes in longitudinal research on child abuse (Vol. 3: Early adolescence [ages 12–14]). &lt;/title&gt;&lt;/titles&gt;&lt;dates&gt;&lt;year&gt;2008&lt;/year&gt;&lt;/dates&gt;&lt;pub-location&gt;Ithaca, NY&lt;/pub-location&gt;&lt;publisher&gt;Cornell University.&lt;/publisher&gt;&lt;urls&gt;&lt;/urls&gt;&lt;/record&gt;&lt;/Cite&gt;&lt;/EndNote&gt;</w:instrText>
      </w:r>
      <w:r w:rsidR="00D26F13">
        <w:fldChar w:fldCharType="separate"/>
      </w:r>
      <w:r w:rsidR="00D26F13">
        <w:rPr>
          <w:noProof/>
        </w:rPr>
        <w:t>(Knight et al., 2008)</w:t>
      </w:r>
      <w:r w:rsidR="00D26F13">
        <w:fldChar w:fldCharType="end"/>
      </w:r>
      <w:r w:rsidR="006161C9">
        <w:t xml:space="preserve">. </w:t>
      </w:r>
      <w:proofErr w:type="gramStart"/>
      <w:r w:rsidR="001A6121">
        <w:t>Similar to</w:t>
      </w:r>
      <w:proofErr w:type="gramEnd"/>
      <w:r w:rsidR="001A6121">
        <w:t xml:space="preserve"> household chaos, this measure on neighborhood chaos captures both </w:t>
      </w:r>
      <w:r w:rsidR="001A6121">
        <w:rPr>
          <w:i/>
          <w:iCs/>
        </w:rPr>
        <w:t xml:space="preserve">subjective perceptions </w:t>
      </w:r>
      <w:r w:rsidR="001A6121">
        <w:t xml:space="preserve">(e.g., feeling safe) and </w:t>
      </w:r>
      <w:r w:rsidR="001A6121">
        <w:rPr>
          <w:i/>
          <w:iCs/>
        </w:rPr>
        <w:t xml:space="preserve">objective experiences </w:t>
      </w:r>
      <w:r w:rsidR="001A6121">
        <w:t xml:space="preserve">(e.g., drug activities) of the reporter. In both studies, the constructs of neighborhood unpredictability do not imply changes over a specific timeline and are classified into the </w:t>
      </w:r>
      <w:r w:rsidR="001A6121">
        <w:rPr>
          <w:i/>
          <w:iCs/>
        </w:rPr>
        <w:t xml:space="preserve">meso-level </w:t>
      </w:r>
      <w:r w:rsidR="001A6121">
        <w:t xml:space="preserve">timescale. </w:t>
      </w:r>
    </w:p>
    <w:p w14:paraId="1F93C72A" w14:textId="1DAD6E47" w:rsidR="00647757" w:rsidRPr="004C659A" w:rsidRDefault="00647757" w:rsidP="00647757">
      <w:pPr>
        <w:spacing w:line="480" w:lineRule="auto"/>
        <w:ind w:firstLine="720"/>
        <w:rPr>
          <w:b/>
          <w:bCs/>
        </w:rPr>
      </w:pPr>
      <w:r>
        <w:rPr>
          <w:b/>
          <w:bCs/>
        </w:rPr>
        <w:lastRenderedPageBreak/>
        <w:t xml:space="preserve">Unpredictability in Social Services. </w:t>
      </w:r>
      <w:r>
        <w:t xml:space="preserve">Social service systems such as child welfare, mental health, special education, and early intervention agencies provide direct support to families and children, constituting another proximal context in which unpredictability could occur. So far, only one study to our knowledge </w:t>
      </w:r>
      <w:r w:rsidR="00D26F13">
        <w:t>has</w:t>
      </w:r>
      <w:r w:rsidR="004C659A">
        <w:t xml:space="preserve"> </w:t>
      </w:r>
      <w:r>
        <w:t xml:space="preserve">considered the inconsistency of social service quality as a potential predictor of child outcomes </w:t>
      </w:r>
      <w:r>
        <w:fldChar w:fldCharType="begin"/>
      </w:r>
      <w:r>
        <w:instrText xml:space="preserve"> ADDIN EN.CITE &lt;EndNote&gt;&lt;Cite&gt;&lt;Author&gt;Sanders&lt;/Author&gt;&lt;Year&gt;2014&lt;/Year&gt;&lt;RecNum&gt;61&lt;/RecNum&gt;&lt;DisplayText&gt;(Sanders et al., 2014)&lt;/DisplayText&gt;&lt;record&gt;&lt;rec-number&gt;61&lt;/rec-number&gt;&lt;foreign-keys&gt;&lt;key app="EN" db-id="ssfzervs4x2ware50eev0twk2d22zpvx22xw" timestamp="1729882220"&gt;61&lt;/key&gt;&lt;/foreign-keys&gt;&lt;ref-type name="Journal Article"&gt;17&lt;/ref-type&gt;&lt;contributors&gt;&lt;authors&gt;&lt;author&gt;Sanders, Jackie&lt;/author&gt;&lt;author&gt;Munford, Robyn&lt;/author&gt;&lt;author&gt;Liebenberg, Linda&lt;/author&gt;&lt;author&gt;Ungar, Michael&lt;/author&gt;&lt;/authors&gt;&lt;/contributors&gt;&lt;titles&gt;&lt;title&gt;Multiple service use: The impact of consistency in service quality for vulnerable youth&lt;/title&gt;&lt;secondary-title&gt;Child abuse &amp;amp; neglect&lt;/secondary-title&gt;&lt;/titles&gt;&lt;periodical&gt;&lt;full-title&gt;Child Abuse &amp;amp; Neglect&lt;/full-title&gt;&lt;/periodical&gt;&lt;pages&gt;687-697&lt;/pages&gt;&lt;volume&gt;38&lt;/volume&gt;&lt;number&gt;4&lt;/number&gt;&lt;dates&gt;&lt;year&gt;2014&lt;/year&gt;&lt;/dates&gt;&lt;isbn&gt;0145-2134&lt;/isbn&gt;&lt;urls&gt;&lt;/urls&gt;&lt;/record&gt;&lt;/Cite&gt;&lt;/EndNote&gt;</w:instrText>
      </w:r>
      <w:r>
        <w:fldChar w:fldCharType="separate"/>
      </w:r>
      <w:r>
        <w:rPr>
          <w:noProof/>
        </w:rPr>
        <w:t>(Sanders et al., 2014)</w:t>
      </w:r>
      <w:r>
        <w:fldChar w:fldCharType="end"/>
      </w:r>
      <w:r>
        <w:t xml:space="preserve">. </w:t>
      </w:r>
      <w:r w:rsidR="004C659A">
        <w:t xml:space="preserve">In this study, participating youth were asked to report on their satisfaction with two services they were involved in, and the inconsistency of service quality was indexed by youth reports of one positive and one negative experience. Given that service satisfaction is perceived subjectively, this construct of social service inconsistency reflects youths’ </w:t>
      </w:r>
      <w:r w:rsidR="004C659A">
        <w:rPr>
          <w:i/>
          <w:iCs/>
        </w:rPr>
        <w:t xml:space="preserve">objective perceptions. </w:t>
      </w:r>
      <w:r w:rsidR="004C659A">
        <w:t xml:space="preserve">Its timescale may range from </w:t>
      </w:r>
      <w:r w:rsidR="004C659A">
        <w:rPr>
          <w:i/>
          <w:iCs/>
        </w:rPr>
        <w:t xml:space="preserve">meso- to macro-levels, </w:t>
      </w:r>
      <w:r w:rsidR="004C659A">
        <w:t xml:space="preserve">as youth could receive multiple services at the same time (i.e., meso-level timescale; across contexts) or at different timepoints (i.e., macro-level timescale). </w:t>
      </w:r>
    </w:p>
    <w:p w14:paraId="3FB48FAE" w14:textId="787BF224" w:rsidR="00647757" w:rsidRPr="001A6121" w:rsidRDefault="00707C87" w:rsidP="00647757">
      <w:pPr>
        <w:spacing w:line="480" w:lineRule="auto"/>
        <w:ind w:firstLine="360"/>
      </w:pPr>
      <w:r w:rsidRPr="00707C87">
        <w:rPr>
          <w:highlight w:val="yellow"/>
        </w:rPr>
        <w:t>[Summary paragraph]</w:t>
      </w:r>
    </w:p>
    <w:p w14:paraId="4042CA9A" w14:textId="536F04A5" w:rsidR="0094275B" w:rsidRDefault="0094275B" w:rsidP="006A3DB0">
      <w:pPr>
        <w:spacing w:line="480" w:lineRule="auto"/>
        <w:rPr>
          <w:b/>
          <w:bCs/>
          <w:i/>
          <w:iCs/>
        </w:rPr>
      </w:pPr>
      <w:r>
        <w:rPr>
          <w:b/>
          <w:bCs/>
          <w:i/>
          <w:iCs/>
        </w:rPr>
        <w:t>Distal Contexts</w:t>
      </w:r>
    </w:p>
    <w:p w14:paraId="171A40DB" w14:textId="54FEECCD" w:rsidR="003616F5" w:rsidRDefault="00241D30" w:rsidP="00773D4C">
      <w:pPr>
        <w:pStyle w:val="ListParagraph"/>
        <w:spacing w:line="480" w:lineRule="auto"/>
        <w:ind w:left="0" w:firstLine="720"/>
        <w:rPr>
          <w:rFonts w:ascii="Times New Roman" w:hAnsi="Times New Roman" w:cs="Times New Roman"/>
        </w:rPr>
      </w:pPr>
      <w:r>
        <w:rPr>
          <w:rFonts w:ascii="Times New Roman" w:hAnsi="Times New Roman" w:cs="Times New Roman"/>
          <w:b/>
          <w:bCs/>
        </w:rPr>
        <w:t>Unpredictability in Parental Work Environments</w:t>
      </w:r>
      <w:r w:rsidR="00157C97">
        <w:rPr>
          <w:rFonts w:ascii="Times New Roman" w:hAnsi="Times New Roman" w:cs="Times New Roman"/>
          <w:b/>
          <w:bCs/>
        </w:rPr>
        <w:t xml:space="preserve">. </w:t>
      </w:r>
      <w:r w:rsidR="00773D4C">
        <w:rPr>
          <w:rFonts w:ascii="Times New Roman" w:hAnsi="Times New Roman" w:cs="Times New Roman"/>
        </w:rPr>
        <w:t xml:space="preserve">Distal contexts are environments that do not directly interact with children, but indirectly exert their effects on child development via their interactions with proximal contexts. </w:t>
      </w:r>
      <w:r w:rsidR="008D5210">
        <w:rPr>
          <w:rFonts w:ascii="Times New Roman" w:hAnsi="Times New Roman" w:cs="Times New Roman"/>
        </w:rPr>
        <w:t>Parents’ work environment is t</w:t>
      </w:r>
      <w:r w:rsidR="00773D4C">
        <w:rPr>
          <w:rFonts w:ascii="Times New Roman" w:hAnsi="Times New Roman" w:cs="Times New Roman"/>
        </w:rPr>
        <w:t>he most studied distal context</w:t>
      </w:r>
      <w:r w:rsidR="009950D7">
        <w:rPr>
          <w:rFonts w:ascii="Times New Roman" w:hAnsi="Times New Roman" w:cs="Times New Roman"/>
        </w:rPr>
        <w:t xml:space="preserve"> where job instability or work schedule uncertainty are often studied as sources of unpredictability in children’s lives. </w:t>
      </w:r>
      <w:r w:rsidR="00AD304F">
        <w:rPr>
          <w:rFonts w:ascii="Times New Roman" w:hAnsi="Times New Roman" w:cs="Times New Roman"/>
        </w:rPr>
        <w:t xml:space="preserve">The unpredictability of parents’ work schedule, </w:t>
      </w:r>
      <w:r w:rsidR="008D5210">
        <w:rPr>
          <w:rFonts w:ascii="Times New Roman" w:hAnsi="Times New Roman" w:cs="Times New Roman"/>
        </w:rPr>
        <w:t xml:space="preserve">examined in three studies, was usually measured via parents’ self-reported surveys or questionnaires. Common indicators of work schedule unpredictability include the number of changes or degree of fluctuations in the timing or length of work hours </w:t>
      </w:r>
      <w:r w:rsidR="008D5210">
        <w:rPr>
          <w:rFonts w:ascii="Times New Roman" w:hAnsi="Times New Roman" w:cs="Times New Roman"/>
        </w:rPr>
        <w:fldChar w:fldCharType="begin">
          <w:fldData xml:space="preserve">PEVuZE5vdGU+PENpdGU+PEF1dGhvcj5TY2huZWlkZXI8L0F1dGhvcj48WWVhcj4yMDIyPC9ZZWFy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</w:fldData>
        </w:fldChar>
      </w:r>
      <w:r w:rsidR="008D5210">
        <w:rPr>
          <w:rFonts w:ascii="Times New Roman" w:hAnsi="Times New Roman" w:cs="Times New Roman"/>
        </w:rPr>
        <w:instrText xml:space="preserve"> ADDIN EN.CITE </w:instrText>
      </w:r>
      <w:r w:rsidR="008D5210">
        <w:rPr>
          <w:rFonts w:ascii="Times New Roman" w:hAnsi="Times New Roman" w:cs="Times New Roman"/>
        </w:rPr>
        <w:fldChar w:fldCharType="begin">
          <w:fldData xml:space="preserve">PEVuZE5vdGU+PENpdGU+PEF1dGhvcj5TY2huZWlkZXI8L0F1dGhvcj48WWVhcj4yMDIyPC9ZZWFy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</w:fldData>
        </w:fldChar>
      </w:r>
      <w:r w:rsidR="008D5210">
        <w:rPr>
          <w:rFonts w:ascii="Times New Roman" w:hAnsi="Times New Roman" w:cs="Times New Roman"/>
        </w:rPr>
        <w:instrText xml:space="preserve"> ADDIN EN.CITE.DATA </w:instrText>
      </w:r>
      <w:r w:rsidR="008D5210">
        <w:rPr>
          <w:rFonts w:ascii="Times New Roman" w:hAnsi="Times New Roman" w:cs="Times New Roman"/>
        </w:rPr>
      </w:r>
      <w:r w:rsidR="008D5210">
        <w:rPr>
          <w:rFonts w:ascii="Times New Roman" w:hAnsi="Times New Roman" w:cs="Times New Roman"/>
        </w:rPr>
        <w:fldChar w:fldCharType="end"/>
      </w:r>
      <w:r w:rsidR="008D5210">
        <w:rPr>
          <w:rFonts w:ascii="Times New Roman" w:hAnsi="Times New Roman" w:cs="Times New Roman"/>
        </w:rPr>
      </w:r>
      <w:r w:rsidR="008D5210">
        <w:rPr>
          <w:rFonts w:ascii="Times New Roman" w:hAnsi="Times New Roman" w:cs="Times New Roman"/>
        </w:rPr>
        <w:fldChar w:fldCharType="separate"/>
      </w:r>
      <w:r w:rsidR="008D5210">
        <w:rPr>
          <w:rFonts w:ascii="Times New Roman" w:hAnsi="Times New Roman" w:cs="Times New Roman" w:hint="eastAsia"/>
          <w:noProof/>
        </w:rPr>
        <w:t>(Ananat &amp; Gassman</w:t>
      </w:r>
      <w:r w:rsidR="008D5210">
        <w:rPr>
          <w:rFonts w:ascii="Times New Roman" w:hAnsi="Times New Roman" w:cs="Times New Roman" w:hint="eastAsia"/>
          <w:noProof/>
        </w:rPr>
        <w:t>‐</w:t>
      </w:r>
      <w:r w:rsidR="008D5210">
        <w:rPr>
          <w:rFonts w:ascii="Times New Roman" w:hAnsi="Times New Roman" w:cs="Times New Roman" w:hint="eastAsia"/>
          <w:noProof/>
        </w:rPr>
        <w:t>Pines, 2021; Johnson et al., 2012; Schneider &amp; Harknett, 2022)</w:t>
      </w:r>
      <w:r w:rsidR="008D5210">
        <w:rPr>
          <w:rFonts w:ascii="Times New Roman" w:hAnsi="Times New Roman" w:cs="Times New Roman"/>
        </w:rPr>
        <w:fldChar w:fldCharType="end"/>
      </w:r>
      <w:r w:rsidR="008D5210">
        <w:rPr>
          <w:rFonts w:ascii="Times New Roman" w:hAnsi="Times New Roman" w:cs="Times New Roman"/>
        </w:rPr>
        <w:t xml:space="preserve">, </w:t>
      </w:r>
      <w:r w:rsidR="000258CA">
        <w:rPr>
          <w:rFonts w:ascii="Times New Roman" w:hAnsi="Times New Roman" w:cs="Times New Roman"/>
        </w:rPr>
        <w:t xml:space="preserve">the amount of advance notices of schedule changes </w:t>
      </w:r>
      <w:r w:rsidR="000258CA">
        <w:rPr>
          <w:rFonts w:ascii="Times New Roman" w:hAnsi="Times New Roman" w:cs="Times New Roman"/>
        </w:rPr>
        <w:lastRenderedPageBreak/>
        <w:fldChar w:fldCharType="begin"/>
      </w:r>
      <w:r w:rsidR="000258CA">
        <w:rPr>
          <w:rFonts w:ascii="Times New Roman" w:hAnsi="Times New Roman" w:cs="Times New Roman"/>
        </w:rPr>
        <w:instrText xml:space="preserve"> ADDIN EN.CITE &lt;EndNote&gt;&lt;Cite&gt;&lt;Author&gt;Schneider&lt;/Author&gt;&lt;Year&gt;2022&lt;/Year&gt;&lt;RecNum&gt;74&lt;/RecNum&gt;&lt;DisplayText&gt;(Schneider &amp;amp; Harknett, 2022)&lt;/DisplayText&gt;&lt;record&gt;&lt;rec-number&gt;74&lt;/rec-number&gt;&lt;foreign-keys&gt;&lt;key app="EN" db-id="ssfzervs4x2ware50eev0twk2d22zpvx22xw" timestamp="1730483868"&gt;74&lt;/key&gt;&lt;/foreign-keys&gt;&lt;ref-type name="Journal Article"&gt;17&lt;/ref-type&gt;&lt;contributors&gt;&lt;authors&gt;&lt;author&gt;Schneider, Daniel&lt;/author&gt;&lt;author&gt;Harknett, Kristen&lt;/author&gt;&lt;/authors&gt;&lt;/contributors&gt;&lt;titles&gt;&lt;title&gt;Maternal exposure to work schedule unpredictability and child behavior&lt;/title&gt;&lt;secondary-title&gt;Journal of Marriage and Family&lt;/secondary-title&gt;&lt;/titles&gt;&lt;periodical&gt;&lt;full-title&gt;Journal of Marriage and Family&lt;/full-title&gt;&lt;/periodical&gt;&lt;pages&gt;187-209&lt;/pages&gt;&lt;volume&gt;84&lt;/volume&gt;&lt;number&gt;1&lt;/number&gt;&lt;dates&gt;&lt;year&gt;2022&lt;/year&gt;&lt;/dates&gt;&lt;isbn&gt;0022-2445&lt;/isbn&gt;&lt;urls&gt;&lt;/urls&gt;&lt;/record&gt;&lt;/Cite&gt;&lt;/EndNote&gt;</w:instrText>
      </w:r>
      <w:r w:rsidR="000258CA">
        <w:rPr>
          <w:rFonts w:ascii="Times New Roman" w:hAnsi="Times New Roman" w:cs="Times New Roman"/>
        </w:rPr>
        <w:fldChar w:fldCharType="separate"/>
      </w:r>
      <w:r w:rsidR="000258CA">
        <w:rPr>
          <w:rFonts w:ascii="Times New Roman" w:hAnsi="Times New Roman" w:cs="Times New Roman"/>
          <w:noProof/>
        </w:rPr>
        <w:t>(Schneider &amp; Harknett, 2022)</w:t>
      </w:r>
      <w:r w:rsidR="000258CA">
        <w:rPr>
          <w:rFonts w:ascii="Times New Roman" w:hAnsi="Times New Roman" w:cs="Times New Roman"/>
        </w:rPr>
        <w:fldChar w:fldCharType="end"/>
      </w:r>
      <w:r w:rsidR="000258CA">
        <w:rPr>
          <w:rFonts w:ascii="Times New Roman" w:hAnsi="Times New Roman" w:cs="Times New Roman"/>
        </w:rPr>
        <w:t xml:space="preserve">, the number of canceled shifts </w:t>
      </w:r>
      <w:r w:rsidR="000258CA">
        <w:rPr>
          <w:rFonts w:ascii="Times New Roman" w:hAnsi="Times New Roman" w:cs="Times New Roman"/>
        </w:rPr>
        <w:fldChar w:fldCharType="begin"/>
      </w:r>
      <w:r w:rsidR="000258CA">
        <w:rPr>
          <w:rFonts w:ascii="Times New Roman" w:hAnsi="Times New Roman" w:cs="Times New Roman" w:hint="eastAsia"/>
        </w:rPr>
        <w:instrText xml:space="preserve"> ADDIN EN.CITE &lt;EndNote&gt;&lt;Cite&gt;&lt;Author&gt;Ananat&lt;/Author&gt;&lt;Year&gt;2021&lt;/Year&gt;&lt;RecNum&gt;72&lt;/RecNum&gt;&lt;DisplayText&gt;(Ananat &amp;amp; Gassman</w:instrText>
      </w:r>
      <w:r w:rsidR="000258CA">
        <w:rPr>
          <w:rFonts w:ascii="Times New Roman" w:hAnsi="Times New Roman" w:cs="Times New Roman" w:hint="eastAsia"/>
        </w:rPr>
        <w:instrText>‐</w:instrText>
      </w:r>
      <w:r w:rsidR="000258CA">
        <w:rPr>
          <w:rFonts w:ascii="Times New Roman" w:hAnsi="Times New Roman" w:cs="Times New Roman" w:hint="eastAsia"/>
        </w:rPr>
        <w:instrText>Pines, 2021)&lt;/DisplayText&gt;&lt;record&gt;&lt;rec-number&gt;72&lt;/rec-number&gt;&lt;foreign-keys&gt;&lt;key app="EN" db-id="ssfzervs4x2ware50eev0twk2d22zpvx22xw" timestamp="1730482686"&gt;72&lt;/key&gt;&lt;/foreign-keys&gt;&lt;ref-type name="Journal Article"&gt;17&lt;/ref-type&gt;&lt;contributors&gt;&lt;authors&gt;&lt;author&gt;Ananat, Elizabeth O&lt;/author&gt;&lt;author&gt;Gassman</w:instrText>
      </w:r>
      <w:r w:rsidR="000258CA">
        <w:rPr>
          <w:rFonts w:ascii="Times New Roman" w:hAnsi="Times New Roman" w:cs="Times New Roman" w:hint="eastAsia"/>
        </w:rPr>
        <w:instrText>‐</w:instrText>
      </w:r>
      <w:r w:rsidR="000258CA">
        <w:rPr>
          <w:rFonts w:ascii="Times New Roman" w:hAnsi="Times New Roman" w:cs="Times New Roman" w:hint="eastAsia"/>
        </w:rPr>
        <w:instrText>Pines, Anna&lt;/author&gt;&lt;/authors&gt;&lt;/contributors&gt;&lt;titles&gt;&lt;title&gt;Work schedule unpredictability: Daily occurrence and effects on working parents&amp;apos; well</w:instrText>
      </w:r>
      <w:r w:rsidR="000258CA">
        <w:rPr>
          <w:rFonts w:ascii="Times New Roman" w:hAnsi="Times New Roman" w:cs="Times New Roman" w:hint="eastAsia"/>
        </w:rPr>
        <w:instrText>‐</w:instrText>
      </w:r>
      <w:r w:rsidR="000258CA">
        <w:rPr>
          <w:rFonts w:ascii="Times New Roman" w:hAnsi="Times New Roman" w:cs="Times New Roman" w:hint="eastAsia"/>
        </w:rPr>
        <w:instrText>being&lt;/title&gt;&lt;secondary-title&gt;Journal of Marriage and Family&lt;/secondary-title&gt;&lt;/titles&gt;&lt;periodical&gt;&lt;full-title&gt;Journal of Marriage and Family&lt;/full-title&gt;&lt;/periodical&gt;&lt;pages&gt;10-26&lt;/pages&gt;&lt;v</w:instrText>
      </w:r>
      <w:r w:rsidR="000258CA">
        <w:rPr>
          <w:rFonts w:ascii="Times New Roman" w:hAnsi="Times New Roman" w:cs="Times New Roman"/>
        </w:rPr>
        <w:instrText>olume&gt;83&lt;/volume&gt;&lt;number&gt;1&lt;/number&gt;&lt;dates&gt;&lt;year&gt;2021&lt;/year&gt;&lt;/dates&gt;&lt;isbn&gt;0022-2445&lt;/isbn&gt;&lt;urls&gt;&lt;/urls&gt;&lt;/record&gt;&lt;/Cite&gt;&lt;/EndNote&gt;</w:instrText>
      </w:r>
      <w:r w:rsidR="000258CA">
        <w:rPr>
          <w:rFonts w:ascii="Times New Roman" w:hAnsi="Times New Roman" w:cs="Times New Roman"/>
        </w:rPr>
        <w:fldChar w:fldCharType="separate"/>
      </w:r>
      <w:r w:rsidR="000258CA">
        <w:rPr>
          <w:rFonts w:ascii="Times New Roman" w:hAnsi="Times New Roman" w:cs="Times New Roman" w:hint="eastAsia"/>
          <w:noProof/>
        </w:rPr>
        <w:t>(Ananat &amp; Gassman</w:t>
      </w:r>
      <w:r w:rsidR="000258CA">
        <w:rPr>
          <w:rFonts w:ascii="Times New Roman" w:hAnsi="Times New Roman" w:cs="Times New Roman" w:hint="eastAsia"/>
          <w:noProof/>
        </w:rPr>
        <w:t>‐</w:t>
      </w:r>
      <w:r w:rsidR="000258CA">
        <w:rPr>
          <w:rFonts w:ascii="Times New Roman" w:hAnsi="Times New Roman" w:cs="Times New Roman" w:hint="eastAsia"/>
          <w:noProof/>
        </w:rPr>
        <w:t>Pines, 2021)</w:t>
      </w:r>
      <w:r w:rsidR="000258CA">
        <w:rPr>
          <w:rFonts w:ascii="Times New Roman" w:hAnsi="Times New Roman" w:cs="Times New Roman"/>
        </w:rPr>
        <w:fldChar w:fldCharType="end"/>
      </w:r>
      <w:r w:rsidR="000258CA">
        <w:rPr>
          <w:rFonts w:ascii="Times New Roman" w:hAnsi="Times New Roman" w:cs="Times New Roman"/>
        </w:rPr>
        <w:t xml:space="preserve">, and the frequency of being on-call </w:t>
      </w:r>
      <w:r w:rsidR="000258CA">
        <w:rPr>
          <w:rFonts w:ascii="Times New Roman" w:hAnsi="Times New Roman" w:cs="Times New Roman"/>
        </w:rPr>
        <w:fldChar w:fldCharType="begin"/>
      </w:r>
      <w:r w:rsidR="000258CA">
        <w:rPr>
          <w:rFonts w:ascii="Times New Roman" w:hAnsi="Times New Roman" w:cs="Times New Roman"/>
        </w:rPr>
        <w:instrText xml:space="preserve"> ADDIN EN.CITE &lt;EndNote&gt;&lt;Cite&gt;&lt;Author&gt;Schneider&lt;/Author&gt;&lt;Year&gt;2022&lt;/Year&gt;&lt;RecNum&gt;74&lt;/RecNum&gt;&lt;DisplayText&gt;(Schneider &amp;amp; Harknett, 2022)&lt;/DisplayText&gt;&lt;record&gt;&lt;rec-number&gt;74&lt;/rec-number&gt;&lt;foreign-keys&gt;&lt;key app="EN" db-id="ssfzervs4x2ware50eev0twk2d22zpvx22xw" timestamp="1730483868"&gt;74&lt;/key&gt;&lt;/foreign-keys&gt;&lt;ref-type name="Journal Article"&gt;17&lt;/ref-type&gt;&lt;contributors&gt;&lt;authors&gt;&lt;author&gt;Schneider, Daniel&lt;/author&gt;&lt;author&gt;Harknett, Kristen&lt;/author&gt;&lt;/authors&gt;&lt;/contributors&gt;&lt;titles&gt;&lt;title&gt;Maternal exposure to work schedule unpredictability and child behavior&lt;/title&gt;&lt;secondary-title&gt;Journal of Marriage and Family&lt;/secondary-title&gt;&lt;/titles&gt;&lt;periodical&gt;&lt;full-title&gt;Journal of Marriage and Family&lt;/full-title&gt;&lt;/periodical&gt;&lt;pages&gt;187-209&lt;/pages&gt;&lt;volume&gt;84&lt;/volume&gt;&lt;number&gt;1&lt;/number&gt;&lt;dates&gt;&lt;year&gt;2022&lt;/year&gt;&lt;/dates&gt;&lt;isbn&gt;0022-2445&lt;/isbn&gt;&lt;urls&gt;&lt;/urls&gt;&lt;/record&gt;&lt;/Cite&gt;&lt;/EndNote&gt;</w:instrText>
      </w:r>
      <w:r w:rsidR="000258CA">
        <w:rPr>
          <w:rFonts w:ascii="Times New Roman" w:hAnsi="Times New Roman" w:cs="Times New Roman"/>
        </w:rPr>
        <w:fldChar w:fldCharType="separate"/>
      </w:r>
      <w:r w:rsidR="000258CA">
        <w:rPr>
          <w:rFonts w:ascii="Times New Roman" w:hAnsi="Times New Roman" w:cs="Times New Roman"/>
          <w:noProof/>
        </w:rPr>
        <w:t>(Schneider &amp; Harknett, 2022)</w:t>
      </w:r>
      <w:r w:rsidR="000258CA">
        <w:rPr>
          <w:rFonts w:ascii="Times New Roman" w:hAnsi="Times New Roman" w:cs="Times New Roman"/>
        </w:rPr>
        <w:fldChar w:fldCharType="end"/>
      </w:r>
      <w:r w:rsidR="000258CA">
        <w:rPr>
          <w:rFonts w:ascii="Times New Roman" w:hAnsi="Times New Roman" w:cs="Times New Roman"/>
        </w:rPr>
        <w:t xml:space="preserve">. </w:t>
      </w:r>
      <w:r w:rsidR="003616F5">
        <w:rPr>
          <w:rFonts w:ascii="Times New Roman" w:hAnsi="Times New Roman" w:cs="Times New Roman"/>
        </w:rPr>
        <w:t>As suggested in</w:t>
      </w:r>
      <w:r w:rsidR="00AF395E">
        <w:rPr>
          <w:rFonts w:ascii="Times New Roman" w:hAnsi="Times New Roman" w:cs="Times New Roman"/>
        </w:rPr>
        <w:t xml:space="preserve"> </w:t>
      </w:r>
      <w:r w:rsidR="00AF395E">
        <w:rPr>
          <w:rFonts w:ascii="Times New Roman" w:hAnsi="Times New Roman" w:cs="Times New Roman"/>
        </w:rPr>
        <w:fldChar w:fldCharType="begin"/>
      </w:r>
      <w:r w:rsidR="00AF395E">
        <w:rPr>
          <w:rFonts w:ascii="Times New Roman" w:hAnsi="Times New Roman" w:cs="Times New Roman"/>
        </w:rPr>
        <w:instrText xml:space="preserve"> ADDIN EN.CITE &lt;EndNote&gt;&lt;Cite AuthorYear="1"&gt;&lt;Author&gt;Davis&lt;/Author&gt;&lt;Year&gt;2024&lt;/Year&gt;&lt;RecNum&gt;76&lt;/RecNum&gt;&lt;DisplayText&gt;Davis and Glynn (2024)&lt;/DisplayText&gt;&lt;record&gt;&lt;rec-number&gt;76&lt;/rec-number&gt;&lt;foreign-keys&gt;&lt;key app="EN" db-id="ssfzervs4x2ware50eev0twk2d22zpvx22xw" timestamp="1730485858"&gt;76&lt;/key&gt;&lt;/foreign-keys&gt;&lt;ref-type name="Journal Article"&gt;17&lt;/ref-type&gt;&lt;contributors&gt;&lt;authors&gt;&lt;author&gt;Davis, Elysia Poggi&lt;/author&gt;&lt;author&gt;Glynn, Laura M&lt;/author&gt;&lt;/authors&gt;&lt;/contributors&gt;&lt;titles&gt;&lt;title&gt;Annual Research Review: The power of predictability–patterns of signals in early life shape neurodevelopment and mental health trajectories&lt;/title&gt;&lt;secondary-title&gt;Journal of Child Psychology and Psychiatry&lt;/secondary-title&gt;&lt;/titles&gt;&lt;periodical&gt;&lt;full-title&gt;Journal of Child Psychology and Psychiatry&lt;/full-title&gt;&lt;/periodical&gt;&lt;pages&gt;508-534&lt;/pages&gt;&lt;volume&gt;65&lt;/volume&gt;&lt;number&gt;4&lt;/number&gt;&lt;dates&gt;&lt;year&gt;2024&lt;/year&gt;&lt;/dates&gt;&lt;isbn&gt;0021-9630&lt;/isbn&gt;&lt;urls&gt;&lt;/urls&gt;&lt;/record&gt;&lt;/Cite&gt;&lt;/EndNote&gt;</w:instrText>
      </w:r>
      <w:r w:rsidR="00AF395E">
        <w:rPr>
          <w:rFonts w:ascii="Times New Roman" w:hAnsi="Times New Roman" w:cs="Times New Roman"/>
        </w:rPr>
        <w:fldChar w:fldCharType="separate"/>
      </w:r>
      <w:r w:rsidR="00AF395E">
        <w:rPr>
          <w:rFonts w:ascii="Times New Roman" w:hAnsi="Times New Roman" w:cs="Times New Roman"/>
          <w:noProof/>
        </w:rPr>
        <w:t>Davis and Glynn (2024)</w:t>
      </w:r>
      <w:r w:rsidR="00AF395E">
        <w:rPr>
          <w:rFonts w:ascii="Times New Roman" w:hAnsi="Times New Roman" w:cs="Times New Roman"/>
        </w:rPr>
        <w:fldChar w:fldCharType="end"/>
      </w:r>
      <w:r w:rsidR="003616F5">
        <w:rPr>
          <w:rFonts w:ascii="Times New Roman" w:hAnsi="Times New Roman" w:cs="Times New Roman"/>
        </w:rPr>
        <w:t xml:space="preserve">, parents’ work schedule unpredictability often co-occurs with nonstandard work hours, and this co-occurrence may expose children to </w:t>
      </w:r>
      <w:r w:rsidR="00AF395E">
        <w:rPr>
          <w:rFonts w:ascii="Times New Roman" w:hAnsi="Times New Roman" w:cs="Times New Roman"/>
        </w:rPr>
        <w:t>more</w:t>
      </w:r>
      <w:r w:rsidR="003616F5">
        <w:rPr>
          <w:rFonts w:ascii="Times New Roman" w:hAnsi="Times New Roman" w:cs="Times New Roman"/>
        </w:rPr>
        <w:t xml:space="preserve"> family unpredictability through </w:t>
      </w:r>
      <w:r w:rsidR="00AF395E">
        <w:rPr>
          <w:rFonts w:ascii="Times New Roman" w:hAnsi="Times New Roman" w:cs="Times New Roman"/>
        </w:rPr>
        <w:t>disrupting</w:t>
      </w:r>
      <w:r w:rsidR="003616F5">
        <w:rPr>
          <w:rFonts w:ascii="Times New Roman" w:hAnsi="Times New Roman" w:cs="Times New Roman"/>
        </w:rPr>
        <w:t xml:space="preserve"> routines and other supportive </w:t>
      </w:r>
      <w:r w:rsidR="00AF395E">
        <w:rPr>
          <w:rFonts w:ascii="Times New Roman" w:hAnsi="Times New Roman" w:cs="Times New Roman"/>
        </w:rPr>
        <w:t xml:space="preserve">mechanisms. </w:t>
      </w:r>
    </w:p>
    <w:p w14:paraId="2F477F57" w14:textId="04441C45" w:rsidR="00773D4C" w:rsidRDefault="000258CA" w:rsidP="00773D4C">
      <w:pPr>
        <w:pStyle w:val="ListParagraph"/>
        <w:spacing w:line="480" w:lineRule="auto"/>
        <w:ind w:left="0" w:firstLine="720"/>
        <w:rPr>
          <w:rFonts w:ascii="Times New Roman" w:hAnsi="Times New Roman" w:cs="Times New Roman"/>
        </w:rPr>
      </w:pPr>
      <w:r>
        <w:rPr>
          <w:rFonts w:ascii="Times New Roman" w:hAnsi="Times New Roman" w:cs="Times New Roman"/>
        </w:rPr>
        <w:t xml:space="preserve">Parents’ job instability </w:t>
      </w:r>
      <w:r w:rsidR="00581557">
        <w:rPr>
          <w:rFonts w:ascii="Times New Roman" w:hAnsi="Times New Roman" w:cs="Times New Roman"/>
        </w:rPr>
        <w:t xml:space="preserve">is often captured via self-reported number of jobs or job transitions </w:t>
      </w:r>
      <w:r w:rsidR="00581557">
        <w:rPr>
          <w:rFonts w:ascii="Times New Roman" w:hAnsi="Times New Roman" w:cs="Times New Roman"/>
        </w:rPr>
        <w:fldChar w:fldCharType="begin"/>
      </w:r>
      <w:r w:rsidR="00581557">
        <w:rPr>
          <w:rFonts w:ascii="Times New Roman" w:hAnsi="Times New Roman" w:cs="Times New Roman"/>
        </w:rPr>
        <w:instrText xml:space="preserve"> ADDIN EN.CITE &lt;EndNote&gt;&lt;Cite&gt;&lt;Author&gt;Johnson&lt;/Author&gt;&lt;Year&gt;2012&lt;/Year&gt;&lt;RecNum&gt;73&lt;/RecNum&gt;&lt;DisplayText&gt;(Johnson et al., 2012)&lt;/DisplayText&gt;&lt;record&gt;&lt;rec-number&gt;73&lt;/rec-number&gt;&lt;foreign-keys&gt;&lt;key app="EN" db-id="ssfzervs4x2ware50eev0twk2d22zpvx22xw" timestamp="1730483859"&gt;73&lt;/key&gt;&lt;/foreign-keys&gt;&lt;ref-type name="Journal Article"&gt;17&lt;/ref-type&gt;&lt;contributors&gt;&lt;authors&gt;&lt;author&gt;Johnson, Rucker C&lt;/author&gt;&lt;author&gt;Kalil, Ariel&lt;/author&gt;&lt;author&gt;Dunifon, Rachel E&lt;/author&gt;&lt;/authors&gt;&lt;/contributors&gt;&lt;titles&gt;&lt;title&gt;Employment patterns of less-skilled workers: Links to children’s behavior and academic progress&lt;/title&gt;&lt;secondary-title&gt;Demography&lt;/secondary-title&gt;&lt;/titles&gt;&lt;periodical&gt;&lt;full-title&gt;Demography&lt;/full-title&gt;&lt;/periodical&gt;&lt;pages&gt;747-772&lt;/pages&gt;&lt;volume&gt;49&lt;/volume&gt;&lt;dates&gt;&lt;year&gt;2012&lt;/year&gt;&lt;/dates&gt;&lt;isbn&gt;0070-3370&lt;/isbn&gt;&lt;urls&gt;&lt;/urls&gt;&lt;/record&gt;&lt;/Cite&gt;&lt;/EndNote&gt;</w:instrText>
      </w:r>
      <w:r w:rsidR="00581557">
        <w:rPr>
          <w:rFonts w:ascii="Times New Roman" w:hAnsi="Times New Roman" w:cs="Times New Roman"/>
        </w:rPr>
        <w:fldChar w:fldCharType="separate"/>
      </w:r>
      <w:r w:rsidR="00581557">
        <w:rPr>
          <w:rFonts w:ascii="Times New Roman" w:hAnsi="Times New Roman" w:cs="Times New Roman"/>
          <w:noProof/>
        </w:rPr>
        <w:t>(Johnson et al., 2012)</w:t>
      </w:r>
      <w:r w:rsidR="00581557">
        <w:rPr>
          <w:rFonts w:ascii="Times New Roman" w:hAnsi="Times New Roman" w:cs="Times New Roman"/>
        </w:rPr>
        <w:fldChar w:fldCharType="end"/>
      </w:r>
      <w:r w:rsidR="00581557">
        <w:rPr>
          <w:rFonts w:ascii="Times New Roman" w:hAnsi="Times New Roman" w:cs="Times New Roman"/>
        </w:rPr>
        <w:t xml:space="preserve"> or the number of months employed </w:t>
      </w:r>
      <w:r w:rsidR="00581557">
        <w:rPr>
          <w:rFonts w:ascii="Times New Roman" w:hAnsi="Times New Roman" w:cs="Times New Roman"/>
        </w:rPr>
        <w:fldChar w:fldCharType="begin"/>
      </w:r>
      <w:r w:rsidR="00581557">
        <w:rPr>
          <w:rFonts w:ascii="Times New Roman" w:hAnsi="Times New Roman" w:cs="Times New Roman"/>
        </w:rPr>
        <w:instrText xml:space="preserve"> ADDIN EN.CITE &lt;EndNote&gt;&lt;Cite&gt;&lt;Author&gt;Pilkauskas&lt;/Author&gt;&lt;Year&gt;2018&lt;/Year&gt;&lt;RecNum&gt;75&lt;/RecNum&gt;&lt;DisplayText&gt;(Pilkauskas et al., 2018)&lt;/DisplayText&gt;&lt;record&gt;&lt;rec-number&gt;75&lt;/rec-number&gt;&lt;foreign-keys&gt;&lt;key app="EN" db-id="ssfzervs4x2ware50eev0twk2d22zpvx22xw" timestamp="1730484933"&gt;75&lt;/key&gt;&lt;/foreign-keys&gt;&lt;ref-type name="Journal Article"&gt;17&lt;/ref-type&gt;&lt;contributors&gt;&lt;authors&gt;&lt;author&gt;Pilkauskas, Natasha V&lt;/author&gt;&lt;author&gt;Brooks-Gunn, Jeanne&lt;/author&gt;&lt;author&gt;Waldfogel, Jane&lt;/author&gt;&lt;/authors&gt;&lt;/contributors&gt;&lt;titles&gt;&lt;title&gt;Maternal employment stability in early childhood: Links with child behavior and cognitive skills&lt;/title&gt;&lt;secondary-title&gt;Developmental psychology&lt;/secondary-title&gt;&lt;/titles&gt;&lt;periodical&gt;&lt;full-title&gt;Developmental Psychology&lt;/full-title&gt;&lt;/periodical&gt;&lt;pages&gt;410&lt;/pages&gt;&lt;volume&gt;54&lt;/volume&gt;&lt;number&gt;3&lt;/number&gt;&lt;dates&gt;&lt;year&gt;2018&lt;/year&gt;&lt;/dates&gt;&lt;isbn&gt;1939-0599&lt;/isbn&gt;&lt;urls&gt;&lt;/urls&gt;&lt;/record&gt;&lt;/Cite&gt;&lt;/EndNote&gt;</w:instrText>
      </w:r>
      <w:r w:rsidR="00581557">
        <w:rPr>
          <w:rFonts w:ascii="Times New Roman" w:hAnsi="Times New Roman" w:cs="Times New Roman"/>
        </w:rPr>
        <w:fldChar w:fldCharType="separate"/>
      </w:r>
      <w:r w:rsidR="00581557">
        <w:rPr>
          <w:rFonts w:ascii="Times New Roman" w:hAnsi="Times New Roman" w:cs="Times New Roman"/>
          <w:noProof/>
        </w:rPr>
        <w:t>(Pilkauskas et al., 2018)</w:t>
      </w:r>
      <w:r w:rsidR="00581557">
        <w:rPr>
          <w:rFonts w:ascii="Times New Roman" w:hAnsi="Times New Roman" w:cs="Times New Roman"/>
        </w:rPr>
        <w:fldChar w:fldCharType="end"/>
      </w:r>
      <w:r w:rsidR="00581557">
        <w:rPr>
          <w:rFonts w:ascii="Times New Roman" w:hAnsi="Times New Roman" w:cs="Times New Roman"/>
        </w:rPr>
        <w:t xml:space="preserve"> given a p</w:t>
      </w:r>
      <w:r w:rsidR="00581557">
        <w:rPr>
          <w:rFonts w:ascii="Times New Roman" w:hAnsi="Times New Roman" w:cs="Times New Roman" w:hint="eastAsia"/>
        </w:rPr>
        <w:t>er</w:t>
      </w:r>
      <w:r w:rsidR="00581557">
        <w:rPr>
          <w:rFonts w:ascii="Times New Roman" w:hAnsi="Times New Roman" w:cs="Times New Roman"/>
        </w:rPr>
        <w:t xml:space="preserve">iod of investigation. </w:t>
      </w:r>
      <w:r w:rsidR="00581557">
        <w:rPr>
          <w:rFonts w:ascii="Times New Roman" w:hAnsi="Times New Roman" w:cs="Times New Roman"/>
        </w:rPr>
        <w:fldChar w:fldCharType="begin"/>
      </w:r>
      <w:r w:rsidR="00581557">
        <w:rPr>
          <w:rFonts w:ascii="Times New Roman" w:hAnsi="Times New Roman" w:cs="Times New Roman"/>
        </w:rPr>
        <w:instrText xml:space="preserve"> ADDIN EN.CITE &lt;EndNote&gt;&lt;Cite AuthorYear="1"&gt;&lt;Author&gt;Johnson&lt;/Author&gt;&lt;Year&gt;2012&lt;/Year&gt;&lt;RecNum&gt;73&lt;/RecNum&gt;&lt;DisplayText&gt;Johnson et al. (2012)&lt;/DisplayText&gt;&lt;record&gt;&lt;rec-number&gt;73&lt;/rec-number&gt;&lt;foreign-keys&gt;&lt;key app="EN" db-id="ssfzervs4x2ware50eev0twk2d22zpvx22xw" timestamp="1730483859"&gt;73&lt;/key&gt;&lt;/foreign-keys&gt;&lt;ref-type name="Journal Article"&gt;17&lt;/ref-type&gt;&lt;contributors&gt;&lt;authors&gt;&lt;author&gt;Johnson, Rucker C&lt;/author&gt;&lt;author&gt;Kalil, Ariel&lt;/author&gt;&lt;author&gt;Dunifon, Rachel E&lt;/author&gt;&lt;/authors&gt;&lt;/contributors&gt;&lt;titles&gt;&lt;title&gt;Employment patterns of less-skilled workers: Links to children’s behavior and academic progress&lt;/title&gt;&lt;secondary-title&gt;Demography&lt;/secondary-title&gt;&lt;/titles&gt;&lt;periodical&gt;&lt;full-title&gt;Demography&lt;/full-title&gt;&lt;/periodical&gt;&lt;pages&gt;747-772&lt;/pages&gt;&lt;volume&gt;49&lt;/volume&gt;&lt;dates&gt;&lt;year&gt;2012&lt;/year&gt;&lt;/dates&gt;&lt;isbn&gt;0070-3370&lt;/isbn&gt;&lt;urls&gt;&lt;/urls&gt;&lt;/record&gt;&lt;/Cite&gt;&lt;/EndNote&gt;</w:instrText>
      </w:r>
      <w:r w:rsidR="00581557">
        <w:rPr>
          <w:rFonts w:ascii="Times New Roman" w:hAnsi="Times New Roman" w:cs="Times New Roman"/>
        </w:rPr>
        <w:fldChar w:fldCharType="separate"/>
      </w:r>
      <w:r w:rsidR="00581557">
        <w:rPr>
          <w:rFonts w:ascii="Times New Roman" w:hAnsi="Times New Roman" w:cs="Times New Roman"/>
          <w:noProof/>
        </w:rPr>
        <w:t>Johnson et al. (2012)</w:t>
      </w:r>
      <w:r w:rsidR="00581557">
        <w:rPr>
          <w:rFonts w:ascii="Times New Roman" w:hAnsi="Times New Roman" w:cs="Times New Roman"/>
        </w:rPr>
        <w:fldChar w:fldCharType="end"/>
      </w:r>
      <w:r w:rsidR="00581557">
        <w:rPr>
          <w:rFonts w:ascii="Times New Roman" w:hAnsi="Times New Roman" w:cs="Times New Roman"/>
        </w:rPr>
        <w:t xml:space="preserve"> further distinguished</w:t>
      </w:r>
      <w:r w:rsidR="00157C97">
        <w:rPr>
          <w:rFonts w:ascii="Times New Roman" w:hAnsi="Times New Roman" w:cs="Times New Roman"/>
        </w:rPr>
        <w:t xml:space="preserve"> job transitions that occurred </w:t>
      </w:r>
      <w:r w:rsidR="00581557">
        <w:rPr>
          <w:rFonts w:ascii="Times New Roman" w:hAnsi="Times New Roman" w:cs="Times New Roman"/>
        </w:rPr>
        <w:t>voluntar</w:t>
      </w:r>
      <w:r w:rsidR="00157C97">
        <w:rPr>
          <w:rFonts w:ascii="Times New Roman" w:hAnsi="Times New Roman" w:cs="Times New Roman"/>
        </w:rPr>
        <w:t>ily</w:t>
      </w:r>
      <w:r w:rsidR="00581557">
        <w:rPr>
          <w:rFonts w:ascii="Times New Roman" w:hAnsi="Times New Roman" w:cs="Times New Roman"/>
        </w:rPr>
        <w:t xml:space="preserve"> </w:t>
      </w:r>
      <w:r w:rsidR="00157C97">
        <w:rPr>
          <w:rFonts w:ascii="Times New Roman" w:hAnsi="Times New Roman" w:cs="Times New Roman"/>
        </w:rPr>
        <w:t xml:space="preserve">(i.e., job mobility) </w:t>
      </w:r>
      <w:r w:rsidR="00AF395E">
        <w:rPr>
          <w:rFonts w:ascii="Times New Roman" w:hAnsi="Times New Roman" w:cs="Times New Roman"/>
        </w:rPr>
        <w:t>versus</w:t>
      </w:r>
      <w:r w:rsidR="00157C97">
        <w:rPr>
          <w:rFonts w:ascii="Times New Roman" w:hAnsi="Times New Roman" w:cs="Times New Roman"/>
        </w:rPr>
        <w:t xml:space="preserve"> involuntarily (i.e., job instability, such as being laid off or fired)</w:t>
      </w:r>
      <w:r w:rsidR="00074969">
        <w:rPr>
          <w:rFonts w:ascii="Times New Roman" w:hAnsi="Times New Roman" w:cs="Times New Roman"/>
        </w:rPr>
        <w:t xml:space="preserve"> and </w:t>
      </w:r>
      <w:r w:rsidR="00A90454">
        <w:rPr>
          <w:rFonts w:ascii="Times New Roman" w:hAnsi="Times New Roman" w:cs="Times New Roman"/>
        </w:rPr>
        <w:t>d</w:t>
      </w:r>
      <w:r w:rsidR="00AF395E">
        <w:rPr>
          <w:rFonts w:ascii="Times New Roman" w:hAnsi="Times New Roman" w:cs="Times New Roman"/>
        </w:rPr>
        <w:t xml:space="preserve">iscovered stronger impacts of </w:t>
      </w:r>
      <w:r w:rsidR="00157C97">
        <w:rPr>
          <w:rFonts w:ascii="Times New Roman" w:hAnsi="Times New Roman" w:cs="Times New Roman"/>
        </w:rPr>
        <w:t xml:space="preserve">involuntary job instability on child </w:t>
      </w:r>
      <w:r w:rsidR="00AF395E">
        <w:rPr>
          <w:rFonts w:ascii="Times New Roman" w:hAnsi="Times New Roman" w:cs="Times New Roman"/>
        </w:rPr>
        <w:t>behavioral</w:t>
      </w:r>
      <w:r w:rsidR="00157C97">
        <w:rPr>
          <w:rFonts w:ascii="Times New Roman" w:hAnsi="Times New Roman" w:cs="Times New Roman"/>
        </w:rPr>
        <w:t xml:space="preserve"> symptoms</w:t>
      </w:r>
      <w:r w:rsidR="00074969">
        <w:rPr>
          <w:rFonts w:ascii="Times New Roman" w:hAnsi="Times New Roman" w:cs="Times New Roman"/>
        </w:rPr>
        <w:t>. This finding indicated the</w:t>
      </w:r>
      <w:r w:rsidR="00A90454">
        <w:rPr>
          <w:rFonts w:ascii="Times New Roman" w:hAnsi="Times New Roman" w:cs="Times New Roman"/>
        </w:rPr>
        <w:t xml:space="preserve"> possibility that </w:t>
      </w:r>
      <w:r w:rsidR="00157C23">
        <w:rPr>
          <w:rFonts w:ascii="Times New Roman" w:hAnsi="Times New Roman" w:cs="Times New Roman"/>
        </w:rPr>
        <w:t xml:space="preserve">involuntary employment changes had more salient influence on household financial situations and thus exposed children to more family financial insecurities and instabilities. </w:t>
      </w:r>
      <w:r w:rsidR="00BF2A8F">
        <w:rPr>
          <w:rFonts w:ascii="Times New Roman" w:hAnsi="Times New Roman" w:cs="Times New Roman"/>
        </w:rPr>
        <w:t xml:space="preserve">Other than being studied as an independent source of unpredictability, parental job instability is among of the most included constructs in comprehensive, multi-domain measures of unpredictability, which will be discussed in a subsequent section. </w:t>
      </w:r>
      <w:r w:rsidR="00074969">
        <w:rPr>
          <w:rFonts w:ascii="Times New Roman" w:hAnsi="Times New Roman" w:cs="Times New Roman"/>
        </w:rPr>
        <w:t xml:space="preserve">Overall, the assessment methods of parents’ job instability </w:t>
      </w:r>
      <w:r w:rsidR="00C0798F">
        <w:rPr>
          <w:rFonts w:ascii="Times New Roman" w:hAnsi="Times New Roman" w:cs="Times New Roman"/>
        </w:rPr>
        <w:t>and</w:t>
      </w:r>
      <w:r w:rsidR="00074969">
        <w:rPr>
          <w:rFonts w:ascii="Times New Roman" w:hAnsi="Times New Roman" w:cs="Times New Roman"/>
        </w:rPr>
        <w:t xml:space="preserve"> work schedule uncertainty</w:t>
      </w:r>
      <w:r w:rsidR="00C0798F">
        <w:rPr>
          <w:rFonts w:ascii="Times New Roman" w:hAnsi="Times New Roman" w:cs="Times New Roman"/>
        </w:rPr>
        <w:t xml:space="preserve"> are mostly based on retrospective reports of factual occurrences, reflecting children’s </w:t>
      </w:r>
      <w:r w:rsidR="00C0798F">
        <w:rPr>
          <w:rFonts w:ascii="Times New Roman" w:hAnsi="Times New Roman" w:cs="Times New Roman"/>
          <w:i/>
          <w:iCs/>
        </w:rPr>
        <w:t>objective experiences</w:t>
      </w:r>
      <w:r w:rsidR="00C0798F">
        <w:rPr>
          <w:rFonts w:ascii="Times New Roman" w:hAnsi="Times New Roman" w:cs="Times New Roman"/>
        </w:rPr>
        <w:t xml:space="preserve">. Day-to-day work schedule unpredictability is aligned with the </w:t>
      </w:r>
      <w:r w:rsidR="00C0798F">
        <w:rPr>
          <w:rFonts w:ascii="Times New Roman" w:hAnsi="Times New Roman" w:cs="Times New Roman"/>
          <w:i/>
          <w:iCs/>
        </w:rPr>
        <w:t xml:space="preserve">meso-level </w:t>
      </w:r>
      <w:r w:rsidR="00C0798F">
        <w:rPr>
          <w:rFonts w:ascii="Times New Roman" w:hAnsi="Times New Roman" w:cs="Times New Roman"/>
        </w:rPr>
        <w:t>timescale, while job transitions across months</w:t>
      </w:r>
      <w:r w:rsidR="004E67E6">
        <w:rPr>
          <w:rFonts w:ascii="Times New Roman" w:hAnsi="Times New Roman" w:cs="Times New Roman"/>
        </w:rPr>
        <w:t xml:space="preserve"> to </w:t>
      </w:r>
      <w:r w:rsidR="00C0798F">
        <w:rPr>
          <w:rFonts w:ascii="Times New Roman" w:hAnsi="Times New Roman" w:cs="Times New Roman"/>
        </w:rPr>
        <w:t xml:space="preserve">years </w:t>
      </w:r>
      <w:r w:rsidR="007D098A">
        <w:rPr>
          <w:rFonts w:ascii="Times New Roman" w:hAnsi="Times New Roman" w:cs="Times New Roman"/>
        </w:rPr>
        <w:t>reflect changes on a</w:t>
      </w:r>
      <w:r w:rsidR="00C0798F">
        <w:rPr>
          <w:rFonts w:ascii="Times New Roman" w:hAnsi="Times New Roman" w:cs="Times New Roman"/>
        </w:rPr>
        <w:t xml:space="preserve"> </w:t>
      </w:r>
      <w:r w:rsidR="00C0798F">
        <w:rPr>
          <w:rFonts w:ascii="Times New Roman" w:hAnsi="Times New Roman" w:cs="Times New Roman"/>
          <w:i/>
          <w:iCs/>
        </w:rPr>
        <w:t xml:space="preserve">macro-level </w:t>
      </w:r>
      <w:r w:rsidR="00C0798F">
        <w:rPr>
          <w:rFonts w:ascii="Times New Roman" w:hAnsi="Times New Roman" w:cs="Times New Roman"/>
        </w:rPr>
        <w:t xml:space="preserve">timescale. </w:t>
      </w:r>
    </w:p>
    <w:p w14:paraId="29DF067D" w14:textId="36FE72E3" w:rsidR="00EC5F1A" w:rsidRDefault="00061882" w:rsidP="00773D4C">
      <w:pPr>
        <w:pStyle w:val="ListParagraph"/>
        <w:spacing w:line="480" w:lineRule="auto"/>
        <w:ind w:left="0" w:firstLine="720"/>
        <w:rPr>
          <w:rFonts w:ascii="Times New Roman" w:hAnsi="Times New Roman" w:cs="Times New Roman"/>
        </w:rPr>
      </w:pPr>
      <w:r>
        <w:rPr>
          <w:rFonts w:ascii="Times New Roman" w:hAnsi="Times New Roman" w:cs="Times New Roman"/>
          <w:b/>
          <w:bCs/>
        </w:rPr>
        <w:t xml:space="preserve">Unpredictability in </w:t>
      </w:r>
      <w:r w:rsidR="00CE6E86">
        <w:rPr>
          <w:rFonts w:ascii="Times New Roman" w:hAnsi="Times New Roman" w:cs="Times New Roman"/>
          <w:b/>
          <w:bCs/>
        </w:rPr>
        <w:t xml:space="preserve">Broader </w:t>
      </w:r>
      <w:r>
        <w:rPr>
          <w:rFonts w:ascii="Times New Roman" w:hAnsi="Times New Roman" w:cs="Times New Roman"/>
          <w:b/>
          <w:bCs/>
        </w:rPr>
        <w:t xml:space="preserve">Socio-Cultural, </w:t>
      </w:r>
      <w:r w:rsidR="00CE6E86">
        <w:rPr>
          <w:rFonts w:ascii="Times New Roman" w:hAnsi="Times New Roman" w:cs="Times New Roman"/>
          <w:b/>
          <w:bCs/>
        </w:rPr>
        <w:t>Geop</w:t>
      </w:r>
      <w:r>
        <w:rPr>
          <w:rFonts w:ascii="Times New Roman" w:hAnsi="Times New Roman" w:cs="Times New Roman"/>
          <w:b/>
          <w:bCs/>
        </w:rPr>
        <w:t xml:space="preserve">olitical, and Natural Environment Contexts. </w:t>
      </w:r>
      <w:r w:rsidR="00CE6E86">
        <w:rPr>
          <w:rFonts w:ascii="Times New Roman" w:hAnsi="Times New Roman" w:cs="Times New Roman"/>
        </w:rPr>
        <w:t xml:space="preserve">Only a few studies to date have </w:t>
      </w:r>
      <w:r w:rsidR="007107A0">
        <w:rPr>
          <w:rFonts w:ascii="Times New Roman" w:hAnsi="Times New Roman" w:cs="Times New Roman"/>
        </w:rPr>
        <w:t>investigated</w:t>
      </w:r>
      <w:r w:rsidR="00CE6E86">
        <w:rPr>
          <w:rFonts w:ascii="Times New Roman" w:hAnsi="Times New Roman" w:cs="Times New Roman"/>
        </w:rPr>
        <w:t xml:space="preserve"> unpredictability in macro-level social contexts, such as natural disasters, socio-cultural events, or geopolitical conflicts. For instance, </w:t>
      </w:r>
      <w:r w:rsidR="00CE6E86">
        <w:rPr>
          <w:rFonts w:ascii="Times New Roman" w:hAnsi="Times New Roman" w:cs="Times New Roman"/>
        </w:rPr>
        <w:lastRenderedPageBreak/>
        <w:fldChar w:fldCharType="begin"/>
      </w:r>
      <w:r w:rsidR="00CE6E86">
        <w:rPr>
          <w:rFonts w:ascii="Times New Roman" w:hAnsi="Times New Roman" w:cs="Times New Roman"/>
        </w:rPr>
        <w:instrText xml:space="preserve"> ADDIN EN.CITE &lt;EndNote&gt;&lt;Cite AuthorYear="1"&gt;&lt;Author&gt;Asfahani&lt;/Author&gt;&lt;Year&gt;2019&lt;/Year&gt;&lt;RecNum&gt;77&lt;/RecNum&gt;&lt;DisplayText&gt;Asfahani et al. (2019)&lt;/DisplayText&gt;&lt;record&gt;&lt;rec-number&gt;77&lt;/rec-number&gt;&lt;foreign-keys&gt;&lt;key app="EN" db-id="ssfzervs4x2ware50eev0twk2d22zpvx22xw" timestamp="1730491110"&gt;77&lt;/key&gt;&lt;/foreign-keys&gt;&lt;ref-type name="Journal Article"&gt;17&lt;/ref-type&gt;&lt;contributors&gt;&lt;authors&gt;&lt;author&gt;Asfahani, Farah&lt;/author&gt;&lt;author&gt;Kadiyala, Suneetha&lt;/author&gt;&lt;author&gt;Ghattas, Hala&lt;/author&gt;&lt;/authors&gt;&lt;/contributors&gt;&lt;titles&gt;&lt;title&gt;Food insecurity and subjective wellbeing among Arab youth living in varying contexts of political instability&lt;/title&gt;&lt;secondary-title&gt;Journal of Adolescent Health&lt;/secondary-title&gt;&lt;/titles&gt;&lt;periodical&gt;&lt;full-title&gt;Journal of Adolescent Health&lt;/full-title&gt;&lt;/periodical&gt;&lt;pages&gt;70-78&lt;/pages&gt;&lt;volume&gt;64&lt;/volume&gt;&lt;number&gt;1&lt;/number&gt;&lt;dates&gt;&lt;year&gt;2019&lt;/year&gt;&lt;/dates&gt;&lt;isbn&gt;1054-139X&lt;/isbn&gt;&lt;urls&gt;&lt;/urls&gt;&lt;/record&gt;&lt;/Cite&gt;&lt;/EndNote&gt;</w:instrText>
      </w:r>
      <w:r w:rsidR="00CE6E86">
        <w:rPr>
          <w:rFonts w:ascii="Times New Roman" w:hAnsi="Times New Roman" w:cs="Times New Roman"/>
        </w:rPr>
        <w:fldChar w:fldCharType="separate"/>
      </w:r>
      <w:r w:rsidR="00CE6E86">
        <w:rPr>
          <w:rFonts w:ascii="Times New Roman" w:hAnsi="Times New Roman" w:cs="Times New Roman"/>
          <w:noProof/>
        </w:rPr>
        <w:t>Asfahani et al. (2019)</w:t>
      </w:r>
      <w:r w:rsidR="00CE6E86">
        <w:rPr>
          <w:rFonts w:ascii="Times New Roman" w:hAnsi="Times New Roman" w:cs="Times New Roman"/>
        </w:rPr>
        <w:fldChar w:fldCharType="end"/>
      </w:r>
      <w:r w:rsidR="00CE6E86">
        <w:rPr>
          <w:rFonts w:ascii="Times New Roman" w:hAnsi="Times New Roman" w:cs="Times New Roman"/>
        </w:rPr>
        <w:t xml:space="preserve"> </w:t>
      </w:r>
      <w:r w:rsidR="007107A0">
        <w:rPr>
          <w:rFonts w:ascii="Times New Roman" w:hAnsi="Times New Roman" w:cs="Times New Roman"/>
        </w:rPr>
        <w:t>examined experiences of political instability among</w:t>
      </w:r>
      <w:r w:rsidR="00CE6E86">
        <w:rPr>
          <w:rFonts w:ascii="Times New Roman" w:hAnsi="Times New Roman" w:cs="Times New Roman"/>
        </w:rPr>
        <w:t xml:space="preserve"> Arab youth</w:t>
      </w:r>
      <w:r w:rsidR="007107A0">
        <w:rPr>
          <w:rFonts w:ascii="Times New Roman" w:hAnsi="Times New Roman" w:cs="Times New Roman"/>
        </w:rPr>
        <w:t xml:space="preserve">, where a </w:t>
      </w:r>
      <w:r w:rsidR="00CE6E86">
        <w:rPr>
          <w:rFonts w:ascii="Times New Roman" w:hAnsi="Times New Roman" w:cs="Times New Roman"/>
        </w:rPr>
        <w:t>country-level</w:t>
      </w:r>
      <w:r w:rsidR="00CE6E86" w:rsidRPr="00CE6E86">
        <w:rPr>
          <w:rFonts w:ascii="Times New Roman" w:hAnsi="Times New Roman" w:cs="Times New Roman"/>
        </w:rPr>
        <w:t xml:space="preserve"> Political Stability and Absence of Violence and Terrorism </w:t>
      </w:r>
      <w:r w:rsidR="007107A0">
        <w:rPr>
          <w:rFonts w:ascii="Times New Roman" w:hAnsi="Times New Roman" w:cs="Times New Roman"/>
        </w:rPr>
        <w:fldChar w:fldCharType="begin"/>
      </w:r>
      <w:r w:rsidR="007107A0">
        <w:rPr>
          <w:rFonts w:ascii="Times New Roman" w:hAnsi="Times New Roman" w:cs="Times New Roman"/>
        </w:rPr>
        <w:instrText xml:space="preserve"> ADDIN EN.CITE &lt;EndNote&gt;&lt;Cite&gt;&lt;Author&gt;Kaufmann&lt;/Author&gt;&lt;Year&gt;2013&lt;/Year&gt;&lt;RecNum&gt;78&lt;/RecNum&gt;&lt;Prefix&gt;PSAVT`; &lt;/Prefix&gt;&lt;DisplayText&gt;(PSAVT; Kaufmann et al., 2013)&lt;/DisplayText&gt;&lt;record&gt;&lt;rec-number&gt;78&lt;/rec-number&gt;&lt;foreign-keys&gt;&lt;key app="EN" db-id="ssfzervs4x2ware50eev0twk2d22zpvx22xw" timestamp="1730496232"&gt;78&lt;/key&gt;&lt;/foreign-keys&gt;&lt;ref-type name="Journal Article"&gt;17&lt;/ref-type&gt;&lt;contributors&gt;&lt;authors&gt;&lt;author&gt;Kaufmann, D&lt;/author&gt;&lt;author&gt;Kraay, A&lt;/author&gt;&lt;author&gt;Mastruzzi, M&lt;/author&gt;&lt;/authors&gt;&lt;/contributors&gt;&lt;titles&gt;&lt;title&gt;Political stability and absence of violence&lt;/title&gt;&lt;secondary-title&gt;Washington: Worldwide Governance Indicators (WGI) Project. World Bank&lt;/secondary-title&gt;&lt;/titles&gt;&lt;periodical&gt;&lt;full-title&gt;Washington: Worldwide Governance Indicators (WGI) Project. World Bank&lt;/full-title&gt;&lt;/periodical&gt;&lt;dates&gt;&lt;year&gt;2013&lt;/year&gt;&lt;/dates&gt;&lt;urls&gt;&lt;/urls&gt;&lt;/record&gt;&lt;/Cite&gt;&lt;/EndNote&gt;</w:instrText>
      </w:r>
      <w:r w:rsidR="007107A0">
        <w:rPr>
          <w:rFonts w:ascii="Times New Roman" w:hAnsi="Times New Roman" w:cs="Times New Roman"/>
        </w:rPr>
        <w:fldChar w:fldCharType="separate"/>
      </w:r>
      <w:r w:rsidR="007107A0">
        <w:rPr>
          <w:rFonts w:ascii="Times New Roman" w:hAnsi="Times New Roman" w:cs="Times New Roman"/>
          <w:noProof/>
        </w:rPr>
        <w:t>(PSAVT; Kaufmann et al., 2013)</w:t>
      </w:r>
      <w:r w:rsidR="007107A0">
        <w:rPr>
          <w:rFonts w:ascii="Times New Roman" w:hAnsi="Times New Roman" w:cs="Times New Roman"/>
        </w:rPr>
        <w:fldChar w:fldCharType="end"/>
      </w:r>
      <w:r w:rsidR="00CE6E86">
        <w:rPr>
          <w:rFonts w:ascii="Times New Roman" w:hAnsi="Times New Roman" w:cs="Times New Roman"/>
        </w:rPr>
        <w:t xml:space="preserve"> </w:t>
      </w:r>
      <w:r w:rsidR="00CE6E86" w:rsidRPr="00CE6E86">
        <w:rPr>
          <w:rFonts w:ascii="Times New Roman" w:hAnsi="Times New Roman" w:cs="Times New Roman"/>
        </w:rPr>
        <w:t>score</w:t>
      </w:r>
      <w:r w:rsidR="007107A0">
        <w:rPr>
          <w:rFonts w:ascii="Times New Roman" w:hAnsi="Times New Roman" w:cs="Times New Roman"/>
        </w:rPr>
        <w:t xml:space="preserve"> was used to represent the likelihood of government destabilization or overthrow through violence. </w:t>
      </w:r>
      <w:r w:rsidR="00BC51BC">
        <w:rPr>
          <w:rFonts w:ascii="Times New Roman" w:hAnsi="Times New Roman" w:cs="Times New Roman"/>
        </w:rPr>
        <w:fldChar w:fldCharType="begin"/>
      </w:r>
      <w:r w:rsidR="00BC51BC">
        <w:rPr>
          <w:rFonts w:ascii="Times New Roman" w:hAnsi="Times New Roman" w:cs="Times New Roman"/>
        </w:rPr>
        <w:instrText xml:space="preserve"> ADDIN EN.CITE &lt;EndNote&gt;&lt;Cite AuthorYear="1"&gt;&lt;Author&gt;Merrick&lt;/Author&gt;&lt;Year&gt;2018&lt;/Year&gt;&lt;RecNum&gt;80&lt;/RecNum&gt;&lt;DisplayText&gt;Merrick et al. (2018)&lt;/DisplayText&gt;&lt;record&gt;&lt;rec-number&gt;80&lt;/rec-number&gt;&lt;foreign-keys&gt;&lt;key app="EN" db-id="ssfzervs4x2ware50eev0twk2d22zpvx22xw" timestamp="1730496720"&gt;80&lt;/key&gt;&lt;/foreign-keys&gt;&lt;ref-type name="Journal Article"&gt;17&lt;/ref-type&gt;&lt;contributors&gt;&lt;authors&gt;&lt;author&gt;Merrick, Melissa T&lt;/author&gt;&lt;author&gt;Henly, Megan&lt;/author&gt;&lt;author&gt;Turner, Heather A&lt;/author&gt;&lt;author&gt;David-Ferdon, Corinne&lt;/author&gt;&lt;author&gt;Hamby, Sherry&lt;/author&gt;&lt;author&gt;Kacha-Ochana, Akadia&lt;/author&gt;&lt;author&gt;Simon, Thomas R&lt;/author&gt;&lt;author&gt;Finkelhor, David&lt;/author&gt;&lt;/authors&gt;&lt;/contributors&gt;&lt;titles&gt;&lt;title&gt;Beyond residential mobility: A broader conceptualization of instability and its impact on victimization risk among children&lt;/title&gt;&lt;secondary-title&gt;Child abuse &amp;amp; neglect&lt;/secondary-title&gt;&lt;/titles&gt;&lt;periodical&gt;&lt;full-title&gt;Child Abuse &amp;amp; Neglect&lt;/full-title&gt;&lt;/periodical&gt;&lt;pages&gt;485-494&lt;/pages&gt;&lt;volume&gt;79&lt;/volume&gt;&lt;dates&gt;&lt;year&gt;2018&lt;/year&gt;&lt;/dates&gt;&lt;isbn&gt;0145-2134&lt;/isbn&gt;&lt;urls&gt;&lt;/urls&gt;&lt;/record&gt;&lt;/Cite&gt;&lt;/EndNote&gt;</w:instrText>
      </w:r>
      <w:r w:rsidR="00BC51BC">
        <w:rPr>
          <w:rFonts w:ascii="Times New Roman" w:hAnsi="Times New Roman" w:cs="Times New Roman"/>
        </w:rPr>
        <w:fldChar w:fldCharType="separate"/>
      </w:r>
      <w:r w:rsidR="00BC51BC">
        <w:rPr>
          <w:rFonts w:ascii="Times New Roman" w:hAnsi="Times New Roman" w:cs="Times New Roman"/>
          <w:noProof/>
        </w:rPr>
        <w:t>Merrick et al. (2018)</w:t>
      </w:r>
      <w:r w:rsidR="00BC51BC">
        <w:rPr>
          <w:rFonts w:ascii="Times New Roman" w:hAnsi="Times New Roman" w:cs="Times New Roman"/>
        </w:rPr>
        <w:fldChar w:fldCharType="end"/>
      </w:r>
      <w:r w:rsidR="00BC51BC">
        <w:rPr>
          <w:rFonts w:ascii="Times New Roman" w:hAnsi="Times New Roman" w:cs="Times New Roman"/>
        </w:rPr>
        <w:t xml:space="preserve"> proposed a measure of Lifetime Destabilizing Factor Index, where experiences of residential damage due to natural disasters (e.g., fire, flood, tornado, hurricane, earthquake) were taken into consideration – along with other typical family-level unpredictability indicators such as housing and household composition instabilities. The PSAVT score and self-reported experiences of natural disasters reflect </w:t>
      </w:r>
      <w:r w:rsidR="00BC51BC">
        <w:rPr>
          <w:rFonts w:ascii="Times New Roman" w:hAnsi="Times New Roman" w:cs="Times New Roman"/>
          <w:i/>
          <w:iCs/>
        </w:rPr>
        <w:t xml:space="preserve">objective </w:t>
      </w:r>
      <w:r w:rsidR="00BC51BC">
        <w:rPr>
          <w:rFonts w:ascii="Times New Roman" w:hAnsi="Times New Roman" w:cs="Times New Roman"/>
        </w:rPr>
        <w:t>levels of unpredictability in the broad social context. Lasty, in a</w:t>
      </w:r>
      <w:r w:rsidR="00FF004A">
        <w:rPr>
          <w:rFonts w:ascii="Times New Roman" w:hAnsi="Times New Roman" w:cs="Times New Roman"/>
        </w:rPr>
        <w:t xml:space="preserve"> study of Palestine refugee youth, </w:t>
      </w:r>
      <w:r w:rsidR="00FF004A">
        <w:rPr>
          <w:rFonts w:ascii="Times New Roman" w:hAnsi="Times New Roman" w:cs="Times New Roman"/>
        </w:rPr>
        <w:fldChar w:fldCharType="begin"/>
      </w:r>
      <w:r w:rsidR="00FF004A">
        <w:rPr>
          <w:rFonts w:ascii="Times New Roman" w:hAnsi="Times New Roman" w:cs="Times New Roman"/>
        </w:rPr>
        <w:instrText xml:space="preserve"> ADDIN EN.CITE &lt;EndNote&gt;&lt;Cite AuthorYear="1"&gt;&lt;Author&gt;Afifi&lt;/Author&gt;&lt;Year&gt;2013&lt;/Year&gt;&lt;RecNum&gt;34&lt;/RecNum&gt;&lt;DisplayText&gt;Afifi et al. (2013)&lt;/DisplayText&gt;&lt;record&gt;&lt;rec-number&gt;34&lt;/rec-number&gt;&lt;foreign-keys&gt;&lt;key app="EN" db-id="ssfzervs4x2ware50eev0twk2d22zpvx22xw" timestamp="1729289142"&gt;34&lt;/key&gt;&lt;/foreign-keys&gt;&lt;ref-type name="Journal Article"&gt;17&lt;/ref-type&gt;&lt;contributors&gt;&lt;authors&gt;&lt;author&gt;Afifi, Walid A&lt;/author&gt;&lt;author&gt;Afifi, Tamara D&lt;/author&gt;&lt;author&gt;Robbins, Stephanie&lt;/author&gt;&lt;author&gt;Nimah, Najib&lt;/author&gt;&lt;/authors&gt;&lt;/contributors&gt;&lt;titles&gt;&lt;title&gt;The relative impacts of uncertainty and mothers&amp;apos; communication on hopelessness among Palestinian refugee youth&lt;/title&gt;&lt;secondary-title&gt;American Journal of Orthopsychiatry&lt;/secondary-title&gt;&lt;/titles&gt;&lt;periodical&gt;&lt;full-title&gt;American Journal of Orthopsychiatry&lt;/full-title&gt;&lt;/periodical&gt;&lt;pages&gt;495&lt;/pages&gt;&lt;volume&gt;83&lt;/volume&gt;&lt;number&gt;4&lt;/number&gt;&lt;dates&gt;&lt;year&gt;2013&lt;/year&gt;&lt;/dates&gt;&lt;isbn&gt;1939-0025&lt;/isbn&gt;&lt;urls&gt;&lt;/urls&gt;&lt;/record&gt;&lt;/Cite&gt;&lt;/EndNote&gt;</w:instrText>
      </w:r>
      <w:r w:rsidR="00FF004A">
        <w:rPr>
          <w:rFonts w:ascii="Times New Roman" w:hAnsi="Times New Roman" w:cs="Times New Roman"/>
        </w:rPr>
        <w:fldChar w:fldCharType="separate"/>
      </w:r>
      <w:r w:rsidR="00FF004A">
        <w:rPr>
          <w:rFonts w:ascii="Times New Roman" w:hAnsi="Times New Roman" w:cs="Times New Roman"/>
          <w:noProof/>
        </w:rPr>
        <w:t>Afifi et al. (2013)</w:t>
      </w:r>
      <w:r w:rsidR="00FF004A">
        <w:rPr>
          <w:rFonts w:ascii="Times New Roman" w:hAnsi="Times New Roman" w:cs="Times New Roman"/>
        </w:rPr>
        <w:fldChar w:fldCharType="end"/>
      </w:r>
      <w:r w:rsidR="00FF004A">
        <w:rPr>
          <w:rFonts w:ascii="Times New Roman" w:hAnsi="Times New Roman" w:cs="Times New Roman"/>
        </w:rPr>
        <w:t xml:space="preserve"> measured youth </w:t>
      </w:r>
      <w:r w:rsidR="00BC51BC">
        <w:rPr>
          <w:rFonts w:ascii="Times New Roman" w:hAnsi="Times New Roman" w:cs="Times New Roman"/>
          <w:i/>
          <w:iCs/>
        </w:rPr>
        <w:t xml:space="preserve">subjective </w:t>
      </w:r>
      <w:r w:rsidR="00FF004A">
        <w:rPr>
          <w:rFonts w:ascii="Times New Roman" w:hAnsi="Times New Roman" w:cs="Times New Roman"/>
        </w:rPr>
        <w:t xml:space="preserve">perceptions of macrosecurity by self-reported ratings of uncertainty on the security and future of the refugee camp and of Lebanon, respectively. </w:t>
      </w:r>
      <w:r w:rsidR="00BC51BC">
        <w:rPr>
          <w:rFonts w:ascii="Times New Roman" w:hAnsi="Times New Roman" w:cs="Times New Roman"/>
        </w:rPr>
        <w:t>Overall, unpredictability in these broad socio-cultural, geopolitical, or natural environment contexts is often prevalent</w:t>
      </w:r>
      <w:r w:rsidR="00C5148D">
        <w:rPr>
          <w:rFonts w:ascii="Times New Roman" w:hAnsi="Times New Roman" w:cs="Times New Roman"/>
        </w:rPr>
        <w:t xml:space="preserve"> and has</w:t>
      </w:r>
      <w:r w:rsidR="00BC51BC">
        <w:rPr>
          <w:rFonts w:ascii="Times New Roman" w:hAnsi="Times New Roman" w:cs="Times New Roman"/>
        </w:rPr>
        <w:t xml:space="preserve"> prolonged</w:t>
      </w:r>
      <w:r w:rsidR="00C5148D">
        <w:rPr>
          <w:rFonts w:ascii="Times New Roman" w:hAnsi="Times New Roman" w:cs="Times New Roman"/>
        </w:rPr>
        <w:t xml:space="preserve"> impacts on individuals’ day-to-day lives</w:t>
      </w:r>
      <w:r w:rsidR="00BC51BC">
        <w:rPr>
          <w:rFonts w:ascii="Times New Roman" w:hAnsi="Times New Roman" w:cs="Times New Roman"/>
        </w:rPr>
        <w:t xml:space="preserve">, manifesting on a </w:t>
      </w:r>
      <w:r w:rsidR="00BC51BC">
        <w:rPr>
          <w:rFonts w:ascii="Times New Roman" w:hAnsi="Times New Roman" w:cs="Times New Roman"/>
          <w:i/>
          <w:iCs/>
        </w:rPr>
        <w:t>meso-to-macro</w:t>
      </w:r>
      <w:r w:rsidR="00BC51BC">
        <w:rPr>
          <w:rFonts w:ascii="Times New Roman" w:hAnsi="Times New Roman" w:cs="Times New Roman"/>
        </w:rPr>
        <w:t xml:space="preserve"> level timescale.</w:t>
      </w:r>
    </w:p>
    <w:p w14:paraId="4136A63A" w14:textId="689DD28F" w:rsidR="00B3096E" w:rsidRPr="00B3096E" w:rsidRDefault="00010D5B" w:rsidP="004676D1">
      <w:pPr>
        <w:spacing w:line="480" w:lineRule="auto"/>
        <w:rPr>
          <w:b/>
          <w:bCs/>
          <w:i/>
          <w:iCs/>
        </w:rPr>
      </w:pPr>
      <w:r>
        <w:rPr>
          <w:b/>
          <w:bCs/>
          <w:i/>
          <w:iCs/>
        </w:rPr>
        <w:t xml:space="preserve">Multi-Domain </w:t>
      </w:r>
      <w:r w:rsidR="004676D1" w:rsidRPr="00B3096E">
        <w:rPr>
          <w:b/>
          <w:bCs/>
          <w:i/>
          <w:iCs/>
        </w:rPr>
        <w:t>Measures</w:t>
      </w:r>
      <w:r w:rsidR="0020648A">
        <w:rPr>
          <w:b/>
          <w:bCs/>
          <w:i/>
          <w:iCs/>
        </w:rPr>
        <w:t xml:space="preserve"> </w:t>
      </w:r>
      <w:r>
        <w:rPr>
          <w:b/>
          <w:bCs/>
          <w:i/>
          <w:iCs/>
        </w:rPr>
        <w:t xml:space="preserve">of Unpredictability </w:t>
      </w:r>
    </w:p>
    <w:p w14:paraId="573DEB42" w14:textId="158BF278" w:rsidR="00010D5B" w:rsidRDefault="004676D1" w:rsidP="00B3096E">
      <w:pPr>
        <w:spacing w:line="480" w:lineRule="auto"/>
        <w:ind w:firstLine="720"/>
      </w:pPr>
      <w:r w:rsidRPr="00B3096E">
        <w:t>As unpredictability being increasingly recognized as a key dimension of early adversity (</w:t>
      </w:r>
      <w:r w:rsidRPr="00F33B23">
        <w:rPr>
          <w:highlight w:val="yellow"/>
        </w:rPr>
        <w:t>cite</w:t>
      </w:r>
      <w:r w:rsidRPr="00B3096E">
        <w:t xml:space="preserve">), </w:t>
      </w:r>
      <w:r w:rsidR="007B1F67">
        <w:t xml:space="preserve">researchers started developing </w:t>
      </w:r>
      <w:r w:rsidRPr="00B3096E">
        <w:t>self- and parent-report measures</w:t>
      </w:r>
      <w:r w:rsidR="00010D5B">
        <w:t xml:space="preserve"> so that different</w:t>
      </w:r>
      <w:r w:rsidR="007B1F67">
        <w:t xml:space="preserve"> </w:t>
      </w:r>
      <w:r w:rsidR="0020648A">
        <w:t>types</w:t>
      </w:r>
      <w:r w:rsidR="00010D5B">
        <w:t>/domains</w:t>
      </w:r>
      <w:r w:rsidR="0020648A">
        <w:t xml:space="preserve"> of</w:t>
      </w:r>
      <w:r w:rsidR="007B1F67">
        <w:t xml:space="preserve"> </w:t>
      </w:r>
      <w:r w:rsidR="00FC2B14">
        <w:t>unpredictable</w:t>
      </w:r>
      <w:r w:rsidR="007B1F67">
        <w:t xml:space="preserve"> experiences</w:t>
      </w:r>
      <w:r w:rsidR="00010D5B">
        <w:t xml:space="preserve"> could be captured via one assessment tool</w:t>
      </w:r>
      <w:r w:rsidR="007B1F67">
        <w:t>.</w:t>
      </w:r>
      <w:r w:rsidR="00FC2B14">
        <w:t xml:space="preserve"> </w:t>
      </w:r>
      <w:r w:rsidR="00010D5B">
        <w:t xml:space="preserve">Many of these measures are unidimensional, where various experiences of </w:t>
      </w:r>
      <w:r w:rsidR="00010D5B" w:rsidRPr="00B3096E">
        <w:t>unpredictability</w:t>
      </w:r>
      <w:r w:rsidR="00010D5B">
        <w:t xml:space="preserve"> are aggregated to create a single index. </w:t>
      </w:r>
      <w:r w:rsidR="00EE4E5A">
        <w:t xml:space="preserve">These unidimensional measures were reviewed first, followed by a review of two multidimensional measures of unpredictability – the Retrospective Family Unpredictability Scale </w:t>
      </w:r>
      <w:r w:rsidR="00EE4E5A">
        <w:fldChar w:fldCharType="begin"/>
      </w:r>
      <w:r w:rsidR="00EE4E5A">
        <w:instrText xml:space="preserve"> ADDIN EN.CITE &lt;EndNote&gt;&lt;Cite&gt;&lt;Author&gt;Ross&lt;/Author&gt;&lt;Year&gt;2008&lt;/Year&gt;&lt;RecNum&gt;94&lt;/RecNum&gt;&lt;Prefix&gt;RFUS`; &lt;/Prefix&gt;&lt;DisplayText&gt;(RFUS; Ross &amp;amp; McDuff, 2008)&lt;/DisplayText&gt;&lt;record&gt;&lt;rec-number&gt;94&lt;/rec-number&gt;&lt;foreign-keys&gt;&lt;key app="EN" db-id="ssfzervs4x2ware50eev0twk2d22zpvx22xw" timestamp="1730836339"&gt;94&lt;/key&gt;&lt;/foreign-keys&gt;&lt;ref-type name="Journal Article"&gt;17&lt;/ref-type&gt;&lt;contributors&gt;&lt;authors&gt;&lt;author&gt;Ross, Lisa Thomson&lt;/author&gt;&lt;author&gt;McDuff, Jennifer A&lt;/author&gt;&lt;/authors&gt;&lt;/contributors&gt;&lt;titles&gt;&lt;title&gt;The retrospective family unpredictability scale: Reliability and validity&lt;/title&gt;&lt;secondary-title&gt;Journal of Child and Family Studies&lt;/secondary-title&gt;&lt;/titles&gt;&lt;periodical&gt;&lt;full-title&gt;Journal of Child and Family Studies&lt;/full-title&gt;&lt;/periodical&gt;&lt;pages&gt;13-27&lt;/pages&gt;&lt;volume&gt;17&lt;/volume&gt;&lt;dates&gt;&lt;year&gt;2008&lt;/year&gt;&lt;/dates&gt;&lt;isbn&gt;1062-1024&lt;/isbn&gt;&lt;urls&gt;&lt;/urls&gt;&lt;/record&gt;&lt;/Cite&gt;&lt;/EndNote&gt;</w:instrText>
      </w:r>
      <w:r w:rsidR="00EE4E5A">
        <w:fldChar w:fldCharType="separate"/>
      </w:r>
      <w:r w:rsidR="00EE4E5A">
        <w:rPr>
          <w:noProof/>
        </w:rPr>
        <w:t>(RFUS; Ross &amp; McDuff, 2008)</w:t>
      </w:r>
      <w:r w:rsidR="00EE4E5A">
        <w:fldChar w:fldCharType="end"/>
      </w:r>
      <w:r w:rsidR="00EE4E5A">
        <w:t xml:space="preserve"> and the Questionnaire of Unpredictability in Childhood </w:t>
      </w:r>
      <w:r w:rsidR="00EE4E5A">
        <w:fldChar w:fldCharType="begin"/>
      </w:r>
      <w:r w:rsidR="00EE4E5A">
        <w:instrText xml:space="preserve"> ADDIN EN.CITE &lt;EndNote&gt;&lt;Cite&gt;&lt;Author&gt;Glynn&lt;/Author&gt;&lt;Year&gt;2019&lt;/Year&gt;&lt;RecNum&gt;36&lt;/RecNum&gt;&lt;Prefix&gt;QUIC`; &lt;/Prefix&gt;&lt;DisplayText&gt;(QUIC; Glynn et al., 2019)&lt;/DisplayText&gt;&lt;record&gt;&lt;rec-number&gt;36&lt;/rec-number&gt;&lt;foreign-keys&gt;&lt;key app="EN" db-id="ssfzervs4x2ware50eev0twk2d22zpvx22xw" timestamp="1729289178"&gt;36&lt;/key&gt;&lt;/foreign-keys&gt;&lt;ref-type name="Journal Article"&gt;17&lt;/ref-type&gt;&lt;contributors&gt;&lt;authors&gt;&lt;author&gt;Glynn, Laura M&lt;/author&gt;&lt;author&gt;Stern, Hal S&lt;/author&gt;&lt;author&gt;Howland, Mariann A&lt;/author&gt;&lt;author&gt;Risbrough, Victoria B&lt;/author&gt;&lt;author&gt;Baker, Dewleen G&lt;/author&gt;&lt;author&gt;Nievergelt, Caroline M&lt;/author&gt;&lt;author&gt;Baram, Tallie Z&lt;/author&gt;&lt;author&gt;Davis, Elysia P&lt;/author&gt;&lt;/authors&gt;&lt;/contributors&gt;&lt;titles&gt;&lt;title&gt;Measuring novel antecedents of mental illness: the Questionnaire of Unpredictability in Childhood&lt;/title&gt;&lt;secondary-title&gt;Neuropsychopharmacology&lt;/secondary-title&gt;&lt;/titles&gt;&lt;periodical&gt;&lt;full-title&gt;Neuropsychopharmacology&lt;/full-title&gt;&lt;/periodical&gt;&lt;pages&gt;876-882&lt;/pages&gt;&lt;volume&gt;44&lt;/volume&gt;&lt;number&gt;5&lt;/number&gt;&lt;dates&gt;&lt;year&gt;2019&lt;/year&gt;&lt;/dates&gt;&lt;isbn&gt;0893-133X&lt;/isbn&gt;&lt;urls&gt;&lt;/urls&gt;&lt;/record&gt;&lt;/Cite&gt;&lt;/EndNote&gt;</w:instrText>
      </w:r>
      <w:r w:rsidR="00EE4E5A">
        <w:fldChar w:fldCharType="separate"/>
      </w:r>
      <w:r w:rsidR="00EE4E5A">
        <w:rPr>
          <w:noProof/>
        </w:rPr>
        <w:t>(QUIC; Glynn et al., 2019)</w:t>
      </w:r>
      <w:r w:rsidR="00EE4E5A">
        <w:fldChar w:fldCharType="end"/>
      </w:r>
      <w:r w:rsidR="00EE4E5A">
        <w:t xml:space="preserve">. </w:t>
      </w:r>
      <w:r w:rsidR="00010D5B">
        <w:t xml:space="preserve"> </w:t>
      </w:r>
    </w:p>
    <w:p w14:paraId="6FB05946" w14:textId="0EDC58FB" w:rsidR="00B02B5C" w:rsidRDefault="00010D5B" w:rsidP="00B3096E">
      <w:pPr>
        <w:spacing w:line="480" w:lineRule="auto"/>
        <w:ind w:firstLine="720"/>
      </w:pPr>
      <w:r>
        <w:rPr>
          <w:b/>
          <w:bCs/>
        </w:rPr>
        <w:lastRenderedPageBreak/>
        <w:t xml:space="preserve">Unidimensional Measures. </w:t>
      </w:r>
      <w:r w:rsidR="00FC2B14">
        <w:t xml:space="preserve">The </w:t>
      </w:r>
      <w:r w:rsidR="00505E32">
        <w:t xml:space="preserve">Family Instability Questionnaire </w:t>
      </w:r>
      <w:r w:rsidR="00505E32">
        <w:fldChar w:fldCharType="begin"/>
      </w:r>
      <w:r w:rsidR="00505E32">
        <w:instrText xml:space="preserve"> ADDIN EN.CITE &lt;EndNote&gt;&lt;Cite&gt;&lt;Author&gt;Forman&lt;/Author&gt;&lt;Year&gt;2003&lt;/Year&gt;&lt;RecNum&gt;82&lt;/RecNum&gt;&lt;Prefix&gt;FIQ`; &lt;/Prefix&gt;&lt;DisplayText&gt;(FIQ; Ackerman et al., 1999; Forman &amp;amp; Davies, 2003)&lt;/DisplayText&gt;&lt;record&gt;&lt;rec-number&gt;82&lt;/rec-number&gt;&lt;foreign-keys&gt;&lt;key app="EN" db-id="ssfzervs4x2ware50eev0twk2d22zpvx22xw" timestamp="1730503347"&gt;82&lt;/key&gt;&lt;/foreign-keys&gt;&lt;ref-type name="Journal Article"&gt;17&lt;/ref-type&gt;&lt;contributors&gt;&lt;authors&gt;&lt;author&gt;Forman, Evan M&lt;/author&gt;&lt;author&gt;Davies, Patrick T&lt;/author&gt;&lt;/authors&gt;&lt;/contributors&gt;&lt;titles&gt;&lt;title&gt;Family instability and young adolescent maladjustment: The mediating effects of parenting quality and adolescent appraisals of family security&lt;/title&gt;&lt;secondary-title&gt;Journal of Clinical Child and Adolescent Psychology&lt;/secondary-title&gt;&lt;/titles&gt;&lt;periodical&gt;&lt;full-title&gt;Journal of Clinical Child and Adolescent Psychology&lt;/full-title&gt;&lt;/periodical&gt;&lt;pages&gt;94-105&lt;/pages&gt;&lt;volume&gt;32&lt;/volume&gt;&lt;number&gt;1&lt;/number&gt;&lt;dates&gt;&lt;year&gt;2003&lt;/year&gt;&lt;/dates&gt;&lt;isbn&gt;1537-4416&lt;/isbn&gt;&lt;urls&gt;&lt;/urls&gt;&lt;/record&gt;&lt;/Cite&gt;&lt;Cite&gt;&lt;Author&gt;Ackerman&lt;/Author&gt;&lt;Year&gt;1999&lt;/Year&gt;&lt;RecNum&gt;81&lt;/RecNum&gt;&lt;record&gt;&lt;rec-number&gt;81&lt;/rec-number&gt;&lt;foreign-keys&gt;&lt;key app="EN" db-id="ssfzervs4x2ware50eev0twk2d22zpvx22xw" timestamp="1730503336"&gt;81&lt;/key&gt;&lt;/foreign-keys&gt;&lt;ref-type name="Journal Article"&gt;17&lt;/ref-type&gt;&lt;contributors&gt;&lt;authors&gt;&lt;author&gt;Ackerman, Brian P&lt;/author&gt;&lt;author&gt;Kogos, Jen&lt;/author&gt;&lt;author&gt;Youngstrom, Eric&lt;/author&gt;&lt;author&gt;Schoff, Kristen&lt;/author&gt;&lt;author&gt;Izard, Carroll&lt;/author&gt;&lt;/authors&gt;&lt;/contributors&gt;&lt;titles&gt;&lt;title&gt;Family instability and the problem behaviors of children from economically disadvantaged families&lt;/title&gt;&lt;secondary-title&gt;Developmental psychology&lt;/secondary-title&gt;&lt;/titles&gt;&lt;periodical&gt;&lt;full-title&gt;Developmental Psychology&lt;/full-title&gt;&lt;/periodical&gt;&lt;pages&gt;258&lt;/pages&gt;&lt;volume&gt;35&lt;/volume&gt;&lt;number&gt;1&lt;/number&gt;&lt;dates&gt;&lt;year&gt;1999&lt;/year&gt;&lt;/dates&gt;&lt;isbn&gt;1939-0599&lt;/isbn&gt;&lt;urls&gt;&lt;/urls&gt;&lt;/record&gt;&lt;/Cite&gt;&lt;/EndNote&gt;</w:instrText>
      </w:r>
      <w:r w:rsidR="00505E32">
        <w:fldChar w:fldCharType="separate"/>
      </w:r>
      <w:r w:rsidR="00505E32">
        <w:rPr>
          <w:noProof/>
        </w:rPr>
        <w:t>(FIQ; Ackerman et al., 1999; Forman &amp; Davies, 2003)</w:t>
      </w:r>
      <w:r w:rsidR="00505E32">
        <w:fldChar w:fldCharType="end"/>
      </w:r>
      <w:r w:rsidR="00505E32">
        <w:t xml:space="preserve"> was one of the earlier multi-domain measures on unpredictability and contains information on instabilities in household composition or relationships, housing, parental employment, and financial situations. </w:t>
      </w:r>
      <w:r w:rsidR="000634AB">
        <w:t xml:space="preserve">Although </w:t>
      </w:r>
      <w:r w:rsidR="00505E32">
        <w:t xml:space="preserve">the original </w:t>
      </w:r>
      <w:r w:rsidR="000634AB">
        <w:t>FIQ</w:t>
      </w:r>
      <w:r w:rsidR="00505E32">
        <w:t xml:space="preserve"> </w:t>
      </w:r>
      <w:r w:rsidR="00505E32">
        <w:fldChar w:fldCharType="begin"/>
      </w:r>
      <w:r w:rsidR="00505E32">
        <w:instrText xml:space="preserve"> ADDIN EN.CITE &lt;EndNote&gt;&lt;Cite&gt;&lt;Author&gt;Ackerman&lt;/Author&gt;&lt;Year&gt;1999&lt;/Year&gt;&lt;RecNum&gt;81&lt;/RecNum&gt;&lt;DisplayText&gt;(Ackerman et al., 1999)&lt;/DisplayText&gt;&lt;record&gt;&lt;rec-number&gt;81&lt;/rec-number&gt;&lt;foreign-keys&gt;&lt;key app="EN" db-id="ssfzervs4x2ware50eev0twk2d22zpvx22xw" timestamp="1730503336"&gt;81&lt;/key&gt;&lt;/foreign-keys&gt;&lt;ref-type name="Journal Article"&gt;17&lt;/ref-type&gt;&lt;contributors&gt;&lt;authors&gt;&lt;author&gt;Ackerman, Brian P&lt;/author&gt;&lt;author&gt;Kogos, Jen&lt;/author&gt;&lt;author&gt;Youngstrom, Eric&lt;/author&gt;&lt;author&gt;Schoff, Kristen&lt;/author&gt;&lt;author&gt;Izard, Carroll&lt;/author&gt;&lt;/authors&gt;&lt;/contributors&gt;&lt;titles&gt;&lt;title&gt;Family instability and the problem behaviors of children from economically disadvantaged families&lt;/title&gt;&lt;secondary-title&gt;Developmental psychology&lt;/secondary-title&gt;&lt;/titles&gt;&lt;periodical&gt;&lt;full-title&gt;Developmental Psychology&lt;/full-title&gt;&lt;/periodical&gt;&lt;pages&gt;258&lt;/pages&gt;&lt;volume&gt;35&lt;/volume&gt;&lt;number&gt;1&lt;/number&gt;&lt;dates&gt;&lt;year&gt;1999&lt;/year&gt;&lt;/dates&gt;&lt;isbn&gt;1939-0599&lt;/isbn&gt;&lt;urls&gt;&lt;/urls&gt;&lt;/record&gt;&lt;/Cite&gt;&lt;/EndNote&gt;</w:instrText>
      </w:r>
      <w:r w:rsidR="00505E32">
        <w:fldChar w:fldCharType="separate"/>
      </w:r>
      <w:r w:rsidR="00505E32">
        <w:rPr>
          <w:noProof/>
        </w:rPr>
        <w:t>(Ackerman et al., 1999)</w:t>
      </w:r>
      <w:r w:rsidR="00505E32">
        <w:fldChar w:fldCharType="end"/>
      </w:r>
      <w:r w:rsidR="00505E32">
        <w:t xml:space="preserve"> </w:t>
      </w:r>
      <w:r w:rsidR="000634AB">
        <w:t xml:space="preserve">included unpredictability in distal contexts (e.g., employment stressors, a parent’s close friend moving away), these items were removed in its revised version </w:t>
      </w:r>
      <w:r w:rsidR="000634AB">
        <w:fldChar w:fldCharType="begin"/>
      </w:r>
      <w:r w:rsidR="000634AB">
        <w:instrText xml:space="preserve"> ADDIN EN.CITE &lt;EndNote&gt;&lt;Cite&gt;&lt;Author&gt;Forman&lt;/Author&gt;&lt;Year&gt;2003&lt;/Year&gt;&lt;RecNum&gt;82&lt;/RecNum&gt;&lt;DisplayText&gt;(Forman &amp;amp; Davies, 2003)&lt;/DisplayText&gt;&lt;record&gt;&lt;rec-number&gt;82&lt;/rec-number&gt;&lt;foreign-keys&gt;&lt;key app="EN" db-id="ssfzervs4x2ware50eev0twk2d22zpvx22xw" timestamp="1730503347"&gt;82&lt;/key&gt;&lt;/foreign-keys&gt;&lt;ref-type name="Journal Article"&gt;17&lt;/ref-type&gt;&lt;contributors&gt;&lt;authors&gt;&lt;author&gt;Forman, Evan M&lt;/author&gt;&lt;author&gt;Davies, Patrick T&lt;/author&gt;&lt;/authors&gt;&lt;/contributors&gt;&lt;titles&gt;&lt;title&gt;Family instability and young adolescent maladjustment: The mediating effects of parenting quality and adolescent appraisals of family security&lt;/title&gt;&lt;secondary-title&gt;Journal of Clinical Child and Adolescent Psychology&lt;/secondary-title&gt;&lt;/titles&gt;&lt;periodical&gt;&lt;full-title&gt;Journal of Clinical Child and Adolescent Psychology&lt;/full-title&gt;&lt;/periodical&gt;&lt;pages&gt;94-105&lt;/pages&gt;&lt;volume&gt;32&lt;/volume&gt;&lt;number&gt;1&lt;/number&gt;&lt;dates&gt;&lt;year&gt;2003&lt;/year&gt;&lt;/dates&gt;&lt;isbn&gt;1537-4416&lt;/isbn&gt;&lt;urls&gt;&lt;/urls&gt;&lt;/record&gt;&lt;/Cite&gt;&lt;/EndNote&gt;</w:instrText>
      </w:r>
      <w:r w:rsidR="000634AB">
        <w:fldChar w:fldCharType="separate"/>
      </w:r>
      <w:r w:rsidR="000634AB">
        <w:rPr>
          <w:noProof/>
        </w:rPr>
        <w:t>(Forman &amp; Davies, 2003)</w:t>
      </w:r>
      <w:r w:rsidR="000634AB">
        <w:fldChar w:fldCharType="end"/>
      </w:r>
      <w:r w:rsidR="000634AB">
        <w:t>, making the scale focus specifically on unpredictability within the family context. This revised version was also used more frequently in later research</w:t>
      </w:r>
      <w:r w:rsidR="00772008">
        <w:t xml:space="preserve"> </w:t>
      </w:r>
      <w:r w:rsidR="00772008">
        <w:fldChar w:fldCharType="begin"/>
      </w:r>
      <w:r w:rsidR="00772008">
        <w:instrText xml:space="preserve"> ADDIN EN.CITE &lt;EndNote&gt;&lt;Cite&gt;&lt;Author&gt;Coe&lt;/Author&gt;&lt;Year&gt;2020&lt;/Year&gt;&lt;RecNum&gt;84&lt;/RecNum&gt;&lt;Prefix&gt;e.g.`, &lt;/Prefix&gt;&lt;DisplayText&gt;(e.g., Coe et al., 2020; Z. Li et al., 2023)&lt;/DisplayText&gt;&lt;record&gt;&lt;rec-number&gt;84&lt;/rec-number&gt;&lt;foreign-keys&gt;&lt;key app="EN" db-id="ssfzervs4x2ware50eev0twk2d22zpvx22xw" timestamp="1730504544"&gt;84&lt;/key&gt;&lt;/foreign-keys&gt;&lt;ref-type name="Journal Article"&gt;17&lt;/ref-type&gt;&lt;contributors&gt;&lt;authors&gt;&lt;author&gt;Coe, Jesse L&lt;/author&gt;&lt;author&gt;Davies, Patrick T&lt;/author&gt;&lt;author&gt;Hentges, Rochelle F&lt;/author&gt;&lt;author&gt;Sturge-Apple, Melissa L&lt;/author&gt;&lt;/authors&gt;&lt;/contributors&gt;&lt;titles&gt;&lt;title&gt;Understanding the nature of associations between family instability, unsupportive parenting, and children&amp;apos;s externalizing symptoms&lt;/title&gt;&lt;secondary-title&gt;Development and psychopathology&lt;/secondary-title&gt;&lt;/titles&gt;&lt;periodical&gt;&lt;full-title&gt;Development and psychopathology&lt;/full-title&gt;&lt;/periodical&gt;&lt;pages&gt;257-269&lt;/pages&gt;&lt;volume&gt;32&lt;/volume&gt;&lt;number&gt;1&lt;/number&gt;&lt;dates&gt;&lt;year&gt;2020&lt;/year&gt;&lt;/dates&gt;&lt;isbn&gt;0954-5794&lt;/isbn&gt;&lt;urls&gt;&lt;/urls&gt;&lt;/record&gt;&lt;/Cite&gt;&lt;Cite&gt;&lt;Author&gt;Li&lt;/Author&gt;&lt;Year&gt;2023&lt;/Year&gt;&lt;RecNum&gt;83&lt;/RecNum&gt;&lt;record&gt;&lt;rec-number&gt;83&lt;/rec-number&gt;&lt;foreign-keys&gt;&lt;key app="EN" db-id="ssfzervs4x2ware50eev0twk2d22zpvx22xw" timestamp="1730504526"&gt;83&lt;/key&gt;&lt;/foreign-keys&gt;&lt;ref-type name="Journal Article"&gt;17&lt;/ref-type&gt;&lt;contributors&gt;&lt;authors&gt;&lt;author&gt;Li, Zhi&lt;/author&gt;&lt;author&gt;Sturge‐Apple, Melissa L&lt;/author&gt;&lt;author&gt;Platts, Cory R&lt;/author&gt;&lt;author&gt;Davies, Patrick T&lt;/author&gt;&lt;/authors&gt;&lt;/contributors&gt;&lt;titles&gt;&lt;title&gt;Testing different sources of environmental unpredictability on adolescent functioning: Ancestral cue versus statistical learning and the role of temperament&lt;/title&gt;&lt;secondary-title&gt;Journal of Child Psychology and Psychiatry&lt;/secondary-title&gt;&lt;/titles&gt;&lt;periodical&gt;&lt;full-title&gt;Journal of Child Psychology and Psychiatry&lt;/full-title&gt;&lt;/periodical&gt;&lt;pages&gt;437-448&lt;/pages&gt;&lt;volume&gt;64&lt;/volume&gt;&lt;number&gt;3&lt;/number&gt;&lt;dates&gt;&lt;year&gt;2023&lt;/year&gt;&lt;/dates&gt;&lt;isbn&gt;0021-9630&lt;/isbn&gt;&lt;urls&gt;&lt;/urls&gt;&lt;/record&gt;&lt;/Cite&gt;&lt;/EndNote&gt;</w:instrText>
      </w:r>
      <w:r w:rsidR="00772008">
        <w:fldChar w:fldCharType="separate"/>
      </w:r>
      <w:r w:rsidR="00772008">
        <w:rPr>
          <w:noProof/>
        </w:rPr>
        <w:t>(e.g., Coe et al., 2020; Z. Li et al., 2023)</w:t>
      </w:r>
      <w:r w:rsidR="00772008">
        <w:fldChar w:fldCharType="end"/>
      </w:r>
      <w:r w:rsidR="000634AB">
        <w:t xml:space="preserve">. </w:t>
      </w:r>
    </w:p>
    <w:p w14:paraId="479654EB" w14:textId="12BE2ACA" w:rsidR="004676D1" w:rsidRPr="002E4D18" w:rsidRDefault="00772008" w:rsidP="0061356F">
      <w:pPr>
        <w:spacing w:line="480" w:lineRule="auto"/>
        <w:ind w:firstLine="720"/>
        <w:rPr>
          <w:lang w:eastAsia="zh-CN"/>
        </w:rPr>
      </w:pPr>
      <w:r>
        <w:t xml:space="preserve">Similar to FIQ is a three-item measure on childhood unpredictability </w:t>
      </w:r>
      <w:r>
        <w:fldChar w:fldCharType="begin"/>
      </w:r>
      <w:r>
        <w:instrText xml:space="preserve"> ADDIN EN.CITE &lt;EndNote&gt;&lt;Cite&gt;&lt;Author&gt;Belsky&lt;/Author&gt;&lt;Year&gt;2012&lt;/Year&gt;&lt;RecNum&gt;85&lt;/RecNum&gt;&lt;DisplayText&gt;(Belsky et al., 2012; Simpson et al., 2012)&lt;/DisplayText&gt;&lt;record&gt;&lt;rec-number&gt;85&lt;/rec-number&gt;&lt;foreign-keys&gt;&lt;key app="EN" db-id="ssfzervs4x2ware50eev0twk2d22zpvx22xw" timestamp="1730504704"&gt;85&lt;/key&gt;&lt;/foreign-keys&gt;&lt;ref-type name="Journal Article"&gt;17&lt;/ref-type&gt;&lt;contributors&gt;&lt;authors&gt;&lt;author&gt;Belsky, Jay&lt;/author&gt;&lt;author&gt;Schlomer, Gabriel L&lt;/author&gt;&lt;author&gt;Ellis, Bruce J&lt;/author&gt;&lt;/authors&gt;&lt;/contributors&gt;&lt;titles&gt;&lt;title&gt;Beyond cumulative risk: distinguishing harshness and unpredictability as determinants of parenting and early life history strategy&lt;/title&gt;&lt;secondary-title&gt;Developmental psychology&lt;/secondary-title&gt;&lt;/titles&gt;&lt;periodical&gt;&lt;full-title&gt;Developmental Psychology&lt;/full-title&gt;&lt;/periodical&gt;&lt;pages&gt;662&lt;/pages&gt;&lt;volume&gt;48&lt;/volume&gt;&lt;number&gt;3&lt;/number&gt;&lt;dates&gt;&lt;year&gt;2012&lt;/year&gt;&lt;/dates&gt;&lt;isbn&gt;1939-0599&lt;/isbn&gt;&lt;urls&gt;&lt;/urls&gt;&lt;/record&gt;&lt;/Cite&gt;&lt;Cite&gt;&lt;Author&gt;Simpson&lt;/Author&gt;&lt;Year&gt;2012&lt;/Year&gt;&lt;RecNum&gt;86&lt;/RecNum&gt;&lt;record&gt;&lt;rec-number&gt;86&lt;/rec-number&gt;&lt;foreign-keys&gt;&lt;key app="EN" db-id="ssfzervs4x2ware50eev0twk2d22zpvx22xw" timestamp="1730504928"&gt;86&lt;/key&gt;&lt;/foreign-keys&gt;&lt;ref-type name="Journal Article"&gt;17&lt;/ref-type&gt;&lt;contributors&gt;&lt;authors&gt;&lt;author&gt;Simpson, Jeffry A&lt;/author&gt;&lt;author&gt;Griskevicius, Vladas&lt;/author&gt;&lt;author&gt;Kuo, Sally I&lt;/author&gt;&lt;author&gt;Sung, Sooyeon&lt;/author&gt;&lt;author&gt;Collins, W Andrew&lt;/author&gt;&lt;/authors&gt;&lt;/contributors&gt;&lt;titles&gt;&lt;title&gt;Evolution, stress, and sensitive periods: the influence of unpredictability in early versus late childhood on sex and risky behavior&lt;/title&gt;&lt;secondary-title&gt;Developmental psychology&lt;/secondary-title&gt;&lt;/titles&gt;&lt;periodical&gt;&lt;full-title&gt;Developmental Psychology&lt;/full-title&gt;&lt;/periodical&gt;&lt;pages&gt;674&lt;/pages&gt;&lt;volume&gt;48&lt;/volume&gt;&lt;number&gt;3&lt;/number&gt;&lt;dates&gt;&lt;year&gt;2012&lt;/year&gt;&lt;/dates&gt;&lt;isbn&gt;1939-0599&lt;/isbn&gt;&lt;urls&gt;&lt;/urls&gt;&lt;/record&gt;&lt;/Cite&gt;&lt;/EndNote&gt;</w:instrText>
      </w:r>
      <w:r>
        <w:fldChar w:fldCharType="separate"/>
      </w:r>
      <w:r>
        <w:rPr>
          <w:noProof/>
        </w:rPr>
        <w:t>(Belsky et al., 2012; Simpson et al., 2012)</w:t>
      </w:r>
      <w:r>
        <w:fldChar w:fldCharType="end"/>
      </w:r>
      <w:r>
        <w:t xml:space="preserve"> that captures changes in household composition, housing, and parents’ employment. </w:t>
      </w:r>
      <w:r w:rsidR="006C1EC4">
        <w:t xml:space="preserve">This measure primarily focuses on the </w:t>
      </w:r>
      <w:r w:rsidR="006C1EC4">
        <w:rPr>
          <w:i/>
          <w:iCs/>
        </w:rPr>
        <w:t>proximal family context</w:t>
      </w:r>
      <w:r w:rsidR="006C1EC4">
        <w:t xml:space="preserve">, with the item of parental employment changes also reflecting unpredictability stemmed from a </w:t>
      </w:r>
      <w:r w:rsidR="006C1EC4">
        <w:rPr>
          <w:i/>
          <w:iCs/>
        </w:rPr>
        <w:t>distal context</w:t>
      </w:r>
      <w:r w:rsidR="006C1EC4">
        <w:t xml:space="preserve">.   </w:t>
      </w:r>
      <w:r w:rsidR="0061356F">
        <w:t xml:space="preserve">Interestingly, studies that adopted this three-item measure commonly followed an evolutionarily developmental framework, as guided by the life history theory </w:t>
      </w:r>
      <w:r w:rsidR="0061356F">
        <w:fldChar w:fldCharType="begin"/>
      </w:r>
      <w:r w:rsidR="0061356F">
        <w:instrText xml:space="preserve"> ADDIN EN.CITE &lt;EndNote&gt;&lt;Cite&gt;&lt;Author&gt;Belsky&lt;/Author&gt;&lt;Year&gt;1991&lt;/Year&gt;&lt;RecNum&gt;87&lt;/RecNum&gt;&lt;DisplayText&gt;(Belsky et al., 1991; Ellis et al., 2009)&lt;/DisplayText&gt;&lt;record&gt;&lt;rec-number&gt;87&lt;/rec-number&gt;&lt;foreign-keys&gt;&lt;key app="EN" db-id="ssfzervs4x2ware50eev0twk2d22zpvx22xw" timestamp="1730505353"&gt;87&lt;/key&gt;&lt;/foreign-keys&gt;&lt;ref-type name="Journal Article"&gt;17&lt;/ref-type&gt;&lt;contributors&gt;&lt;authors&gt;&lt;author&gt;Belsky, Jay&lt;/author&gt;&lt;author&gt;Steinberg, Laurence&lt;/author&gt;&lt;author&gt;Draper, Patricia&lt;/author&gt;&lt;/authors&gt;&lt;/contributors&gt;&lt;titles&gt;&lt;title&gt;Childhood experience, interpersonal development, and reproductive strategy: An evolutionary theory of socialization&lt;/title&gt;&lt;secondary-title&gt;Child development&lt;/secondary-title&gt;&lt;/titles&gt;&lt;periodical&gt;&lt;full-title&gt;Child development&lt;/full-title&gt;&lt;/periodical&gt;&lt;pages&gt;647-670&lt;/pages&gt;&lt;volume&gt;62&lt;/volume&gt;&lt;number&gt;4&lt;/number&gt;&lt;dates&gt;&lt;year&gt;1991&lt;/year&gt;&lt;/dates&gt;&lt;isbn&gt;0009-3920&lt;/isbn&gt;&lt;urls&gt;&lt;/urls&gt;&lt;/record&gt;&lt;/Cite&gt;&lt;Cite&gt;&lt;Author&gt;Ellis&lt;/Author&gt;&lt;Year&gt;2009&lt;/Year&gt;&lt;RecNum&gt;88&lt;/RecNum&gt;&lt;record&gt;&lt;rec-number&gt;88&lt;/rec-number&gt;&lt;foreign-keys&gt;&lt;key app="EN" db-id="ssfzervs4x2ware50eev0twk2d22zpvx22xw" timestamp="1730505370"&gt;88&lt;/key&gt;&lt;/foreign-keys&gt;&lt;ref-type name="Journal Article"&gt;17&lt;/ref-type&gt;&lt;contributors&gt;&lt;authors&gt;&lt;author&gt;Ellis, Bruce J&lt;/author&gt;&lt;author&gt;Figueredo, Aurelio José&lt;/author&gt;&lt;author&gt;Brumbach, Barbara H&lt;/author&gt;&lt;author&gt;Schlomer, Gabriel L&lt;/author&gt;&lt;/authors&gt;&lt;/contributors&gt;&lt;titles&gt;&lt;title&gt;Fundamental dimensions of environmental risk: The impact of harsh versus unpredictable environments on the evolution and development of life history strategies&lt;/title&gt;&lt;secondary-title&gt;Human nature&lt;/secondary-title&gt;&lt;/titles&gt;&lt;periodical&gt;&lt;full-title&gt;Human nature&lt;/full-title&gt;&lt;/periodical&gt;&lt;pages&gt;204-268&lt;/pages&gt;&lt;volume&gt;20&lt;/volume&gt;&lt;dates&gt;&lt;year&gt;2009&lt;/year&gt;&lt;/dates&gt;&lt;isbn&gt;1045-6767&lt;/isbn&gt;&lt;urls&gt;&lt;/urls&gt;&lt;/record&gt;&lt;/Cite&gt;&lt;/EndNote&gt;</w:instrText>
      </w:r>
      <w:r w:rsidR="0061356F">
        <w:fldChar w:fldCharType="separate"/>
      </w:r>
      <w:r w:rsidR="0061356F">
        <w:rPr>
          <w:noProof/>
        </w:rPr>
        <w:t>(Belsky et al., 1991; Ellis et al., 2009)</w:t>
      </w:r>
      <w:r w:rsidR="0061356F">
        <w:fldChar w:fldCharType="end"/>
      </w:r>
      <w:r w:rsidR="0061356F">
        <w:t>.</w:t>
      </w:r>
      <w:r w:rsidR="0061356F">
        <w:rPr>
          <w:rFonts w:hint="eastAsia"/>
          <w:lang w:eastAsia="zh-CN"/>
        </w:rPr>
        <w:t xml:space="preserve"> </w:t>
      </w:r>
      <w:r w:rsidR="0061356F">
        <w:rPr>
          <w:lang w:eastAsia="zh-CN"/>
        </w:rPr>
        <w:t xml:space="preserve">These studies provided an empirical foundation for the ancestral cue perspective in modern theories of environmental unpredictability </w:t>
      </w:r>
      <w:r w:rsidR="0061356F">
        <w:rPr>
          <w:lang w:eastAsia="zh-CN"/>
        </w:rPr>
        <w:fldChar w:fldCharType="begin"/>
      </w:r>
      <w:r w:rsidR="0061356F">
        <w:rPr>
          <w:lang w:eastAsia="zh-CN"/>
        </w:rPr>
        <w:instrText xml:space="preserve"> ADDIN EN.CITE &lt;EndNote&gt;&lt;Cite&gt;&lt;Author&gt;Young&lt;/Author&gt;&lt;Year&gt;2020&lt;/Year&gt;&lt;RecNum&gt;20&lt;/RecNum&gt;&lt;DisplayText&gt;(Young et al., 2020)&lt;/DisplayText&gt;&lt;record&gt;&lt;rec-number&gt;20&lt;/rec-number&gt;&lt;foreign-keys&gt;&lt;key app="EN" db-id="ssfzervs4x2ware50eev0twk2d22zpvx22xw" timestamp="1729288141"&gt;20&lt;/key&gt;&lt;/foreign-keys&gt;&lt;ref-type name="Journal Article"&gt;17&lt;/ref-type&gt;&lt;contributors&gt;&lt;authors&gt;&lt;author&gt;Young, Ethan S&lt;/author&gt;&lt;author&gt;Frankenhuis, Willem E&lt;/author&gt;&lt;author&gt;Ellis, Bruce J&lt;/author&gt;&lt;/authors&gt;&lt;/contributors&gt;&lt;titles&gt;&lt;title&gt;Theory and measurement of environmental unpredictability&lt;/title&gt;&lt;secondary-title&gt;Evolution and Human Behavior&lt;/secondary-title&gt;&lt;/titles&gt;&lt;periodical&gt;&lt;full-title&gt;Evolution and Human Behavior&lt;/full-title&gt;&lt;/periodical&gt;&lt;pages&gt;550-556&lt;/pages&gt;&lt;volume&gt;41&lt;/volume&gt;&lt;number&gt;6&lt;/number&gt;&lt;dates&gt;&lt;year&gt;2020&lt;/year&gt;&lt;/dates&gt;&lt;isbn&gt;1090-5138&lt;/isbn&gt;&lt;urls&gt;&lt;/urls&gt;&lt;/record&gt;&lt;/Cite&gt;&lt;/EndNote&gt;</w:instrText>
      </w:r>
      <w:r w:rsidR="0061356F">
        <w:rPr>
          <w:lang w:eastAsia="zh-CN"/>
        </w:rPr>
        <w:fldChar w:fldCharType="separate"/>
      </w:r>
      <w:r w:rsidR="0061356F">
        <w:rPr>
          <w:noProof/>
          <w:lang w:eastAsia="zh-CN"/>
        </w:rPr>
        <w:t>(Young et al., 2020)</w:t>
      </w:r>
      <w:r w:rsidR="0061356F">
        <w:rPr>
          <w:lang w:eastAsia="zh-CN"/>
        </w:rPr>
        <w:fldChar w:fldCharType="end"/>
      </w:r>
      <w:r w:rsidR="0061356F">
        <w:rPr>
          <w:lang w:eastAsia="zh-CN"/>
        </w:rPr>
        <w:t>.</w:t>
      </w:r>
      <w:r w:rsidR="0061356F">
        <w:rPr>
          <w:lang w:eastAsia="zh-CN"/>
        </w:rPr>
        <w:t xml:space="preserve"> </w:t>
      </w:r>
      <w:r w:rsidR="002E4D18">
        <w:rPr>
          <w:lang w:eastAsia="zh-CN"/>
        </w:rPr>
        <w:t xml:space="preserve">For both FIQ and this three-item measure, survey questions assessed children’s real-life, </w:t>
      </w:r>
      <w:r w:rsidR="002E4D18">
        <w:rPr>
          <w:i/>
          <w:iCs/>
          <w:lang w:eastAsia="zh-CN"/>
        </w:rPr>
        <w:t xml:space="preserve">objective </w:t>
      </w:r>
      <w:r w:rsidR="002E4D18" w:rsidRPr="002E4D18">
        <w:rPr>
          <w:i/>
          <w:iCs/>
          <w:lang w:eastAsia="zh-CN"/>
        </w:rPr>
        <w:t>experiences</w:t>
      </w:r>
      <w:r w:rsidR="002E4D18">
        <w:rPr>
          <w:lang w:eastAsia="zh-CN"/>
        </w:rPr>
        <w:t xml:space="preserve"> on a </w:t>
      </w:r>
      <w:r w:rsidR="002E4D18">
        <w:rPr>
          <w:i/>
          <w:iCs/>
          <w:lang w:eastAsia="zh-CN"/>
        </w:rPr>
        <w:t xml:space="preserve">macro-level </w:t>
      </w:r>
      <w:r w:rsidR="002E4D18">
        <w:rPr>
          <w:lang w:eastAsia="zh-CN"/>
        </w:rPr>
        <w:t xml:space="preserve">timescale, as changes captured via these tools typically occur across months to years. However, there were two exceptions </w:t>
      </w:r>
      <w:r w:rsidR="002E4D18">
        <w:rPr>
          <w:lang w:eastAsia="zh-CN"/>
        </w:rPr>
        <w:fldChar w:fldCharType="begin"/>
      </w:r>
      <w:r w:rsidR="002E4D18">
        <w:rPr>
          <w:lang w:eastAsia="zh-CN"/>
        </w:rPr>
        <w:instrText xml:space="preserve"> ADDIN EN.CITE &lt;EndNote&gt;&lt;Cite&gt;&lt;Author&gt;Hartman&lt;/Author&gt;&lt;Year&gt;2018&lt;/Year&gt;&lt;RecNum&gt;89&lt;/RecNum&gt;&lt;DisplayText&gt;(Barbaro &amp;amp; Shackelford, 2019; Hartman et al., 2018)&lt;/DisplayText&gt;&lt;record&gt;&lt;rec-number&gt;89&lt;/rec-number&gt;&lt;foreign-keys&gt;&lt;key app="EN" db-id="ssfzervs4x2ware50eev0twk2d22zpvx22xw" timestamp="1730829555"&gt;89&lt;/key&gt;&lt;/foreign-keys&gt;&lt;ref-type name="Journal Article"&gt;17&lt;/ref-type&gt;&lt;contributors&gt;&lt;authors&gt;&lt;author&gt;Hartman, Sarah&lt;/author&gt;&lt;author&gt;Sung, Sooyeon&lt;/author&gt;&lt;author&gt;Simpson, Jeffry A&lt;/author&gt;&lt;author&gt;Schlomer, Gabriel L&lt;/author&gt;&lt;author&gt;Belsky, Jay&lt;/author&gt;&lt;/authors&gt;&lt;/contributors&gt;&lt;titles&gt;&lt;title&gt;Decomposing environmental unpredictability in forecasting adolescent and young adult development: A two-sample study&lt;/title&gt;&lt;secondary-title&gt;Development and Psychopathology&lt;/secondary-title&gt;&lt;/titles&gt;&lt;periodical&gt;&lt;full-title&gt;Development and psychopathology&lt;/full-title&gt;&lt;/periodical&gt;&lt;pages&gt;1321-1332&lt;/pages&gt;&lt;volume&gt;30&lt;/volume&gt;&lt;number&gt;4&lt;/number&gt;&lt;dates&gt;&lt;year&gt;2018&lt;/year&gt;&lt;/dates&gt;&lt;isbn&gt;0954-5794&lt;/isbn&gt;&lt;urls&gt;&lt;/urls&gt;&lt;/record&gt;&lt;/Cite&gt;&lt;Cite&gt;&lt;Author&gt;Barbaro&lt;/Author&gt;&lt;Year&gt;2019&lt;/Year&gt;&lt;RecNum&gt;90&lt;/RecNum&gt;&lt;record&gt;&lt;rec-number&gt;90&lt;/rec-number&gt;&lt;foreign-keys&gt;&lt;key app="EN" db-id="ssfzervs4x2ware50eev0twk2d22zpvx22xw" timestamp="1730829572"&gt;90&lt;/key&gt;&lt;/foreign-keys&gt;&lt;ref-type name="Journal Article"&gt;17&lt;/ref-type&gt;&lt;contributors&gt;&lt;authors&gt;&lt;author&gt;Barbaro, Nicole&lt;/author&gt;&lt;author&gt;Shackelford, Todd K&lt;/author&gt;&lt;/authors&gt;&lt;/contributors&gt;&lt;titles&gt;&lt;title&gt;Environmental unpredictability in childhood is associated with anxious romantic attachment and intimate partner violence perpetration&lt;/title&gt;&lt;secondary-title&gt;Journal of interpersonal violence&lt;/secondary-title&gt;&lt;/titles&gt;&lt;periodical&gt;&lt;full-title&gt;Journal of interpersonal violence&lt;/full-title&gt;&lt;/periodical&gt;&lt;pages&gt;240-269&lt;/pages&gt;&lt;volume&gt;34&lt;/volume&gt;&lt;number&gt;2&lt;/number&gt;&lt;dates&gt;&lt;year&gt;2019&lt;/year&gt;&lt;/dates&gt;&lt;isbn&gt;0886-2605&lt;/isbn&gt;&lt;urls&gt;&lt;/urls&gt;&lt;/record&gt;&lt;/Cite&gt;&lt;/EndNote&gt;</w:instrText>
      </w:r>
      <w:r w:rsidR="002E4D18">
        <w:rPr>
          <w:lang w:eastAsia="zh-CN"/>
        </w:rPr>
        <w:fldChar w:fldCharType="separate"/>
      </w:r>
      <w:r w:rsidR="002E4D18">
        <w:rPr>
          <w:noProof/>
          <w:lang w:eastAsia="zh-CN"/>
        </w:rPr>
        <w:t>(Barbaro &amp; Shackelford, 2019; Hartman et al., 2018)</w:t>
      </w:r>
      <w:r w:rsidR="002E4D18">
        <w:rPr>
          <w:lang w:eastAsia="zh-CN"/>
        </w:rPr>
        <w:fldChar w:fldCharType="end"/>
      </w:r>
      <w:r w:rsidR="002E4D18">
        <w:rPr>
          <w:lang w:eastAsia="zh-CN"/>
        </w:rPr>
        <w:t xml:space="preserve">, where researchers assessed children’s </w:t>
      </w:r>
      <w:r w:rsidR="002E4D18">
        <w:rPr>
          <w:i/>
          <w:iCs/>
          <w:lang w:eastAsia="zh-CN"/>
        </w:rPr>
        <w:t xml:space="preserve">subjective perceptions </w:t>
      </w:r>
      <w:r w:rsidR="002E4D18">
        <w:rPr>
          <w:lang w:eastAsia="zh-CN"/>
        </w:rPr>
        <w:t xml:space="preserve">– in addition to capturing their actual experiences – by asking them to rate how much each of the family-level unpredictable experiences disrupted their home lives. </w:t>
      </w:r>
      <w:r w:rsidR="00F44B6B">
        <w:rPr>
          <w:lang w:eastAsia="zh-CN"/>
        </w:rPr>
        <w:t xml:space="preserve">In </w:t>
      </w:r>
      <w:r w:rsidR="00F44B6B">
        <w:rPr>
          <w:lang w:eastAsia="zh-CN"/>
        </w:rPr>
        <w:fldChar w:fldCharType="begin"/>
      </w:r>
      <w:r w:rsidR="00F44B6B">
        <w:rPr>
          <w:lang w:eastAsia="zh-CN"/>
        </w:rPr>
        <w:instrText xml:space="preserve"> ADDIN EN.CITE &lt;EndNote&gt;&lt;Cite AuthorYear="1"&gt;&lt;Author&gt;Barbaro&lt;/Author&gt;&lt;Year&gt;2019&lt;/Year&gt;&lt;RecNum&gt;90&lt;/RecNum&gt;&lt;DisplayText&gt;Barbaro and Shackelford (2019)&lt;/DisplayText&gt;&lt;record&gt;&lt;rec-number&gt;90&lt;/rec-number&gt;&lt;foreign-keys&gt;&lt;key app="EN" db-id="ssfzervs4x2ware50eev0twk2d22zpvx22xw" timestamp="1730829572"&gt;90&lt;/key&gt;&lt;/foreign-keys&gt;&lt;ref-type name="Journal Article"&gt;17&lt;/ref-type&gt;&lt;contributors&gt;&lt;authors&gt;&lt;author&gt;Barbaro, Nicole&lt;/author&gt;&lt;author&gt;Shackelford, Todd K&lt;/author&gt;&lt;/authors&gt;&lt;/contributors&gt;&lt;titles&gt;&lt;title&gt;Environmental unpredictability in childhood is associated with anxious romantic attachment and intimate partner violence perpetration&lt;/title&gt;&lt;secondary-title&gt;Journal of interpersonal violence&lt;/secondary-title&gt;&lt;/titles&gt;&lt;periodical&gt;&lt;full-title&gt;Journal of interpersonal violence&lt;/full-title&gt;&lt;/periodical&gt;&lt;pages&gt;240-269&lt;/pages&gt;&lt;volume&gt;34&lt;/volume&gt;&lt;number&gt;2&lt;/number&gt;&lt;dates&gt;&lt;year&gt;2019&lt;/year&gt;&lt;/dates&gt;&lt;isbn&gt;0886-2605&lt;/isbn&gt;&lt;urls&gt;&lt;/urls&gt;&lt;/record&gt;&lt;/Cite&gt;&lt;/EndNote&gt;</w:instrText>
      </w:r>
      <w:r w:rsidR="00F44B6B">
        <w:rPr>
          <w:lang w:eastAsia="zh-CN"/>
        </w:rPr>
        <w:fldChar w:fldCharType="separate"/>
      </w:r>
      <w:r w:rsidR="00F44B6B">
        <w:rPr>
          <w:noProof/>
          <w:lang w:eastAsia="zh-CN"/>
        </w:rPr>
        <w:t>Barbaro and Shackelford (2019)</w:t>
      </w:r>
      <w:r w:rsidR="00F44B6B">
        <w:rPr>
          <w:lang w:eastAsia="zh-CN"/>
        </w:rPr>
        <w:fldChar w:fldCharType="end"/>
      </w:r>
      <w:r w:rsidR="00F44B6B">
        <w:rPr>
          <w:lang w:eastAsia="zh-CN"/>
        </w:rPr>
        <w:t xml:space="preserve">, only subjective perceptions of childhood unpredictability were found to be associated with anxious romantic </w:t>
      </w:r>
      <w:r w:rsidR="00F44B6B">
        <w:rPr>
          <w:lang w:eastAsia="zh-CN"/>
        </w:rPr>
        <w:lastRenderedPageBreak/>
        <w:t xml:space="preserve">attachment in adulthood, indicating the possibility that subjective perceptions have more salient developmental implications than objective experiences. </w:t>
      </w:r>
    </w:p>
    <w:p w14:paraId="5BDE19A8" w14:textId="33FB73B1" w:rsidR="00ED534A" w:rsidRDefault="00B17168" w:rsidP="00ED534A">
      <w:pPr>
        <w:spacing w:line="480" w:lineRule="auto"/>
        <w:rPr>
          <w:lang w:eastAsia="zh-CN"/>
        </w:rPr>
      </w:pPr>
      <w:r>
        <w:rPr>
          <w:lang w:eastAsia="zh-CN"/>
        </w:rPr>
        <w:tab/>
        <w:t xml:space="preserve">Other than ratings on the degrees of life disruption, there is another three-item measure of childhood unpredictability </w:t>
      </w:r>
      <w:r>
        <w:rPr>
          <w:lang w:eastAsia="zh-CN"/>
        </w:rPr>
        <w:fldChar w:fldCharType="begin"/>
      </w:r>
      <w:r>
        <w:rPr>
          <w:lang w:eastAsia="zh-CN"/>
        </w:rPr>
        <w:instrText xml:space="preserve"> ADDIN EN.CITE &lt;EndNote&gt;&lt;Cite&gt;&lt;Author&gt;Mittal&lt;/Author&gt;&lt;Year&gt;2015&lt;/Year&gt;&lt;RecNum&gt;92&lt;/RecNum&gt;&lt;DisplayText&gt;(Mittal et al., 2015)&lt;/DisplayText&gt;&lt;record&gt;&lt;rec-number&gt;92&lt;/rec-number&gt;&lt;foreign-keys&gt;&lt;key app="EN" db-id="ssfzervs4x2ware50eev0twk2d22zpvx22xw" timestamp="1730831954"&gt;92&lt;/key&gt;&lt;/foreign-keys&gt;&lt;ref-type name="Journal Article"&gt;17&lt;/ref-type&gt;&lt;contributors&gt;&lt;authors&gt;&lt;author&gt;Mittal, Chiraag&lt;/author&gt;&lt;author&gt;Griskevicius, Vladas&lt;/author&gt;&lt;author&gt;Simpson, Jeffry A&lt;/author&gt;&lt;author&gt;Sung, Sooyeon&lt;/author&gt;&lt;author&gt;Young, Ethan S&lt;/author&gt;&lt;/authors&gt;&lt;/contributors&gt;&lt;titles&gt;&lt;title&gt;Cognitive adaptations to stressful environments: When childhood adversity enhances adult executive function&lt;/title&gt;&lt;secondary-title&gt;Journal of personality and social psychology&lt;/secondary-title&gt;&lt;/titles&gt;&lt;periodical&gt;&lt;full-title&gt;Journal of personality and social psychology&lt;/full-title&gt;&lt;/periodical&gt;&lt;pages&gt;604&lt;/pages&gt;&lt;volume&gt;109&lt;/volume&gt;&lt;number&gt;4&lt;/number&gt;&lt;dates&gt;&lt;year&gt;2015&lt;/year&gt;&lt;/dates&gt;&lt;isbn&gt;1939-1315&lt;/isbn&gt;&lt;urls&gt;&lt;/urls&gt;&lt;/record&gt;&lt;/Cite&gt;&lt;/EndNote&gt;</w:instrText>
      </w:r>
      <w:r>
        <w:rPr>
          <w:lang w:eastAsia="zh-CN"/>
        </w:rPr>
        <w:fldChar w:fldCharType="separate"/>
      </w:r>
      <w:r>
        <w:rPr>
          <w:noProof/>
          <w:lang w:eastAsia="zh-CN"/>
        </w:rPr>
        <w:t>(Mittal et al., 2015)</w:t>
      </w:r>
      <w:r>
        <w:rPr>
          <w:lang w:eastAsia="zh-CN"/>
        </w:rPr>
        <w:fldChar w:fldCharType="end"/>
      </w:r>
      <w:r>
        <w:rPr>
          <w:lang w:eastAsia="zh-CN"/>
        </w:rPr>
        <w:t xml:space="preserve"> – and its expanded 8-item version </w:t>
      </w:r>
      <w:r>
        <w:rPr>
          <w:lang w:eastAsia="zh-CN"/>
        </w:rPr>
        <w:fldChar w:fldCharType="begin"/>
      </w:r>
      <w:r>
        <w:rPr>
          <w:lang w:eastAsia="zh-CN"/>
        </w:rPr>
        <w:instrText xml:space="preserve"> ADDIN EN.CITE &lt;EndNote&gt;&lt;Cite&gt;&lt;Author&gt;Young&lt;/Author&gt;&lt;Year&gt;2018&lt;/Year&gt;&lt;RecNum&gt;91&lt;/RecNum&gt;&lt;DisplayText&gt;(Young et al., 2018)&lt;/DisplayText&gt;&lt;record&gt;&lt;rec-number&gt;91&lt;/rec-number&gt;&lt;foreign-keys&gt;&lt;key app="EN" db-id="ssfzervs4x2ware50eev0twk2d22zpvx22xw" timestamp="1730831944"&gt;91&lt;/key&gt;&lt;/foreign-keys&gt;&lt;ref-type name="Journal Article"&gt;17&lt;/ref-type&gt;&lt;contributors&gt;&lt;authors&gt;&lt;author&gt;Young, Ethan S&lt;/author&gt;&lt;author&gt;Griskevicius, Vladas&lt;/author&gt;&lt;author&gt;Simpson, Jeffry A&lt;/author&gt;&lt;author&gt;Waters, Theodore EA&lt;/author&gt;&lt;author&gt;Mittal, Chiraag&lt;/author&gt;&lt;/authors&gt;&lt;/contributors&gt;&lt;titles&gt;&lt;title&gt;Can an unpredictable childhood environment enhance working memory? Testing the sensitized-specialization hypothesis&lt;/title&gt;&lt;secondary-title&gt;Journal of personality and social psychology&lt;/secondary-title&gt;&lt;/titles&gt;&lt;periodical&gt;&lt;full-title&gt;Journal of personality and social psychology&lt;/full-title&gt;&lt;/periodical&gt;&lt;pages&gt;891&lt;/pages&gt;&lt;volume&gt;114&lt;/volume&gt;&lt;number&gt;6&lt;/number&gt;&lt;dates&gt;&lt;year&gt;2018&lt;/year&gt;&lt;/dates&gt;&lt;isbn&gt;1939-1315&lt;/isbn&gt;&lt;urls&gt;&lt;/urls&gt;&lt;/record&gt;&lt;/Cite&gt;&lt;/EndNote&gt;</w:instrText>
      </w:r>
      <w:r>
        <w:rPr>
          <w:lang w:eastAsia="zh-CN"/>
        </w:rPr>
        <w:fldChar w:fldCharType="separate"/>
      </w:r>
      <w:r>
        <w:rPr>
          <w:noProof/>
          <w:lang w:eastAsia="zh-CN"/>
        </w:rPr>
        <w:t>(Young et al., 2018)</w:t>
      </w:r>
      <w:r>
        <w:rPr>
          <w:lang w:eastAsia="zh-CN"/>
        </w:rPr>
        <w:fldChar w:fldCharType="end"/>
      </w:r>
      <w:r>
        <w:rPr>
          <w:lang w:eastAsia="zh-CN"/>
        </w:rPr>
        <w:t xml:space="preserve"> – that captures the retrospective, subjective perceptions of childhood unpredictability</w:t>
      </w:r>
      <w:r w:rsidR="00ED534A">
        <w:rPr>
          <w:lang w:eastAsia="zh-CN"/>
        </w:rPr>
        <w:t xml:space="preserve"> in the </w:t>
      </w:r>
      <w:r w:rsidR="00ED534A">
        <w:rPr>
          <w:i/>
          <w:iCs/>
          <w:lang w:eastAsia="zh-CN"/>
        </w:rPr>
        <w:t>proximal family context</w:t>
      </w:r>
      <w:r>
        <w:rPr>
          <w:lang w:eastAsia="zh-CN"/>
        </w:rPr>
        <w:t xml:space="preserve">. </w:t>
      </w:r>
      <w:r w:rsidR="004912BD">
        <w:rPr>
          <w:lang w:eastAsia="zh-CN"/>
        </w:rPr>
        <w:t xml:space="preserve">Informed by literature on </w:t>
      </w:r>
      <w:r>
        <w:rPr>
          <w:lang w:eastAsia="zh-CN"/>
        </w:rPr>
        <w:t>household chaos</w:t>
      </w:r>
      <w:r w:rsidR="004912BD">
        <w:rPr>
          <w:lang w:eastAsia="zh-CN"/>
        </w:rPr>
        <w:t xml:space="preserve"> and family routines</w:t>
      </w:r>
      <w:r>
        <w:rPr>
          <w:lang w:eastAsia="zh-CN"/>
        </w:rPr>
        <w:t xml:space="preserve">, </w:t>
      </w:r>
      <w:r w:rsidR="004912BD">
        <w:rPr>
          <w:lang w:eastAsia="zh-CN"/>
        </w:rPr>
        <w:t>this three-item measure ask</w:t>
      </w:r>
      <w:r w:rsidR="00434D17">
        <w:rPr>
          <w:lang w:eastAsia="zh-CN"/>
        </w:rPr>
        <w:t>s</w:t>
      </w:r>
      <w:r>
        <w:rPr>
          <w:lang w:eastAsia="zh-CN"/>
        </w:rPr>
        <w:t xml:space="preserve"> participants </w:t>
      </w:r>
      <w:r w:rsidR="004912BD">
        <w:rPr>
          <w:lang w:eastAsia="zh-CN"/>
        </w:rPr>
        <w:t>about their day-to-day perceptions of the house being chaotic, people moving in and out randomly, and having a hard time knowing what people were going to do or say. Its expanded version include</w:t>
      </w:r>
      <w:r w:rsidR="00434D17">
        <w:rPr>
          <w:lang w:eastAsia="zh-CN"/>
        </w:rPr>
        <w:t>s</w:t>
      </w:r>
      <w:r w:rsidR="004912BD">
        <w:rPr>
          <w:lang w:eastAsia="zh-CN"/>
        </w:rPr>
        <w:t xml:space="preserve"> five additional items on parental conflicts, difficult divorce or separation, family environment being tense and on edge, not knowing what could happen, and the overall impression of family life being inconsistent and unpredictable. Although these items include </w:t>
      </w:r>
      <w:r w:rsidR="00434D17">
        <w:rPr>
          <w:lang w:eastAsia="zh-CN"/>
        </w:rPr>
        <w:t>assessments on household composition instability</w:t>
      </w:r>
      <w:r w:rsidR="004912BD">
        <w:rPr>
          <w:lang w:eastAsia="zh-CN"/>
        </w:rPr>
        <w:t xml:space="preserve"> (e.g., divorce/separation</w:t>
      </w:r>
      <w:r w:rsidR="00434D17">
        <w:rPr>
          <w:lang w:eastAsia="zh-CN"/>
        </w:rPr>
        <w:t>, moving in/out</w:t>
      </w:r>
      <w:r w:rsidR="004912BD">
        <w:rPr>
          <w:lang w:eastAsia="zh-CN"/>
        </w:rPr>
        <w:t>)</w:t>
      </w:r>
      <w:r w:rsidR="00434D17">
        <w:rPr>
          <w:lang w:eastAsia="zh-CN"/>
        </w:rPr>
        <w:t xml:space="preserve">, the overall scales focus more on how participants discern these experiences, rather than what </w:t>
      </w:r>
      <w:proofErr w:type="gramStart"/>
      <w:r w:rsidR="00434D17">
        <w:rPr>
          <w:lang w:eastAsia="zh-CN"/>
        </w:rPr>
        <w:t>actually happened</w:t>
      </w:r>
      <w:proofErr w:type="gramEnd"/>
      <w:r w:rsidR="00434D17">
        <w:rPr>
          <w:lang w:eastAsia="zh-CN"/>
        </w:rPr>
        <w:t xml:space="preserve"> in their childhood. </w:t>
      </w:r>
    </w:p>
    <w:p w14:paraId="7D2E7720" w14:textId="2DC020FD" w:rsidR="00ED534A" w:rsidRDefault="00ED534A" w:rsidP="00ED534A">
      <w:pPr>
        <w:spacing w:line="480" w:lineRule="auto"/>
        <w:ind w:firstLine="720"/>
        <w:rPr>
          <w:lang w:eastAsia="zh-CN"/>
        </w:rPr>
      </w:pPr>
      <w:r>
        <w:rPr>
          <w:lang w:eastAsia="zh-CN"/>
        </w:rPr>
        <w:t xml:space="preserve">Similarly, </w:t>
      </w:r>
      <w:r>
        <w:fldChar w:fldCharType="begin"/>
      </w:r>
      <w:r>
        <w:instrText xml:space="preserve"> ADDIN EN.CITE &lt;EndNote&gt;&lt;Cite AuthorYear="1"&gt;&lt;Author&gt;Maranges&lt;/Author&gt;&lt;Year&gt;2022&lt;/Year&gt;&lt;RecNum&gt;93&lt;/RecNum&gt;&lt;DisplayText&gt;Maranges et al. (2022)&lt;/DisplayText&gt;&lt;record&gt;&lt;rec-number&gt;93&lt;/rec-number&gt;&lt;foreign-keys&gt;&lt;key app="EN" db-id="ssfzervs4x2ware50eev0twk2d22zpvx22xw" timestamp="1730834957"&gt;93&lt;/key&gt;&lt;/foreign-keys&gt;&lt;ref-type name="Journal Article"&gt;17&lt;/ref-type&gt;&lt;contributors&gt;&lt;authors&gt;&lt;author&gt;Maranges, Heather M&lt;/author&gt;&lt;author&gt;Hasty, Connor R&lt;/author&gt;&lt;author&gt;Martinez, Jose L&lt;/author&gt;&lt;author&gt;Maner, Jon K&lt;/author&gt;&lt;/authors&gt;&lt;/contributors&gt;&lt;titles&gt;&lt;title&gt;Adaptive calibration in early development: Brief measures of perceived childhood harshness and unpredictability&lt;/title&gt;&lt;secondary-title&gt;Adaptive human behavior and physiology&lt;/secondary-title&gt;&lt;/titles&gt;&lt;periodical&gt;&lt;full-title&gt;Adaptive human behavior and physiology&lt;/full-title&gt;&lt;/periodical&gt;&lt;pages&gt;313-343&lt;/pages&gt;&lt;volume&gt;8&lt;/volume&gt;&lt;number&gt;3&lt;/number&gt;&lt;dates&gt;&lt;year&gt;2022&lt;/year&gt;&lt;/dates&gt;&lt;isbn&gt;2198-7335&lt;/isbn&gt;&lt;urls&gt;&lt;/urls&gt;&lt;/record&gt;&lt;/Cite&gt;&lt;/EndNote&gt;</w:instrText>
      </w:r>
      <w:r>
        <w:fldChar w:fldCharType="separate"/>
      </w:r>
      <w:r>
        <w:rPr>
          <w:noProof/>
        </w:rPr>
        <w:t>Maranges et al. (2022)</w:t>
      </w:r>
      <w:r>
        <w:fldChar w:fldCharType="end"/>
      </w:r>
      <w:r>
        <w:t xml:space="preserve"> developed </w:t>
      </w:r>
      <w:r>
        <w:rPr>
          <w:lang w:eastAsia="zh-CN"/>
        </w:rPr>
        <w:t>a</w:t>
      </w:r>
      <w:r w:rsidR="001E58C8">
        <w:t xml:space="preserve"> </w:t>
      </w:r>
      <w:r>
        <w:t xml:space="preserve">15-item </w:t>
      </w:r>
      <w:r>
        <w:t>measure of</w:t>
      </w:r>
      <w:r w:rsidR="001E58C8">
        <w:t xml:space="preserve"> </w:t>
      </w:r>
      <w:r>
        <w:t xml:space="preserve">perceived </w:t>
      </w:r>
      <w:r w:rsidR="001E58C8">
        <w:t>unpredictability</w:t>
      </w:r>
      <w:r>
        <w:t xml:space="preserve"> from birth to ten years old</w:t>
      </w:r>
      <w:r w:rsidR="001E58C8">
        <w:t>. In addition to common experiences of household chaos and lack of family routines</w:t>
      </w:r>
      <w:r>
        <w:t xml:space="preserve"> (as discussed above)</w:t>
      </w:r>
      <w:r w:rsidR="001E58C8">
        <w:t xml:space="preserve">, this measure includes a couple of items </w:t>
      </w:r>
      <w:r>
        <w:t>on</w:t>
      </w:r>
      <w:r w:rsidR="001E58C8">
        <w:t xml:space="preserve"> unpredictability in </w:t>
      </w:r>
      <w:r>
        <w:t>proximal</w:t>
      </w:r>
      <w:r w:rsidR="001E58C8">
        <w:t xml:space="preserve"> school (e.g., not knowing what to expect from other students) and neighborhood (e.g., uncertainty about where it was safe to play)</w:t>
      </w:r>
      <w:r>
        <w:t xml:space="preserve"> contexts – making it a more comprehensive, multi-context measurement of perceived </w:t>
      </w:r>
      <w:r>
        <w:t xml:space="preserve">childhood </w:t>
      </w:r>
      <w:r>
        <w:t>unpredictability</w:t>
      </w:r>
      <w:r w:rsidR="001E58C8">
        <w:t xml:space="preserve">. </w:t>
      </w:r>
      <w:r>
        <w:t>Overall, t</w:t>
      </w:r>
      <w:r>
        <w:rPr>
          <w:lang w:eastAsia="zh-CN"/>
        </w:rPr>
        <w:t xml:space="preserve">hese </w:t>
      </w:r>
      <w:r>
        <w:rPr>
          <w:i/>
          <w:iCs/>
          <w:lang w:eastAsia="zh-CN"/>
        </w:rPr>
        <w:t xml:space="preserve">subjective </w:t>
      </w:r>
      <w:r w:rsidRPr="00434D17">
        <w:rPr>
          <w:i/>
          <w:iCs/>
          <w:lang w:eastAsia="zh-CN"/>
        </w:rPr>
        <w:t>perceptions</w:t>
      </w:r>
      <w:r>
        <w:rPr>
          <w:lang w:eastAsia="zh-CN"/>
        </w:rPr>
        <w:t xml:space="preserve"> of childhood unpredictability in </w:t>
      </w:r>
      <w:r>
        <w:rPr>
          <w:i/>
          <w:iCs/>
          <w:lang w:eastAsia="zh-CN"/>
        </w:rPr>
        <w:t>proximal context</w:t>
      </w:r>
      <w:r>
        <w:rPr>
          <w:i/>
          <w:iCs/>
          <w:lang w:eastAsia="zh-CN"/>
        </w:rPr>
        <w:t>s of family, school, and neighborhood</w:t>
      </w:r>
      <w:r>
        <w:rPr>
          <w:i/>
          <w:iCs/>
          <w:lang w:eastAsia="zh-CN"/>
        </w:rPr>
        <w:t xml:space="preserve"> </w:t>
      </w:r>
      <w:r>
        <w:rPr>
          <w:lang w:eastAsia="zh-CN"/>
        </w:rPr>
        <w:t xml:space="preserve">are typically assessed on a day-to-day basis, reflecting a </w:t>
      </w:r>
      <w:r>
        <w:rPr>
          <w:i/>
          <w:iCs/>
          <w:lang w:eastAsia="zh-CN"/>
        </w:rPr>
        <w:t xml:space="preserve">meso-level </w:t>
      </w:r>
      <w:r>
        <w:rPr>
          <w:lang w:eastAsia="zh-CN"/>
        </w:rPr>
        <w:t xml:space="preserve">timescale. </w:t>
      </w:r>
    </w:p>
    <w:p w14:paraId="6DC9CA6A" w14:textId="77777777" w:rsidR="0020648A" w:rsidRDefault="0020648A" w:rsidP="00ED534A">
      <w:pPr>
        <w:spacing w:line="480" w:lineRule="auto"/>
        <w:ind w:firstLine="720"/>
        <w:rPr>
          <w:lang w:eastAsia="zh-CN"/>
        </w:rPr>
      </w:pPr>
    </w:p>
    <w:p w14:paraId="063AA59E" w14:textId="13170A92" w:rsidR="00A938FD" w:rsidRDefault="00EE4E5A" w:rsidP="00ED534A">
      <w:pPr>
        <w:spacing w:line="480" w:lineRule="auto"/>
        <w:ind w:firstLine="720"/>
        <w:rPr>
          <w:lang w:eastAsia="zh-CN"/>
        </w:rPr>
      </w:pPr>
      <w:r>
        <w:rPr>
          <w:b/>
          <w:bCs/>
          <w:lang w:eastAsia="zh-CN"/>
        </w:rPr>
        <w:lastRenderedPageBreak/>
        <w:t xml:space="preserve">Multidimensional Measures. </w:t>
      </w:r>
      <w:r w:rsidR="00A938FD">
        <w:rPr>
          <w:lang w:eastAsia="zh-CN"/>
        </w:rPr>
        <w:t>RUFUS</w:t>
      </w:r>
    </w:p>
    <w:p w14:paraId="5ED33C48" w14:textId="618962D8" w:rsidR="00A938FD" w:rsidRPr="00434D17" w:rsidRDefault="00A938FD" w:rsidP="00ED534A">
      <w:pPr>
        <w:spacing w:line="480" w:lineRule="auto"/>
        <w:ind w:firstLine="720"/>
      </w:pPr>
      <w:r>
        <w:rPr>
          <w:lang w:eastAsia="zh-CN"/>
        </w:rPr>
        <w:t>QUIC</w:t>
      </w:r>
    </w:p>
    <w:p w14:paraId="2F74B0D2" w14:textId="6033209F" w:rsidR="00A938FD" w:rsidRDefault="00A938FD" w:rsidP="00204AE2">
      <w:pPr>
        <w:spacing w:line="480" w:lineRule="auto"/>
      </w:pPr>
      <w:r>
        <w:tab/>
        <w:t xml:space="preserve">As we can see from the review above, </w:t>
      </w:r>
      <w:proofErr w:type="gramStart"/>
      <w:r>
        <w:t>the large majority of</w:t>
      </w:r>
      <w:proofErr w:type="gramEnd"/>
      <w:r>
        <w:t xml:space="preserve"> multi-domain unpredictability measures focus on childhood experiences in proximal contexts, especially the family/household environment. Parental job instability is the only commonly studied source of unpredictability stemmed from a distal context (i.e., parents’ work environment). </w:t>
      </w:r>
      <w:r w:rsidR="007436A6">
        <w:t xml:space="preserve">The other broader distal contexts, such as </w:t>
      </w:r>
      <w:r w:rsidR="007436A6">
        <w:t>sociocultural, geopolitical, and natural environments</w:t>
      </w:r>
      <w:r w:rsidR="007436A6">
        <w:t>, are even more rarely</w:t>
      </w:r>
      <w:r w:rsidR="007436A6" w:rsidRPr="007436A6">
        <w:t xml:space="preserve"> </w:t>
      </w:r>
      <w:r w:rsidR="007436A6">
        <w:t>assessed</w:t>
      </w:r>
      <w:r w:rsidR="007436A6">
        <w:t xml:space="preserve"> in these comprehensive, multi-domain measures of unpredictability. Among reviewed studies, w</w:t>
      </w:r>
      <w:r>
        <w:t xml:space="preserve">e only found two that included </w:t>
      </w:r>
      <w:r w:rsidR="007436A6">
        <w:t>these broader distal sources of unpredictability</w:t>
      </w:r>
      <w:r w:rsidR="0028253F">
        <w:t xml:space="preserve">: </w:t>
      </w:r>
      <w:r w:rsidR="0028253F">
        <w:fldChar w:fldCharType="begin"/>
      </w:r>
      <w:r w:rsidR="0028253F">
        <w:instrText xml:space="preserve"> ADDIN EN.CITE &lt;EndNote&gt;&lt;Cite AuthorYear="1"&gt;&lt;Author&gt;Afifi&lt;/Author&gt;&lt;Year&gt;2013&lt;/Year&gt;&lt;RecNum&gt;34&lt;/RecNum&gt;&lt;DisplayText&gt;Afifi et al. (2013)&lt;/DisplayText&gt;&lt;record&gt;&lt;rec-number&gt;34&lt;/rec-number&gt;&lt;foreign-keys&gt;&lt;key app="EN" db-id="ssfzervs4x2ware50eev0twk2d22zpvx22xw" timestamp="1729289142"&gt;34&lt;/key&gt;&lt;/foreign-keys&gt;&lt;ref-type name="Journal Article"&gt;17&lt;/ref-type&gt;&lt;contributors&gt;&lt;authors&gt;&lt;author&gt;Afifi, Walid A&lt;/author&gt;&lt;author&gt;Afifi, Tamara D&lt;/author&gt;&lt;author&gt;Robbins, Stephanie&lt;/author&gt;&lt;author&gt;Nimah, Najib&lt;/author&gt;&lt;/authors&gt;&lt;/contributors&gt;&lt;titles&gt;&lt;title&gt;The relative impacts of uncertainty and mothers&amp;apos; communication on hopelessness among Palestinian refugee youth&lt;/title&gt;&lt;secondary-title&gt;American Journal of Orthopsychiatry&lt;/secondary-title&gt;&lt;/titles&gt;&lt;periodical&gt;&lt;full-title&gt;American Journal of Orthopsychiatry&lt;/full-title&gt;&lt;/periodical&gt;&lt;pages&gt;495&lt;/pages&gt;&lt;volume&gt;83&lt;/volume&gt;&lt;number&gt;4&lt;/number&gt;&lt;dates&gt;&lt;year&gt;2013&lt;/year&gt;&lt;/dates&gt;&lt;isbn&gt;1939-0025&lt;/isbn&gt;&lt;urls&gt;&lt;/urls&gt;&lt;/record&gt;&lt;/Cite&gt;&lt;/EndNote&gt;</w:instrText>
      </w:r>
      <w:r w:rsidR="0028253F">
        <w:fldChar w:fldCharType="separate"/>
      </w:r>
      <w:r w:rsidR="0028253F">
        <w:rPr>
          <w:noProof/>
        </w:rPr>
        <w:t>Afifi et al. (2013)</w:t>
      </w:r>
      <w:r w:rsidR="0028253F">
        <w:fldChar w:fldCharType="end"/>
      </w:r>
      <w:r w:rsidR="0028253F">
        <w:t xml:space="preserve"> used a nine-measure to assess Palestinian refugee youth’s perceptions of personal, family, and macro-security; </w:t>
      </w:r>
      <w:r w:rsidR="0028253F">
        <w:fldChar w:fldCharType="begin"/>
      </w:r>
      <w:r w:rsidR="0028253F">
        <w:instrText xml:space="preserve"> ADDIN EN.CITE &lt;EndNote&gt;&lt;Cite AuthorYear="1"&gt;&lt;Author&gt;Merrick&lt;/Author&gt;&lt;Year&gt;2018&lt;/Year&gt;&lt;RecNum&gt;80&lt;/RecNum&gt;&lt;DisplayText&gt;Merrick et al. (2018)&lt;/DisplayText&gt;&lt;record&gt;&lt;rec-number&gt;80&lt;/rec-number&gt;&lt;foreign-keys&gt;&lt;key app="EN" db-id="ssfzervs4x2ware50eev0twk2d22zpvx22xw" timestamp="1730496720"&gt;80&lt;/key&gt;&lt;/foreign-keys&gt;&lt;ref-type name="Journal Article"&gt;17&lt;/ref-type&gt;&lt;contributors&gt;&lt;authors&gt;&lt;author&gt;Merrick, Melissa T&lt;/author&gt;&lt;author&gt;Henly, Megan&lt;/author&gt;&lt;author&gt;Turner, Heather A&lt;/author&gt;&lt;author&gt;David-Ferdon, Corinne&lt;/author&gt;&lt;author&gt;Hamby, Sherry&lt;/author&gt;&lt;author&gt;Kacha-Ochana, Akadia&lt;/author&gt;&lt;author&gt;Simon, Thomas R&lt;/author&gt;&lt;author&gt;Finkelhor, David&lt;/author&gt;&lt;/authors&gt;&lt;/contributors&gt;&lt;titles&gt;&lt;title&gt;Beyond residential mobility: A broader conceptualization of instability and its impact on victimization risk among children&lt;/title&gt;&lt;secondary-title&gt;Child abuse &amp;amp; neglect&lt;/secondary-title&gt;&lt;/titles&gt;&lt;periodical&gt;&lt;full-title&gt;Child Abuse &amp;amp; Neglect&lt;/full-title&gt;&lt;/periodical&gt;&lt;pages&gt;485-494&lt;/pages&gt;&lt;volume&gt;79&lt;/volume&gt;&lt;dates&gt;&lt;year&gt;2018&lt;/year&gt;&lt;/dates&gt;&lt;isbn&gt;0145-2134&lt;/isbn&gt;&lt;urls&gt;&lt;/urls&gt;&lt;/record&gt;&lt;/Cite&gt;&lt;/EndNote&gt;</w:instrText>
      </w:r>
      <w:r w:rsidR="0028253F">
        <w:fldChar w:fldCharType="separate"/>
      </w:r>
      <w:r w:rsidR="0028253F">
        <w:rPr>
          <w:noProof/>
        </w:rPr>
        <w:t>Merrick et al. (2018)</w:t>
      </w:r>
      <w:r w:rsidR="0028253F">
        <w:fldChar w:fldCharType="end"/>
      </w:r>
      <w:r w:rsidR="0028253F">
        <w:t xml:space="preserve"> created an instability index that included experiences of natural disasters, along with other typical family instability indicators (e.g., changes in housing, parental employment, household composition). </w:t>
      </w:r>
      <w:r w:rsidR="0028253F" w:rsidRPr="0028253F">
        <w:rPr>
          <w:highlight w:val="yellow"/>
        </w:rPr>
        <w:t>Even the more comprehensive and established measures – such as RFUS and QUIC – were limited in their abilities to capture unpredictable experiences in these broader social contexts</w:t>
      </w:r>
      <w:r w:rsidR="0028253F">
        <w:t xml:space="preserve">. </w:t>
      </w:r>
    </w:p>
    <w:p w14:paraId="4364E603" w14:textId="77777777" w:rsidR="00A938FD" w:rsidRDefault="00A938FD" w:rsidP="00204AE2">
      <w:pPr>
        <w:spacing w:line="480" w:lineRule="auto"/>
      </w:pPr>
    </w:p>
    <w:p w14:paraId="066BD7F0" w14:textId="5BD0AA41" w:rsidR="00204AE2" w:rsidRDefault="00204AE2" w:rsidP="00204AE2">
      <w:pPr>
        <w:spacing w:line="480" w:lineRule="auto"/>
        <w:rPr>
          <w:b/>
          <w:bCs/>
          <w:i/>
          <w:iCs/>
        </w:rPr>
      </w:pPr>
      <w:r>
        <w:rPr>
          <w:b/>
          <w:bCs/>
          <w:i/>
          <w:iCs/>
        </w:rPr>
        <w:t>Overarching Summary</w:t>
      </w:r>
    </w:p>
    <w:p w14:paraId="623EEAC6" w14:textId="77777777" w:rsidR="00204AE2" w:rsidRPr="00204AE2" w:rsidRDefault="00204AE2" w:rsidP="00204AE2">
      <w:pPr>
        <w:pStyle w:val="ListParagraph"/>
        <w:numPr>
          <w:ilvl w:val="0"/>
          <w:numId w:val="11"/>
        </w:numPr>
        <w:spacing w:line="480" w:lineRule="auto"/>
        <w:rPr>
          <w:rFonts w:ascii="Times New Roman" w:hAnsi="Times New Roman" w:cs="Times New Roman"/>
        </w:rPr>
      </w:pPr>
      <w:r>
        <w:rPr>
          <w:rFonts w:ascii="Times New Roman" w:hAnsi="Times New Roman" w:cs="Times New Roman"/>
        </w:rPr>
        <w:t>Large majority work focus on meso-to-macro timescale unpredictability</w:t>
      </w:r>
    </w:p>
    <w:p w14:paraId="22C197CE" w14:textId="77777777" w:rsidR="00204AE2" w:rsidRPr="00204AE2" w:rsidRDefault="00204AE2" w:rsidP="00204AE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Most work focus on proximal contexts of parenting behaviors and family environment, </w:t>
      </w:r>
      <w:proofErr w:type="gramStart"/>
      <w:r>
        <w:rPr>
          <w:rFonts w:ascii="Times New Roman" w:hAnsi="Times New Roman" w:cs="Times New Roman"/>
        </w:rPr>
        <w:t>with the exception of</w:t>
      </w:r>
      <w:proofErr w:type="gramEnd"/>
      <w:r>
        <w:rPr>
          <w:rFonts w:ascii="Times New Roman" w:hAnsi="Times New Roman" w:cs="Times New Roman"/>
        </w:rPr>
        <w:t xml:space="preserve"> parental employment instability that’s a distal (mesosystem) context</w:t>
      </w:r>
    </w:p>
    <w:p w14:paraId="77E9868F" w14:textId="77777777" w:rsidR="00204AE2" w:rsidRPr="00204AE2" w:rsidRDefault="00204AE2" w:rsidP="00204AE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In studies that broadly examine “unpredictability” or “instability” without specifying a context, three factors are considered the most: residential instability, household composition instability, and parental employment instability. </w:t>
      </w:r>
    </w:p>
    <w:p w14:paraId="40B1402A" w14:textId="77777777" w:rsidR="00204AE2" w:rsidRPr="00204AE2" w:rsidRDefault="00204AE2" w:rsidP="00204AE2">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lastRenderedPageBreak/>
        <w:t>Measures on objective experiences dominate. Few measures/studies focus on subjective perceptions about unpredictability.</w:t>
      </w:r>
    </w:p>
    <w:p w14:paraId="4F02E294" w14:textId="77777777" w:rsidR="00E077F9" w:rsidRDefault="00E077F9" w:rsidP="00204AE2">
      <w:pPr>
        <w:spacing w:line="480" w:lineRule="auto"/>
        <w:rPr>
          <w:b/>
          <w:bCs/>
        </w:rPr>
      </w:pPr>
    </w:p>
    <w:p w14:paraId="7ADB01E2" w14:textId="62FD8E67" w:rsidR="00E077F9" w:rsidRDefault="00E077F9" w:rsidP="00E077F9">
      <w:pPr>
        <w:spacing w:line="480" w:lineRule="auto"/>
        <w:rPr>
          <w:b/>
          <w:bCs/>
          <w:lang w:eastAsia="zh-CN"/>
        </w:rPr>
      </w:pPr>
      <w:r>
        <w:rPr>
          <w:b/>
          <w:bCs/>
        </w:rPr>
        <w:t xml:space="preserve">Within-Individual: </w:t>
      </w:r>
      <w:r w:rsidR="00953B37">
        <w:rPr>
          <w:b/>
          <w:bCs/>
        </w:rPr>
        <w:t>Global Belief</w:t>
      </w:r>
      <w:r w:rsidR="002A531F">
        <w:rPr>
          <w:b/>
          <w:bCs/>
        </w:rPr>
        <w:t>s</w:t>
      </w:r>
      <w:r w:rsidR="00473975">
        <w:rPr>
          <w:b/>
          <w:bCs/>
        </w:rPr>
        <w:t xml:space="preserve"> and Intolerance of Uncertainty</w:t>
      </w:r>
    </w:p>
    <w:p w14:paraId="5A564DDA" w14:textId="152B638F" w:rsidR="00E077F9" w:rsidRPr="00D7596A" w:rsidRDefault="00E077F9" w:rsidP="007E2D8B">
      <w:pPr>
        <w:spacing w:line="480" w:lineRule="auto"/>
        <w:rPr>
          <w:lang w:eastAsia="zh-CN"/>
        </w:rPr>
      </w:pPr>
      <w:r>
        <w:rPr>
          <w:lang w:eastAsia="zh-CN"/>
        </w:rPr>
        <w:tab/>
        <w:t xml:space="preserve">As reviewed above, </w:t>
      </w:r>
      <w:proofErr w:type="gramStart"/>
      <w:r>
        <w:rPr>
          <w:lang w:eastAsia="zh-CN"/>
        </w:rPr>
        <w:t>the majority of</w:t>
      </w:r>
      <w:proofErr w:type="gramEnd"/>
      <w:r>
        <w:rPr>
          <w:lang w:eastAsia="zh-CN"/>
        </w:rPr>
        <w:t xml:space="preserve"> existing research focuses on children’s objective experiences of unpredictability in their (primarily proximal) ecological contexts. </w:t>
      </w:r>
      <w:r w:rsidR="00D66F10">
        <w:rPr>
          <w:lang w:eastAsia="zh-CN"/>
        </w:rPr>
        <w:t>Meanwhile, theories (e.g., life history strategy theory</w:t>
      </w:r>
      <w:r w:rsidR="00762C6F">
        <w:rPr>
          <w:lang w:eastAsia="zh-CN"/>
        </w:rPr>
        <w:t>, cognitive schemas theory</w:t>
      </w:r>
      <w:r w:rsidR="00D66F10">
        <w:rPr>
          <w:lang w:eastAsia="zh-CN"/>
        </w:rPr>
        <w:t xml:space="preserve">) and preliminary empirical </w:t>
      </w:r>
      <w:commentRangeStart w:id="21"/>
      <w:r w:rsidR="00D66F10">
        <w:rPr>
          <w:lang w:eastAsia="zh-CN"/>
        </w:rPr>
        <w:t>evidence</w:t>
      </w:r>
      <w:commentRangeEnd w:id="21"/>
      <w:r w:rsidR="00D66F10">
        <w:rPr>
          <w:rStyle w:val="CommentReference"/>
          <w:rFonts w:asciiTheme="minorHAnsi" w:eastAsiaTheme="minorEastAsia" w:hAnsiTheme="minorHAnsi" w:cstheme="minorBidi"/>
          <w:kern w:val="2"/>
          <w:lang w:eastAsia="zh-CN"/>
          <w14:ligatures w14:val="standardContextual"/>
        </w:rPr>
        <w:commentReference w:id="21"/>
      </w:r>
      <w:r w:rsidR="00D66F10">
        <w:rPr>
          <w:lang w:eastAsia="zh-CN"/>
        </w:rPr>
        <w:t xml:space="preserve"> </w:t>
      </w:r>
      <w:r w:rsidR="007E2D8B">
        <w:rPr>
          <w:lang w:eastAsia="zh-CN"/>
        </w:rPr>
        <w:t xml:space="preserve">suggest that children’s unpredictability schema – a global belief about the world being chaos and their future being uncontrollable – </w:t>
      </w:r>
      <w:r w:rsidR="00FB7338">
        <w:rPr>
          <w:lang w:eastAsia="zh-CN"/>
        </w:rPr>
        <w:t>could</w:t>
      </w:r>
      <w:r w:rsidR="007E2D8B">
        <w:rPr>
          <w:lang w:eastAsia="zh-CN"/>
        </w:rPr>
        <w:t xml:space="preserve"> be a potential mechanism through which unpredictable experiences shape developmental outcomes.</w:t>
      </w:r>
      <w:r w:rsidR="002A531F">
        <w:rPr>
          <w:lang w:eastAsia="zh-CN"/>
        </w:rPr>
        <w:t xml:space="preserve"> Similarly, child intolerance of uncertainty – </w:t>
      </w:r>
      <w:r w:rsidR="002A531F">
        <w:t xml:space="preserve">a tendency of fearing future uncertain events – has been repeated found to mediate the impacts of early adverse experiences on various mental health risks (e.g., anxiety, eating disorder, suicide </w:t>
      </w:r>
      <w:commentRangeStart w:id="22"/>
      <w:r w:rsidR="002A531F">
        <w:t>risk</w:t>
      </w:r>
      <w:commentRangeEnd w:id="22"/>
      <w:r w:rsidR="002A531F">
        <w:rPr>
          <w:rStyle w:val="CommentReference"/>
          <w:rFonts w:asciiTheme="minorHAnsi" w:eastAsiaTheme="minorEastAsia" w:hAnsiTheme="minorHAnsi" w:cstheme="minorBidi"/>
          <w:kern w:val="2"/>
          <w:lang w:eastAsia="zh-CN"/>
          <w14:ligatures w14:val="standardContextual"/>
        </w:rPr>
        <w:commentReference w:id="22"/>
      </w:r>
      <w:r w:rsidR="002A531F">
        <w:t>).</w:t>
      </w:r>
      <w:r w:rsidR="00473975">
        <w:rPr>
          <w:lang w:eastAsia="zh-CN"/>
        </w:rPr>
        <w:t xml:space="preserve"> Incorporating children’s subjective perceptions, beliefs, or attitudes into this body of research highlights children’s </w:t>
      </w:r>
      <w:r w:rsidR="00473975" w:rsidRPr="006F744F">
        <w:rPr>
          <w:i/>
          <w:iCs/>
          <w:lang w:eastAsia="zh-CN"/>
        </w:rPr>
        <w:t>agency</w:t>
      </w:r>
      <w:r w:rsidR="00473975">
        <w:rPr>
          <w:lang w:eastAsia="zh-CN"/>
        </w:rPr>
        <w:t xml:space="preserve"> in their developmental trajectories, </w:t>
      </w:r>
      <w:r w:rsidR="006F744F">
        <w:rPr>
          <w:lang w:eastAsia="zh-CN"/>
        </w:rPr>
        <w:t xml:space="preserve">where children could be active participants in interpreting and </w:t>
      </w:r>
      <w:r w:rsidR="00A8136F">
        <w:rPr>
          <w:lang w:eastAsia="zh-CN"/>
        </w:rPr>
        <w:t>influencing</w:t>
      </w:r>
      <w:r w:rsidR="006F744F">
        <w:rPr>
          <w:lang w:eastAsia="zh-CN"/>
        </w:rPr>
        <w:t xml:space="preserve"> the impacts of their objectively unpredictable experiences, rather than being passive recipients or victims of environmental unpredictability. </w:t>
      </w:r>
      <w:r w:rsidR="00473975">
        <w:rPr>
          <w:lang w:eastAsia="zh-CN"/>
        </w:rPr>
        <w:t xml:space="preserve">In this section, we turn attention to </w:t>
      </w:r>
      <w:r w:rsidR="00A8136F">
        <w:rPr>
          <w:lang w:eastAsia="zh-CN"/>
        </w:rPr>
        <w:t xml:space="preserve">reviewing </w:t>
      </w:r>
      <w:r w:rsidR="00473975">
        <w:rPr>
          <w:rFonts w:hint="eastAsia"/>
          <w:lang w:eastAsia="zh-CN"/>
        </w:rPr>
        <w:t>studies</w:t>
      </w:r>
      <w:r w:rsidR="00473975">
        <w:rPr>
          <w:lang w:eastAsia="zh-CN"/>
        </w:rPr>
        <w:t xml:space="preserve"> that examine children’s perceptions, beliefs, or attitudes </w:t>
      </w:r>
      <w:r w:rsidR="006F744F">
        <w:rPr>
          <w:lang w:eastAsia="zh-CN"/>
        </w:rPr>
        <w:t xml:space="preserve">about unpredictable early experiences. </w:t>
      </w:r>
    </w:p>
    <w:p w14:paraId="3BF59902" w14:textId="344CF057" w:rsidR="00E077F9" w:rsidRDefault="00E077F9" w:rsidP="00E077F9">
      <w:pPr>
        <w:spacing w:line="480" w:lineRule="auto"/>
        <w:rPr>
          <w:b/>
          <w:bCs/>
          <w:i/>
          <w:iCs/>
          <w:lang w:eastAsia="zh-CN"/>
        </w:rPr>
      </w:pPr>
      <w:r>
        <w:rPr>
          <w:b/>
          <w:bCs/>
          <w:i/>
          <w:iCs/>
          <w:lang w:eastAsia="zh-CN"/>
        </w:rPr>
        <w:t xml:space="preserve">Global </w:t>
      </w:r>
      <w:commentRangeStart w:id="23"/>
      <w:commentRangeStart w:id="24"/>
      <w:r>
        <w:rPr>
          <w:b/>
          <w:bCs/>
          <w:i/>
          <w:iCs/>
          <w:lang w:eastAsia="zh-CN"/>
        </w:rPr>
        <w:t>Belief</w:t>
      </w:r>
      <w:commentRangeEnd w:id="23"/>
      <w:r>
        <w:rPr>
          <w:rStyle w:val="CommentReference"/>
          <w:rFonts w:asciiTheme="minorHAnsi" w:eastAsiaTheme="minorEastAsia" w:hAnsiTheme="minorHAnsi" w:cstheme="minorBidi"/>
          <w:kern w:val="2"/>
          <w:lang w:eastAsia="zh-CN"/>
          <w14:ligatures w14:val="standardContextual"/>
        </w:rPr>
        <w:commentReference w:id="23"/>
      </w:r>
      <w:commentRangeEnd w:id="24"/>
      <w:r w:rsidR="0019093D">
        <w:rPr>
          <w:rStyle w:val="CommentReference"/>
          <w:rFonts w:asciiTheme="minorHAnsi" w:eastAsiaTheme="minorEastAsia" w:hAnsiTheme="minorHAnsi" w:cstheme="minorBidi"/>
          <w:kern w:val="2"/>
          <w:lang w:eastAsia="zh-CN"/>
          <w14:ligatures w14:val="standardContextual"/>
        </w:rPr>
        <w:commentReference w:id="24"/>
      </w:r>
      <w:r w:rsidR="002A531F">
        <w:rPr>
          <w:b/>
          <w:bCs/>
          <w:i/>
          <w:iCs/>
          <w:lang w:eastAsia="zh-CN"/>
        </w:rPr>
        <w:t>s</w:t>
      </w:r>
      <w:r>
        <w:rPr>
          <w:b/>
          <w:bCs/>
          <w:i/>
          <w:iCs/>
          <w:lang w:eastAsia="zh-CN"/>
        </w:rPr>
        <w:t xml:space="preserve"> </w:t>
      </w:r>
    </w:p>
    <w:p w14:paraId="7DED6D19" w14:textId="042F490F" w:rsidR="00921ADA" w:rsidRDefault="00E077F9" w:rsidP="00E077F9">
      <w:pPr>
        <w:spacing w:line="480" w:lineRule="auto"/>
        <w:rPr>
          <w:lang w:eastAsia="zh-CN"/>
        </w:rPr>
      </w:pPr>
      <w:r>
        <w:rPr>
          <w:lang w:eastAsia="zh-CN"/>
        </w:rPr>
        <w:tab/>
      </w:r>
      <w:r w:rsidR="00295BF2">
        <w:rPr>
          <w:lang w:eastAsia="zh-CN"/>
        </w:rPr>
        <w:t>Five</w:t>
      </w:r>
      <w:r w:rsidR="00762C6F">
        <w:rPr>
          <w:lang w:eastAsia="zh-CN"/>
        </w:rPr>
        <w:t xml:space="preserve"> studies assessed children’s </w:t>
      </w:r>
      <w:r w:rsidR="00887452">
        <w:rPr>
          <w:lang w:eastAsia="zh-CN"/>
        </w:rPr>
        <w:t>global belief</w:t>
      </w:r>
      <w:r w:rsidR="002A531F">
        <w:rPr>
          <w:lang w:eastAsia="zh-CN"/>
        </w:rPr>
        <w:t>s</w:t>
      </w:r>
      <w:r w:rsidR="00887452">
        <w:rPr>
          <w:lang w:eastAsia="zh-CN"/>
        </w:rPr>
        <w:t xml:space="preserve"> about unpredictability through </w:t>
      </w:r>
      <w:r w:rsidR="00295BF2">
        <w:rPr>
          <w:lang w:eastAsia="zh-CN"/>
        </w:rPr>
        <w:t xml:space="preserve">various </w:t>
      </w:r>
      <w:r w:rsidR="00887452">
        <w:rPr>
          <w:lang w:eastAsia="zh-CN"/>
        </w:rPr>
        <w:t>child self-reported questionnaires</w:t>
      </w:r>
      <w:r w:rsidR="00295BF2">
        <w:rPr>
          <w:lang w:eastAsia="zh-CN"/>
        </w:rPr>
        <w:t xml:space="preserve">, and synthesization of these measures revealed </w:t>
      </w:r>
      <w:r w:rsidR="00505FD1">
        <w:rPr>
          <w:lang w:eastAsia="zh-CN"/>
        </w:rPr>
        <w:t>two</w:t>
      </w:r>
      <w:r w:rsidR="00295BF2">
        <w:rPr>
          <w:lang w:eastAsia="zh-CN"/>
        </w:rPr>
        <w:t xml:space="preserve"> types of unpredictability-related </w:t>
      </w:r>
      <w:r w:rsidR="002A531F">
        <w:rPr>
          <w:lang w:eastAsia="zh-CN"/>
        </w:rPr>
        <w:t>perceptions</w:t>
      </w:r>
      <w:r w:rsidR="00D0201A">
        <w:rPr>
          <w:lang w:eastAsia="zh-CN"/>
        </w:rPr>
        <w:t xml:space="preserve">: 1) </w:t>
      </w:r>
      <w:r w:rsidR="00512F67">
        <w:rPr>
          <w:lang w:eastAsia="zh-CN"/>
        </w:rPr>
        <w:t xml:space="preserve">sense of </w:t>
      </w:r>
      <w:r w:rsidR="00D0201A">
        <w:rPr>
          <w:lang w:eastAsia="zh-CN"/>
        </w:rPr>
        <w:t>controllability</w:t>
      </w:r>
      <w:r w:rsidR="00F157DC">
        <w:rPr>
          <w:lang w:eastAsia="zh-CN"/>
        </w:rPr>
        <w:t xml:space="preserve"> and</w:t>
      </w:r>
      <w:r w:rsidR="00D0201A">
        <w:rPr>
          <w:lang w:eastAsia="zh-CN"/>
        </w:rPr>
        <w:t xml:space="preserve"> trust, </w:t>
      </w:r>
      <w:r w:rsidR="00505FD1">
        <w:rPr>
          <w:lang w:eastAsia="zh-CN"/>
        </w:rPr>
        <w:t xml:space="preserve">and </w:t>
      </w:r>
      <w:r w:rsidR="00F157DC">
        <w:rPr>
          <w:lang w:eastAsia="zh-CN"/>
        </w:rPr>
        <w:t>2</w:t>
      </w:r>
      <w:r w:rsidR="00D0201A">
        <w:rPr>
          <w:lang w:eastAsia="zh-CN"/>
        </w:rPr>
        <w:t xml:space="preserve">) </w:t>
      </w:r>
      <w:r w:rsidR="00505FD1">
        <w:rPr>
          <w:lang w:eastAsia="zh-CN"/>
        </w:rPr>
        <w:t>sense of uncertainty about the future</w:t>
      </w:r>
      <w:r w:rsidR="00D0201A">
        <w:rPr>
          <w:lang w:eastAsia="zh-CN"/>
        </w:rPr>
        <w:t>.</w:t>
      </w:r>
      <w:r w:rsidR="00512F67">
        <w:rPr>
          <w:lang w:eastAsia="zh-CN"/>
        </w:rPr>
        <w:t xml:space="preserve"> </w:t>
      </w:r>
      <w:r w:rsidR="00887452">
        <w:rPr>
          <w:lang w:eastAsia="zh-CN"/>
        </w:rPr>
        <w:t xml:space="preserve">Child Unpredictability </w:t>
      </w:r>
      <w:commentRangeStart w:id="25"/>
      <w:r w:rsidR="00887452">
        <w:rPr>
          <w:lang w:eastAsia="zh-CN"/>
        </w:rPr>
        <w:t>Schema</w:t>
      </w:r>
      <w:commentRangeEnd w:id="25"/>
      <w:r w:rsidR="00887452">
        <w:rPr>
          <w:rStyle w:val="CommentReference"/>
          <w:rFonts w:asciiTheme="minorHAnsi" w:eastAsiaTheme="minorEastAsia" w:hAnsiTheme="minorHAnsi" w:cstheme="minorBidi"/>
          <w:kern w:val="2"/>
          <w:lang w:eastAsia="zh-CN"/>
          <w14:ligatures w14:val="standardContextual"/>
        </w:rPr>
        <w:commentReference w:id="25"/>
      </w:r>
      <w:r w:rsidR="00887452">
        <w:rPr>
          <w:lang w:eastAsia="zh-CN"/>
        </w:rPr>
        <w:t>, a seven-item scale</w:t>
      </w:r>
      <w:r w:rsidR="00802012">
        <w:rPr>
          <w:lang w:eastAsia="zh-CN"/>
        </w:rPr>
        <w:t xml:space="preserve">, is one example </w:t>
      </w:r>
      <w:r w:rsidR="00802012">
        <w:rPr>
          <w:lang w:eastAsia="zh-CN"/>
        </w:rPr>
        <w:lastRenderedPageBreak/>
        <w:t>of assessing self-perceived abilities to control an unknown situation (e.g., “I can handle unexpected events,” “When I make plans, I know that I can make them work”)</w:t>
      </w:r>
      <w:r w:rsidR="00F157DC">
        <w:rPr>
          <w:lang w:eastAsia="zh-CN"/>
        </w:rPr>
        <w:t xml:space="preserve">; put in interpersonal relationships, this sense of controllability </w:t>
      </w:r>
      <w:r w:rsidR="00EB151F">
        <w:rPr>
          <w:lang w:eastAsia="zh-CN"/>
        </w:rPr>
        <w:t>signals</w:t>
      </w:r>
      <w:r w:rsidR="00F157DC">
        <w:rPr>
          <w:lang w:eastAsia="zh-CN"/>
        </w:rPr>
        <w:t xml:space="preserve"> </w:t>
      </w:r>
      <w:r w:rsidR="00D0201A">
        <w:rPr>
          <w:lang w:eastAsia="zh-CN"/>
        </w:rPr>
        <w:t>interpersonal trust</w:t>
      </w:r>
      <w:r w:rsidR="00512F67">
        <w:rPr>
          <w:lang w:eastAsia="zh-CN"/>
        </w:rPr>
        <w:t xml:space="preserve"> </w:t>
      </w:r>
      <w:r w:rsidR="00D0201A">
        <w:rPr>
          <w:lang w:eastAsia="zh-CN"/>
        </w:rPr>
        <w:t>(e.g., “Only a fool would trust more people</w:t>
      </w:r>
      <w:r w:rsidR="008D789D">
        <w:rPr>
          <w:lang w:eastAsia="zh-CN"/>
        </w:rPr>
        <w:t>,</w:t>
      </w:r>
      <w:r w:rsidR="00F157DC">
        <w:rPr>
          <w:lang w:eastAsia="zh-CN"/>
        </w:rPr>
        <w:t>”</w:t>
      </w:r>
      <w:r w:rsidR="008D789D">
        <w:rPr>
          <w:lang w:eastAsia="zh-CN"/>
        </w:rPr>
        <w:t xml:space="preserve"> “I know what to expect from people in my life”</w:t>
      </w:r>
      <w:r w:rsidR="00F157DC">
        <w:rPr>
          <w:lang w:eastAsia="zh-CN"/>
        </w:rPr>
        <w:t>)</w:t>
      </w:r>
      <w:r w:rsidR="00D0201A">
        <w:rPr>
          <w:lang w:eastAsia="zh-CN"/>
        </w:rPr>
        <w:t xml:space="preserve">. </w:t>
      </w:r>
      <w:r w:rsidR="00F157DC">
        <w:rPr>
          <w:lang w:eastAsia="zh-CN"/>
        </w:rPr>
        <w:t xml:space="preserve">In addition, </w:t>
      </w:r>
      <w:r w:rsidR="0010173A">
        <w:rPr>
          <w:lang w:eastAsia="zh-CN"/>
        </w:rPr>
        <w:t xml:space="preserve">children’s global belief about unpredictability manifests in their outlook about the future, such as predictions about the chances to attain resources (e.g., “I will have a job that pays well”), social rank (e.g., “I will have a happy family life”), </w:t>
      </w:r>
      <w:r w:rsidR="000B1C9E">
        <w:rPr>
          <w:lang w:eastAsia="zh-CN"/>
        </w:rPr>
        <w:t xml:space="preserve">and </w:t>
      </w:r>
      <w:r w:rsidR="0010173A">
        <w:rPr>
          <w:lang w:eastAsia="zh-CN"/>
        </w:rPr>
        <w:t xml:space="preserve">offspring survivability (e.g., “Life will turn out better for me than it has for my </w:t>
      </w:r>
      <w:commentRangeStart w:id="26"/>
      <w:r w:rsidR="0010173A">
        <w:rPr>
          <w:lang w:eastAsia="zh-CN"/>
        </w:rPr>
        <w:t>parents</w:t>
      </w:r>
      <w:commentRangeEnd w:id="26"/>
      <w:r w:rsidR="00512F67">
        <w:rPr>
          <w:rStyle w:val="CommentReference"/>
          <w:rFonts w:asciiTheme="minorHAnsi" w:eastAsiaTheme="minorEastAsia" w:hAnsiTheme="minorHAnsi" w:cstheme="minorBidi"/>
          <w:kern w:val="2"/>
          <w:lang w:eastAsia="zh-CN"/>
          <w14:ligatures w14:val="standardContextual"/>
        </w:rPr>
        <w:commentReference w:id="26"/>
      </w:r>
      <w:r w:rsidR="0010173A">
        <w:rPr>
          <w:lang w:eastAsia="zh-CN"/>
        </w:rPr>
        <w:t>”)</w:t>
      </w:r>
      <w:commentRangeStart w:id="27"/>
      <w:commentRangeEnd w:id="27"/>
      <w:r w:rsidR="0010173A">
        <w:rPr>
          <w:rStyle w:val="CommentReference"/>
          <w:rFonts w:asciiTheme="minorHAnsi" w:eastAsiaTheme="minorEastAsia" w:hAnsiTheme="minorHAnsi" w:cstheme="minorBidi"/>
          <w:kern w:val="2"/>
          <w:lang w:eastAsia="zh-CN"/>
          <w14:ligatures w14:val="standardContextual"/>
        </w:rPr>
        <w:commentReference w:id="27"/>
      </w:r>
      <w:r w:rsidR="002A531F">
        <w:rPr>
          <w:lang w:eastAsia="zh-CN"/>
        </w:rPr>
        <w:t>. Y</w:t>
      </w:r>
      <w:r w:rsidR="000B1C9E">
        <w:rPr>
          <w:lang w:eastAsia="zh-CN"/>
        </w:rPr>
        <w:t>outh’s</w:t>
      </w:r>
      <w:r w:rsidR="00512F67">
        <w:rPr>
          <w:lang w:eastAsia="zh-CN"/>
        </w:rPr>
        <w:t xml:space="preserve"> overall tendencies to </w:t>
      </w:r>
      <w:proofErr w:type="gramStart"/>
      <w:r w:rsidR="00512F67">
        <w:rPr>
          <w:lang w:eastAsia="zh-CN"/>
        </w:rPr>
        <w:t>plan for the future</w:t>
      </w:r>
      <w:proofErr w:type="gramEnd"/>
      <w:r w:rsidR="00512F67">
        <w:rPr>
          <w:lang w:eastAsia="zh-CN"/>
        </w:rPr>
        <w:t xml:space="preserve"> (e.g., “I think about how things might be in the future”)</w:t>
      </w:r>
      <w:r w:rsidR="002A531F">
        <w:rPr>
          <w:lang w:eastAsia="zh-CN"/>
        </w:rPr>
        <w:t xml:space="preserve"> also fall into the future orientation category</w:t>
      </w:r>
      <w:r w:rsidR="0010173A">
        <w:rPr>
          <w:lang w:eastAsia="zh-CN"/>
        </w:rPr>
        <w:t>.</w:t>
      </w:r>
      <w:r w:rsidR="00512F67">
        <w:rPr>
          <w:lang w:eastAsia="zh-CN"/>
        </w:rPr>
        <w:t xml:space="preserve"> </w:t>
      </w:r>
    </w:p>
    <w:p w14:paraId="0786FAC9" w14:textId="313977E8" w:rsidR="002A1BFE" w:rsidRPr="00EB151F" w:rsidRDefault="00B973E2" w:rsidP="00921ADA">
      <w:pPr>
        <w:spacing w:line="480" w:lineRule="auto"/>
        <w:ind w:firstLine="720"/>
        <w:rPr>
          <w:lang w:eastAsia="zh-CN"/>
        </w:rPr>
      </w:pPr>
      <w:r w:rsidRPr="00EB151F">
        <w:rPr>
          <w:lang w:eastAsia="zh-CN"/>
        </w:rPr>
        <w:t xml:space="preserve">Putting together, we see that </w:t>
      </w:r>
      <w:r w:rsidR="00FA48C4" w:rsidRPr="00EB151F">
        <w:rPr>
          <w:lang w:eastAsia="zh-CN"/>
        </w:rPr>
        <w:t xml:space="preserve">studies on </w:t>
      </w:r>
      <w:r w:rsidRPr="00EB151F">
        <w:rPr>
          <w:lang w:eastAsia="zh-CN"/>
        </w:rPr>
        <w:t>unpredictability</w:t>
      </w:r>
      <w:r w:rsidR="00EB151F">
        <w:rPr>
          <w:lang w:eastAsia="zh-CN"/>
        </w:rPr>
        <w:t>-related</w:t>
      </w:r>
      <w:r w:rsidRPr="00EB151F">
        <w:rPr>
          <w:lang w:eastAsia="zh-CN"/>
        </w:rPr>
        <w:t xml:space="preserve"> global belief</w:t>
      </w:r>
      <w:r w:rsidR="002A531F">
        <w:rPr>
          <w:lang w:eastAsia="zh-CN"/>
        </w:rPr>
        <w:t>s</w:t>
      </w:r>
      <w:r w:rsidR="00FA48C4" w:rsidRPr="00EB151F">
        <w:rPr>
          <w:lang w:eastAsia="zh-CN"/>
        </w:rPr>
        <w:t xml:space="preserve"> are still scarce</w:t>
      </w:r>
      <w:r w:rsidR="00EB151F">
        <w:rPr>
          <w:lang w:eastAsia="zh-CN"/>
        </w:rPr>
        <w:t xml:space="preserve">, and the limited existing research draws on various theoretical frameworks such as self-efficacy, locus of control, interpersonal trust, causal uncertainty, and future </w:t>
      </w:r>
      <w:commentRangeStart w:id="28"/>
      <w:r w:rsidR="00EB151F">
        <w:rPr>
          <w:lang w:eastAsia="zh-CN"/>
        </w:rPr>
        <w:t>orientation</w:t>
      </w:r>
      <w:commentRangeEnd w:id="28"/>
      <w:r w:rsidR="00EB151F">
        <w:rPr>
          <w:rStyle w:val="CommentReference"/>
          <w:rFonts w:asciiTheme="minorHAnsi" w:eastAsiaTheme="minorEastAsia" w:hAnsiTheme="minorHAnsi" w:cstheme="minorBidi"/>
          <w:kern w:val="2"/>
          <w:lang w:eastAsia="zh-CN"/>
          <w14:ligatures w14:val="standardContextual"/>
        </w:rPr>
        <w:commentReference w:id="28"/>
      </w:r>
      <w:r w:rsidR="00EB151F">
        <w:rPr>
          <w:lang w:eastAsia="zh-CN"/>
        </w:rPr>
        <w:t xml:space="preserve">. Central to unpredictability-related beliefs are </w:t>
      </w:r>
      <w:r w:rsidR="00802012">
        <w:rPr>
          <w:lang w:eastAsia="zh-CN"/>
        </w:rPr>
        <w:t xml:space="preserve">1) </w:t>
      </w:r>
      <w:r w:rsidR="00802012">
        <w:rPr>
          <w:i/>
          <w:iCs/>
          <w:lang w:eastAsia="zh-CN"/>
        </w:rPr>
        <w:t xml:space="preserve">prediction – </w:t>
      </w:r>
      <w:r w:rsidR="00802012">
        <w:rPr>
          <w:lang w:eastAsia="zh-CN"/>
        </w:rPr>
        <w:t xml:space="preserve">the degree to which children can be certain about what their future looks like – and, in situations when the predicted future does not align with real life, </w:t>
      </w:r>
      <w:r w:rsidR="00802012" w:rsidRPr="00802012">
        <w:rPr>
          <w:lang w:eastAsia="zh-CN"/>
        </w:rPr>
        <w:t>2)</w:t>
      </w:r>
      <w:r w:rsidR="00802012">
        <w:rPr>
          <w:i/>
          <w:iCs/>
          <w:lang w:eastAsia="zh-CN"/>
        </w:rPr>
        <w:t xml:space="preserve"> </w:t>
      </w:r>
      <w:r w:rsidR="00EB151F">
        <w:rPr>
          <w:i/>
          <w:iCs/>
          <w:lang w:eastAsia="zh-CN"/>
        </w:rPr>
        <w:t xml:space="preserve">control </w:t>
      </w:r>
      <w:r w:rsidR="00EB151F">
        <w:rPr>
          <w:lang w:eastAsia="zh-CN"/>
        </w:rPr>
        <w:t xml:space="preserve">– </w:t>
      </w:r>
      <w:r w:rsidR="00802012">
        <w:rPr>
          <w:lang w:eastAsia="zh-CN"/>
        </w:rPr>
        <w:t>the ability</w:t>
      </w:r>
      <w:r w:rsidR="00EB151F">
        <w:rPr>
          <w:lang w:eastAsia="zh-CN"/>
        </w:rPr>
        <w:t xml:space="preserve"> to handle </w:t>
      </w:r>
      <w:r w:rsidR="00802012">
        <w:rPr>
          <w:lang w:eastAsia="zh-CN"/>
        </w:rPr>
        <w:t xml:space="preserve">these </w:t>
      </w:r>
      <w:r w:rsidR="008D789D">
        <w:rPr>
          <w:lang w:eastAsia="zh-CN"/>
        </w:rPr>
        <w:t xml:space="preserve">abrupt, unexpected situations or interpersonal relationships. </w:t>
      </w:r>
    </w:p>
    <w:p w14:paraId="5E263563" w14:textId="78C08BFC" w:rsidR="00E077F9" w:rsidRDefault="006F744F" w:rsidP="00204AE2">
      <w:pPr>
        <w:spacing w:line="480" w:lineRule="auto"/>
        <w:rPr>
          <w:b/>
          <w:bCs/>
          <w:i/>
          <w:iCs/>
        </w:rPr>
      </w:pPr>
      <w:commentRangeStart w:id="29"/>
      <w:r>
        <w:rPr>
          <w:b/>
          <w:bCs/>
          <w:i/>
          <w:iCs/>
        </w:rPr>
        <w:t>Intolerance</w:t>
      </w:r>
      <w:commentRangeEnd w:id="29"/>
      <w:r w:rsidR="00C211D4">
        <w:rPr>
          <w:rStyle w:val="CommentReference"/>
          <w:rFonts w:asciiTheme="minorHAnsi" w:eastAsiaTheme="minorEastAsia" w:hAnsiTheme="minorHAnsi" w:cstheme="minorBidi"/>
          <w:kern w:val="2"/>
          <w:lang w:eastAsia="zh-CN"/>
          <w14:ligatures w14:val="standardContextual"/>
        </w:rPr>
        <w:commentReference w:id="29"/>
      </w:r>
      <w:r>
        <w:rPr>
          <w:b/>
          <w:bCs/>
          <w:i/>
          <w:iCs/>
        </w:rPr>
        <w:t xml:space="preserve"> of Uncertainty </w:t>
      </w:r>
    </w:p>
    <w:p w14:paraId="2D8747DD" w14:textId="30F16EA0" w:rsidR="00810162" w:rsidRDefault="0019093D" w:rsidP="00204AE2">
      <w:pPr>
        <w:spacing w:line="480" w:lineRule="auto"/>
        <w:rPr>
          <w:lang w:eastAsia="zh-CN"/>
        </w:rPr>
      </w:pPr>
      <w:r>
        <w:rPr>
          <w:b/>
          <w:bCs/>
        </w:rPr>
        <w:tab/>
      </w:r>
      <w:r w:rsidR="00921ADA">
        <w:t xml:space="preserve">Another relevant construct of unpredictability-related attitudes or beliefs is intolerance of uncertainty (IU), </w:t>
      </w:r>
      <w:r w:rsidR="006B6859">
        <w:t>a</w:t>
      </w:r>
      <w:r w:rsidR="00921ADA">
        <w:t xml:space="preserve"> </w:t>
      </w:r>
      <w:r w:rsidR="00293C20">
        <w:t xml:space="preserve">tendency of </w:t>
      </w:r>
      <w:r w:rsidR="006B6859">
        <w:t xml:space="preserve">negative cognitive appraisal </w:t>
      </w:r>
      <w:r w:rsidR="00293C20">
        <w:t>where</w:t>
      </w:r>
      <w:r w:rsidR="00921ADA">
        <w:t xml:space="preserve"> an individual fear</w:t>
      </w:r>
      <w:r w:rsidR="00293C20">
        <w:t>s</w:t>
      </w:r>
      <w:r w:rsidR="00921ADA">
        <w:t xml:space="preserve"> uncertain negative events that may occur in the future and believe</w:t>
      </w:r>
      <w:r w:rsidR="00293C20">
        <w:t>s</w:t>
      </w:r>
      <w:r w:rsidR="00921ADA">
        <w:t xml:space="preserve"> that uncertainty is </w:t>
      </w:r>
      <w:commentRangeStart w:id="30"/>
      <w:r w:rsidR="00921ADA">
        <w:t>undesirable</w:t>
      </w:r>
      <w:commentRangeEnd w:id="30"/>
      <w:r w:rsidR="00921ADA">
        <w:rPr>
          <w:rStyle w:val="CommentReference"/>
          <w:rFonts w:asciiTheme="minorHAnsi" w:eastAsiaTheme="minorEastAsia" w:hAnsiTheme="minorHAnsi" w:cstheme="minorBidi"/>
          <w:kern w:val="2"/>
          <w:lang w:eastAsia="zh-CN"/>
          <w14:ligatures w14:val="standardContextual"/>
        </w:rPr>
        <w:commentReference w:id="30"/>
      </w:r>
      <w:r w:rsidR="00921ADA">
        <w:t>.</w:t>
      </w:r>
      <w:r w:rsidR="006B6859">
        <w:t xml:space="preserve"> </w:t>
      </w:r>
      <w:r w:rsidR="002A531F">
        <w:t>In the reviewed literature, t</w:t>
      </w:r>
      <w:r w:rsidR="00A51975">
        <w:rPr>
          <w:lang w:eastAsia="zh-CN"/>
        </w:rPr>
        <w:t>hirteen</w:t>
      </w:r>
      <w:r w:rsidR="003C1248">
        <w:rPr>
          <w:lang w:eastAsia="zh-CN"/>
        </w:rPr>
        <w:t xml:space="preserve"> studies examined IU in the context of child development</w:t>
      </w:r>
      <w:r w:rsidR="00B3036B">
        <w:rPr>
          <w:lang w:eastAsia="zh-CN"/>
        </w:rPr>
        <w:t xml:space="preserve">, </w:t>
      </w:r>
      <w:r w:rsidR="00A51975">
        <w:rPr>
          <w:lang w:eastAsia="zh-CN"/>
        </w:rPr>
        <w:t>which almost universally (</w:t>
      </w:r>
      <w:r w:rsidR="00743199">
        <w:rPr>
          <w:lang w:eastAsia="zh-CN"/>
        </w:rPr>
        <w:t xml:space="preserve">in </w:t>
      </w:r>
      <w:r w:rsidR="00A51975">
        <w:rPr>
          <w:lang w:eastAsia="zh-CN"/>
        </w:rPr>
        <w:t>12 studies) adopted</w:t>
      </w:r>
      <w:r w:rsidR="00B3036B">
        <w:rPr>
          <w:lang w:eastAsia="zh-CN"/>
        </w:rPr>
        <w:t xml:space="preserve"> the Intolerance of Uncertainty Scale (</w:t>
      </w:r>
      <w:commentRangeStart w:id="31"/>
      <w:r w:rsidR="00B3036B">
        <w:rPr>
          <w:lang w:eastAsia="zh-CN"/>
        </w:rPr>
        <w:t>IUS</w:t>
      </w:r>
      <w:commentRangeEnd w:id="31"/>
      <w:r w:rsidR="00B3036B">
        <w:rPr>
          <w:rStyle w:val="CommentReference"/>
          <w:rFonts w:asciiTheme="minorHAnsi" w:eastAsiaTheme="minorEastAsia" w:hAnsiTheme="minorHAnsi" w:cstheme="minorBidi"/>
          <w:kern w:val="2"/>
          <w:lang w:eastAsia="zh-CN"/>
          <w14:ligatures w14:val="standardContextual"/>
        </w:rPr>
        <w:commentReference w:id="31"/>
      </w:r>
      <w:r w:rsidR="00B3036B">
        <w:rPr>
          <w:lang w:eastAsia="zh-CN"/>
        </w:rPr>
        <w:t xml:space="preserve">) or its 12-item </w:t>
      </w:r>
      <w:r w:rsidR="006B6859">
        <w:rPr>
          <w:lang w:eastAsia="zh-CN"/>
        </w:rPr>
        <w:t xml:space="preserve">short </w:t>
      </w:r>
      <w:r w:rsidR="00B3036B">
        <w:rPr>
          <w:lang w:eastAsia="zh-CN"/>
        </w:rPr>
        <w:t>version (</w:t>
      </w:r>
      <w:commentRangeStart w:id="32"/>
      <w:r w:rsidR="00B3036B">
        <w:rPr>
          <w:lang w:eastAsia="zh-CN"/>
        </w:rPr>
        <w:t>IUS</w:t>
      </w:r>
      <w:commentRangeEnd w:id="32"/>
      <w:r w:rsidR="00B3036B">
        <w:rPr>
          <w:rStyle w:val="CommentReference"/>
          <w:rFonts w:asciiTheme="minorHAnsi" w:eastAsiaTheme="minorEastAsia" w:hAnsiTheme="minorHAnsi" w:cstheme="minorBidi"/>
          <w:kern w:val="2"/>
          <w:lang w:eastAsia="zh-CN"/>
          <w14:ligatures w14:val="standardContextual"/>
        </w:rPr>
        <w:commentReference w:id="32"/>
      </w:r>
      <w:r w:rsidR="00B3036B">
        <w:rPr>
          <w:lang w:eastAsia="zh-CN"/>
        </w:rPr>
        <w:t>-12)</w:t>
      </w:r>
      <w:r w:rsidR="00A51975">
        <w:rPr>
          <w:lang w:eastAsia="zh-CN"/>
        </w:rPr>
        <w:t xml:space="preserve"> as assessment tools</w:t>
      </w:r>
      <w:r w:rsidR="00B3036B">
        <w:rPr>
          <w:lang w:eastAsia="zh-CN"/>
        </w:rPr>
        <w:t xml:space="preserve">. IUS established a bifactorial structure, with one </w:t>
      </w:r>
      <w:r w:rsidR="00B3036B">
        <w:rPr>
          <w:lang w:eastAsia="zh-CN"/>
        </w:rPr>
        <w:lastRenderedPageBreak/>
        <w:t xml:space="preserve">aspect of IU reflecting </w:t>
      </w:r>
      <w:r w:rsidR="00B3036B" w:rsidRPr="00743199">
        <w:rPr>
          <w:i/>
          <w:iCs/>
          <w:lang w:eastAsia="zh-CN"/>
        </w:rPr>
        <w:t xml:space="preserve">prospective </w:t>
      </w:r>
      <w:r w:rsidR="00B3036B" w:rsidRPr="00743199">
        <w:rPr>
          <w:lang w:eastAsia="zh-CN"/>
        </w:rPr>
        <w:t>anxiety</w:t>
      </w:r>
      <w:r w:rsidR="00B3036B">
        <w:rPr>
          <w:lang w:eastAsia="zh-CN"/>
        </w:rPr>
        <w:t xml:space="preserve"> </w:t>
      </w:r>
      <w:r w:rsidR="00A51975">
        <w:rPr>
          <w:lang w:eastAsia="zh-CN"/>
        </w:rPr>
        <w:t xml:space="preserve">(i.e., </w:t>
      </w:r>
      <w:r w:rsidR="00293C20">
        <w:rPr>
          <w:lang w:eastAsia="zh-CN"/>
        </w:rPr>
        <w:t xml:space="preserve">perception of </w:t>
      </w:r>
      <w:r w:rsidR="007A1519">
        <w:rPr>
          <w:lang w:eastAsia="zh-CN"/>
        </w:rPr>
        <w:t>unfairness and uneasiness in face of uncertainty about the future</w:t>
      </w:r>
      <w:r w:rsidR="00A51975">
        <w:rPr>
          <w:lang w:eastAsia="zh-CN"/>
        </w:rPr>
        <w:t>; “Unforeseen events upset me greatly”</w:t>
      </w:r>
      <w:r w:rsidR="00B3036B">
        <w:rPr>
          <w:lang w:eastAsia="zh-CN"/>
        </w:rPr>
        <w:t xml:space="preserve">), and the other aspect suggesting </w:t>
      </w:r>
      <w:r w:rsidR="00B3036B" w:rsidRPr="00743199">
        <w:rPr>
          <w:i/>
          <w:iCs/>
          <w:lang w:eastAsia="zh-CN"/>
        </w:rPr>
        <w:t xml:space="preserve">inhibitory </w:t>
      </w:r>
      <w:r w:rsidR="00B3036B" w:rsidRPr="00743199">
        <w:rPr>
          <w:lang w:eastAsia="zh-CN"/>
        </w:rPr>
        <w:t>anxiety</w:t>
      </w:r>
      <w:r w:rsidR="00B3036B">
        <w:rPr>
          <w:lang w:eastAsia="zh-CN"/>
        </w:rPr>
        <w:t xml:space="preserve"> </w:t>
      </w:r>
      <w:r w:rsidR="00A51975">
        <w:rPr>
          <w:lang w:eastAsia="zh-CN"/>
        </w:rPr>
        <w:t>(i.e., uncertainty has negative implications</w:t>
      </w:r>
      <w:r w:rsidR="00293C20">
        <w:rPr>
          <w:lang w:eastAsia="zh-CN"/>
        </w:rPr>
        <w:t xml:space="preserve"> and thus inhibits individual actions</w:t>
      </w:r>
      <w:r w:rsidR="00A51975">
        <w:rPr>
          <w:lang w:eastAsia="zh-CN"/>
        </w:rPr>
        <w:t>; “Uncertainty keeps me from living a full life”)</w:t>
      </w:r>
      <w:r w:rsidR="00B3036B">
        <w:rPr>
          <w:lang w:eastAsia="zh-CN"/>
        </w:rPr>
        <w:t xml:space="preserve">. </w:t>
      </w:r>
      <w:r w:rsidR="00743199">
        <w:rPr>
          <w:lang w:eastAsia="zh-CN"/>
        </w:rPr>
        <w:t xml:space="preserve">The only exception is a study conducted by </w:t>
      </w:r>
      <w:commentRangeStart w:id="33"/>
      <w:proofErr w:type="spellStart"/>
      <w:r w:rsidR="00743199">
        <w:rPr>
          <w:lang w:eastAsia="zh-CN"/>
        </w:rPr>
        <w:t>Panarello</w:t>
      </w:r>
      <w:commentRangeEnd w:id="33"/>
      <w:proofErr w:type="spellEnd"/>
      <w:r w:rsidR="00743199">
        <w:rPr>
          <w:rStyle w:val="CommentReference"/>
          <w:rFonts w:asciiTheme="minorHAnsi" w:eastAsiaTheme="minorEastAsia" w:hAnsiTheme="minorHAnsi" w:cstheme="minorBidi"/>
          <w:kern w:val="2"/>
          <w:lang w:eastAsia="zh-CN"/>
          <w14:ligatures w14:val="standardContextual"/>
        </w:rPr>
        <w:commentReference w:id="33"/>
      </w:r>
      <w:r w:rsidR="00743199">
        <w:rPr>
          <w:lang w:eastAsia="zh-CN"/>
        </w:rPr>
        <w:t xml:space="preserve"> and Bukowski (2021), which aimed to examine young adolescents’ IU, worry, and arousal in different social contexts; </w:t>
      </w:r>
      <w:r w:rsidR="00FB7338">
        <w:rPr>
          <w:lang w:eastAsia="zh-CN"/>
        </w:rPr>
        <w:t>the</w:t>
      </w:r>
      <w:r w:rsidR="00743199">
        <w:rPr>
          <w:lang w:eastAsia="zh-CN"/>
        </w:rPr>
        <w:t xml:space="preserve"> IU measurement</w:t>
      </w:r>
      <w:r w:rsidR="00FB7338">
        <w:rPr>
          <w:lang w:eastAsia="zh-CN"/>
        </w:rPr>
        <w:t xml:space="preserve"> used in this study</w:t>
      </w:r>
      <w:r w:rsidR="00743199">
        <w:rPr>
          <w:lang w:eastAsia="zh-CN"/>
        </w:rPr>
        <w:t xml:space="preserve">, thus, was aligned with the goals </w:t>
      </w:r>
      <w:r w:rsidR="00FB7338">
        <w:rPr>
          <w:lang w:eastAsia="zh-CN"/>
        </w:rPr>
        <w:t>to capture</w:t>
      </w:r>
      <w:r w:rsidR="00743199">
        <w:rPr>
          <w:lang w:eastAsia="zh-CN"/>
        </w:rPr>
        <w:t xml:space="preserve"> intolerance of uncertainty in soci</w:t>
      </w:r>
      <w:r w:rsidR="00810162">
        <w:rPr>
          <w:lang w:eastAsia="zh-CN"/>
        </w:rPr>
        <w:t xml:space="preserve">al (e.g., “It frustrates me when unexpected things happen when I am with other kids”) and test situations (e.g., “It bugs me when I don’t know what to expect on an upcoming test”). </w:t>
      </w:r>
    </w:p>
    <w:p w14:paraId="023E0731" w14:textId="23F43B74" w:rsidR="00B3036B" w:rsidRDefault="00810162" w:rsidP="00204AE2">
      <w:pPr>
        <w:spacing w:line="480" w:lineRule="auto"/>
        <w:rPr>
          <w:lang w:eastAsia="zh-CN"/>
        </w:rPr>
      </w:pPr>
      <w:r>
        <w:rPr>
          <w:lang w:eastAsia="zh-CN"/>
        </w:rPr>
        <w:tab/>
      </w:r>
      <w:r w:rsidR="00770434">
        <w:rPr>
          <w:lang w:eastAsia="zh-CN"/>
        </w:rPr>
        <w:t xml:space="preserve">Research on IU during childhood is still in its </w:t>
      </w:r>
      <w:r w:rsidR="002A531F">
        <w:rPr>
          <w:lang w:eastAsia="zh-CN"/>
        </w:rPr>
        <w:t>very early stage</w:t>
      </w:r>
      <w:commentRangeStart w:id="34"/>
      <w:commentRangeEnd w:id="34"/>
      <w:r w:rsidR="00770434">
        <w:rPr>
          <w:rStyle w:val="CommentReference"/>
          <w:rFonts w:asciiTheme="minorHAnsi" w:eastAsiaTheme="minorEastAsia" w:hAnsiTheme="minorHAnsi" w:cstheme="minorBidi"/>
          <w:kern w:val="2"/>
          <w:lang w:eastAsia="zh-CN"/>
          <w14:ligatures w14:val="standardContextual"/>
        </w:rPr>
        <w:commentReference w:id="34"/>
      </w:r>
      <w:r w:rsidR="00770434">
        <w:rPr>
          <w:lang w:eastAsia="zh-CN"/>
        </w:rPr>
        <w:t xml:space="preserve">, and assessment tools – especially those targeting younger children – only emerged in recent years. </w:t>
      </w:r>
      <w:r w:rsidR="00D471F2">
        <w:rPr>
          <w:lang w:eastAsia="zh-CN"/>
        </w:rPr>
        <w:t>The mostly commonly used measurements</w:t>
      </w:r>
      <w:r w:rsidR="00C211D4">
        <w:rPr>
          <w:lang w:eastAsia="zh-CN"/>
        </w:rPr>
        <w:t xml:space="preserve"> </w:t>
      </w:r>
      <w:r w:rsidR="007F38AE">
        <w:rPr>
          <w:lang w:eastAsia="zh-CN"/>
        </w:rPr>
        <w:t>–</w:t>
      </w:r>
      <w:r w:rsidR="00C211D4">
        <w:rPr>
          <w:lang w:eastAsia="zh-CN"/>
        </w:rPr>
        <w:t xml:space="preserve"> </w:t>
      </w:r>
      <w:r w:rsidR="00D471F2">
        <w:rPr>
          <w:lang w:eastAsia="zh-CN"/>
        </w:rPr>
        <w:t>IUS and IUS-12</w:t>
      </w:r>
      <w:r w:rsidR="00C211D4">
        <w:rPr>
          <w:lang w:eastAsia="zh-CN"/>
        </w:rPr>
        <w:t xml:space="preserve"> – and even its child-report version </w:t>
      </w:r>
      <w:commentRangeStart w:id="35"/>
      <w:r w:rsidR="00C211D4">
        <w:rPr>
          <w:lang w:eastAsia="zh-CN"/>
        </w:rPr>
        <w:t>IUS</w:t>
      </w:r>
      <w:commentRangeEnd w:id="35"/>
      <w:r w:rsidR="00C211D4">
        <w:rPr>
          <w:rStyle w:val="CommentReference"/>
          <w:rFonts w:asciiTheme="minorHAnsi" w:eastAsiaTheme="minorEastAsia" w:hAnsiTheme="minorHAnsi" w:cstheme="minorBidi"/>
          <w:kern w:val="2"/>
          <w:lang w:eastAsia="zh-CN"/>
          <w14:ligatures w14:val="standardContextual"/>
        </w:rPr>
        <w:commentReference w:id="35"/>
      </w:r>
      <w:r w:rsidR="00C211D4">
        <w:rPr>
          <w:lang w:eastAsia="zh-CN"/>
        </w:rPr>
        <w:t xml:space="preserve">-C, </w:t>
      </w:r>
      <w:r w:rsidR="00CD7101">
        <w:rPr>
          <w:lang w:eastAsia="zh-CN"/>
        </w:rPr>
        <w:t>are only able to assess IU as early as middle childhood (7 years old and above)</w:t>
      </w:r>
      <w:r w:rsidR="00D471F2">
        <w:rPr>
          <w:lang w:eastAsia="zh-CN"/>
        </w:rPr>
        <w:t>. Acknowledging this limitation, Sanchez et al. (2017) developed the Reponses to Uncertainty and Low Environmental Structure (RULES) questionnaire as a parent-report</w:t>
      </w:r>
      <w:r w:rsidR="00C211D4">
        <w:rPr>
          <w:lang w:eastAsia="zh-CN"/>
        </w:rPr>
        <w:t>, unifactorial</w:t>
      </w:r>
      <w:r w:rsidR="00D471F2">
        <w:rPr>
          <w:lang w:eastAsia="zh-CN"/>
        </w:rPr>
        <w:t xml:space="preserve"> measure to evaluate </w:t>
      </w:r>
      <w:r w:rsidR="00C211D4">
        <w:rPr>
          <w:lang w:eastAsia="zh-CN"/>
        </w:rPr>
        <w:t>early-to-middle childhood IU (3-10 years old)</w:t>
      </w:r>
      <w:r w:rsidR="001E1665">
        <w:rPr>
          <w:lang w:eastAsia="zh-CN"/>
        </w:rPr>
        <w:t xml:space="preserve">. </w:t>
      </w:r>
      <w:r w:rsidR="00CD7101">
        <w:rPr>
          <w:lang w:eastAsia="zh-CN"/>
        </w:rPr>
        <w:t>This</w:t>
      </w:r>
      <w:r w:rsidR="001E1665">
        <w:rPr>
          <w:lang w:eastAsia="zh-CN"/>
        </w:rPr>
        <w:t xml:space="preserve"> scale </w:t>
      </w:r>
      <w:r w:rsidR="00CD7101">
        <w:rPr>
          <w:lang w:eastAsia="zh-CN"/>
        </w:rPr>
        <w:t>created</w:t>
      </w:r>
      <w:r w:rsidR="001E1665">
        <w:rPr>
          <w:lang w:eastAsia="zh-CN"/>
        </w:rPr>
        <w:t xml:space="preserve"> </w:t>
      </w:r>
      <w:r w:rsidR="00C211D4">
        <w:rPr>
          <w:lang w:eastAsia="zh-CN"/>
        </w:rPr>
        <w:t xml:space="preserve">opportunities for </w:t>
      </w:r>
      <w:r w:rsidR="001E1665">
        <w:rPr>
          <w:lang w:eastAsia="zh-CN"/>
        </w:rPr>
        <w:t xml:space="preserve">a deeper understanding of how IU (and more broadly, unpredictability global beliefs) develop throughout different childhood stages and play a role in developmental courses. </w:t>
      </w:r>
    </w:p>
    <w:p w14:paraId="637DE7FF" w14:textId="30F1FAE6" w:rsidR="00810162" w:rsidRDefault="001E1665" w:rsidP="00204AE2">
      <w:pPr>
        <w:spacing w:line="480" w:lineRule="auto"/>
        <w:rPr>
          <w:lang w:eastAsia="zh-CN"/>
        </w:rPr>
      </w:pPr>
      <w:r>
        <w:rPr>
          <w:lang w:eastAsia="zh-CN"/>
        </w:rPr>
        <w:tab/>
        <w:t>Interestingly, the construct of IU was also captured in various scales used to assess certain mental health conditions. In a systemic review of IU assessment tools, Mason et al. (2024) identified several questionnaires</w:t>
      </w:r>
      <w:r w:rsidR="007F38AE">
        <w:rPr>
          <w:lang w:eastAsia="zh-CN"/>
        </w:rPr>
        <w:t xml:space="preserve"> that contain IU scale</w:t>
      </w:r>
      <w:r>
        <w:rPr>
          <w:lang w:eastAsia="zh-CN"/>
        </w:rPr>
        <w:t>, including the Anxiety Scale for Autism – Adults (ASA-</w:t>
      </w:r>
      <w:commentRangeStart w:id="36"/>
      <w:r>
        <w:rPr>
          <w:lang w:eastAsia="zh-CN"/>
        </w:rPr>
        <w:t>A</w:t>
      </w:r>
      <w:commentRangeEnd w:id="36"/>
      <w:r w:rsidR="007F38AE">
        <w:rPr>
          <w:rStyle w:val="CommentReference"/>
          <w:rFonts w:asciiTheme="minorHAnsi" w:eastAsiaTheme="minorEastAsia" w:hAnsiTheme="minorHAnsi" w:cstheme="minorBidi"/>
          <w:kern w:val="2"/>
          <w:lang w:eastAsia="zh-CN"/>
          <w14:ligatures w14:val="standardContextual"/>
        </w:rPr>
        <w:commentReference w:id="36"/>
      </w:r>
      <w:r>
        <w:rPr>
          <w:lang w:eastAsia="zh-CN"/>
        </w:rPr>
        <w:t>), the Anxiety Scale for Children with Autism Spectrum Disorder (ASC-</w:t>
      </w:r>
      <w:commentRangeStart w:id="37"/>
      <w:r>
        <w:rPr>
          <w:lang w:eastAsia="zh-CN"/>
        </w:rPr>
        <w:t>ASD</w:t>
      </w:r>
      <w:commentRangeEnd w:id="37"/>
      <w:r w:rsidR="007F38AE">
        <w:rPr>
          <w:rStyle w:val="CommentReference"/>
          <w:rFonts w:asciiTheme="minorHAnsi" w:eastAsiaTheme="minorEastAsia" w:hAnsiTheme="minorHAnsi" w:cstheme="minorBidi"/>
          <w:kern w:val="2"/>
          <w:lang w:eastAsia="zh-CN"/>
          <w14:ligatures w14:val="standardContextual"/>
        </w:rPr>
        <w:commentReference w:id="37"/>
      </w:r>
      <w:r>
        <w:rPr>
          <w:lang w:eastAsia="zh-CN"/>
        </w:rPr>
        <w:t>), and Obsessive Beliefs Questionnaire (</w:t>
      </w:r>
      <w:commentRangeStart w:id="38"/>
      <w:r>
        <w:rPr>
          <w:lang w:eastAsia="zh-CN"/>
        </w:rPr>
        <w:t>OBQ</w:t>
      </w:r>
      <w:commentRangeEnd w:id="38"/>
      <w:r w:rsidR="007F38AE">
        <w:rPr>
          <w:rStyle w:val="CommentReference"/>
          <w:rFonts w:asciiTheme="minorHAnsi" w:eastAsiaTheme="minorEastAsia" w:hAnsiTheme="minorHAnsi" w:cstheme="minorBidi"/>
          <w:kern w:val="2"/>
          <w:lang w:eastAsia="zh-CN"/>
          <w14:ligatures w14:val="standardContextual"/>
        </w:rPr>
        <w:commentReference w:id="38"/>
      </w:r>
      <w:r>
        <w:rPr>
          <w:lang w:eastAsia="zh-CN"/>
        </w:rPr>
        <w:t>)</w:t>
      </w:r>
      <w:r w:rsidR="007F38AE">
        <w:rPr>
          <w:lang w:eastAsia="zh-CN"/>
        </w:rPr>
        <w:t xml:space="preserve">. This reflects the field’s consensus of </w:t>
      </w:r>
      <w:r w:rsidR="007F38AE">
        <w:rPr>
          <w:lang w:eastAsia="zh-CN"/>
        </w:rPr>
        <w:lastRenderedPageBreak/>
        <w:t xml:space="preserve">IU as </w:t>
      </w:r>
      <w:r w:rsidR="00CD7101">
        <w:rPr>
          <w:lang w:eastAsia="zh-CN"/>
        </w:rPr>
        <w:t>a transdiagnostic factor of anxiety and its relevance to</w:t>
      </w:r>
      <w:r w:rsidR="007F38AE">
        <w:rPr>
          <w:lang w:eastAsia="zh-CN"/>
        </w:rPr>
        <w:t xml:space="preserve"> </w:t>
      </w:r>
      <w:r w:rsidR="00CD7101">
        <w:rPr>
          <w:lang w:eastAsia="zh-CN"/>
        </w:rPr>
        <w:t xml:space="preserve">other </w:t>
      </w:r>
      <w:r w:rsidR="007F38AE">
        <w:rPr>
          <w:lang w:eastAsia="zh-CN"/>
        </w:rPr>
        <w:t xml:space="preserve">clinical conditions such as </w:t>
      </w:r>
      <w:r w:rsidR="00CD7101">
        <w:rPr>
          <w:lang w:eastAsia="zh-CN"/>
        </w:rPr>
        <w:t xml:space="preserve">emotional disorders, </w:t>
      </w:r>
      <w:r w:rsidR="007F38AE">
        <w:rPr>
          <w:lang w:eastAsia="zh-CN"/>
        </w:rPr>
        <w:t>ASD, and obsessive-compulsive disorder (</w:t>
      </w:r>
      <w:commentRangeStart w:id="39"/>
      <w:r w:rsidR="007F38AE">
        <w:rPr>
          <w:lang w:eastAsia="zh-CN"/>
        </w:rPr>
        <w:t>OCD</w:t>
      </w:r>
      <w:commentRangeEnd w:id="39"/>
      <w:r w:rsidR="007F38AE">
        <w:rPr>
          <w:rStyle w:val="CommentReference"/>
          <w:rFonts w:asciiTheme="minorHAnsi" w:eastAsiaTheme="minorEastAsia" w:hAnsiTheme="minorHAnsi" w:cstheme="minorBidi"/>
          <w:kern w:val="2"/>
          <w:lang w:eastAsia="zh-CN"/>
          <w14:ligatures w14:val="standardContextual"/>
        </w:rPr>
        <w:commentReference w:id="39"/>
      </w:r>
      <w:r w:rsidR="007F38AE">
        <w:rPr>
          <w:lang w:eastAsia="zh-CN"/>
        </w:rPr>
        <w:t xml:space="preserve">). However, given the clinical focuses, these measures (i.e., ASA-A, ASC-ASD, OBQ) are not incorporated into </w:t>
      </w:r>
      <w:r w:rsidR="004B6D60">
        <w:rPr>
          <w:lang w:eastAsia="zh-CN"/>
        </w:rPr>
        <w:t xml:space="preserve">the current review. </w:t>
      </w:r>
    </w:p>
    <w:p w14:paraId="699B3252" w14:textId="392DC3F8" w:rsidR="009B169F" w:rsidRDefault="007A1519" w:rsidP="007A1519">
      <w:pPr>
        <w:spacing w:line="480" w:lineRule="auto"/>
        <w:ind w:firstLine="720"/>
        <w:rPr>
          <w:lang w:eastAsia="zh-CN"/>
        </w:rPr>
      </w:pPr>
      <w:r>
        <w:rPr>
          <w:lang w:eastAsia="zh-CN"/>
        </w:rPr>
        <w:t>When examining both bodies of research (global beliefs &amp; IU) together, we discovered an intriguing</w:t>
      </w:r>
      <w:r w:rsidR="00D403A5">
        <w:rPr>
          <w:lang w:eastAsia="zh-CN"/>
        </w:rPr>
        <w:t xml:space="preserve"> bifactorial nature in individuals’ perceptions, beliefs, or attitudes about unpredictability. </w:t>
      </w:r>
      <w:r w:rsidR="009B169F">
        <w:rPr>
          <w:lang w:eastAsia="zh-CN"/>
        </w:rPr>
        <w:t>These two factors were labeled as</w:t>
      </w:r>
      <w:r w:rsidR="00D403A5">
        <w:rPr>
          <w:lang w:eastAsia="zh-CN"/>
        </w:rPr>
        <w:t xml:space="preserve"> </w:t>
      </w:r>
      <w:r w:rsidR="00D403A5">
        <w:rPr>
          <w:i/>
          <w:iCs/>
          <w:lang w:eastAsia="zh-CN"/>
        </w:rPr>
        <w:t xml:space="preserve">prospective beliefs </w:t>
      </w:r>
      <w:r w:rsidR="00D403A5">
        <w:rPr>
          <w:lang w:eastAsia="zh-CN"/>
        </w:rPr>
        <w:t xml:space="preserve">and </w:t>
      </w:r>
      <w:r w:rsidR="009B0C80">
        <w:rPr>
          <w:i/>
          <w:iCs/>
          <w:lang w:eastAsia="zh-CN"/>
        </w:rPr>
        <w:t>concurrent</w:t>
      </w:r>
      <w:r w:rsidR="00D403A5">
        <w:rPr>
          <w:i/>
          <w:iCs/>
          <w:lang w:eastAsia="zh-CN"/>
        </w:rPr>
        <w:t xml:space="preserve"> perceptions. </w:t>
      </w:r>
      <w:r w:rsidR="00D403A5">
        <w:rPr>
          <w:lang w:eastAsia="zh-CN"/>
        </w:rPr>
        <w:t xml:space="preserve">The first factor, </w:t>
      </w:r>
      <w:r w:rsidR="00D403A5" w:rsidRPr="00446EA7">
        <w:rPr>
          <w:lang w:eastAsia="zh-CN"/>
        </w:rPr>
        <w:t>prospective</w:t>
      </w:r>
      <w:r w:rsidR="00D403A5">
        <w:rPr>
          <w:i/>
          <w:iCs/>
          <w:lang w:eastAsia="zh-CN"/>
        </w:rPr>
        <w:t xml:space="preserve"> </w:t>
      </w:r>
      <w:r w:rsidR="00D403A5">
        <w:rPr>
          <w:lang w:eastAsia="zh-CN"/>
        </w:rPr>
        <w:t xml:space="preserve">beliefs, </w:t>
      </w:r>
      <w:r w:rsidR="009B0C80">
        <w:rPr>
          <w:lang w:eastAsia="zh-CN"/>
        </w:rPr>
        <w:t>reflect children’s</w:t>
      </w:r>
      <w:r w:rsidR="00D403A5">
        <w:rPr>
          <w:lang w:eastAsia="zh-CN"/>
        </w:rPr>
        <w:t xml:space="preserve"> </w:t>
      </w:r>
      <w:r w:rsidR="00446EA7">
        <w:rPr>
          <w:lang w:eastAsia="zh-CN"/>
        </w:rPr>
        <w:t>future-oriented beliefs and prospective</w:t>
      </w:r>
      <w:r w:rsidR="00446EA7" w:rsidRPr="00446EA7">
        <w:rPr>
          <w:lang w:eastAsia="zh-CN"/>
        </w:rPr>
        <w:t xml:space="preserve"> </w:t>
      </w:r>
      <w:r w:rsidR="00446EA7">
        <w:rPr>
          <w:lang w:eastAsia="zh-CN"/>
        </w:rPr>
        <w:t xml:space="preserve">intolerance of uncertainty. </w:t>
      </w:r>
      <w:r w:rsidR="00265E40">
        <w:rPr>
          <w:lang w:eastAsia="zh-CN"/>
        </w:rPr>
        <w:t xml:space="preserve">Core to this factor is a focus on the </w:t>
      </w:r>
      <w:r w:rsidR="00265E40" w:rsidRPr="00265E40">
        <w:rPr>
          <w:i/>
          <w:iCs/>
          <w:lang w:eastAsia="zh-CN"/>
        </w:rPr>
        <w:t>future</w:t>
      </w:r>
      <w:r w:rsidR="00265E40">
        <w:rPr>
          <w:lang w:eastAsia="zh-CN"/>
        </w:rPr>
        <w:t xml:space="preserve">, on the degrees to which children have confident in predicting their future and feel unpleasant about the unknown. The </w:t>
      </w:r>
      <w:r w:rsidR="009B0C80">
        <w:rPr>
          <w:lang w:eastAsia="zh-CN"/>
        </w:rPr>
        <w:t>concurrent</w:t>
      </w:r>
      <w:r w:rsidR="00265E40">
        <w:rPr>
          <w:lang w:eastAsia="zh-CN"/>
        </w:rPr>
        <w:t xml:space="preserve"> perceptions factor, on the other hand, is about the </w:t>
      </w:r>
      <w:r w:rsidR="00265E40">
        <w:rPr>
          <w:i/>
          <w:iCs/>
          <w:lang w:eastAsia="zh-CN"/>
        </w:rPr>
        <w:t xml:space="preserve">present. </w:t>
      </w:r>
      <w:r w:rsidR="009B0C80">
        <w:rPr>
          <w:lang w:eastAsia="zh-CN"/>
        </w:rPr>
        <w:t xml:space="preserve">This factor encompasses children’s global beliefs about the controllability of a situation, the interpersonal trust they can establish in life, and the potential consequences when they lose this controllability or trust (i.e., inhibitory IU). </w:t>
      </w:r>
      <w:r w:rsidR="009B169F">
        <w:rPr>
          <w:lang w:eastAsia="zh-CN"/>
        </w:rPr>
        <w:t xml:space="preserve">Together, studies reviewed in this section suggest that children’s cognitive appraisal processes can shape their </w:t>
      </w:r>
      <w:r w:rsidR="00461083">
        <w:rPr>
          <w:lang w:eastAsia="zh-CN"/>
        </w:rPr>
        <w:t>interpretations</w:t>
      </w:r>
      <w:r w:rsidR="009B169F">
        <w:rPr>
          <w:lang w:eastAsia="zh-CN"/>
        </w:rPr>
        <w:t xml:space="preserve"> about an unpredictable experience </w:t>
      </w:r>
      <w:r w:rsidR="00461083">
        <w:rPr>
          <w:lang w:eastAsia="zh-CN"/>
        </w:rPr>
        <w:t xml:space="preserve">and subsequently affect learning and developmental outcomes. These cognitive processes may serve as effective targets in the design of intervention strategies that aim to ameliorate the negative impacts of unpredictable early experiences on child outcomes. </w:t>
      </w:r>
    </w:p>
    <w:p w14:paraId="73F2DF81" w14:textId="73098366" w:rsidR="0094275B" w:rsidRPr="00204AE2" w:rsidRDefault="0094275B" w:rsidP="00204AE2">
      <w:pPr>
        <w:spacing w:line="480" w:lineRule="auto"/>
        <w:rPr>
          <w:b/>
          <w:bCs/>
        </w:rPr>
      </w:pPr>
      <w:r w:rsidRPr="00204AE2">
        <w:rPr>
          <w:b/>
          <w:bCs/>
        </w:rPr>
        <w:t>Psychometric Properties of Questionnaire-Based Measures</w:t>
      </w:r>
    </w:p>
    <w:p w14:paraId="7D820959" w14:textId="2EF9230B" w:rsidR="006A3DB0" w:rsidRPr="00204AE2" w:rsidRDefault="00204AE2" w:rsidP="00204AE2">
      <w:pPr>
        <w:pStyle w:val="ListParagraph"/>
        <w:numPr>
          <w:ilvl w:val="0"/>
          <w:numId w:val="12"/>
        </w:numPr>
        <w:spacing w:line="480" w:lineRule="auto"/>
        <w:rPr>
          <w:rFonts w:ascii="Times New Roman" w:hAnsi="Times New Roman" w:cs="Times New Roman"/>
          <w:b/>
          <w:bCs/>
        </w:rPr>
      </w:pPr>
      <w:r>
        <w:rPr>
          <w:rFonts w:ascii="Times New Roman" w:hAnsi="Times New Roman" w:cs="Times New Roman"/>
        </w:rPr>
        <w:t xml:space="preserve">Still need to make a table to summarize all psychometric information </w:t>
      </w:r>
    </w:p>
    <w:p w14:paraId="5730B617" w14:textId="3FC6971D" w:rsidR="00204AE2" w:rsidRDefault="00204AE2" w:rsidP="00204AE2">
      <w:pPr>
        <w:spacing w:line="480" w:lineRule="auto"/>
        <w:rPr>
          <w:b/>
          <w:bCs/>
        </w:rPr>
      </w:pPr>
      <w:r>
        <w:rPr>
          <w:b/>
          <w:bCs/>
        </w:rPr>
        <w:t xml:space="preserve">Other Relevant Work </w:t>
      </w:r>
    </w:p>
    <w:p w14:paraId="547C0C96" w14:textId="7F189AC6" w:rsidR="00204AE2" w:rsidRPr="00204AE2" w:rsidRDefault="00204AE2" w:rsidP="00204AE2">
      <w:pPr>
        <w:pStyle w:val="ListParagraph"/>
        <w:numPr>
          <w:ilvl w:val="0"/>
          <w:numId w:val="12"/>
        </w:numPr>
        <w:spacing w:line="480" w:lineRule="auto"/>
        <w:rPr>
          <w:rFonts w:ascii="Times New Roman" w:hAnsi="Times New Roman" w:cs="Times New Roman"/>
        </w:rPr>
      </w:pPr>
      <w:r w:rsidRPr="00204AE2">
        <w:rPr>
          <w:rFonts w:ascii="Times New Roman" w:hAnsi="Times New Roman" w:cs="Times New Roman"/>
        </w:rPr>
        <w:t>Experimental Designs</w:t>
      </w:r>
    </w:p>
    <w:p w14:paraId="29D8279E" w14:textId="4697DB41" w:rsidR="00204AE2" w:rsidRPr="00204AE2" w:rsidRDefault="00204AE2" w:rsidP="00204AE2">
      <w:pPr>
        <w:pStyle w:val="ListParagraph"/>
        <w:numPr>
          <w:ilvl w:val="0"/>
          <w:numId w:val="12"/>
        </w:numPr>
        <w:spacing w:line="480" w:lineRule="auto"/>
        <w:rPr>
          <w:rFonts w:ascii="Times New Roman" w:hAnsi="Times New Roman" w:cs="Times New Roman"/>
        </w:rPr>
      </w:pPr>
      <w:r w:rsidRPr="00204AE2">
        <w:rPr>
          <w:rFonts w:ascii="Times New Roman" w:hAnsi="Times New Roman" w:cs="Times New Roman"/>
        </w:rPr>
        <w:t xml:space="preserve">Intolerance of Uncertainty </w:t>
      </w:r>
    </w:p>
    <w:p w14:paraId="39F7D536" w14:textId="4F814A1A" w:rsidR="00204AE2" w:rsidRPr="00204AE2" w:rsidRDefault="00204AE2" w:rsidP="00204AE2">
      <w:pPr>
        <w:pStyle w:val="ListParagraph"/>
        <w:numPr>
          <w:ilvl w:val="0"/>
          <w:numId w:val="12"/>
        </w:numPr>
        <w:spacing w:line="480" w:lineRule="auto"/>
        <w:rPr>
          <w:rFonts w:ascii="Times New Roman" w:hAnsi="Times New Roman" w:cs="Times New Roman"/>
        </w:rPr>
      </w:pPr>
      <w:r w:rsidRPr="00204AE2">
        <w:rPr>
          <w:rFonts w:ascii="Times New Roman" w:hAnsi="Times New Roman" w:cs="Times New Roman"/>
        </w:rPr>
        <w:lastRenderedPageBreak/>
        <w:t>Qualitative Studies</w:t>
      </w:r>
    </w:p>
    <w:p w14:paraId="0594BDB3" w14:textId="4E9F8B12" w:rsidR="00204AE2" w:rsidRPr="00204AE2" w:rsidRDefault="00204AE2" w:rsidP="00204AE2">
      <w:pPr>
        <w:pStyle w:val="ListParagraph"/>
        <w:numPr>
          <w:ilvl w:val="0"/>
          <w:numId w:val="12"/>
        </w:numPr>
        <w:spacing w:line="480" w:lineRule="auto"/>
        <w:rPr>
          <w:rFonts w:ascii="Times New Roman" w:hAnsi="Times New Roman" w:cs="Times New Roman"/>
        </w:rPr>
      </w:pPr>
      <w:r w:rsidRPr="00204AE2">
        <w:rPr>
          <w:rFonts w:ascii="Times New Roman" w:hAnsi="Times New Roman" w:cs="Times New Roman"/>
        </w:rPr>
        <w:t>Relevant Theoretical Framework</w:t>
      </w:r>
    </w:p>
    <w:p w14:paraId="0131FEC6" w14:textId="77777777" w:rsidR="00204AE2" w:rsidRDefault="00204AE2" w:rsidP="00204AE2">
      <w:pPr>
        <w:spacing w:line="480" w:lineRule="auto"/>
        <w:rPr>
          <w:b/>
          <w:bCs/>
        </w:rPr>
      </w:pPr>
    </w:p>
    <w:p w14:paraId="0E8505B4" w14:textId="0800FEA2" w:rsidR="00816B38" w:rsidRDefault="00816B38" w:rsidP="00204AE2">
      <w:pPr>
        <w:spacing w:line="480" w:lineRule="auto"/>
        <w:rPr>
          <w:b/>
          <w:bCs/>
        </w:rPr>
      </w:pPr>
      <w:commentRangeStart w:id="40"/>
      <w:r>
        <w:rPr>
          <w:b/>
          <w:bCs/>
        </w:rPr>
        <w:t>Studies</w:t>
      </w:r>
      <w:commentRangeEnd w:id="40"/>
      <w:r>
        <w:rPr>
          <w:rStyle w:val="CommentReference"/>
          <w:rFonts w:asciiTheme="minorHAnsi" w:eastAsiaTheme="minorEastAsia" w:hAnsiTheme="minorHAnsi" w:cstheme="minorBidi"/>
          <w:kern w:val="2"/>
          <w:lang w:eastAsia="zh-CN"/>
          <w14:ligatures w14:val="standardContextual"/>
        </w:rPr>
        <w:commentReference w:id="40"/>
      </w:r>
      <w:r>
        <w:rPr>
          <w:b/>
          <w:bCs/>
        </w:rPr>
        <w:t xml:space="preserve"> that Say they Assessed Unpredictability but Did Not Actually</w:t>
      </w:r>
    </w:p>
    <w:p w14:paraId="7D810AB3" w14:textId="77777777" w:rsidR="00816B38" w:rsidRPr="00204AE2" w:rsidRDefault="00816B38" w:rsidP="00204AE2">
      <w:pPr>
        <w:spacing w:line="480" w:lineRule="auto"/>
        <w:rPr>
          <w:b/>
          <w:bCs/>
        </w:rPr>
      </w:pPr>
    </w:p>
    <w:p w14:paraId="4E0FD491" w14:textId="071403B7" w:rsidR="00B740D8" w:rsidRDefault="00B740D8" w:rsidP="00B740D8">
      <w:pPr>
        <w:spacing w:line="480" w:lineRule="auto"/>
        <w:jc w:val="center"/>
        <w:rPr>
          <w:b/>
          <w:bCs/>
        </w:rPr>
      </w:pPr>
      <w:r>
        <w:rPr>
          <w:b/>
          <w:bCs/>
        </w:rPr>
        <w:t>Discussion</w:t>
      </w:r>
    </w:p>
    <w:p w14:paraId="36FCBE67" w14:textId="77777777" w:rsidR="00204AE2" w:rsidRDefault="00204AE2" w:rsidP="00204AE2">
      <w:pPr>
        <w:spacing w:line="480" w:lineRule="auto"/>
        <w:rPr>
          <w:b/>
          <w:bCs/>
        </w:rPr>
      </w:pPr>
      <w:r>
        <w:rPr>
          <w:b/>
          <w:bCs/>
        </w:rPr>
        <w:t xml:space="preserve">Why Unpredictability Matters – Summarizing Impacts on Child Development </w:t>
      </w:r>
    </w:p>
    <w:p w14:paraId="1921461E" w14:textId="77777777" w:rsidR="00204AE2" w:rsidRPr="00204AE2" w:rsidRDefault="00204AE2" w:rsidP="00204AE2">
      <w:pPr>
        <w:pStyle w:val="ListParagraph"/>
        <w:numPr>
          <w:ilvl w:val="0"/>
          <w:numId w:val="12"/>
        </w:numPr>
        <w:spacing w:line="480" w:lineRule="auto"/>
        <w:rPr>
          <w:rFonts w:ascii="Times New Roman" w:hAnsi="Times New Roman" w:cs="Times New Roman"/>
          <w:b/>
          <w:bCs/>
        </w:rPr>
      </w:pPr>
      <w:r>
        <w:rPr>
          <w:rFonts w:ascii="Times New Roman" w:hAnsi="Times New Roman" w:cs="Times New Roman"/>
        </w:rPr>
        <w:t>Still need to think about what to write here and to distinguish with Davis &amp; Glynn paper</w:t>
      </w:r>
    </w:p>
    <w:p w14:paraId="7B2AE0BD" w14:textId="1A59299C" w:rsidR="00204AE2" w:rsidRDefault="00204AE2" w:rsidP="00204AE2">
      <w:pPr>
        <w:spacing w:line="480" w:lineRule="auto"/>
        <w:rPr>
          <w:b/>
          <w:bCs/>
        </w:rPr>
      </w:pPr>
      <w:r>
        <w:rPr>
          <w:b/>
          <w:bCs/>
        </w:rPr>
        <w:t xml:space="preserve">Existing Gaps and Future Directions </w:t>
      </w:r>
    </w:p>
    <w:p w14:paraId="6D65C960" w14:textId="77777777" w:rsidR="00204AE2" w:rsidRPr="00204AE2" w:rsidRDefault="00204AE2" w:rsidP="00204AE2">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More studies are needed to examine: </w:t>
      </w:r>
    </w:p>
    <w:p w14:paraId="74EB63F4" w14:textId="77777777" w:rsidR="00204AE2" w:rsidRPr="00204AE2" w:rsidRDefault="00204AE2" w:rsidP="00204AE2">
      <w:pPr>
        <w:pStyle w:val="ListParagraph"/>
        <w:numPr>
          <w:ilvl w:val="1"/>
          <w:numId w:val="12"/>
        </w:numPr>
        <w:spacing w:line="480" w:lineRule="auto"/>
        <w:rPr>
          <w:rFonts w:ascii="Times New Roman" w:hAnsi="Times New Roman" w:cs="Times New Roman"/>
        </w:rPr>
      </w:pPr>
      <w:r>
        <w:rPr>
          <w:rFonts w:ascii="Times New Roman" w:hAnsi="Times New Roman" w:cs="Times New Roman"/>
        </w:rPr>
        <w:t>Distal contexts/contexts outside of the home environment</w:t>
      </w:r>
    </w:p>
    <w:p w14:paraId="0566800E" w14:textId="77777777" w:rsidR="00204AE2" w:rsidRPr="00204AE2" w:rsidRDefault="00204AE2" w:rsidP="00204AE2">
      <w:pPr>
        <w:pStyle w:val="ListParagraph"/>
        <w:numPr>
          <w:ilvl w:val="1"/>
          <w:numId w:val="12"/>
        </w:numPr>
        <w:spacing w:line="480" w:lineRule="auto"/>
        <w:rPr>
          <w:rFonts w:ascii="Times New Roman" w:hAnsi="Times New Roman" w:cs="Times New Roman"/>
        </w:rPr>
      </w:pPr>
      <w:r>
        <w:rPr>
          <w:rFonts w:ascii="Times New Roman" w:hAnsi="Times New Roman" w:cs="Times New Roman"/>
        </w:rPr>
        <w:t>Moment-to-moment unpredictability, using innovative observational methodologies</w:t>
      </w:r>
    </w:p>
    <w:p w14:paraId="484B48AA" w14:textId="77777777" w:rsidR="00204AE2" w:rsidRPr="00204AE2" w:rsidRDefault="00204AE2" w:rsidP="00204AE2">
      <w:pPr>
        <w:pStyle w:val="ListParagraph"/>
        <w:numPr>
          <w:ilvl w:val="1"/>
          <w:numId w:val="12"/>
        </w:numPr>
        <w:spacing w:line="480" w:lineRule="auto"/>
        <w:rPr>
          <w:rFonts w:ascii="Times New Roman" w:hAnsi="Times New Roman" w:cs="Times New Roman"/>
        </w:rPr>
      </w:pPr>
      <w:r>
        <w:rPr>
          <w:rFonts w:ascii="Times New Roman" w:hAnsi="Times New Roman" w:cs="Times New Roman"/>
        </w:rPr>
        <w:t xml:space="preserve">Studies leveraging longitudinal, time-intensive data and statistical modeling to capture different properties or unpredictability </w:t>
      </w:r>
    </w:p>
    <w:p w14:paraId="0B2F88B6" w14:textId="77777777" w:rsidR="00204AE2" w:rsidRPr="00204AE2" w:rsidRDefault="00204AE2" w:rsidP="00204AE2">
      <w:pPr>
        <w:pStyle w:val="ListParagraph"/>
        <w:numPr>
          <w:ilvl w:val="1"/>
          <w:numId w:val="12"/>
        </w:numPr>
        <w:spacing w:line="480" w:lineRule="auto"/>
        <w:rPr>
          <w:rFonts w:ascii="Times New Roman" w:hAnsi="Times New Roman" w:cs="Times New Roman"/>
        </w:rPr>
      </w:pPr>
      <w:r>
        <w:rPr>
          <w:rFonts w:ascii="Times New Roman" w:hAnsi="Times New Roman" w:cs="Times New Roman"/>
        </w:rPr>
        <w:t>Whether subjective perceptions vs. objective experiences have differential impacts on CD</w:t>
      </w:r>
    </w:p>
    <w:p w14:paraId="470A337B" w14:textId="5D89915E" w:rsidR="00D2465F" w:rsidRDefault="00D2465F">
      <w:r>
        <w:br w:type="page"/>
      </w:r>
    </w:p>
    <w:p w14:paraId="4AA101DA" w14:textId="77777777" w:rsidR="00E73712" w:rsidRDefault="00E73712" w:rsidP="00374610">
      <w:pPr>
        <w:spacing w:line="480" w:lineRule="auto"/>
      </w:pPr>
    </w:p>
    <w:p w14:paraId="72CF75AE" w14:textId="77777777" w:rsidR="00E73712" w:rsidRDefault="00E73712" w:rsidP="00374610">
      <w:pPr>
        <w:spacing w:line="480" w:lineRule="auto"/>
      </w:pPr>
    </w:p>
    <w:p w14:paraId="6B40ABC0" w14:textId="77777777" w:rsidR="00EE4E5A" w:rsidRPr="00EE4E5A" w:rsidRDefault="00E73712" w:rsidP="00EE4E5A">
      <w:pPr>
        <w:pStyle w:val="EndNoteBibliography"/>
        <w:ind w:left="720" w:hanging="720"/>
        <w:rPr>
          <w:noProof/>
        </w:rPr>
      </w:pPr>
      <w:r>
        <w:fldChar w:fldCharType="begin"/>
      </w:r>
      <w:r>
        <w:instrText xml:space="preserve"> ADDIN EN.REFLIST </w:instrText>
      </w:r>
      <w:r>
        <w:fldChar w:fldCharType="separate"/>
      </w:r>
      <w:r w:rsidR="00EE4E5A" w:rsidRPr="00EE4E5A">
        <w:rPr>
          <w:noProof/>
        </w:rPr>
        <w:t xml:space="preserve">Ackerman, B. P., Kogos, J., Youngstrom, E., Schoff, K., &amp; Izard, C. (1999). Family instability and the problem behaviors of children from economically disadvantaged families. </w:t>
      </w:r>
      <w:r w:rsidR="00EE4E5A" w:rsidRPr="00EE4E5A">
        <w:rPr>
          <w:i/>
          <w:noProof/>
        </w:rPr>
        <w:t>Developmental Psychology</w:t>
      </w:r>
      <w:r w:rsidR="00EE4E5A" w:rsidRPr="00EE4E5A">
        <w:rPr>
          <w:noProof/>
        </w:rPr>
        <w:t>,</w:t>
      </w:r>
      <w:r w:rsidR="00EE4E5A" w:rsidRPr="00EE4E5A">
        <w:rPr>
          <w:i/>
          <w:noProof/>
        </w:rPr>
        <w:t xml:space="preserve"> 35</w:t>
      </w:r>
      <w:r w:rsidR="00EE4E5A" w:rsidRPr="00EE4E5A">
        <w:rPr>
          <w:noProof/>
        </w:rPr>
        <w:t xml:space="preserve">(1), 258.  </w:t>
      </w:r>
    </w:p>
    <w:p w14:paraId="540928E4" w14:textId="77777777" w:rsidR="00EE4E5A" w:rsidRPr="00EE4E5A" w:rsidRDefault="00EE4E5A" w:rsidP="00EE4E5A">
      <w:pPr>
        <w:pStyle w:val="EndNoteBibliography"/>
        <w:ind w:left="720" w:hanging="720"/>
        <w:rPr>
          <w:noProof/>
        </w:rPr>
      </w:pPr>
      <w:r w:rsidRPr="00EE4E5A">
        <w:rPr>
          <w:noProof/>
        </w:rPr>
        <w:t xml:space="preserve">Afifi, W. A., Afifi, T. D., Robbins, S., &amp; Nimah, N. (2013). The relative impacts of uncertainty and mothers' communication on hopelessness among Palestinian refugee youth. </w:t>
      </w:r>
      <w:r w:rsidRPr="00EE4E5A">
        <w:rPr>
          <w:i/>
          <w:noProof/>
        </w:rPr>
        <w:t>American Journal of Orthopsychiatry</w:t>
      </w:r>
      <w:r w:rsidRPr="00EE4E5A">
        <w:rPr>
          <w:noProof/>
        </w:rPr>
        <w:t>,</w:t>
      </w:r>
      <w:r w:rsidRPr="00EE4E5A">
        <w:rPr>
          <w:i/>
          <w:noProof/>
        </w:rPr>
        <w:t xml:space="preserve"> 83</w:t>
      </w:r>
      <w:r w:rsidRPr="00EE4E5A">
        <w:rPr>
          <w:noProof/>
        </w:rPr>
        <w:t xml:space="preserve">(4), 495.  </w:t>
      </w:r>
    </w:p>
    <w:p w14:paraId="5A0C336B" w14:textId="77777777" w:rsidR="00EE4E5A" w:rsidRPr="00EE4E5A" w:rsidRDefault="00EE4E5A" w:rsidP="00EE4E5A">
      <w:pPr>
        <w:pStyle w:val="EndNoteBibliography"/>
        <w:ind w:left="720" w:hanging="720"/>
        <w:rPr>
          <w:noProof/>
        </w:rPr>
      </w:pPr>
      <w:r w:rsidRPr="00EE4E5A">
        <w:rPr>
          <w:noProof/>
        </w:rPr>
        <w:t xml:space="preserve">Agnew‐Blais, J. C., Wertz, J., Arseneault, L., Belsky, D. W., Danese, A., Pingault, J. B., Polanczyk, G. V., Sugden, K., Williams, B., &amp; Moffitt, T. E. (2022). Mother's and children's ADHD genetic risk, household chaos and children's ADHD symptoms: A gene–environment correlation study. </w:t>
      </w:r>
      <w:r w:rsidRPr="00EE4E5A">
        <w:rPr>
          <w:i/>
          <w:noProof/>
        </w:rPr>
        <w:t>Journal of Child Psychology and Psychiatry</w:t>
      </w:r>
      <w:r w:rsidRPr="00EE4E5A">
        <w:rPr>
          <w:noProof/>
        </w:rPr>
        <w:t>,</w:t>
      </w:r>
      <w:r w:rsidRPr="00EE4E5A">
        <w:rPr>
          <w:i/>
          <w:noProof/>
        </w:rPr>
        <w:t xml:space="preserve"> 63</w:t>
      </w:r>
      <w:r w:rsidRPr="00EE4E5A">
        <w:rPr>
          <w:noProof/>
        </w:rPr>
        <w:t xml:space="preserve">(10), 1153-1163.  </w:t>
      </w:r>
    </w:p>
    <w:p w14:paraId="02F6DF91" w14:textId="77777777" w:rsidR="00EE4E5A" w:rsidRPr="00EE4E5A" w:rsidRDefault="00EE4E5A" w:rsidP="00EE4E5A">
      <w:pPr>
        <w:pStyle w:val="EndNoteBibliography"/>
        <w:ind w:left="720" w:hanging="720"/>
        <w:rPr>
          <w:noProof/>
        </w:rPr>
      </w:pPr>
      <w:r w:rsidRPr="00EE4E5A">
        <w:rPr>
          <w:noProof/>
        </w:rPr>
        <w:t xml:space="preserve">Ananat, E. O., &amp; Gassman‐Pines, A. (2021). Work schedule unpredictability: Daily occurrence and effects on working parents' well‐being. </w:t>
      </w:r>
      <w:r w:rsidRPr="00EE4E5A">
        <w:rPr>
          <w:i/>
          <w:noProof/>
        </w:rPr>
        <w:t>Journal of Marriage and Family</w:t>
      </w:r>
      <w:r w:rsidRPr="00EE4E5A">
        <w:rPr>
          <w:noProof/>
        </w:rPr>
        <w:t>,</w:t>
      </w:r>
      <w:r w:rsidRPr="00EE4E5A">
        <w:rPr>
          <w:i/>
          <w:noProof/>
        </w:rPr>
        <w:t xml:space="preserve"> 83</w:t>
      </w:r>
      <w:r w:rsidRPr="00EE4E5A">
        <w:rPr>
          <w:noProof/>
        </w:rPr>
        <w:t xml:space="preserve">(1), 10-26.  </w:t>
      </w:r>
    </w:p>
    <w:p w14:paraId="7A9E0EAD" w14:textId="77777777" w:rsidR="00EE4E5A" w:rsidRPr="00EE4E5A" w:rsidRDefault="00EE4E5A" w:rsidP="00EE4E5A">
      <w:pPr>
        <w:pStyle w:val="EndNoteBibliography"/>
        <w:ind w:left="720" w:hanging="720"/>
        <w:rPr>
          <w:noProof/>
        </w:rPr>
      </w:pPr>
      <w:r w:rsidRPr="00EE4E5A">
        <w:rPr>
          <w:noProof/>
        </w:rPr>
        <w:t xml:space="preserve">Aran, Ö., Swales, D. A., Bailey, N. A., Korja, R., Holmberg, E., Eskola, E., Nolvi, S., Perasto, L., Nordenswan, E., &amp; Karlsson, H. (2024). Across ages and places: Unpredictability of maternal sensory signals and child internalizing behaviors. </w:t>
      </w:r>
      <w:r w:rsidRPr="00EE4E5A">
        <w:rPr>
          <w:i/>
          <w:noProof/>
        </w:rPr>
        <w:t>Journal of Affective Disorders</w:t>
      </w:r>
      <w:r w:rsidRPr="00EE4E5A">
        <w:rPr>
          <w:noProof/>
        </w:rPr>
        <w:t>,</w:t>
      </w:r>
      <w:r w:rsidRPr="00EE4E5A">
        <w:rPr>
          <w:i/>
          <w:noProof/>
        </w:rPr>
        <w:t xml:space="preserve"> 347</w:t>
      </w:r>
      <w:r w:rsidRPr="00EE4E5A">
        <w:rPr>
          <w:noProof/>
        </w:rPr>
        <w:t xml:space="preserve">, 557-567.  </w:t>
      </w:r>
    </w:p>
    <w:p w14:paraId="5E56BA13" w14:textId="77777777" w:rsidR="00EE4E5A" w:rsidRPr="00EE4E5A" w:rsidRDefault="00EE4E5A" w:rsidP="00EE4E5A">
      <w:pPr>
        <w:pStyle w:val="EndNoteBibliography"/>
        <w:ind w:left="720" w:hanging="720"/>
        <w:rPr>
          <w:noProof/>
        </w:rPr>
      </w:pPr>
      <w:r w:rsidRPr="00EE4E5A">
        <w:rPr>
          <w:noProof/>
        </w:rPr>
        <w:t xml:space="preserve">Arksey, H., &amp; O'Malley, L. (2005). Scoping studies: towards a methodological framework. </w:t>
      </w:r>
      <w:r w:rsidRPr="00EE4E5A">
        <w:rPr>
          <w:i/>
          <w:noProof/>
        </w:rPr>
        <w:t>International journal of social research methodology</w:t>
      </w:r>
      <w:r w:rsidRPr="00EE4E5A">
        <w:rPr>
          <w:noProof/>
        </w:rPr>
        <w:t>,</w:t>
      </w:r>
      <w:r w:rsidRPr="00EE4E5A">
        <w:rPr>
          <w:i/>
          <w:noProof/>
        </w:rPr>
        <w:t xml:space="preserve"> 8</w:t>
      </w:r>
      <w:r w:rsidRPr="00EE4E5A">
        <w:rPr>
          <w:noProof/>
        </w:rPr>
        <w:t xml:space="preserve">(1), 19-32.  </w:t>
      </w:r>
    </w:p>
    <w:p w14:paraId="76F342A8" w14:textId="77777777" w:rsidR="00EE4E5A" w:rsidRPr="00EE4E5A" w:rsidRDefault="00EE4E5A" w:rsidP="00EE4E5A">
      <w:pPr>
        <w:pStyle w:val="EndNoteBibliography"/>
        <w:ind w:left="720" w:hanging="720"/>
        <w:rPr>
          <w:noProof/>
        </w:rPr>
      </w:pPr>
      <w:r w:rsidRPr="00EE4E5A">
        <w:rPr>
          <w:noProof/>
        </w:rPr>
        <w:t xml:space="preserve">Asfahani, F., Kadiyala, S., &amp; Ghattas, H. (2019). Food insecurity and subjective wellbeing among Arab youth living in varying contexts of political instability. </w:t>
      </w:r>
      <w:r w:rsidRPr="00EE4E5A">
        <w:rPr>
          <w:i/>
          <w:noProof/>
        </w:rPr>
        <w:t>Journal of Adolescent Health</w:t>
      </w:r>
      <w:r w:rsidRPr="00EE4E5A">
        <w:rPr>
          <w:noProof/>
        </w:rPr>
        <w:t>,</w:t>
      </w:r>
      <w:r w:rsidRPr="00EE4E5A">
        <w:rPr>
          <w:i/>
          <w:noProof/>
        </w:rPr>
        <w:t xml:space="preserve"> 64</w:t>
      </w:r>
      <w:r w:rsidRPr="00EE4E5A">
        <w:rPr>
          <w:noProof/>
        </w:rPr>
        <w:t xml:space="preserve">(1), 70-78.  </w:t>
      </w:r>
    </w:p>
    <w:p w14:paraId="358182FB" w14:textId="77777777" w:rsidR="00EE4E5A" w:rsidRPr="00EE4E5A" w:rsidRDefault="00EE4E5A" w:rsidP="00EE4E5A">
      <w:pPr>
        <w:pStyle w:val="EndNoteBibliography"/>
        <w:ind w:left="720" w:hanging="720"/>
        <w:rPr>
          <w:noProof/>
        </w:rPr>
      </w:pPr>
      <w:r w:rsidRPr="00EE4E5A">
        <w:rPr>
          <w:noProof/>
        </w:rPr>
        <w:t xml:space="preserve">Bagley, E. J., Fuller-Rowell, T. E., Saini, E. K., Philbrook, L. E., &amp; El-Sheikh, M. (2018). Neighborhood economic deprivation and social fragmentation: associations with children’s sleep. </w:t>
      </w:r>
      <w:r w:rsidRPr="00EE4E5A">
        <w:rPr>
          <w:i/>
          <w:noProof/>
        </w:rPr>
        <w:t>Behavioral Sleep Medicine</w:t>
      </w:r>
      <w:r w:rsidRPr="00EE4E5A">
        <w:rPr>
          <w:noProof/>
        </w:rPr>
        <w:t>,</w:t>
      </w:r>
      <w:r w:rsidRPr="00EE4E5A">
        <w:rPr>
          <w:i/>
          <w:noProof/>
        </w:rPr>
        <w:t xml:space="preserve"> 16</w:t>
      </w:r>
      <w:r w:rsidRPr="00EE4E5A">
        <w:rPr>
          <w:noProof/>
        </w:rPr>
        <w:t xml:space="preserve">(6), 542-552.  </w:t>
      </w:r>
    </w:p>
    <w:p w14:paraId="73F89EF9" w14:textId="77777777" w:rsidR="00EE4E5A" w:rsidRPr="00EE4E5A" w:rsidRDefault="00EE4E5A" w:rsidP="00EE4E5A">
      <w:pPr>
        <w:pStyle w:val="EndNoteBibliography"/>
        <w:ind w:left="720" w:hanging="720"/>
        <w:rPr>
          <w:noProof/>
        </w:rPr>
      </w:pPr>
      <w:r w:rsidRPr="00EE4E5A">
        <w:rPr>
          <w:noProof/>
        </w:rPr>
        <w:t xml:space="preserve">Barbaro, N., &amp; Shackelford, T. K. (2019). Environmental unpredictability in childhood is associated with anxious romantic attachment and intimate partner violence perpetration. </w:t>
      </w:r>
      <w:r w:rsidRPr="00EE4E5A">
        <w:rPr>
          <w:i/>
          <w:noProof/>
        </w:rPr>
        <w:t>Journal of interpersonal violence</w:t>
      </w:r>
      <w:r w:rsidRPr="00EE4E5A">
        <w:rPr>
          <w:noProof/>
        </w:rPr>
        <w:t>,</w:t>
      </w:r>
      <w:r w:rsidRPr="00EE4E5A">
        <w:rPr>
          <w:i/>
          <w:noProof/>
        </w:rPr>
        <w:t xml:space="preserve"> 34</w:t>
      </w:r>
      <w:r w:rsidRPr="00EE4E5A">
        <w:rPr>
          <w:noProof/>
        </w:rPr>
        <w:t xml:space="preserve">(2), 240-269.  </w:t>
      </w:r>
    </w:p>
    <w:p w14:paraId="714401D8" w14:textId="77777777" w:rsidR="00EE4E5A" w:rsidRPr="00EE4E5A" w:rsidRDefault="00EE4E5A" w:rsidP="00EE4E5A">
      <w:pPr>
        <w:pStyle w:val="EndNoteBibliography"/>
        <w:ind w:left="720" w:hanging="720"/>
        <w:rPr>
          <w:noProof/>
        </w:rPr>
      </w:pPr>
      <w:r w:rsidRPr="00EE4E5A">
        <w:rPr>
          <w:noProof/>
        </w:rPr>
        <w:t xml:space="preserve">Behrens, K. Y., Hart, S. L., &amp; Parker, A. C. (2012). Maternal sensitivity: Evidence of stability across time, contexts, and measurement instruments. </w:t>
      </w:r>
      <w:r w:rsidRPr="00EE4E5A">
        <w:rPr>
          <w:i/>
          <w:noProof/>
        </w:rPr>
        <w:t>Infant and Child Development</w:t>
      </w:r>
      <w:r w:rsidRPr="00EE4E5A">
        <w:rPr>
          <w:noProof/>
        </w:rPr>
        <w:t>,</w:t>
      </w:r>
      <w:r w:rsidRPr="00EE4E5A">
        <w:rPr>
          <w:i/>
          <w:noProof/>
        </w:rPr>
        <w:t xml:space="preserve"> 21</w:t>
      </w:r>
      <w:r w:rsidRPr="00EE4E5A">
        <w:rPr>
          <w:noProof/>
        </w:rPr>
        <w:t xml:space="preserve">(4), 348-355.  </w:t>
      </w:r>
    </w:p>
    <w:p w14:paraId="6F432790" w14:textId="77777777" w:rsidR="00EE4E5A" w:rsidRPr="00EE4E5A" w:rsidRDefault="00EE4E5A" w:rsidP="00EE4E5A">
      <w:pPr>
        <w:pStyle w:val="EndNoteBibliography"/>
        <w:ind w:left="720" w:hanging="720"/>
        <w:rPr>
          <w:noProof/>
        </w:rPr>
      </w:pPr>
      <w:r w:rsidRPr="00EE4E5A">
        <w:rPr>
          <w:noProof/>
        </w:rPr>
        <w:t xml:space="preserve">Behrens, K. Y., Parker, A. C., &amp; Kulkofsky, S. (2014). Stability of maternal sensitivity across time and contexts with Q‐sort measures. </w:t>
      </w:r>
      <w:r w:rsidRPr="00EE4E5A">
        <w:rPr>
          <w:i/>
          <w:noProof/>
        </w:rPr>
        <w:t>Infant and Child Development</w:t>
      </w:r>
      <w:r w:rsidRPr="00EE4E5A">
        <w:rPr>
          <w:noProof/>
        </w:rPr>
        <w:t>,</w:t>
      </w:r>
      <w:r w:rsidRPr="00EE4E5A">
        <w:rPr>
          <w:i/>
          <w:noProof/>
        </w:rPr>
        <w:t xml:space="preserve"> 23</w:t>
      </w:r>
      <w:r w:rsidRPr="00EE4E5A">
        <w:rPr>
          <w:noProof/>
        </w:rPr>
        <w:t xml:space="preserve">(5), 532-541.  </w:t>
      </w:r>
    </w:p>
    <w:p w14:paraId="0DD4B19B" w14:textId="77777777" w:rsidR="00EE4E5A" w:rsidRPr="00EE4E5A" w:rsidRDefault="00EE4E5A" w:rsidP="00EE4E5A">
      <w:pPr>
        <w:pStyle w:val="EndNoteBibliography"/>
        <w:ind w:left="720" w:hanging="720"/>
        <w:rPr>
          <w:noProof/>
        </w:rPr>
      </w:pPr>
      <w:r w:rsidRPr="00EE4E5A">
        <w:rPr>
          <w:noProof/>
        </w:rPr>
        <w:t xml:space="preserve">Belsky, J., Schlomer, G. L., &amp; Ellis, B. J. (2012). Beyond cumulative risk: distinguishing harshness and unpredictability as determinants of parenting and early life history strategy. </w:t>
      </w:r>
      <w:r w:rsidRPr="00EE4E5A">
        <w:rPr>
          <w:i/>
          <w:noProof/>
        </w:rPr>
        <w:t>Developmental Psychology</w:t>
      </w:r>
      <w:r w:rsidRPr="00EE4E5A">
        <w:rPr>
          <w:noProof/>
        </w:rPr>
        <w:t>,</w:t>
      </w:r>
      <w:r w:rsidRPr="00EE4E5A">
        <w:rPr>
          <w:i/>
          <w:noProof/>
        </w:rPr>
        <w:t xml:space="preserve"> 48</w:t>
      </w:r>
      <w:r w:rsidRPr="00EE4E5A">
        <w:rPr>
          <w:noProof/>
        </w:rPr>
        <w:t xml:space="preserve">(3), 662.  </w:t>
      </w:r>
    </w:p>
    <w:p w14:paraId="38C20F43" w14:textId="77777777" w:rsidR="00EE4E5A" w:rsidRPr="00EE4E5A" w:rsidRDefault="00EE4E5A" w:rsidP="00EE4E5A">
      <w:pPr>
        <w:pStyle w:val="EndNoteBibliography"/>
        <w:ind w:left="720" w:hanging="720"/>
        <w:rPr>
          <w:noProof/>
        </w:rPr>
      </w:pPr>
      <w:r w:rsidRPr="00EE4E5A">
        <w:rPr>
          <w:noProof/>
        </w:rPr>
        <w:t xml:space="preserve">Belsky, J., Steinberg, L., &amp; Draper, P. (1991). Childhood experience, interpersonal development, and reproductive strategy: An evolutionary theory of socialization. </w:t>
      </w:r>
      <w:r w:rsidRPr="00EE4E5A">
        <w:rPr>
          <w:i/>
          <w:noProof/>
        </w:rPr>
        <w:t>Child development</w:t>
      </w:r>
      <w:r w:rsidRPr="00EE4E5A">
        <w:rPr>
          <w:noProof/>
        </w:rPr>
        <w:t>,</w:t>
      </w:r>
      <w:r w:rsidRPr="00EE4E5A">
        <w:rPr>
          <w:i/>
          <w:noProof/>
        </w:rPr>
        <w:t xml:space="preserve"> 62</w:t>
      </w:r>
      <w:r w:rsidRPr="00EE4E5A">
        <w:rPr>
          <w:noProof/>
        </w:rPr>
        <w:t xml:space="preserve">(4), 647-670.  </w:t>
      </w:r>
    </w:p>
    <w:p w14:paraId="06F134D6" w14:textId="77777777" w:rsidR="00EE4E5A" w:rsidRPr="00EE4E5A" w:rsidRDefault="00EE4E5A" w:rsidP="00EE4E5A">
      <w:pPr>
        <w:pStyle w:val="EndNoteBibliography"/>
        <w:ind w:left="720" w:hanging="720"/>
        <w:rPr>
          <w:noProof/>
        </w:rPr>
      </w:pPr>
      <w:r w:rsidRPr="00EE4E5A">
        <w:rPr>
          <w:noProof/>
        </w:rPr>
        <w:t xml:space="preserve">Berger, R. H., Valiente, C., Eisenberg, N., Hernandez, M. M., Thompson, M., Spinrad, T., VanSchyndel, S., Silva, K., &amp; Southworth, J. (2017). Effortful control and school </w:t>
      </w:r>
      <w:r w:rsidRPr="00EE4E5A">
        <w:rPr>
          <w:noProof/>
        </w:rPr>
        <w:lastRenderedPageBreak/>
        <w:t xml:space="preserve">adjustment: The moderating role of classroom chaos. </w:t>
      </w:r>
      <w:r w:rsidRPr="00EE4E5A">
        <w:rPr>
          <w:i/>
          <w:noProof/>
        </w:rPr>
        <w:t>Journal of applied developmental psychology</w:t>
      </w:r>
      <w:r w:rsidRPr="00EE4E5A">
        <w:rPr>
          <w:noProof/>
        </w:rPr>
        <w:t>,</w:t>
      </w:r>
      <w:r w:rsidRPr="00EE4E5A">
        <w:rPr>
          <w:i/>
          <w:noProof/>
        </w:rPr>
        <w:t xml:space="preserve"> 53</w:t>
      </w:r>
      <w:r w:rsidRPr="00EE4E5A">
        <w:rPr>
          <w:noProof/>
        </w:rPr>
        <w:t xml:space="preserve">, 108-119.  </w:t>
      </w:r>
    </w:p>
    <w:p w14:paraId="2E23A719" w14:textId="77777777" w:rsidR="00EE4E5A" w:rsidRPr="00EE4E5A" w:rsidRDefault="00EE4E5A" w:rsidP="00EE4E5A">
      <w:pPr>
        <w:pStyle w:val="EndNoteBibliography"/>
        <w:ind w:left="720" w:hanging="720"/>
        <w:rPr>
          <w:noProof/>
        </w:rPr>
      </w:pPr>
      <w:r w:rsidRPr="00EE4E5A">
        <w:rPr>
          <w:noProof/>
        </w:rPr>
        <w:t xml:space="preserve">Białecka-Pikul, M., Stępień-Nycz, M., Sikorska, I., Topolewska-Siedzik, E., &amp; Cieciuch, J. (2019). Change and consistency of self-esteem in early and middle adolescence in the context of school transition. </w:t>
      </w:r>
      <w:r w:rsidRPr="00EE4E5A">
        <w:rPr>
          <w:i/>
          <w:noProof/>
        </w:rPr>
        <w:t>Journal of youth and adolescence</w:t>
      </w:r>
      <w:r w:rsidRPr="00EE4E5A">
        <w:rPr>
          <w:noProof/>
        </w:rPr>
        <w:t>,</w:t>
      </w:r>
      <w:r w:rsidRPr="00EE4E5A">
        <w:rPr>
          <w:i/>
          <w:noProof/>
        </w:rPr>
        <w:t xml:space="preserve"> 48</w:t>
      </w:r>
      <w:r w:rsidRPr="00EE4E5A">
        <w:rPr>
          <w:noProof/>
        </w:rPr>
        <w:t xml:space="preserve">, 1605-1618.  </w:t>
      </w:r>
    </w:p>
    <w:p w14:paraId="7AC1CBB3" w14:textId="77777777" w:rsidR="00EE4E5A" w:rsidRPr="00EE4E5A" w:rsidRDefault="00EE4E5A" w:rsidP="00EE4E5A">
      <w:pPr>
        <w:pStyle w:val="EndNoteBibliography"/>
        <w:ind w:left="720" w:hanging="720"/>
        <w:rPr>
          <w:noProof/>
        </w:rPr>
      </w:pPr>
      <w:r w:rsidRPr="00EE4E5A">
        <w:rPr>
          <w:noProof/>
        </w:rPr>
        <w:t xml:space="preserve">Bosick, S. J., &amp; Fomby, P. (2018). Family instability in childhood and criminal offending during the transition into adulthood. </w:t>
      </w:r>
      <w:r w:rsidRPr="00EE4E5A">
        <w:rPr>
          <w:i/>
          <w:noProof/>
        </w:rPr>
        <w:t>American Behavioral Scientist</w:t>
      </w:r>
      <w:r w:rsidRPr="00EE4E5A">
        <w:rPr>
          <w:noProof/>
        </w:rPr>
        <w:t>,</w:t>
      </w:r>
      <w:r w:rsidRPr="00EE4E5A">
        <w:rPr>
          <w:i/>
          <w:noProof/>
        </w:rPr>
        <w:t xml:space="preserve"> 62</w:t>
      </w:r>
      <w:r w:rsidRPr="00EE4E5A">
        <w:rPr>
          <w:noProof/>
        </w:rPr>
        <w:t xml:space="preserve">(11), 1483-1504.  </w:t>
      </w:r>
    </w:p>
    <w:p w14:paraId="589337E3" w14:textId="77777777" w:rsidR="00EE4E5A" w:rsidRPr="00EE4E5A" w:rsidRDefault="00EE4E5A" w:rsidP="00EE4E5A">
      <w:pPr>
        <w:pStyle w:val="EndNoteBibliography"/>
        <w:ind w:left="720" w:hanging="720"/>
        <w:rPr>
          <w:noProof/>
        </w:rPr>
      </w:pPr>
      <w:r w:rsidRPr="00EE4E5A">
        <w:rPr>
          <w:noProof/>
        </w:rPr>
        <w:t xml:space="preserve">Bratsch-Hines, M. E., Mokrova, I., Vernon-Feagans, L., &amp; Investigators, F. L. P. K. (2015). Child care instability from 6 to 36 months and the social adjustment of children in prekindergarten. </w:t>
      </w:r>
      <w:r w:rsidRPr="00EE4E5A">
        <w:rPr>
          <w:i/>
          <w:noProof/>
        </w:rPr>
        <w:t>Early Childhood Research Quarterly</w:t>
      </w:r>
      <w:r w:rsidRPr="00EE4E5A">
        <w:rPr>
          <w:noProof/>
        </w:rPr>
        <w:t>,</w:t>
      </w:r>
      <w:r w:rsidRPr="00EE4E5A">
        <w:rPr>
          <w:i/>
          <w:noProof/>
        </w:rPr>
        <w:t xml:space="preserve"> 30</w:t>
      </w:r>
      <w:r w:rsidRPr="00EE4E5A">
        <w:rPr>
          <w:noProof/>
        </w:rPr>
        <w:t xml:space="preserve">, 106-116.  </w:t>
      </w:r>
    </w:p>
    <w:p w14:paraId="178FCDF1" w14:textId="77777777" w:rsidR="00EE4E5A" w:rsidRPr="00EE4E5A" w:rsidRDefault="00EE4E5A" w:rsidP="00EE4E5A">
      <w:pPr>
        <w:pStyle w:val="EndNoteBibliography"/>
        <w:ind w:left="720" w:hanging="720"/>
        <w:rPr>
          <w:noProof/>
        </w:rPr>
      </w:pPr>
      <w:r w:rsidRPr="00EE4E5A">
        <w:rPr>
          <w:noProof/>
        </w:rPr>
        <w:t xml:space="preserve">Brock, L. L., &amp; Curby, T. W. (2014). Emotional support consistency and teacher–child relationships forecast social competence and problem behaviors in prekindergarten and kindergarten. </w:t>
      </w:r>
      <w:r w:rsidRPr="00EE4E5A">
        <w:rPr>
          <w:i/>
          <w:noProof/>
        </w:rPr>
        <w:t>Early education and development</w:t>
      </w:r>
      <w:r w:rsidRPr="00EE4E5A">
        <w:rPr>
          <w:noProof/>
        </w:rPr>
        <w:t>,</w:t>
      </w:r>
      <w:r w:rsidRPr="00EE4E5A">
        <w:rPr>
          <w:i/>
          <w:noProof/>
        </w:rPr>
        <w:t xml:space="preserve"> 25</w:t>
      </w:r>
      <w:r w:rsidRPr="00EE4E5A">
        <w:rPr>
          <w:noProof/>
        </w:rPr>
        <w:t xml:space="preserve">(5), 661-680.  </w:t>
      </w:r>
    </w:p>
    <w:p w14:paraId="5C43CFD8" w14:textId="77777777" w:rsidR="00EE4E5A" w:rsidRPr="00EE4E5A" w:rsidRDefault="00EE4E5A" w:rsidP="00EE4E5A">
      <w:pPr>
        <w:pStyle w:val="EndNoteBibliography"/>
        <w:ind w:left="720" w:hanging="720"/>
        <w:rPr>
          <w:noProof/>
        </w:rPr>
      </w:pPr>
      <w:r w:rsidRPr="00EE4E5A">
        <w:rPr>
          <w:noProof/>
        </w:rPr>
        <w:t xml:space="preserve">Brock, L. L., &amp; Curby, T. W. (2016). The role of children's adaptability in classrooms characterized by low or high teacher emotional support consistency. </w:t>
      </w:r>
      <w:r w:rsidRPr="00EE4E5A">
        <w:rPr>
          <w:i/>
          <w:noProof/>
        </w:rPr>
        <w:t>School Psychology Review</w:t>
      </w:r>
      <w:r w:rsidRPr="00EE4E5A">
        <w:rPr>
          <w:noProof/>
        </w:rPr>
        <w:t>,</w:t>
      </w:r>
      <w:r w:rsidRPr="00EE4E5A">
        <w:rPr>
          <w:i/>
          <w:noProof/>
        </w:rPr>
        <w:t xml:space="preserve"> 45</w:t>
      </w:r>
      <w:r w:rsidRPr="00EE4E5A">
        <w:rPr>
          <w:noProof/>
        </w:rPr>
        <w:t xml:space="preserve">(2), 209-225.  </w:t>
      </w:r>
    </w:p>
    <w:p w14:paraId="36C2ABB7" w14:textId="77777777" w:rsidR="00EE4E5A" w:rsidRPr="00EE4E5A" w:rsidRDefault="00EE4E5A" w:rsidP="00EE4E5A">
      <w:pPr>
        <w:pStyle w:val="EndNoteBibliography"/>
        <w:ind w:left="720" w:hanging="720"/>
        <w:rPr>
          <w:noProof/>
        </w:rPr>
      </w:pPr>
      <w:r w:rsidRPr="00EE4E5A">
        <w:rPr>
          <w:noProof/>
        </w:rPr>
        <w:t xml:space="preserve">Brown, E. D., Anderson, K. E., Garnett, M. L., &amp; Hill, E. M. (2019). Economic instability and household chaos relate to cortisol for children in poverty. </w:t>
      </w:r>
      <w:r w:rsidRPr="00EE4E5A">
        <w:rPr>
          <w:i/>
          <w:noProof/>
        </w:rPr>
        <w:t>Journal of Family Psychology</w:t>
      </w:r>
      <w:r w:rsidRPr="00EE4E5A">
        <w:rPr>
          <w:noProof/>
        </w:rPr>
        <w:t>,</w:t>
      </w:r>
      <w:r w:rsidRPr="00EE4E5A">
        <w:rPr>
          <w:i/>
          <w:noProof/>
        </w:rPr>
        <w:t xml:space="preserve"> 33</w:t>
      </w:r>
      <w:r w:rsidRPr="00EE4E5A">
        <w:rPr>
          <w:noProof/>
        </w:rPr>
        <w:t xml:space="preserve">(6), 629.  </w:t>
      </w:r>
    </w:p>
    <w:p w14:paraId="4F235080" w14:textId="77777777" w:rsidR="00EE4E5A" w:rsidRPr="00EE4E5A" w:rsidRDefault="00EE4E5A" w:rsidP="00EE4E5A">
      <w:pPr>
        <w:pStyle w:val="EndNoteBibliography"/>
        <w:ind w:left="720" w:hanging="720"/>
        <w:rPr>
          <w:noProof/>
        </w:rPr>
      </w:pPr>
      <w:r w:rsidRPr="00EE4E5A">
        <w:rPr>
          <w:noProof/>
        </w:rPr>
        <w:t xml:space="preserve">Brown, E. D., Holochwost, S. J., Laurenceau, J. P., Garnett, M. L., &amp; Anderson, K. E. (2021). Deconstructing cumulative risk: Poverty and aspects of instability relate uniquely to young children’s basal cortisol. </w:t>
      </w:r>
      <w:r w:rsidRPr="00EE4E5A">
        <w:rPr>
          <w:i/>
          <w:noProof/>
        </w:rPr>
        <w:t>Child development</w:t>
      </w:r>
      <w:r w:rsidRPr="00EE4E5A">
        <w:rPr>
          <w:noProof/>
        </w:rPr>
        <w:t>,</w:t>
      </w:r>
      <w:r w:rsidRPr="00EE4E5A">
        <w:rPr>
          <w:i/>
          <w:noProof/>
        </w:rPr>
        <w:t xml:space="preserve"> 92</w:t>
      </w:r>
      <w:r w:rsidRPr="00EE4E5A">
        <w:rPr>
          <w:noProof/>
        </w:rPr>
        <w:t xml:space="preserve">(3), 1067-1082.  </w:t>
      </w:r>
    </w:p>
    <w:p w14:paraId="613AB465" w14:textId="77777777" w:rsidR="00EE4E5A" w:rsidRPr="00EE4E5A" w:rsidRDefault="00EE4E5A" w:rsidP="00EE4E5A">
      <w:pPr>
        <w:pStyle w:val="EndNoteBibliography"/>
        <w:ind w:left="720" w:hanging="720"/>
        <w:rPr>
          <w:noProof/>
        </w:rPr>
      </w:pPr>
      <w:r w:rsidRPr="00EE4E5A">
        <w:rPr>
          <w:noProof/>
        </w:rPr>
        <w:t xml:space="preserve">Capelli, E., Anceresi, G., Grumi, S., &amp; Provenzi, L. (2023). Stability of maternal postnatal bonding between 3 and 6 months: Associations with maternal mental health and infant temperament. </w:t>
      </w:r>
      <w:r w:rsidRPr="00EE4E5A">
        <w:rPr>
          <w:i/>
          <w:noProof/>
        </w:rPr>
        <w:t>Infant Behavior and Development</w:t>
      </w:r>
      <w:r w:rsidRPr="00EE4E5A">
        <w:rPr>
          <w:noProof/>
        </w:rPr>
        <w:t>,</w:t>
      </w:r>
      <w:r w:rsidRPr="00EE4E5A">
        <w:rPr>
          <w:i/>
          <w:noProof/>
        </w:rPr>
        <w:t xml:space="preserve"> 71</w:t>
      </w:r>
      <w:r w:rsidRPr="00EE4E5A">
        <w:rPr>
          <w:noProof/>
        </w:rPr>
        <w:t xml:space="preserve">, 101826.  </w:t>
      </w:r>
    </w:p>
    <w:p w14:paraId="212723A4" w14:textId="77777777" w:rsidR="00EE4E5A" w:rsidRPr="00EE4E5A" w:rsidRDefault="00EE4E5A" w:rsidP="00EE4E5A">
      <w:pPr>
        <w:pStyle w:val="EndNoteBibliography"/>
        <w:ind w:left="720" w:hanging="720"/>
        <w:rPr>
          <w:noProof/>
        </w:rPr>
      </w:pPr>
      <w:r w:rsidRPr="00EE4E5A">
        <w:rPr>
          <w:noProof/>
        </w:rPr>
        <w:t xml:space="preserve">Cavanagh, S. E., &amp; Fomby, P. (2012). Family instability, school context, and the academic careers of adolescents. </w:t>
      </w:r>
      <w:r w:rsidRPr="00EE4E5A">
        <w:rPr>
          <w:i/>
          <w:noProof/>
        </w:rPr>
        <w:t>Sociology of Education</w:t>
      </w:r>
      <w:r w:rsidRPr="00EE4E5A">
        <w:rPr>
          <w:noProof/>
        </w:rPr>
        <w:t>,</w:t>
      </w:r>
      <w:r w:rsidRPr="00EE4E5A">
        <w:rPr>
          <w:i/>
          <w:noProof/>
        </w:rPr>
        <w:t xml:space="preserve"> 85</w:t>
      </w:r>
      <w:r w:rsidRPr="00EE4E5A">
        <w:rPr>
          <w:noProof/>
        </w:rPr>
        <w:t xml:space="preserve">(1), 81-97.  </w:t>
      </w:r>
    </w:p>
    <w:p w14:paraId="0B44BEC9" w14:textId="77777777" w:rsidR="00EE4E5A" w:rsidRPr="00EE4E5A" w:rsidRDefault="00EE4E5A" w:rsidP="00EE4E5A">
      <w:pPr>
        <w:pStyle w:val="EndNoteBibliography"/>
        <w:ind w:left="720" w:hanging="720"/>
        <w:rPr>
          <w:noProof/>
        </w:rPr>
      </w:pPr>
      <w:r w:rsidRPr="00EE4E5A">
        <w:rPr>
          <w:noProof/>
        </w:rPr>
        <w:t xml:space="preserve">Clark, S. L., Palmer, A. N., Akin, B. A., Dunkerley, S., &amp; Brook, J. (2020). Investigating the relationship between trauma symptoms and placement instability. </w:t>
      </w:r>
      <w:r w:rsidRPr="00EE4E5A">
        <w:rPr>
          <w:i/>
          <w:noProof/>
        </w:rPr>
        <w:t>Child Abuse &amp; Neglect</w:t>
      </w:r>
      <w:r w:rsidRPr="00EE4E5A">
        <w:rPr>
          <w:noProof/>
        </w:rPr>
        <w:t>,</w:t>
      </w:r>
      <w:r w:rsidRPr="00EE4E5A">
        <w:rPr>
          <w:i/>
          <w:noProof/>
        </w:rPr>
        <w:t xml:space="preserve"> 108</w:t>
      </w:r>
      <w:r w:rsidRPr="00EE4E5A">
        <w:rPr>
          <w:noProof/>
        </w:rPr>
        <w:t xml:space="preserve">, 104660.  </w:t>
      </w:r>
    </w:p>
    <w:p w14:paraId="42A4B44F" w14:textId="77777777" w:rsidR="00EE4E5A" w:rsidRPr="00EE4E5A" w:rsidRDefault="00EE4E5A" w:rsidP="00EE4E5A">
      <w:pPr>
        <w:pStyle w:val="EndNoteBibliography"/>
        <w:ind w:left="720" w:hanging="720"/>
        <w:rPr>
          <w:noProof/>
        </w:rPr>
      </w:pPr>
      <w:r w:rsidRPr="00EE4E5A">
        <w:rPr>
          <w:noProof/>
        </w:rPr>
        <w:t xml:space="preserve">Coe, J. L., Davies, P. T., Hentges, R. F., &amp; Sturge-Apple, M. L. (2020). Understanding the nature of associations between family instability, unsupportive parenting, and children's externalizing symptoms. </w:t>
      </w:r>
      <w:r w:rsidRPr="00EE4E5A">
        <w:rPr>
          <w:i/>
          <w:noProof/>
        </w:rPr>
        <w:t>Development and psychopathology</w:t>
      </w:r>
      <w:r w:rsidRPr="00EE4E5A">
        <w:rPr>
          <w:noProof/>
        </w:rPr>
        <w:t>,</w:t>
      </w:r>
      <w:r w:rsidRPr="00EE4E5A">
        <w:rPr>
          <w:i/>
          <w:noProof/>
        </w:rPr>
        <w:t xml:space="preserve"> 32</w:t>
      </w:r>
      <w:r w:rsidRPr="00EE4E5A">
        <w:rPr>
          <w:noProof/>
        </w:rPr>
        <w:t xml:space="preserve">(1), 257-269.  </w:t>
      </w:r>
    </w:p>
    <w:p w14:paraId="6DFA7DC5" w14:textId="77777777" w:rsidR="00EE4E5A" w:rsidRPr="00EE4E5A" w:rsidRDefault="00EE4E5A" w:rsidP="00EE4E5A">
      <w:pPr>
        <w:pStyle w:val="EndNoteBibliography"/>
        <w:ind w:left="720" w:hanging="720"/>
        <w:rPr>
          <w:noProof/>
        </w:rPr>
      </w:pPr>
      <w:r w:rsidRPr="00EE4E5A">
        <w:rPr>
          <w:noProof/>
        </w:rPr>
        <w:t xml:space="preserve">Conger, R. D., Wallace, L. E., Sun, Y., Simons, R. L., McLoyd, V. C., &amp; Brody, G. H. (2002). Economic pressure in African American families: a replication and extension of the family stress model. </w:t>
      </w:r>
      <w:r w:rsidRPr="00EE4E5A">
        <w:rPr>
          <w:i/>
          <w:noProof/>
        </w:rPr>
        <w:t>Developmental Psychology</w:t>
      </w:r>
      <w:r w:rsidRPr="00EE4E5A">
        <w:rPr>
          <w:noProof/>
        </w:rPr>
        <w:t>,</w:t>
      </w:r>
      <w:r w:rsidRPr="00EE4E5A">
        <w:rPr>
          <w:i/>
          <w:noProof/>
        </w:rPr>
        <w:t xml:space="preserve"> 38</w:t>
      </w:r>
      <w:r w:rsidRPr="00EE4E5A">
        <w:rPr>
          <w:noProof/>
        </w:rPr>
        <w:t xml:space="preserve">(2), 179.  </w:t>
      </w:r>
    </w:p>
    <w:p w14:paraId="0B01E21B" w14:textId="77777777" w:rsidR="00EE4E5A" w:rsidRPr="00EE4E5A" w:rsidRDefault="00EE4E5A" w:rsidP="00EE4E5A">
      <w:pPr>
        <w:pStyle w:val="EndNoteBibliography"/>
        <w:ind w:left="720" w:hanging="720"/>
        <w:rPr>
          <w:noProof/>
        </w:rPr>
      </w:pPr>
      <w:r w:rsidRPr="00EE4E5A">
        <w:rPr>
          <w:noProof/>
        </w:rPr>
        <w:t xml:space="preserve">Cover, T. M. (1999). </w:t>
      </w:r>
      <w:r w:rsidRPr="00EE4E5A">
        <w:rPr>
          <w:i/>
          <w:noProof/>
        </w:rPr>
        <w:t>Elements of information theory</w:t>
      </w:r>
      <w:r w:rsidRPr="00EE4E5A">
        <w:rPr>
          <w:noProof/>
        </w:rPr>
        <w:t xml:space="preserve">. John Wiley &amp; Sons.  </w:t>
      </w:r>
    </w:p>
    <w:p w14:paraId="11E46251" w14:textId="77777777" w:rsidR="00EE4E5A" w:rsidRPr="00EE4E5A" w:rsidRDefault="00EE4E5A" w:rsidP="00EE4E5A">
      <w:pPr>
        <w:pStyle w:val="EndNoteBibliography"/>
        <w:ind w:left="720" w:hanging="720"/>
        <w:rPr>
          <w:noProof/>
        </w:rPr>
      </w:pPr>
      <w:r w:rsidRPr="00EE4E5A">
        <w:rPr>
          <w:noProof/>
        </w:rPr>
        <w:t xml:space="preserve">Curby, T. W., Brock, L. L., &amp; Hamre, B. K. (2013). Teachers' emotional support consistency predicts children's achievement gains and social skills. </w:t>
      </w:r>
      <w:r w:rsidRPr="00EE4E5A">
        <w:rPr>
          <w:i/>
          <w:noProof/>
        </w:rPr>
        <w:t>Early Education &amp; Development</w:t>
      </w:r>
      <w:r w:rsidRPr="00EE4E5A">
        <w:rPr>
          <w:noProof/>
        </w:rPr>
        <w:t>,</w:t>
      </w:r>
      <w:r w:rsidRPr="00EE4E5A">
        <w:rPr>
          <w:i/>
          <w:noProof/>
        </w:rPr>
        <w:t xml:space="preserve"> 24</w:t>
      </w:r>
      <w:r w:rsidRPr="00EE4E5A">
        <w:rPr>
          <w:noProof/>
        </w:rPr>
        <w:t xml:space="preserve">(3), 292-309.  </w:t>
      </w:r>
    </w:p>
    <w:p w14:paraId="5044B890" w14:textId="77777777" w:rsidR="00EE4E5A" w:rsidRPr="00EE4E5A" w:rsidRDefault="00EE4E5A" w:rsidP="00EE4E5A">
      <w:pPr>
        <w:pStyle w:val="EndNoteBibliography"/>
        <w:ind w:left="720" w:hanging="720"/>
        <w:rPr>
          <w:noProof/>
        </w:rPr>
      </w:pPr>
      <w:r w:rsidRPr="00EE4E5A">
        <w:rPr>
          <w:noProof/>
        </w:rPr>
        <w:t xml:space="preserve">Daundasekara, S. S., Schuler, B. R., &amp; Hernandez, D. C. (2020). Stability and change in early life economic hardship trajectories and the role of sex in predicting adolescent overweight/obesity. </w:t>
      </w:r>
      <w:r w:rsidRPr="00EE4E5A">
        <w:rPr>
          <w:i/>
          <w:noProof/>
        </w:rPr>
        <w:t>Journal of youth and adolescence</w:t>
      </w:r>
      <w:r w:rsidRPr="00EE4E5A">
        <w:rPr>
          <w:noProof/>
        </w:rPr>
        <w:t>,</w:t>
      </w:r>
      <w:r w:rsidRPr="00EE4E5A">
        <w:rPr>
          <w:i/>
          <w:noProof/>
        </w:rPr>
        <w:t xml:space="preserve"> 49</w:t>
      </w:r>
      <w:r w:rsidRPr="00EE4E5A">
        <w:rPr>
          <w:noProof/>
        </w:rPr>
        <w:t xml:space="preserve">(8), 1645-1662.  </w:t>
      </w:r>
    </w:p>
    <w:p w14:paraId="5887B947" w14:textId="77777777" w:rsidR="00EE4E5A" w:rsidRPr="00EE4E5A" w:rsidRDefault="00EE4E5A" w:rsidP="00EE4E5A">
      <w:pPr>
        <w:pStyle w:val="EndNoteBibliography"/>
        <w:ind w:left="720" w:hanging="720"/>
        <w:rPr>
          <w:noProof/>
        </w:rPr>
      </w:pPr>
      <w:r w:rsidRPr="00EE4E5A">
        <w:rPr>
          <w:noProof/>
        </w:rPr>
        <w:t xml:space="preserve">Davis, E. P., &amp; Glynn, L. M. (2024). Annual Research Review: The power of predictability–patterns of signals in early life shape neurodevelopment and mental health trajectories. </w:t>
      </w:r>
      <w:r w:rsidRPr="00EE4E5A">
        <w:rPr>
          <w:i/>
          <w:noProof/>
        </w:rPr>
        <w:t>Journal of Child Psychology and Psychiatry</w:t>
      </w:r>
      <w:r w:rsidRPr="00EE4E5A">
        <w:rPr>
          <w:noProof/>
        </w:rPr>
        <w:t>,</w:t>
      </w:r>
      <w:r w:rsidRPr="00EE4E5A">
        <w:rPr>
          <w:i/>
          <w:noProof/>
        </w:rPr>
        <w:t xml:space="preserve"> 65</w:t>
      </w:r>
      <w:r w:rsidRPr="00EE4E5A">
        <w:rPr>
          <w:noProof/>
        </w:rPr>
        <w:t xml:space="preserve">(4), 508-534.  </w:t>
      </w:r>
    </w:p>
    <w:p w14:paraId="1FB71C40" w14:textId="77777777" w:rsidR="00EE4E5A" w:rsidRPr="00EE4E5A" w:rsidRDefault="00EE4E5A" w:rsidP="00EE4E5A">
      <w:pPr>
        <w:pStyle w:val="EndNoteBibliography"/>
        <w:ind w:left="720" w:hanging="720"/>
        <w:rPr>
          <w:noProof/>
        </w:rPr>
      </w:pPr>
      <w:r w:rsidRPr="00EE4E5A">
        <w:rPr>
          <w:noProof/>
        </w:rPr>
        <w:lastRenderedPageBreak/>
        <w:t xml:space="preserve">Davis, E. P., Stout, S. A., Molet, J., Vegetabile, B., Glynn, L. M., Sandman, C. A., Heins, K., Stern, H., &amp; Baram, T. Z. (2017). Exposure to unpredictable maternal sensory signals influences cognitive development across species. </w:t>
      </w:r>
      <w:r w:rsidRPr="00EE4E5A">
        <w:rPr>
          <w:i/>
          <w:noProof/>
        </w:rPr>
        <w:t>Proceedings of the National Academy of Sciences</w:t>
      </w:r>
      <w:r w:rsidRPr="00EE4E5A">
        <w:rPr>
          <w:noProof/>
        </w:rPr>
        <w:t>,</w:t>
      </w:r>
      <w:r w:rsidRPr="00EE4E5A">
        <w:rPr>
          <w:i/>
          <w:noProof/>
        </w:rPr>
        <w:t xml:space="preserve"> 114</w:t>
      </w:r>
      <w:r w:rsidRPr="00EE4E5A">
        <w:rPr>
          <w:noProof/>
        </w:rPr>
        <w:t xml:space="preserve">(39), 10390-10395.  </w:t>
      </w:r>
    </w:p>
    <w:p w14:paraId="3EF5E97B" w14:textId="77777777" w:rsidR="00EE4E5A" w:rsidRPr="00EE4E5A" w:rsidRDefault="00EE4E5A" w:rsidP="00EE4E5A">
      <w:pPr>
        <w:pStyle w:val="EndNoteBibliography"/>
        <w:ind w:left="720" w:hanging="720"/>
        <w:rPr>
          <w:noProof/>
        </w:rPr>
      </w:pPr>
      <w:r w:rsidRPr="00EE4E5A">
        <w:rPr>
          <w:noProof/>
        </w:rPr>
        <w:t xml:space="preserve">Depeau, S., Chardonnel, S., André-Poyaud, I., Lepetit, A., Jambon, F., Quesseveur, E., Gombaud, J., Allard, T., &amp; Choquet, C.-A. (2017). Routines and informal situations in children’s daily lives. </w:t>
      </w:r>
      <w:r w:rsidRPr="00EE4E5A">
        <w:rPr>
          <w:i/>
          <w:noProof/>
        </w:rPr>
        <w:t>Travel Behaviour and Society</w:t>
      </w:r>
      <w:r w:rsidRPr="00EE4E5A">
        <w:rPr>
          <w:noProof/>
        </w:rPr>
        <w:t>,</w:t>
      </w:r>
      <w:r w:rsidRPr="00EE4E5A">
        <w:rPr>
          <w:i/>
          <w:noProof/>
        </w:rPr>
        <w:t xml:space="preserve"> 9</w:t>
      </w:r>
      <w:r w:rsidRPr="00EE4E5A">
        <w:rPr>
          <w:noProof/>
        </w:rPr>
        <w:t xml:space="preserve">, 70-80.  </w:t>
      </w:r>
    </w:p>
    <w:p w14:paraId="4662BA4C" w14:textId="77777777" w:rsidR="00EE4E5A" w:rsidRPr="00EE4E5A" w:rsidRDefault="00EE4E5A" w:rsidP="00EE4E5A">
      <w:pPr>
        <w:pStyle w:val="EndNoteBibliography"/>
        <w:ind w:left="720" w:hanging="720"/>
        <w:rPr>
          <w:noProof/>
        </w:rPr>
      </w:pPr>
      <w:r w:rsidRPr="00EE4E5A">
        <w:rPr>
          <w:noProof/>
        </w:rPr>
        <w:t xml:space="preserve">Ehrhardt, A. D., Hoffman, A. J., &amp; Schacter, H. L. (2022). On shaky grounds: Peer victimization predicts friendship instability across the ninth grade school year. </w:t>
      </w:r>
      <w:r w:rsidRPr="00EE4E5A">
        <w:rPr>
          <w:i/>
          <w:noProof/>
        </w:rPr>
        <w:t>Journal of Adolescence</w:t>
      </w:r>
      <w:r w:rsidRPr="00EE4E5A">
        <w:rPr>
          <w:noProof/>
        </w:rPr>
        <w:t>,</w:t>
      </w:r>
      <w:r w:rsidRPr="00EE4E5A">
        <w:rPr>
          <w:i/>
          <w:noProof/>
        </w:rPr>
        <w:t xml:space="preserve"> 94</w:t>
      </w:r>
      <w:r w:rsidRPr="00EE4E5A">
        <w:rPr>
          <w:noProof/>
        </w:rPr>
        <w:t xml:space="preserve">(7), 1041-1046.  </w:t>
      </w:r>
    </w:p>
    <w:p w14:paraId="54C3F819" w14:textId="77777777" w:rsidR="00EE4E5A" w:rsidRPr="00EE4E5A" w:rsidRDefault="00EE4E5A" w:rsidP="00EE4E5A">
      <w:pPr>
        <w:pStyle w:val="EndNoteBibliography"/>
        <w:ind w:left="720" w:hanging="720"/>
        <w:rPr>
          <w:noProof/>
        </w:rPr>
      </w:pPr>
      <w:r w:rsidRPr="00EE4E5A">
        <w:rPr>
          <w:noProof/>
        </w:rPr>
        <w:t xml:space="preserve">Ellis, B. J., Figueredo, A. J., Brumbach, B. H., &amp; Schlomer, G. L. (2009). Fundamental dimensions of environmental risk: The impact of harsh versus unpredictable environments on the evolution and development of life history strategies. </w:t>
      </w:r>
      <w:r w:rsidRPr="00EE4E5A">
        <w:rPr>
          <w:i/>
          <w:noProof/>
        </w:rPr>
        <w:t>Human nature</w:t>
      </w:r>
      <w:r w:rsidRPr="00EE4E5A">
        <w:rPr>
          <w:noProof/>
        </w:rPr>
        <w:t>,</w:t>
      </w:r>
      <w:r w:rsidRPr="00EE4E5A">
        <w:rPr>
          <w:i/>
          <w:noProof/>
        </w:rPr>
        <w:t xml:space="preserve"> 20</w:t>
      </w:r>
      <w:r w:rsidRPr="00EE4E5A">
        <w:rPr>
          <w:noProof/>
        </w:rPr>
        <w:t xml:space="preserve">, 204-268.  </w:t>
      </w:r>
    </w:p>
    <w:p w14:paraId="162FBDB8" w14:textId="77777777" w:rsidR="00EE4E5A" w:rsidRPr="00EE4E5A" w:rsidRDefault="00EE4E5A" w:rsidP="00EE4E5A">
      <w:pPr>
        <w:pStyle w:val="EndNoteBibliography"/>
        <w:ind w:left="720" w:hanging="720"/>
        <w:rPr>
          <w:noProof/>
        </w:rPr>
      </w:pPr>
      <w:r w:rsidRPr="00EE4E5A">
        <w:rPr>
          <w:noProof/>
        </w:rPr>
        <w:t xml:space="preserve">Evans, G. W., &amp; Wachs, T. D. (2010). Chaos and its influence on children’s development. </w:t>
      </w:r>
      <w:r w:rsidRPr="00EE4E5A">
        <w:rPr>
          <w:i/>
          <w:noProof/>
        </w:rPr>
        <w:t>Washington, DC: American Psychological Association</w:t>
      </w:r>
      <w:r w:rsidRPr="00EE4E5A">
        <w:rPr>
          <w:noProof/>
        </w:rPr>
        <w:t>,</w:t>
      </w:r>
      <w:r w:rsidRPr="00EE4E5A">
        <w:rPr>
          <w:i/>
          <w:noProof/>
        </w:rPr>
        <w:t xml:space="preserve"> 6</w:t>
      </w:r>
      <w:r w:rsidRPr="00EE4E5A">
        <w:rPr>
          <w:noProof/>
        </w:rPr>
        <w:t xml:space="preserve">(2-3), 66-80.  </w:t>
      </w:r>
    </w:p>
    <w:p w14:paraId="74DEC2DF" w14:textId="77777777" w:rsidR="00EE4E5A" w:rsidRPr="00EE4E5A" w:rsidRDefault="00EE4E5A" w:rsidP="00EE4E5A">
      <w:pPr>
        <w:pStyle w:val="EndNoteBibliography"/>
        <w:ind w:left="720" w:hanging="720"/>
        <w:rPr>
          <w:noProof/>
        </w:rPr>
      </w:pPr>
      <w:r w:rsidRPr="00EE4E5A">
        <w:rPr>
          <w:noProof/>
        </w:rPr>
        <w:t xml:space="preserve">Ferguson, S., Brass, N. R., Medina, M. A., &amp; Ryan, A. M. (2022). The role of school friendship stability, instability, and network size in early adolescents’ social adjustment. </w:t>
      </w:r>
      <w:r w:rsidRPr="00EE4E5A">
        <w:rPr>
          <w:i/>
          <w:noProof/>
        </w:rPr>
        <w:t>Developmental Psychology</w:t>
      </w:r>
      <w:r w:rsidRPr="00EE4E5A">
        <w:rPr>
          <w:noProof/>
        </w:rPr>
        <w:t>,</w:t>
      </w:r>
      <w:r w:rsidRPr="00EE4E5A">
        <w:rPr>
          <w:i/>
          <w:noProof/>
        </w:rPr>
        <w:t xml:space="preserve"> 58</w:t>
      </w:r>
      <w:r w:rsidRPr="00EE4E5A">
        <w:rPr>
          <w:noProof/>
        </w:rPr>
        <w:t xml:space="preserve">(5), 950.  </w:t>
      </w:r>
    </w:p>
    <w:p w14:paraId="4FC529EA" w14:textId="77777777" w:rsidR="00EE4E5A" w:rsidRPr="00EE4E5A" w:rsidRDefault="00EE4E5A" w:rsidP="00EE4E5A">
      <w:pPr>
        <w:pStyle w:val="EndNoteBibliography"/>
        <w:ind w:left="720" w:hanging="720"/>
        <w:rPr>
          <w:noProof/>
        </w:rPr>
      </w:pPr>
      <w:r w:rsidRPr="00EE4E5A">
        <w:rPr>
          <w:noProof/>
        </w:rPr>
        <w:t xml:space="preserve">Forest, T. A., McCormick, S. A., Davel, L., Mlandu, N., Zieff, M. R., Team, K. S. A. D. C., Amso, D., Donald, K. A., &amp; Gabard‐Durnam, L. J. (2024). Early caregiver predictability shapes neural indices of statistical learning later in infancy. </w:t>
      </w:r>
      <w:r w:rsidRPr="00EE4E5A">
        <w:rPr>
          <w:i/>
          <w:noProof/>
        </w:rPr>
        <w:t>Developmental Science</w:t>
      </w:r>
      <w:r w:rsidRPr="00EE4E5A">
        <w:rPr>
          <w:noProof/>
        </w:rPr>
        <w:t xml:space="preserve">, e13570.  </w:t>
      </w:r>
    </w:p>
    <w:p w14:paraId="13110839" w14:textId="77777777" w:rsidR="00EE4E5A" w:rsidRPr="00EE4E5A" w:rsidRDefault="00EE4E5A" w:rsidP="00EE4E5A">
      <w:pPr>
        <w:pStyle w:val="EndNoteBibliography"/>
        <w:ind w:left="720" w:hanging="720"/>
        <w:rPr>
          <w:noProof/>
        </w:rPr>
      </w:pPr>
      <w:r w:rsidRPr="00EE4E5A">
        <w:rPr>
          <w:noProof/>
        </w:rPr>
        <w:t xml:space="preserve">Forman, E. M., &amp; Davies, P. T. (2003). Family instability and young adolescent maladjustment: The mediating effects of parenting quality and adolescent appraisals of family security. </w:t>
      </w:r>
      <w:r w:rsidRPr="00EE4E5A">
        <w:rPr>
          <w:i/>
          <w:noProof/>
        </w:rPr>
        <w:t>Journal of Clinical Child and Adolescent Psychology</w:t>
      </w:r>
      <w:r w:rsidRPr="00EE4E5A">
        <w:rPr>
          <w:noProof/>
        </w:rPr>
        <w:t>,</w:t>
      </w:r>
      <w:r w:rsidRPr="00EE4E5A">
        <w:rPr>
          <w:i/>
          <w:noProof/>
        </w:rPr>
        <w:t xml:space="preserve"> 32</w:t>
      </w:r>
      <w:r w:rsidRPr="00EE4E5A">
        <w:rPr>
          <w:noProof/>
        </w:rPr>
        <w:t xml:space="preserve">(1), 94-105.  </w:t>
      </w:r>
    </w:p>
    <w:p w14:paraId="097D4E93" w14:textId="77777777" w:rsidR="00EE4E5A" w:rsidRPr="00EE4E5A" w:rsidRDefault="00EE4E5A" w:rsidP="00EE4E5A">
      <w:pPr>
        <w:pStyle w:val="EndNoteBibliography"/>
        <w:ind w:left="720" w:hanging="720"/>
        <w:rPr>
          <w:noProof/>
        </w:rPr>
      </w:pPr>
      <w:r w:rsidRPr="00EE4E5A">
        <w:rPr>
          <w:noProof/>
        </w:rPr>
        <w:t xml:space="preserve">Gennetian, L. A., Rodrigues, C., Hill, H. D., &amp; Morris, P. A. (2019). Income level and volatility by children's race and Hispanic ethnicity. </w:t>
      </w:r>
      <w:r w:rsidRPr="00EE4E5A">
        <w:rPr>
          <w:i/>
          <w:noProof/>
        </w:rPr>
        <w:t>Journal of Marriage and Family</w:t>
      </w:r>
      <w:r w:rsidRPr="00EE4E5A">
        <w:rPr>
          <w:noProof/>
        </w:rPr>
        <w:t>,</w:t>
      </w:r>
      <w:r w:rsidRPr="00EE4E5A">
        <w:rPr>
          <w:i/>
          <w:noProof/>
        </w:rPr>
        <w:t xml:space="preserve"> 81</w:t>
      </w:r>
      <w:r w:rsidRPr="00EE4E5A">
        <w:rPr>
          <w:noProof/>
        </w:rPr>
        <w:t xml:space="preserve">(1), 204-229.  </w:t>
      </w:r>
    </w:p>
    <w:p w14:paraId="1AA0F87A" w14:textId="77777777" w:rsidR="00EE4E5A" w:rsidRPr="00EE4E5A" w:rsidRDefault="00EE4E5A" w:rsidP="00EE4E5A">
      <w:pPr>
        <w:pStyle w:val="EndNoteBibliography"/>
        <w:ind w:left="720" w:hanging="720"/>
        <w:rPr>
          <w:noProof/>
        </w:rPr>
      </w:pPr>
      <w:r w:rsidRPr="00EE4E5A">
        <w:rPr>
          <w:noProof/>
        </w:rPr>
        <w:t xml:space="preserve">Glynn, L. M., Stern, H. S., Howland, M. A., Risbrough, V. B., Baker, D. G., Nievergelt, C. M., Baram, T. Z., &amp; Davis, E. P. (2019). Measuring novel antecedents of mental illness: the Questionnaire of Unpredictability in Childhood. </w:t>
      </w:r>
      <w:r w:rsidRPr="00EE4E5A">
        <w:rPr>
          <w:i/>
          <w:noProof/>
        </w:rPr>
        <w:t>Neuropsychopharmacology</w:t>
      </w:r>
      <w:r w:rsidRPr="00EE4E5A">
        <w:rPr>
          <w:noProof/>
        </w:rPr>
        <w:t>,</w:t>
      </w:r>
      <w:r w:rsidRPr="00EE4E5A">
        <w:rPr>
          <w:i/>
          <w:noProof/>
        </w:rPr>
        <w:t xml:space="preserve"> 44</w:t>
      </w:r>
      <w:r w:rsidRPr="00EE4E5A">
        <w:rPr>
          <w:noProof/>
        </w:rPr>
        <w:t xml:space="preserve">(5), 876-882.  </w:t>
      </w:r>
    </w:p>
    <w:p w14:paraId="6B0ADCB2" w14:textId="77777777" w:rsidR="00EE4E5A" w:rsidRPr="00EE4E5A" w:rsidRDefault="00EE4E5A" w:rsidP="00EE4E5A">
      <w:pPr>
        <w:pStyle w:val="EndNoteBibliography"/>
        <w:ind w:left="720" w:hanging="720"/>
        <w:rPr>
          <w:noProof/>
        </w:rPr>
      </w:pPr>
      <w:r w:rsidRPr="00EE4E5A">
        <w:rPr>
          <w:noProof/>
        </w:rPr>
        <w:t xml:space="preserve">Goyette, M., Blanchet, A., Esposito, T., &amp; Delaye, A. (2021). The role of placement instability on employment and educational outcomes among adolescents leaving care. </w:t>
      </w:r>
      <w:r w:rsidRPr="00EE4E5A">
        <w:rPr>
          <w:i/>
          <w:noProof/>
        </w:rPr>
        <w:t>Children and Youth Services Review</w:t>
      </w:r>
      <w:r w:rsidRPr="00EE4E5A">
        <w:rPr>
          <w:noProof/>
        </w:rPr>
        <w:t>,</w:t>
      </w:r>
      <w:r w:rsidRPr="00EE4E5A">
        <w:rPr>
          <w:i/>
          <w:noProof/>
        </w:rPr>
        <w:t xml:space="preserve"> 131</w:t>
      </w:r>
      <w:r w:rsidRPr="00EE4E5A">
        <w:rPr>
          <w:noProof/>
        </w:rPr>
        <w:t xml:space="preserve">, 106264.  </w:t>
      </w:r>
    </w:p>
    <w:p w14:paraId="27ADAF33" w14:textId="77777777" w:rsidR="00EE4E5A" w:rsidRPr="00EE4E5A" w:rsidRDefault="00EE4E5A" w:rsidP="00EE4E5A">
      <w:pPr>
        <w:pStyle w:val="EndNoteBibliography"/>
        <w:ind w:left="720" w:hanging="720"/>
        <w:rPr>
          <w:noProof/>
        </w:rPr>
      </w:pPr>
      <w:r w:rsidRPr="00EE4E5A">
        <w:rPr>
          <w:noProof/>
        </w:rPr>
        <w:t xml:space="preserve">Hartman, S., Sung, S., Simpson, J. A., Schlomer, G. L., &amp; Belsky, J. (2018). Decomposing environmental unpredictability in forecasting adolescent and young adult development: A two-sample study. </w:t>
      </w:r>
      <w:r w:rsidRPr="00EE4E5A">
        <w:rPr>
          <w:i/>
          <w:noProof/>
        </w:rPr>
        <w:t>Development and psychopathology</w:t>
      </w:r>
      <w:r w:rsidRPr="00EE4E5A">
        <w:rPr>
          <w:noProof/>
        </w:rPr>
        <w:t>,</w:t>
      </w:r>
      <w:r w:rsidRPr="00EE4E5A">
        <w:rPr>
          <w:i/>
          <w:noProof/>
        </w:rPr>
        <w:t xml:space="preserve"> 30</w:t>
      </w:r>
      <w:r w:rsidRPr="00EE4E5A">
        <w:rPr>
          <w:noProof/>
        </w:rPr>
        <w:t xml:space="preserve">(4), 1321-1332.  </w:t>
      </w:r>
    </w:p>
    <w:p w14:paraId="6EA416E3" w14:textId="77777777" w:rsidR="00EE4E5A" w:rsidRPr="00EE4E5A" w:rsidRDefault="00EE4E5A" w:rsidP="00EE4E5A">
      <w:pPr>
        <w:pStyle w:val="EndNoteBibliography"/>
        <w:ind w:left="720" w:hanging="720"/>
        <w:rPr>
          <w:noProof/>
        </w:rPr>
      </w:pPr>
      <w:r w:rsidRPr="00EE4E5A">
        <w:rPr>
          <w:noProof/>
        </w:rPr>
        <w:t xml:space="preserve">Hollenstein, T., Lichtwarck-Aschoff, A., &amp; Potworowski, G. (2013). A model of socioemotional flexibility at three time scales. </w:t>
      </w:r>
      <w:r w:rsidRPr="00EE4E5A">
        <w:rPr>
          <w:i/>
          <w:noProof/>
        </w:rPr>
        <w:t>Emotion Review</w:t>
      </w:r>
      <w:r w:rsidRPr="00EE4E5A">
        <w:rPr>
          <w:noProof/>
        </w:rPr>
        <w:t>,</w:t>
      </w:r>
      <w:r w:rsidRPr="00EE4E5A">
        <w:rPr>
          <w:i/>
          <w:noProof/>
        </w:rPr>
        <w:t xml:space="preserve"> 5</w:t>
      </w:r>
      <w:r w:rsidRPr="00EE4E5A">
        <w:rPr>
          <w:noProof/>
        </w:rPr>
        <w:t xml:space="preserve">(4), 397-405.  </w:t>
      </w:r>
    </w:p>
    <w:p w14:paraId="15EBB869" w14:textId="77777777" w:rsidR="00EE4E5A" w:rsidRPr="00EE4E5A" w:rsidRDefault="00EE4E5A" w:rsidP="00EE4E5A">
      <w:pPr>
        <w:pStyle w:val="EndNoteBibliography"/>
        <w:ind w:left="720" w:hanging="720"/>
        <w:rPr>
          <w:noProof/>
        </w:rPr>
      </w:pPr>
      <w:r w:rsidRPr="00EE4E5A">
        <w:rPr>
          <w:noProof/>
        </w:rPr>
        <w:t xml:space="preserve">Hoyniak, C. P., Bates, J. E., McQuillan, M. E., Albert, L. E., Staples, A. D., Molfese, V. J., Rudasill, K. M., &amp; Deater-Deckard, K. (2021). The family context of toddler sleep: Routines, sleep environment, and emotional security induction in the hour before bedtime. </w:t>
      </w:r>
      <w:r w:rsidRPr="00EE4E5A">
        <w:rPr>
          <w:i/>
          <w:noProof/>
        </w:rPr>
        <w:t>Behavioral Sleep Medicine</w:t>
      </w:r>
      <w:r w:rsidRPr="00EE4E5A">
        <w:rPr>
          <w:noProof/>
        </w:rPr>
        <w:t>,</w:t>
      </w:r>
      <w:r w:rsidRPr="00EE4E5A">
        <w:rPr>
          <w:i/>
          <w:noProof/>
        </w:rPr>
        <w:t xml:space="preserve"> 19</w:t>
      </w:r>
      <w:r w:rsidRPr="00EE4E5A">
        <w:rPr>
          <w:noProof/>
        </w:rPr>
        <w:t xml:space="preserve">(6), 795-813.  </w:t>
      </w:r>
    </w:p>
    <w:p w14:paraId="4F26A4B7" w14:textId="77777777" w:rsidR="00EE4E5A" w:rsidRPr="00EE4E5A" w:rsidRDefault="00EE4E5A" w:rsidP="00EE4E5A">
      <w:pPr>
        <w:pStyle w:val="EndNoteBibliography"/>
        <w:ind w:left="720" w:hanging="720"/>
        <w:rPr>
          <w:noProof/>
        </w:rPr>
      </w:pPr>
      <w:r w:rsidRPr="00EE4E5A">
        <w:rPr>
          <w:noProof/>
        </w:rPr>
        <w:lastRenderedPageBreak/>
        <w:t xml:space="preserve">Jensen, T. M., &amp; Weller, B. E. (2019). Latent profiles of residential stepfamily relationship quality and family stability. </w:t>
      </w:r>
      <w:r w:rsidRPr="00EE4E5A">
        <w:rPr>
          <w:i/>
          <w:noProof/>
        </w:rPr>
        <w:t>Journal of Divorce &amp; Remarriage</w:t>
      </w:r>
      <w:r w:rsidRPr="00EE4E5A">
        <w:rPr>
          <w:noProof/>
        </w:rPr>
        <w:t>,</w:t>
      </w:r>
      <w:r w:rsidRPr="00EE4E5A">
        <w:rPr>
          <w:i/>
          <w:noProof/>
        </w:rPr>
        <w:t xml:space="preserve"> 60</w:t>
      </w:r>
      <w:r w:rsidRPr="00EE4E5A">
        <w:rPr>
          <w:noProof/>
        </w:rPr>
        <w:t xml:space="preserve">(1), 69-87.  </w:t>
      </w:r>
    </w:p>
    <w:p w14:paraId="70CFC137" w14:textId="77777777" w:rsidR="00EE4E5A" w:rsidRPr="00EE4E5A" w:rsidRDefault="00EE4E5A" w:rsidP="00EE4E5A">
      <w:pPr>
        <w:pStyle w:val="EndNoteBibliography"/>
        <w:ind w:left="720" w:hanging="720"/>
        <w:rPr>
          <w:noProof/>
        </w:rPr>
      </w:pPr>
      <w:r w:rsidRPr="00EE4E5A">
        <w:rPr>
          <w:noProof/>
        </w:rPr>
        <w:t xml:space="preserve">Jeon, L., Hur, E., &amp; Buettner, C. K. (2016). Child-care chaos and teachers' responsiveness: The indirect associations through teachers' emotion regulation and coping. </w:t>
      </w:r>
      <w:r w:rsidRPr="00EE4E5A">
        <w:rPr>
          <w:i/>
          <w:noProof/>
        </w:rPr>
        <w:t>Journal of school psychology</w:t>
      </w:r>
      <w:r w:rsidRPr="00EE4E5A">
        <w:rPr>
          <w:noProof/>
        </w:rPr>
        <w:t>,</w:t>
      </w:r>
      <w:r w:rsidRPr="00EE4E5A">
        <w:rPr>
          <w:i/>
          <w:noProof/>
        </w:rPr>
        <w:t xml:space="preserve"> 59</w:t>
      </w:r>
      <w:r w:rsidRPr="00EE4E5A">
        <w:rPr>
          <w:noProof/>
        </w:rPr>
        <w:t xml:space="preserve">, 83-96.  </w:t>
      </w:r>
    </w:p>
    <w:p w14:paraId="30F74A6E" w14:textId="77777777" w:rsidR="00EE4E5A" w:rsidRPr="00EE4E5A" w:rsidRDefault="00EE4E5A" w:rsidP="00EE4E5A">
      <w:pPr>
        <w:pStyle w:val="EndNoteBibliography"/>
        <w:ind w:left="720" w:hanging="720"/>
        <w:rPr>
          <w:noProof/>
        </w:rPr>
      </w:pPr>
      <w:r w:rsidRPr="00EE4E5A">
        <w:rPr>
          <w:noProof/>
        </w:rPr>
        <w:t xml:space="preserve">Johnson, R. C., Kalil, A., &amp; Dunifon, R. E. (2012). Employment patterns of less-skilled workers: Links to children’s behavior and academic progress. </w:t>
      </w:r>
      <w:r w:rsidRPr="00EE4E5A">
        <w:rPr>
          <w:i/>
          <w:noProof/>
        </w:rPr>
        <w:t>Demography</w:t>
      </w:r>
      <w:r w:rsidRPr="00EE4E5A">
        <w:rPr>
          <w:noProof/>
        </w:rPr>
        <w:t>,</w:t>
      </w:r>
      <w:r w:rsidRPr="00EE4E5A">
        <w:rPr>
          <w:i/>
          <w:noProof/>
        </w:rPr>
        <w:t xml:space="preserve"> 49</w:t>
      </w:r>
      <w:r w:rsidRPr="00EE4E5A">
        <w:rPr>
          <w:noProof/>
        </w:rPr>
        <w:t xml:space="preserve">, 747-772.  </w:t>
      </w:r>
    </w:p>
    <w:p w14:paraId="054B928B" w14:textId="77777777" w:rsidR="00EE4E5A" w:rsidRPr="00EE4E5A" w:rsidRDefault="00EE4E5A" w:rsidP="00EE4E5A">
      <w:pPr>
        <w:pStyle w:val="EndNoteBibliography"/>
        <w:ind w:left="720" w:hanging="720"/>
        <w:rPr>
          <w:noProof/>
        </w:rPr>
      </w:pPr>
      <w:r w:rsidRPr="00EE4E5A">
        <w:rPr>
          <w:noProof/>
        </w:rPr>
        <w:t xml:space="preserve">Kaufmann, D., Kraay, A., &amp; Mastruzzi, M. (2013). Political stability and absence of violence. </w:t>
      </w:r>
      <w:r w:rsidRPr="00EE4E5A">
        <w:rPr>
          <w:i/>
          <w:noProof/>
        </w:rPr>
        <w:t>Washington: Worldwide Governance Indicators (WGI) Project. World Bank</w:t>
      </w:r>
      <w:r w:rsidRPr="00EE4E5A">
        <w:rPr>
          <w:noProof/>
        </w:rPr>
        <w:t xml:space="preserve">.  </w:t>
      </w:r>
    </w:p>
    <w:p w14:paraId="0DAD0D8C" w14:textId="77777777" w:rsidR="00EE4E5A" w:rsidRPr="00EE4E5A" w:rsidRDefault="00EE4E5A" w:rsidP="00EE4E5A">
      <w:pPr>
        <w:pStyle w:val="EndNoteBibliography"/>
        <w:ind w:left="720" w:hanging="720"/>
        <w:rPr>
          <w:noProof/>
        </w:rPr>
      </w:pPr>
      <w:r w:rsidRPr="00EE4E5A">
        <w:rPr>
          <w:noProof/>
        </w:rPr>
        <w:t xml:space="preserve">Knight, E. D., Smith, J. S., Martin, L., Lewis, T., &amp; The LONGSCAN Investigators. (2008). </w:t>
      </w:r>
      <w:r w:rsidRPr="00EE4E5A">
        <w:rPr>
          <w:i/>
          <w:noProof/>
        </w:rPr>
        <w:t xml:space="preserve">Measures for assessment of functioning and outcomes in longitudinal research on child abuse (Vol. 3: Early adolescence [ages 12–14]). </w:t>
      </w:r>
      <w:r w:rsidRPr="00EE4E5A">
        <w:rPr>
          <w:noProof/>
        </w:rPr>
        <w:t xml:space="preserve">. Cornell University.  </w:t>
      </w:r>
    </w:p>
    <w:p w14:paraId="1DC9EC37" w14:textId="77777777" w:rsidR="00EE4E5A" w:rsidRPr="00EE4E5A" w:rsidRDefault="00EE4E5A" w:rsidP="00EE4E5A">
      <w:pPr>
        <w:pStyle w:val="EndNoteBibliography"/>
        <w:ind w:left="720" w:hanging="720"/>
        <w:rPr>
          <w:noProof/>
        </w:rPr>
      </w:pPr>
      <w:r w:rsidRPr="00EE4E5A">
        <w:rPr>
          <w:noProof/>
        </w:rPr>
        <w:t xml:space="preserve">Kuger, S., Kluczniok, K., Kaplan, D., &amp; Rossbach, H.-G. (2016). Stability and patterns of classroom quality in German early childhood education and care. </w:t>
      </w:r>
      <w:r w:rsidRPr="00EE4E5A">
        <w:rPr>
          <w:i/>
          <w:noProof/>
        </w:rPr>
        <w:t>School Effectiveness and School Improvement</w:t>
      </w:r>
      <w:r w:rsidRPr="00EE4E5A">
        <w:rPr>
          <w:noProof/>
        </w:rPr>
        <w:t>,</w:t>
      </w:r>
      <w:r w:rsidRPr="00EE4E5A">
        <w:rPr>
          <w:i/>
          <w:noProof/>
        </w:rPr>
        <w:t xml:space="preserve"> 27</w:t>
      </w:r>
      <w:r w:rsidRPr="00EE4E5A">
        <w:rPr>
          <w:noProof/>
        </w:rPr>
        <w:t xml:space="preserve">(3), 418-440.  </w:t>
      </w:r>
    </w:p>
    <w:p w14:paraId="7F09BBC2" w14:textId="77777777" w:rsidR="00EE4E5A" w:rsidRPr="00EE4E5A" w:rsidRDefault="00EE4E5A" w:rsidP="00EE4E5A">
      <w:pPr>
        <w:pStyle w:val="EndNoteBibliography"/>
        <w:ind w:left="720" w:hanging="720"/>
        <w:rPr>
          <w:noProof/>
        </w:rPr>
      </w:pPr>
      <w:r w:rsidRPr="00EE4E5A">
        <w:rPr>
          <w:noProof/>
        </w:rPr>
        <w:t>Leonard, S. S., &amp; Gudiño, O. G. (2016). Academic and mental health outcomes of youth placed in out-of-home care: The role of school stability and engagement. (Ed.),^(Eds.). Child &amp; youth care forum.</w:t>
      </w:r>
    </w:p>
    <w:p w14:paraId="29ED9866" w14:textId="77777777" w:rsidR="00EE4E5A" w:rsidRPr="00EE4E5A" w:rsidRDefault="00EE4E5A" w:rsidP="00EE4E5A">
      <w:pPr>
        <w:pStyle w:val="EndNoteBibliography"/>
        <w:ind w:left="720" w:hanging="720"/>
        <w:rPr>
          <w:noProof/>
        </w:rPr>
      </w:pPr>
      <w:r w:rsidRPr="00EE4E5A">
        <w:rPr>
          <w:noProof/>
        </w:rPr>
        <w:t xml:space="preserve">Li, J. J., &amp; Lansford, J. E. (2018). A smartphone-based ecological momentary assessment of parental behavioral consistency: Associations with parental stress and child ADHD symptoms. </w:t>
      </w:r>
      <w:r w:rsidRPr="00EE4E5A">
        <w:rPr>
          <w:i/>
          <w:noProof/>
        </w:rPr>
        <w:t>Developmental Psychology</w:t>
      </w:r>
      <w:r w:rsidRPr="00EE4E5A">
        <w:rPr>
          <w:noProof/>
        </w:rPr>
        <w:t>,</w:t>
      </w:r>
      <w:r w:rsidRPr="00EE4E5A">
        <w:rPr>
          <w:i/>
          <w:noProof/>
        </w:rPr>
        <w:t xml:space="preserve"> 54</w:t>
      </w:r>
      <w:r w:rsidRPr="00EE4E5A">
        <w:rPr>
          <w:noProof/>
        </w:rPr>
        <w:t xml:space="preserve">(6), 1086.  </w:t>
      </w:r>
    </w:p>
    <w:p w14:paraId="11214ACE" w14:textId="77777777" w:rsidR="00EE4E5A" w:rsidRPr="00EE4E5A" w:rsidRDefault="00EE4E5A" w:rsidP="00EE4E5A">
      <w:pPr>
        <w:pStyle w:val="EndNoteBibliography"/>
        <w:ind w:left="720" w:hanging="720"/>
        <w:rPr>
          <w:noProof/>
        </w:rPr>
      </w:pPr>
      <w:r w:rsidRPr="00EE4E5A">
        <w:rPr>
          <w:noProof/>
        </w:rPr>
        <w:t xml:space="preserve">Li, Z., Liu, S., Hartman, S., &amp; Belsky, J. (2018). Interactive effects of early-life income harshness and unpredictability on children’s socioemotional and academic functioning in kindergarten and adolescence. </w:t>
      </w:r>
      <w:r w:rsidRPr="00EE4E5A">
        <w:rPr>
          <w:i/>
          <w:noProof/>
        </w:rPr>
        <w:t>Developmental Psychology</w:t>
      </w:r>
      <w:r w:rsidRPr="00EE4E5A">
        <w:rPr>
          <w:noProof/>
        </w:rPr>
        <w:t>,</w:t>
      </w:r>
      <w:r w:rsidRPr="00EE4E5A">
        <w:rPr>
          <w:i/>
          <w:noProof/>
        </w:rPr>
        <w:t xml:space="preserve"> 54</w:t>
      </w:r>
      <w:r w:rsidRPr="00EE4E5A">
        <w:rPr>
          <w:noProof/>
        </w:rPr>
        <w:t xml:space="preserve">(11), 2101.  </w:t>
      </w:r>
    </w:p>
    <w:p w14:paraId="5B945E42" w14:textId="77777777" w:rsidR="00EE4E5A" w:rsidRPr="00EE4E5A" w:rsidRDefault="00EE4E5A" w:rsidP="00EE4E5A">
      <w:pPr>
        <w:pStyle w:val="EndNoteBibliography"/>
        <w:ind w:left="720" w:hanging="720"/>
        <w:rPr>
          <w:noProof/>
        </w:rPr>
      </w:pPr>
      <w:r w:rsidRPr="00EE4E5A">
        <w:rPr>
          <w:noProof/>
        </w:rPr>
        <w:t xml:space="preserve">Li, Z., Sturge‐Apple, M. L., Platts, C. R., &amp; Davies, P. T. (2023). Testing different sources of environmental unpredictability on adolescent functioning: Ancestral cue versus statistical learning and the role of temperament. </w:t>
      </w:r>
      <w:r w:rsidRPr="00EE4E5A">
        <w:rPr>
          <w:i/>
          <w:noProof/>
        </w:rPr>
        <w:t>Journal of Child Psychology and Psychiatry</w:t>
      </w:r>
      <w:r w:rsidRPr="00EE4E5A">
        <w:rPr>
          <w:noProof/>
        </w:rPr>
        <w:t>,</w:t>
      </w:r>
      <w:r w:rsidRPr="00EE4E5A">
        <w:rPr>
          <w:i/>
          <w:noProof/>
        </w:rPr>
        <w:t xml:space="preserve"> 64</w:t>
      </w:r>
      <w:r w:rsidRPr="00EE4E5A">
        <w:rPr>
          <w:noProof/>
        </w:rPr>
        <w:t xml:space="preserve">(3), 437-448.  </w:t>
      </w:r>
    </w:p>
    <w:p w14:paraId="68ADB493" w14:textId="77777777" w:rsidR="00EE4E5A" w:rsidRPr="00EE4E5A" w:rsidRDefault="00EE4E5A" w:rsidP="00EE4E5A">
      <w:pPr>
        <w:pStyle w:val="EndNoteBibliography"/>
        <w:ind w:left="720" w:hanging="720"/>
        <w:rPr>
          <w:noProof/>
        </w:rPr>
      </w:pPr>
      <w:r w:rsidRPr="00EE4E5A">
        <w:rPr>
          <w:noProof/>
        </w:rPr>
        <w:t xml:space="preserve">Liming, K. W., Akin, B., &amp; Brook, J. (2021). Adverse childhood experiences and foster care placement stability. </w:t>
      </w:r>
      <w:r w:rsidRPr="00EE4E5A">
        <w:rPr>
          <w:i/>
          <w:noProof/>
        </w:rPr>
        <w:t>Pediatrics</w:t>
      </w:r>
      <w:r w:rsidRPr="00EE4E5A">
        <w:rPr>
          <w:noProof/>
        </w:rPr>
        <w:t>,</w:t>
      </w:r>
      <w:r w:rsidRPr="00EE4E5A">
        <w:rPr>
          <w:i/>
          <w:noProof/>
        </w:rPr>
        <w:t xml:space="preserve"> 148</w:t>
      </w:r>
      <w:r w:rsidRPr="00EE4E5A">
        <w:rPr>
          <w:noProof/>
        </w:rPr>
        <w:t xml:space="preserve">(6), e2021052700.  </w:t>
      </w:r>
    </w:p>
    <w:p w14:paraId="5CFEB9CF" w14:textId="77777777" w:rsidR="00EE4E5A" w:rsidRPr="00EE4E5A" w:rsidRDefault="00EE4E5A" w:rsidP="00EE4E5A">
      <w:pPr>
        <w:pStyle w:val="EndNoteBibliography"/>
        <w:ind w:left="720" w:hanging="720"/>
        <w:rPr>
          <w:noProof/>
        </w:rPr>
      </w:pPr>
      <w:r w:rsidRPr="00EE4E5A">
        <w:rPr>
          <w:noProof/>
        </w:rPr>
        <w:t xml:space="preserve">Lipscomb, S. T., Goka-Dubose, E., Hur, R. E. H., &amp; Henry, A. (2019). Adverse childhood experiences, and instability in Children's care and Parents' work. </w:t>
      </w:r>
      <w:r w:rsidRPr="00EE4E5A">
        <w:rPr>
          <w:i/>
          <w:noProof/>
        </w:rPr>
        <w:t>Children and Youth Services Review</w:t>
      </w:r>
      <w:r w:rsidRPr="00EE4E5A">
        <w:rPr>
          <w:noProof/>
        </w:rPr>
        <w:t>,</w:t>
      </w:r>
      <w:r w:rsidRPr="00EE4E5A">
        <w:rPr>
          <w:i/>
          <w:noProof/>
        </w:rPr>
        <w:t xml:space="preserve"> 102</w:t>
      </w:r>
      <w:r w:rsidRPr="00EE4E5A">
        <w:rPr>
          <w:noProof/>
        </w:rPr>
        <w:t xml:space="preserve">, 243-250.  </w:t>
      </w:r>
    </w:p>
    <w:p w14:paraId="2280F3F2" w14:textId="77777777" w:rsidR="00EE4E5A" w:rsidRPr="00EE4E5A" w:rsidRDefault="00EE4E5A" w:rsidP="00EE4E5A">
      <w:pPr>
        <w:pStyle w:val="EndNoteBibliography"/>
        <w:ind w:left="720" w:hanging="720"/>
        <w:rPr>
          <w:noProof/>
        </w:rPr>
      </w:pPr>
      <w:r w:rsidRPr="00EE4E5A">
        <w:rPr>
          <w:noProof/>
        </w:rPr>
        <w:t xml:space="preserve">Liu, S., Zalewski, M., Lengua, L., Gunnar, M. R., Giuliani, N., &amp; Fisher, P. A. (2022). Material hardship level and unpredictability in relation to US households’ family interactions and emotional well-being: Insights from the COVID-19 pandemic. </w:t>
      </w:r>
      <w:r w:rsidRPr="00EE4E5A">
        <w:rPr>
          <w:i/>
          <w:noProof/>
        </w:rPr>
        <w:t>Social Science &amp; Medicine</w:t>
      </w:r>
      <w:r w:rsidRPr="00EE4E5A">
        <w:rPr>
          <w:noProof/>
        </w:rPr>
        <w:t>,</w:t>
      </w:r>
      <w:r w:rsidRPr="00EE4E5A">
        <w:rPr>
          <w:i/>
          <w:noProof/>
        </w:rPr>
        <w:t xml:space="preserve"> 307</w:t>
      </w:r>
      <w:r w:rsidRPr="00EE4E5A">
        <w:rPr>
          <w:noProof/>
        </w:rPr>
        <w:t xml:space="preserve">, 115173.  </w:t>
      </w:r>
    </w:p>
    <w:p w14:paraId="04C0565E" w14:textId="77777777" w:rsidR="00EE4E5A" w:rsidRPr="00EE4E5A" w:rsidRDefault="00EE4E5A" w:rsidP="00EE4E5A">
      <w:pPr>
        <w:pStyle w:val="EndNoteBibliography"/>
        <w:ind w:left="720" w:hanging="720"/>
        <w:rPr>
          <w:noProof/>
        </w:rPr>
      </w:pPr>
      <w:r w:rsidRPr="00EE4E5A">
        <w:rPr>
          <w:noProof/>
        </w:rPr>
        <w:t xml:space="preserve">Longobardi, E., Spataro, P., &amp; Calabro, M. (2022). Maternal mind-mindedness and communicative functions in free-play and mealtime contexts: Stability, continuity and relations with child language at 16 months. </w:t>
      </w:r>
      <w:r w:rsidRPr="00EE4E5A">
        <w:rPr>
          <w:i/>
          <w:noProof/>
        </w:rPr>
        <w:t>Journal of Child Language</w:t>
      </w:r>
      <w:r w:rsidRPr="00EE4E5A">
        <w:rPr>
          <w:noProof/>
        </w:rPr>
        <w:t>,</w:t>
      </w:r>
      <w:r w:rsidRPr="00EE4E5A">
        <w:rPr>
          <w:i/>
          <w:noProof/>
        </w:rPr>
        <w:t xml:space="preserve"> 49</w:t>
      </w:r>
      <w:r w:rsidRPr="00EE4E5A">
        <w:rPr>
          <w:noProof/>
        </w:rPr>
        <w:t xml:space="preserve">(4), 635-660.  </w:t>
      </w:r>
    </w:p>
    <w:p w14:paraId="21DFA14E" w14:textId="77777777" w:rsidR="00EE4E5A" w:rsidRPr="00EE4E5A" w:rsidRDefault="00EE4E5A" w:rsidP="00EE4E5A">
      <w:pPr>
        <w:pStyle w:val="EndNoteBibliography"/>
        <w:ind w:left="720" w:hanging="720"/>
        <w:rPr>
          <w:noProof/>
        </w:rPr>
      </w:pPr>
      <w:r w:rsidRPr="00EE4E5A">
        <w:rPr>
          <w:noProof/>
        </w:rPr>
        <w:t xml:space="preserve">Lowenstein, A. E., Wolf, S., Gershoff, E. T., Sexton, H. R., Raver, C. C., &amp; Aber, J. L. (2015). The stability of elementary school contexts from kindergarten to third grade. </w:t>
      </w:r>
      <w:r w:rsidRPr="00EE4E5A">
        <w:rPr>
          <w:i/>
          <w:noProof/>
        </w:rPr>
        <w:t>Journal of school psychology</w:t>
      </w:r>
      <w:r w:rsidRPr="00EE4E5A">
        <w:rPr>
          <w:noProof/>
        </w:rPr>
        <w:t>,</w:t>
      </w:r>
      <w:r w:rsidRPr="00EE4E5A">
        <w:rPr>
          <w:i/>
          <w:noProof/>
        </w:rPr>
        <w:t xml:space="preserve"> 53</w:t>
      </w:r>
      <w:r w:rsidRPr="00EE4E5A">
        <w:rPr>
          <w:noProof/>
        </w:rPr>
        <w:t xml:space="preserve">(4), 323-335.  </w:t>
      </w:r>
    </w:p>
    <w:p w14:paraId="1FB99224" w14:textId="77777777" w:rsidR="00EE4E5A" w:rsidRPr="00EE4E5A" w:rsidRDefault="00EE4E5A" w:rsidP="00EE4E5A">
      <w:pPr>
        <w:pStyle w:val="EndNoteBibliography"/>
        <w:ind w:left="720" w:hanging="720"/>
        <w:rPr>
          <w:noProof/>
        </w:rPr>
      </w:pPr>
      <w:r w:rsidRPr="00EE4E5A">
        <w:rPr>
          <w:noProof/>
        </w:rPr>
        <w:t xml:space="preserve">Lu, Y., Zhang, R., &amp; Du, H. (2021). Family structure, family instability, and child psychological well‐being in the context of migration: Evidence from sequence analysis in China. </w:t>
      </w:r>
      <w:r w:rsidRPr="00EE4E5A">
        <w:rPr>
          <w:i/>
          <w:noProof/>
        </w:rPr>
        <w:t>Child development</w:t>
      </w:r>
      <w:r w:rsidRPr="00EE4E5A">
        <w:rPr>
          <w:noProof/>
        </w:rPr>
        <w:t>,</w:t>
      </w:r>
      <w:r w:rsidRPr="00EE4E5A">
        <w:rPr>
          <w:i/>
          <w:noProof/>
        </w:rPr>
        <w:t xml:space="preserve"> 92</w:t>
      </w:r>
      <w:r w:rsidRPr="00EE4E5A">
        <w:rPr>
          <w:noProof/>
        </w:rPr>
        <w:t xml:space="preserve">(4), e416-e438.  </w:t>
      </w:r>
    </w:p>
    <w:p w14:paraId="1546C903" w14:textId="77777777" w:rsidR="00EE4E5A" w:rsidRPr="00EE4E5A" w:rsidRDefault="00EE4E5A" w:rsidP="00EE4E5A">
      <w:pPr>
        <w:pStyle w:val="EndNoteBibliography"/>
        <w:ind w:left="720" w:hanging="720"/>
        <w:rPr>
          <w:noProof/>
        </w:rPr>
      </w:pPr>
      <w:r w:rsidRPr="00EE4E5A">
        <w:rPr>
          <w:noProof/>
        </w:rPr>
        <w:lastRenderedPageBreak/>
        <w:t xml:space="preserve">Maher, J. P., Ra, C. K., Leventhal, A. M., Hedeker, D., Huh, J., Chou, C.-P., &amp; Dunton, G. F. (2018). Mean level of positive affect moderates associations between volatility in positive affect, mental health, and alcohol consumption among mothers. </w:t>
      </w:r>
      <w:r w:rsidRPr="00EE4E5A">
        <w:rPr>
          <w:i/>
          <w:noProof/>
        </w:rPr>
        <w:t>Journal of abnormal psychology</w:t>
      </w:r>
      <w:r w:rsidRPr="00EE4E5A">
        <w:rPr>
          <w:noProof/>
        </w:rPr>
        <w:t>,</w:t>
      </w:r>
      <w:r w:rsidRPr="00EE4E5A">
        <w:rPr>
          <w:i/>
          <w:noProof/>
        </w:rPr>
        <w:t xml:space="preserve"> 127</w:t>
      </w:r>
      <w:r w:rsidRPr="00EE4E5A">
        <w:rPr>
          <w:noProof/>
        </w:rPr>
        <w:t xml:space="preserve">(7), 639.  </w:t>
      </w:r>
    </w:p>
    <w:p w14:paraId="0AFB08E2" w14:textId="77777777" w:rsidR="00EE4E5A" w:rsidRPr="00EE4E5A" w:rsidRDefault="00EE4E5A" w:rsidP="00EE4E5A">
      <w:pPr>
        <w:pStyle w:val="EndNoteBibliography"/>
        <w:ind w:left="720" w:hanging="720"/>
        <w:rPr>
          <w:noProof/>
        </w:rPr>
      </w:pPr>
      <w:r w:rsidRPr="00EE4E5A">
        <w:rPr>
          <w:noProof/>
        </w:rPr>
        <w:t xml:space="preserve">Maranges, H. M., Hasty, C. R., Martinez, J. L., &amp; Maner, J. K. (2022). Adaptive calibration in early development: Brief measures of perceived childhood harshness and unpredictability. </w:t>
      </w:r>
      <w:r w:rsidRPr="00EE4E5A">
        <w:rPr>
          <w:i/>
          <w:noProof/>
        </w:rPr>
        <w:t>Adaptive human behavior and physiology</w:t>
      </w:r>
      <w:r w:rsidRPr="00EE4E5A">
        <w:rPr>
          <w:noProof/>
        </w:rPr>
        <w:t>,</w:t>
      </w:r>
      <w:r w:rsidRPr="00EE4E5A">
        <w:rPr>
          <w:i/>
          <w:noProof/>
        </w:rPr>
        <w:t xml:space="preserve"> 8</w:t>
      </w:r>
      <w:r w:rsidRPr="00EE4E5A">
        <w:rPr>
          <w:noProof/>
        </w:rPr>
        <w:t xml:space="preserve">(3), 313-343.  </w:t>
      </w:r>
    </w:p>
    <w:p w14:paraId="10964BD3" w14:textId="77777777" w:rsidR="00EE4E5A" w:rsidRPr="00EE4E5A" w:rsidRDefault="00EE4E5A" w:rsidP="00EE4E5A">
      <w:pPr>
        <w:pStyle w:val="EndNoteBibliography"/>
        <w:ind w:left="720" w:hanging="720"/>
        <w:rPr>
          <w:noProof/>
        </w:rPr>
      </w:pPr>
      <w:r w:rsidRPr="00EE4E5A">
        <w:rPr>
          <w:noProof/>
        </w:rPr>
        <w:t xml:space="preserve">Martin, A., Razza, R. A., &amp; Brooks-Gunn, J. (2012). Specifying the links between household chaos and preschool children's development. </w:t>
      </w:r>
      <w:r w:rsidRPr="00EE4E5A">
        <w:rPr>
          <w:i/>
          <w:noProof/>
        </w:rPr>
        <w:t>Early child development and care</w:t>
      </w:r>
      <w:r w:rsidRPr="00EE4E5A">
        <w:rPr>
          <w:noProof/>
        </w:rPr>
        <w:t>,</w:t>
      </w:r>
      <w:r w:rsidRPr="00EE4E5A">
        <w:rPr>
          <w:i/>
          <w:noProof/>
        </w:rPr>
        <w:t xml:space="preserve"> 182</w:t>
      </w:r>
      <w:r w:rsidRPr="00EE4E5A">
        <w:rPr>
          <w:noProof/>
        </w:rPr>
        <w:t xml:space="preserve">(10), 1247-1263.  </w:t>
      </w:r>
    </w:p>
    <w:p w14:paraId="5FD44C6B" w14:textId="77777777" w:rsidR="00EE4E5A" w:rsidRPr="00EE4E5A" w:rsidRDefault="00EE4E5A" w:rsidP="00EE4E5A">
      <w:pPr>
        <w:pStyle w:val="EndNoteBibliography"/>
        <w:ind w:left="720" w:hanging="720"/>
        <w:rPr>
          <w:noProof/>
        </w:rPr>
      </w:pPr>
      <w:r w:rsidRPr="00EE4E5A">
        <w:rPr>
          <w:noProof/>
        </w:rPr>
        <w:t xml:space="preserve">Matheny Jr, A. P., Wachs, T. D., Ludwig, J. L., &amp; Phillips, K. (1995). Bringing order out of chaos: Psychometric characteristics of the confusion, hubbub, and order scale. </w:t>
      </w:r>
      <w:r w:rsidRPr="00EE4E5A">
        <w:rPr>
          <w:i/>
          <w:noProof/>
        </w:rPr>
        <w:t>Journal of applied developmental psychology</w:t>
      </w:r>
      <w:r w:rsidRPr="00EE4E5A">
        <w:rPr>
          <w:noProof/>
        </w:rPr>
        <w:t>,</w:t>
      </w:r>
      <w:r w:rsidRPr="00EE4E5A">
        <w:rPr>
          <w:i/>
          <w:noProof/>
        </w:rPr>
        <w:t xml:space="preserve"> 16</w:t>
      </w:r>
      <w:r w:rsidRPr="00EE4E5A">
        <w:rPr>
          <w:noProof/>
        </w:rPr>
        <w:t xml:space="preserve">(3), 429-444.  </w:t>
      </w:r>
    </w:p>
    <w:p w14:paraId="316F6129" w14:textId="77777777" w:rsidR="00EE4E5A" w:rsidRPr="00EE4E5A" w:rsidRDefault="00EE4E5A" w:rsidP="00EE4E5A">
      <w:pPr>
        <w:pStyle w:val="EndNoteBibliography"/>
        <w:ind w:left="720" w:hanging="720"/>
        <w:rPr>
          <w:noProof/>
        </w:rPr>
      </w:pPr>
      <w:r w:rsidRPr="00EE4E5A">
        <w:rPr>
          <w:noProof/>
        </w:rPr>
        <w:t xml:space="preserve">Merrick, M. T., Henly, M., Turner, H. A., David-Ferdon, C., Hamby, S., Kacha-Ochana, A., Simon, T. R., &amp; Finkelhor, D. (2018). Beyond residential mobility: A broader conceptualization of instability and its impact on victimization risk among children. </w:t>
      </w:r>
      <w:r w:rsidRPr="00EE4E5A">
        <w:rPr>
          <w:i/>
          <w:noProof/>
        </w:rPr>
        <w:t>Child Abuse &amp; Neglect</w:t>
      </w:r>
      <w:r w:rsidRPr="00EE4E5A">
        <w:rPr>
          <w:noProof/>
        </w:rPr>
        <w:t>,</w:t>
      </w:r>
      <w:r w:rsidRPr="00EE4E5A">
        <w:rPr>
          <w:i/>
          <w:noProof/>
        </w:rPr>
        <w:t xml:space="preserve"> 79</w:t>
      </w:r>
      <w:r w:rsidRPr="00EE4E5A">
        <w:rPr>
          <w:noProof/>
        </w:rPr>
        <w:t xml:space="preserve">, 485-494.  </w:t>
      </w:r>
    </w:p>
    <w:p w14:paraId="522C4682" w14:textId="77777777" w:rsidR="00EE4E5A" w:rsidRPr="00EE4E5A" w:rsidRDefault="00EE4E5A" w:rsidP="00EE4E5A">
      <w:pPr>
        <w:pStyle w:val="EndNoteBibliography"/>
        <w:ind w:left="720" w:hanging="720"/>
        <w:rPr>
          <w:noProof/>
        </w:rPr>
      </w:pPr>
      <w:r w:rsidRPr="00EE4E5A">
        <w:rPr>
          <w:noProof/>
        </w:rPr>
        <w:t xml:space="preserve">Mittal, C., Griskevicius, V., Simpson, J. A., Sung, S., &amp; Young, E. S. (2015). Cognitive adaptations to stressful environments: When childhood adversity enhances adult executive function. </w:t>
      </w:r>
      <w:r w:rsidRPr="00EE4E5A">
        <w:rPr>
          <w:i/>
          <w:noProof/>
        </w:rPr>
        <w:t>Journal of personality and social psychology</w:t>
      </w:r>
      <w:r w:rsidRPr="00EE4E5A">
        <w:rPr>
          <w:noProof/>
        </w:rPr>
        <w:t>,</w:t>
      </w:r>
      <w:r w:rsidRPr="00EE4E5A">
        <w:rPr>
          <w:i/>
          <w:noProof/>
        </w:rPr>
        <w:t xml:space="preserve"> 109</w:t>
      </w:r>
      <w:r w:rsidRPr="00EE4E5A">
        <w:rPr>
          <w:noProof/>
        </w:rPr>
        <w:t xml:space="preserve">(4), 604.  </w:t>
      </w:r>
    </w:p>
    <w:p w14:paraId="42FAD855" w14:textId="77777777" w:rsidR="00EE4E5A" w:rsidRPr="00EE4E5A" w:rsidRDefault="00EE4E5A" w:rsidP="00EE4E5A">
      <w:pPr>
        <w:pStyle w:val="EndNoteBibliography"/>
        <w:ind w:left="720" w:hanging="720"/>
        <w:rPr>
          <w:noProof/>
        </w:rPr>
      </w:pPr>
      <w:r w:rsidRPr="00EE4E5A">
        <w:rPr>
          <w:noProof/>
        </w:rPr>
        <w:t xml:space="preserve">Noroña‐Zhou, A. N., Morgan, A., Glynn, L. M., Sandman, C. A., Baram, T. Z., Stern, H. S., &amp; Davis, E. P. (2020). Unpredictable maternal behavior is associated with a blunted infant cortisol response. </w:t>
      </w:r>
      <w:r w:rsidRPr="00EE4E5A">
        <w:rPr>
          <w:i/>
          <w:noProof/>
        </w:rPr>
        <w:t>Developmental psychobiology</w:t>
      </w:r>
      <w:r w:rsidRPr="00EE4E5A">
        <w:rPr>
          <w:noProof/>
        </w:rPr>
        <w:t>,</w:t>
      </w:r>
      <w:r w:rsidRPr="00EE4E5A">
        <w:rPr>
          <w:i/>
          <w:noProof/>
        </w:rPr>
        <w:t xml:space="preserve"> 62</w:t>
      </w:r>
      <w:r w:rsidRPr="00EE4E5A">
        <w:rPr>
          <w:noProof/>
        </w:rPr>
        <w:t xml:space="preserve">(6), 882-888.  </w:t>
      </w:r>
    </w:p>
    <w:p w14:paraId="701DC4D5" w14:textId="77777777" w:rsidR="00EE4E5A" w:rsidRPr="00EE4E5A" w:rsidRDefault="00EE4E5A" w:rsidP="00EE4E5A">
      <w:pPr>
        <w:pStyle w:val="EndNoteBibliography"/>
        <w:ind w:left="720" w:hanging="720"/>
        <w:rPr>
          <w:noProof/>
        </w:rPr>
      </w:pPr>
      <w:r w:rsidRPr="00EE4E5A">
        <w:rPr>
          <w:noProof/>
        </w:rPr>
        <w:t xml:space="preserve">Peltz, J. S., Rogge, R. D., &amp; O'Connor, T. G. (2019). Adolescent sleep quality mediates family chaos and adolescent mental health: A daily diary-based study. </w:t>
      </w:r>
      <w:r w:rsidRPr="00EE4E5A">
        <w:rPr>
          <w:i/>
          <w:noProof/>
        </w:rPr>
        <w:t>Journal of Family Psychology</w:t>
      </w:r>
      <w:r w:rsidRPr="00EE4E5A">
        <w:rPr>
          <w:noProof/>
        </w:rPr>
        <w:t>,</w:t>
      </w:r>
      <w:r w:rsidRPr="00EE4E5A">
        <w:rPr>
          <w:i/>
          <w:noProof/>
        </w:rPr>
        <w:t xml:space="preserve"> 33</w:t>
      </w:r>
      <w:r w:rsidRPr="00EE4E5A">
        <w:rPr>
          <w:noProof/>
        </w:rPr>
        <w:t xml:space="preserve">(3), 259.  </w:t>
      </w:r>
    </w:p>
    <w:p w14:paraId="632FBFE0" w14:textId="77777777" w:rsidR="00EE4E5A" w:rsidRPr="00EE4E5A" w:rsidRDefault="00EE4E5A" w:rsidP="00EE4E5A">
      <w:pPr>
        <w:pStyle w:val="EndNoteBibliography"/>
        <w:ind w:left="720" w:hanging="720"/>
        <w:rPr>
          <w:noProof/>
        </w:rPr>
      </w:pPr>
      <w:r w:rsidRPr="00EE4E5A">
        <w:rPr>
          <w:noProof/>
        </w:rPr>
        <w:t xml:space="preserve">Pilkauskas, N. V., Brooks-Gunn, J., &amp; Waldfogel, J. (2018). Maternal employment stability in early childhood: Links with child behavior and cognitive skills. </w:t>
      </w:r>
      <w:r w:rsidRPr="00EE4E5A">
        <w:rPr>
          <w:i/>
          <w:noProof/>
        </w:rPr>
        <w:t>Developmental Psychology</w:t>
      </w:r>
      <w:r w:rsidRPr="00EE4E5A">
        <w:rPr>
          <w:noProof/>
        </w:rPr>
        <w:t>,</w:t>
      </w:r>
      <w:r w:rsidRPr="00EE4E5A">
        <w:rPr>
          <w:i/>
          <w:noProof/>
        </w:rPr>
        <w:t xml:space="preserve"> 54</w:t>
      </w:r>
      <w:r w:rsidRPr="00EE4E5A">
        <w:rPr>
          <w:noProof/>
        </w:rPr>
        <w:t xml:space="preserve">(3), 410.  </w:t>
      </w:r>
    </w:p>
    <w:p w14:paraId="40C216CE" w14:textId="77777777" w:rsidR="00EE4E5A" w:rsidRPr="00EE4E5A" w:rsidRDefault="00EE4E5A" w:rsidP="00EE4E5A">
      <w:pPr>
        <w:pStyle w:val="EndNoteBibliography"/>
        <w:ind w:left="720" w:hanging="720"/>
        <w:rPr>
          <w:noProof/>
        </w:rPr>
      </w:pPr>
      <w:r w:rsidRPr="00EE4E5A">
        <w:rPr>
          <w:noProof/>
        </w:rPr>
        <w:t xml:space="preserve">Proctor, L. J., Randazzo, K. V. D., Litrownik, A. J., Newton, R. R., Davis, I. P., &amp; Villodas, M. (2011). Factors associated with caregiver stability in permanent placements: A classification tree approach. </w:t>
      </w:r>
      <w:r w:rsidRPr="00EE4E5A">
        <w:rPr>
          <w:i/>
          <w:noProof/>
        </w:rPr>
        <w:t>Child Abuse &amp; Neglect</w:t>
      </w:r>
      <w:r w:rsidRPr="00EE4E5A">
        <w:rPr>
          <w:noProof/>
        </w:rPr>
        <w:t>,</w:t>
      </w:r>
      <w:r w:rsidRPr="00EE4E5A">
        <w:rPr>
          <w:i/>
          <w:noProof/>
        </w:rPr>
        <w:t xml:space="preserve"> 35</w:t>
      </w:r>
      <w:r w:rsidRPr="00EE4E5A">
        <w:rPr>
          <w:noProof/>
        </w:rPr>
        <w:t xml:space="preserve">(6), 425-436.  </w:t>
      </w:r>
    </w:p>
    <w:p w14:paraId="18245B53" w14:textId="77777777" w:rsidR="00EE4E5A" w:rsidRPr="00EE4E5A" w:rsidRDefault="00EE4E5A" w:rsidP="00EE4E5A">
      <w:pPr>
        <w:pStyle w:val="EndNoteBibliography"/>
        <w:ind w:left="720" w:hanging="720"/>
        <w:rPr>
          <w:noProof/>
        </w:rPr>
      </w:pPr>
      <w:r w:rsidRPr="00EE4E5A">
        <w:rPr>
          <w:noProof/>
        </w:rPr>
        <w:t xml:space="preserve">Proffitt Leyva, R. P., &amp; Hill, S. E. (2018). Unpredictability, body awareness, and eating in the absence of hunger: A cognitive schemas approach. </w:t>
      </w:r>
      <w:r w:rsidRPr="00EE4E5A">
        <w:rPr>
          <w:i/>
          <w:noProof/>
        </w:rPr>
        <w:t>Health Psychology</w:t>
      </w:r>
      <w:r w:rsidRPr="00EE4E5A">
        <w:rPr>
          <w:noProof/>
        </w:rPr>
        <w:t>,</w:t>
      </w:r>
      <w:r w:rsidRPr="00EE4E5A">
        <w:rPr>
          <w:i/>
          <w:noProof/>
        </w:rPr>
        <w:t xml:space="preserve"> 37</w:t>
      </w:r>
      <w:r w:rsidRPr="00EE4E5A">
        <w:rPr>
          <w:noProof/>
        </w:rPr>
        <w:t xml:space="preserve">(7), 691.  </w:t>
      </w:r>
    </w:p>
    <w:p w14:paraId="714FE78F" w14:textId="77777777" w:rsidR="00EE4E5A" w:rsidRPr="00EE4E5A" w:rsidRDefault="00EE4E5A" w:rsidP="00EE4E5A">
      <w:pPr>
        <w:pStyle w:val="EndNoteBibliography"/>
        <w:ind w:left="720" w:hanging="720"/>
        <w:rPr>
          <w:noProof/>
        </w:rPr>
      </w:pPr>
      <w:r w:rsidRPr="00EE4E5A">
        <w:rPr>
          <w:noProof/>
        </w:rPr>
        <w:t xml:space="preserve">Raver, C. C., Blair, C., Garrett-Peters, P., &amp; Investigators, F. L. P. K. (2015). Poverty, household chaos, and interparental aggression predict children's ability to recognize and modulate negative emotions. </w:t>
      </w:r>
      <w:r w:rsidRPr="00EE4E5A">
        <w:rPr>
          <w:i/>
          <w:noProof/>
        </w:rPr>
        <w:t>Development and psychopathology</w:t>
      </w:r>
      <w:r w:rsidRPr="00EE4E5A">
        <w:rPr>
          <w:noProof/>
        </w:rPr>
        <w:t>,</w:t>
      </w:r>
      <w:r w:rsidRPr="00EE4E5A">
        <w:rPr>
          <w:i/>
          <w:noProof/>
        </w:rPr>
        <w:t xml:space="preserve"> 27</w:t>
      </w:r>
      <w:r w:rsidRPr="00EE4E5A">
        <w:rPr>
          <w:noProof/>
        </w:rPr>
        <w:t xml:space="preserve">(3), 695-708.  </w:t>
      </w:r>
    </w:p>
    <w:p w14:paraId="0A0DE603" w14:textId="77777777" w:rsidR="00EE4E5A" w:rsidRPr="00EE4E5A" w:rsidRDefault="00EE4E5A" w:rsidP="00EE4E5A">
      <w:pPr>
        <w:pStyle w:val="EndNoteBibliography"/>
        <w:ind w:left="720" w:hanging="720"/>
        <w:rPr>
          <w:noProof/>
        </w:rPr>
      </w:pPr>
      <w:r w:rsidRPr="00EE4E5A">
        <w:rPr>
          <w:noProof/>
        </w:rPr>
        <w:t xml:space="preserve">Ross, L. T., &amp; McDuff, J. A. (2008). The retrospective family unpredictability scale: Reliability and validity. </w:t>
      </w:r>
      <w:r w:rsidRPr="00EE4E5A">
        <w:rPr>
          <w:i/>
          <w:noProof/>
        </w:rPr>
        <w:t>Journal of Child and Family Studies</w:t>
      </w:r>
      <w:r w:rsidRPr="00EE4E5A">
        <w:rPr>
          <w:noProof/>
        </w:rPr>
        <w:t>,</w:t>
      </w:r>
      <w:r w:rsidRPr="00EE4E5A">
        <w:rPr>
          <w:i/>
          <w:noProof/>
        </w:rPr>
        <w:t xml:space="preserve"> 17</w:t>
      </w:r>
      <w:r w:rsidRPr="00EE4E5A">
        <w:rPr>
          <w:noProof/>
        </w:rPr>
        <w:t xml:space="preserve">, 13-27.  </w:t>
      </w:r>
    </w:p>
    <w:p w14:paraId="44F70BF8" w14:textId="77777777" w:rsidR="00EE4E5A" w:rsidRPr="00EE4E5A" w:rsidRDefault="00EE4E5A" w:rsidP="00EE4E5A">
      <w:pPr>
        <w:pStyle w:val="EndNoteBibliography"/>
        <w:ind w:left="720" w:hanging="720"/>
        <w:rPr>
          <w:noProof/>
        </w:rPr>
      </w:pPr>
      <w:r w:rsidRPr="00EE4E5A">
        <w:rPr>
          <w:noProof/>
        </w:rPr>
        <w:t xml:space="preserve">Sanders, J., Munford, R., Liebenberg, L., &amp; Ungar, M. (2014). Multiple service use: The impact of consistency in service quality for vulnerable youth. </w:t>
      </w:r>
      <w:r w:rsidRPr="00EE4E5A">
        <w:rPr>
          <w:i/>
          <w:noProof/>
        </w:rPr>
        <w:t>Child Abuse &amp; Neglect</w:t>
      </w:r>
      <w:r w:rsidRPr="00EE4E5A">
        <w:rPr>
          <w:noProof/>
        </w:rPr>
        <w:t>,</w:t>
      </w:r>
      <w:r w:rsidRPr="00EE4E5A">
        <w:rPr>
          <w:i/>
          <w:noProof/>
        </w:rPr>
        <w:t xml:space="preserve"> 38</w:t>
      </w:r>
      <w:r w:rsidRPr="00EE4E5A">
        <w:rPr>
          <w:noProof/>
        </w:rPr>
        <w:t xml:space="preserve">(4), 687-697.  </w:t>
      </w:r>
    </w:p>
    <w:p w14:paraId="249CD6C0" w14:textId="77777777" w:rsidR="00EE4E5A" w:rsidRPr="00EE4E5A" w:rsidRDefault="00EE4E5A" w:rsidP="00EE4E5A">
      <w:pPr>
        <w:pStyle w:val="EndNoteBibliography"/>
        <w:ind w:left="720" w:hanging="720"/>
        <w:rPr>
          <w:noProof/>
        </w:rPr>
      </w:pPr>
      <w:r w:rsidRPr="00EE4E5A">
        <w:rPr>
          <w:noProof/>
        </w:rPr>
        <w:t xml:space="preserve">Schmeer, K. K., Ford, J. L., &amp; Browning, C. R. (2019). Early childhood family instability and immune system dysregulation in adolescence. </w:t>
      </w:r>
      <w:r w:rsidRPr="00EE4E5A">
        <w:rPr>
          <w:i/>
          <w:noProof/>
        </w:rPr>
        <w:t>Psychoneuroendocrinology</w:t>
      </w:r>
      <w:r w:rsidRPr="00EE4E5A">
        <w:rPr>
          <w:noProof/>
        </w:rPr>
        <w:t>,</w:t>
      </w:r>
      <w:r w:rsidRPr="00EE4E5A">
        <w:rPr>
          <w:i/>
          <w:noProof/>
        </w:rPr>
        <w:t xml:space="preserve"> 102</w:t>
      </w:r>
      <w:r w:rsidRPr="00EE4E5A">
        <w:rPr>
          <w:noProof/>
        </w:rPr>
        <w:t xml:space="preserve">, 189-195.  </w:t>
      </w:r>
    </w:p>
    <w:p w14:paraId="4E5D14EA" w14:textId="77777777" w:rsidR="00EE4E5A" w:rsidRPr="00EE4E5A" w:rsidRDefault="00EE4E5A" w:rsidP="00EE4E5A">
      <w:pPr>
        <w:pStyle w:val="EndNoteBibliography"/>
        <w:ind w:left="720" w:hanging="720"/>
        <w:rPr>
          <w:noProof/>
        </w:rPr>
      </w:pPr>
      <w:r w:rsidRPr="00EE4E5A">
        <w:rPr>
          <w:noProof/>
        </w:rPr>
        <w:t xml:space="preserve">Schneider, D., &amp; Harknett, K. (2022). Maternal exposure to work schedule unpredictability and child behavior. </w:t>
      </w:r>
      <w:r w:rsidRPr="00EE4E5A">
        <w:rPr>
          <w:i/>
          <w:noProof/>
        </w:rPr>
        <w:t>Journal of Marriage and Family</w:t>
      </w:r>
      <w:r w:rsidRPr="00EE4E5A">
        <w:rPr>
          <w:noProof/>
        </w:rPr>
        <w:t>,</w:t>
      </w:r>
      <w:r w:rsidRPr="00EE4E5A">
        <w:rPr>
          <w:i/>
          <w:noProof/>
        </w:rPr>
        <w:t xml:space="preserve"> 84</w:t>
      </w:r>
      <w:r w:rsidRPr="00EE4E5A">
        <w:rPr>
          <w:noProof/>
        </w:rPr>
        <w:t xml:space="preserve">(1), 187-209.  </w:t>
      </w:r>
    </w:p>
    <w:p w14:paraId="60F90C9F" w14:textId="77777777" w:rsidR="00EE4E5A" w:rsidRPr="00EE4E5A" w:rsidRDefault="00EE4E5A" w:rsidP="00EE4E5A">
      <w:pPr>
        <w:pStyle w:val="EndNoteBibliography"/>
        <w:ind w:left="720" w:hanging="720"/>
        <w:rPr>
          <w:noProof/>
        </w:rPr>
      </w:pPr>
      <w:r w:rsidRPr="00EE4E5A">
        <w:rPr>
          <w:noProof/>
        </w:rPr>
        <w:lastRenderedPageBreak/>
        <w:t xml:space="preserve">Shakiba, N., Doron, G., Gordon‐Hacker, A., Egotubov, A., Wagner, N. J., &amp; Gueron‐Sela, N. (2023). Mother‐infant emotional availability through the COVID‐19 pandemic: Examining continuity, stability, and bidirectional associations. </w:t>
      </w:r>
      <w:r w:rsidRPr="00EE4E5A">
        <w:rPr>
          <w:i/>
          <w:noProof/>
        </w:rPr>
        <w:t>Infancy</w:t>
      </w:r>
      <w:r w:rsidRPr="00EE4E5A">
        <w:rPr>
          <w:noProof/>
        </w:rPr>
        <w:t>,</w:t>
      </w:r>
      <w:r w:rsidRPr="00EE4E5A">
        <w:rPr>
          <w:i/>
          <w:noProof/>
        </w:rPr>
        <w:t xml:space="preserve"> 28</w:t>
      </w:r>
      <w:r w:rsidRPr="00EE4E5A">
        <w:rPr>
          <w:noProof/>
        </w:rPr>
        <w:t xml:space="preserve">(1), 34-55.  </w:t>
      </w:r>
    </w:p>
    <w:p w14:paraId="19E8C79F" w14:textId="77777777" w:rsidR="00EE4E5A" w:rsidRPr="00EE4E5A" w:rsidRDefault="00EE4E5A" w:rsidP="00EE4E5A">
      <w:pPr>
        <w:pStyle w:val="EndNoteBibliography"/>
        <w:ind w:left="720" w:hanging="720"/>
        <w:rPr>
          <w:noProof/>
        </w:rPr>
      </w:pPr>
      <w:r w:rsidRPr="00EE4E5A">
        <w:rPr>
          <w:noProof/>
        </w:rPr>
        <w:t xml:space="preserve">Simpson, J. A., Griskevicius, V., Kuo, S. I., Sung, S., &amp; Collins, W. A. (2012). Evolution, stress, and sensitive periods: the influence of unpredictability in early versus late childhood on sex and risky behavior. </w:t>
      </w:r>
      <w:r w:rsidRPr="00EE4E5A">
        <w:rPr>
          <w:i/>
          <w:noProof/>
        </w:rPr>
        <w:t>Developmental Psychology</w:t>
      </w:r>
      <w:r w:rsidRPr="00EE4E5A">
        <w:rPr>
          <w:noProof/>
        </w:rPr>
        <w:t>,</w:t>
      </w:r>
      <w:r w:rsidRPr="00EE4E5A">
        <w:rPr>
          <w:i/>
          <w:noProof/>
        </w:rPr>
        <w:t xml:space="preserve"> 48</w:t>
      </w:r>
      <w:r w:rsidRPr="00EE4E5A">
        <w:rPr>
          <w:noProof/>
        </w:rPr>
        <w:t xml:space="preserve">(3), 674.  </w:t>
      </w:r>
    </w:p>
    <w:p w14:paraId="482184DD" w14:textId="77777777" w:rsidR="00EE4E5A" w:rsidRPr="00EE4E5A" w:rsidRDefault="00EE4E5A" w:rsidP="00EE4E5A">
      <w:pPr>
        <w:pStyle w:val="EndNoteBibliography"/>
        <w:ind w:left="720" w:hanging="720"/>
        <w:rPr>
          <w:noProof/>
        </w:rPr>
      </w:pPr>
      <w:r w:rsidRPr="00EE4E5A">
        <w:rPr>
          <w:noProof/>
        </w:rPr>
        <w:t xml:space="preserve">St. John, A. M., &amp; Tarullo, A. R. (2020). Neighbourhood chaos moderates the association of socioeconomic status and child executive functioning. </w:t>
      </w:r>
      <w:r w:rsidRPr="00EE4E5A">
        <w:rPr>
          <w:i/>
          <w:noProof/>
        </w:rPr>
        <w:t>Infant and Child Development</w:t>
      </w:r>
      <w:r w:rsidRPr="00EE4E5A">
        <w:rPr>
          <w:noProof/>
        </w:rPr>
        <w:t>,</w:t>
      </w:r>
      <w:r w:rsidRPr="00EE4E5A">
        <w:rPr>
          <w:i/>
          <w:noProof/>
        </w:rPr>
        <w:t xml:space="preserve"> 29</w:t>
      </w:r>
      <w:r w:rsidRPr="00EE4E5A">
        <w:rPr>
          <w:noProof/>
        </w:rPr>
        <w:t xml:space="preserve">(1), e2153.  </w:t>
      </w:r>
    </w:p>
    <w:p w14:paraId="7260C669" w14:textId="77777777" w:rsidR="00EE4E5A" w:rsidRPr="00EE4E5A" w:rsidRDefault="00EE4E5A" w:rsidP="00EE4E5A">
      <w:pPr>
        <w:pStyle w:val="EndNoteBibliography"/>
        <w:ind w:left="720" w:hanging="720"/>
        <w:rPr>
          <w:noProof/>
        </w:rPr>
      </w:pPr>
      <w:r w:rsidRPr="00EE4E5A">
        <w:rPr>
          <w:noProof/>
        </w:rPr>
        <w:t xml:space="preserve">Szabó, N., Dubas, J. S., &amp; van Aken, M. A. (2012). And baby makes four: The stability of coparenting and the effects of child temperament after the arrival of a second child. </w:t>
      </w:r>
      <w:r w:rsidRPr="00EE4E5A">
        <w:rPr>
          <w:i/>
          <w:noProof/>
        </w:rPr>
        <w:t>Journal of Family Psychology</w:t>
      </w:r>
      <w:r w:rsidRPr="00EE4E5A">
        <w:rPr>
          <w:noProof/>
        </w:rPr>
        <w:t>,</w:t>
      </w:r>
      <w:r w:rsidRPr="00EE4E5A">
        <w:rPr>
          <w:i/>
          <w:noProof/>
        </w:rPr>
        <w:t xml:space="preserve"> 26</w:t>
      </w:r>
      <w:r w:rsidRPr="00EE4E5A">
        <w:rPr>
          <w:noProof/>
        </w:rPr>
        <w:t xml:space="preserve">(4), 554.  </w:t>
      </w:r>
    </w:p>
    <w:p w14:paraId="6F875AAD" w14:textId="77777777" w:rsidR="00EE4E5A" w:rsidRPr="00EE4E5A" w:rsidRDefault="00EE4E5A" w:rsidP="00EE4E5A">
      <w:pPr>
        <w:pStyle w:val="EndNoteBibliography"/>
        <w:ind w:left="720" w:hanging="720"/>
        <w:rPr>
          <w:noProof/>
        </w:rPr>
      </w:pPr>
      <w:r w:rsidRPr="00EE4E5A">
        <w:rPr>
          <w:noProof/>
        </w:rPr>
        <w:t xml:space="preserve">Tricco, A. C., Lillie, E., Zarin, W., O'Brien, K. K., Colquhoun, H., Levac, D., Moher, D., Peters, M. D., Horsley, T., &amp; Weeks, L. (2018). PRISMA extension for scoping reviews (PRISMA-ScR): checklist and explanation. </w:t>
      </w:r>
      <w:r w:rsidRPr="00EE4E5A">
        <w:rPr>
          <w:i/>
          <w:noProof/>
        </w:rPr>
        <w:t>Annals of internal medicine</w:t>
      </w:r>
      <w:r w:rsidRPr="00EE4E5A">
        <w:rPr>
          <w:noProof/>
        </w:rPr>
        <w:t>,</w:t>
      </w:r>
      <w:r w:rsidRPr="00EE4E5A">
        <w:rPr>
          <w:i/>
          <w:noProof/>
        </w:rPr>
        <w:t xml:space="preserve"> 169</w:t>
      </w:r>
      <w:r w:rsidRPr="00EE4E5A">
        <w:rPr>
          <w:noProof/>
        </w:rPr>
        <w:t xml:space="preserve">(7), 467-473.  </w:t>
      </w:r>
    </w:p>
    <w:p w14:paraId="647A4312" w14:textId="77777777" w:rsidR="00EE4E5A" w:rsidRPr="00EE4E5A" w:rsidRDefault="00EE4E5A" w:rsidP="00EE4E5A">
      <w:pPr>
        <w:pStyle w:val="EndNoteBibliography"/>
        <w:ind w:left="720" w:hanging="720"/>
        <w:rPr>
          <w:noProof/>
        </w:rPr>
      </w:pPr>
      <w:r w:rsidRPr="00EE4E5A">
        <w:rPr>
          <w:noProof/>
        </w:rPr>
        <w:t xml:space="preserve">Vernon-Feagans, L., Willoughby, M., &amp; Garrett-Peters, P. (2016). Predictors of behavioral regulation in kindergarten: Household chaos, parenting, and early executive functions. </w:t>
      </w:r>
      <w:r w:rsidRPr="00EE4E5A">
        <w:rPr>
          <w:i/>
          <w:noProof/>
        </w:rPr>
        <w:t>Developmental Psychology</w:t>
      </w:r>
      <w:r w:rsidRPr="00EE4E5A">
        <w:rPr>
          <w:noProof/>
        </w:rPr>
        <w:t>,</w:t>
      </w:r>
      <w:r w:rsidRPr="00EE4E5A">
        <w:rPr>
          <w:i/>
          <w:noProof/>
        </w:rPr>
        <w:t xml:space="preserve"> 52</w:t>
      </w:r>
      <w:r w:rsidRPr="00EE4E5A">
        <w:rPr>
          <w:noProof/>
        </w:rPr>
        <w:t xml:space="preserve">(3), 430.  </w:t>
      </w:r>
    </w:p>
    <w:p w14:paraId="0BAB4E10" w14:textId="77777777" w:rsidR="00EE4E5A" w:rsidRPr="00EE4E5A" w:rsidRDefault="00EE4E5A" w:rsidP="00EE4E5A">
      <w:pPr>
        <w:pStyle w:val="EndNoteBibliography"/>
        <w:ind w:left="720" w:hanging="720"/>
        <w:rPr>
          <w:noProof/>
        </w:rPr>
      </w:pPr>
      <w:r w:rsidRPr="00EE4E5A">
        <w:rPr>
          <w:noProof/>
        </w:rPr>
        <w:t xml:space="preserve">Wachs, T. D., Gurkas, P., &amp; Kontos, S. (2004). Predictors of preschool children's compliance behavior in early childhood classroom settings. </w:t>
      </w:r>
      <w:r w:rsidRPr="00EE4E5A">
        <w:rPr>
          <w:i/>
          <w:noProof/>
        </w:rPr>
        <w:t>Journal of applied developmental psychology</w:t>
      </w:r>
      <w:r w:rsidRPr="00EE4E5A">
        <w:rPr>
          <w:noProof/>
        </w:rPr>
        <w:t>,</w:t>
      </w:r>
      <w:r w:rsidRPr="00EE4E5A">
        <w:rPr>
          <w:i/>
          <w:noProof/>
        </w:rPr>
        <w:t xml:space="preserve"> 25</w:t>
      </w:r>
      <w:r w:rsidRPr="00EE4E5A">
        <w:rPr>
          <w:noProof/>
        </w:rPr>
        <w:t xml:space="preserve">(4), 439-457.  </w:t>
      </w:r>
    </w:p>
    <w:p w14:paraId="4801F403" w14:textId="77777777" w:rsidR="00EE4E5A" w:rsidRPr="00EE4E5A" w:rsidRDefault="00EE4E5A" w:rsidP="00EE4E5A">
      <w:pPr>
        <w:pStyle w:val="EndNoteBibliography"/>
        <w:ind w:left="720" w:hanging="720"/>
        <w:rPr>
          <w:noProof/>
        </w:rPr>
      </w:pPr>
      <w:r w:rsidRPr="00EE4E5A">
        <w:rPr>
          <w:noProof/>
        </w:rPr>
        <w:t xml:space="preserve">Wang, Z., Deater-Deckard, K., &amp; Bell, M. A. (2013). Household chaos moderates the link between maternal attribution bias and parenting. </w:t>
      </w:r>
      <w:r w:rsidRPr="00EE4E5A">
        <w:rPr>
          <w:i/>
          <w:noProof/>
        </w:rPr>
        <w:t>Parenting</w:t>
      </w:r>
      <w:r w:rsidRPr="00EE4E5A">
        <w:rPr>
          <w:noProof/>
        </w:rPr>
        <w:t>,</w:t>
      </w:r>
      <w:r w:rsidRPr="00EE4E5A">
        <w:rPr>
          <w:i/>
          <w:noProof/>
        </w:rPr>
        <w:t xml:space="preserve"> 13</w:t>
      </w:r>
      <w:r w:rsidRPr="00EE4E5A">
        <w:rPr>
          <w:noProof/>
        </w:rPr>
        <w:t xml:space="preserve">(4), 233-252.  </w:t>
      </w:r>
    </w:p>
    <w:p w14:paraId="2213F527" w14:textId="77777777" w:rsidR="00EE4E5A" w:rsidRPr="00EE4E5A" w:rsidRDefault="00EE4E5A" w:rsidP="00EE4E5A">
      <w:pPr>
        <w:pStyle w:val="EndNoteBibliography"/>
        <w:ind w:left="720" w:hanging="720"/>
        <w:rPr>
          <w:noProof/>
        </w:rPr>
      </w:pPr>
      <w:r w:rsidRPr="00EE4E5A">
        <w:rPr>
          <w:noProof/>
        </w:rPr>
        <w:t xml:space="preserve">Werchan, D. M., Brandes‐Aitken, A., &amp; Brito, N. H. (2022). Signal in the noise: Dimensions of predictability in the home auditory environment are associated with neurobehavioral measures of early infant sustained attention. </w:t>
      </w:r>
      <w:r w:rsidRPr="00EE4E5A">
        <w:rPr>
          <w:i/>
          <w:noProof/>
        </w:rPr>
        <w:t>Developmental psychobiology</w:t>
      </w:r>
      <w:r w:rsidRPr="00EE4E5A">
        <w:rPr>
          <w:noProof/>
        </w:rPr>
        <w:t>,</w:t>
      </w:r>
      <w:r w:rsidRPr="00EE4E5A">
        <w:rPr>
          <w:i/>
          <w:noProof/>
        </w:rPr>
        <w:t xml:space="preserve"> 64</w:t>
      </w:r>
      <w:r w:rsidRPr="00EE4E5A">
        <w:rPr>
          <w:noProof/>
        </w:rPr>
        <w:t xml:space="preserve">(7), e22325.  </w:t>
      </w:r>
    </w:p>
    <w:p w14:paraId="79B2F09E" w14:textId="77777777" w:rsidR="00EE4E5A" w:rsidRPr="00EE4E5A" w:rsidRDefault="00EE4E5A" w:rsidP="00EE4E5A">
      <w:pPr>
        <w:pStyle w:val="EndNoteBibliography"/>
        <w:ind w:left="720" w:hanging="720"/>
        <w:rPr>
          <w:noProof/>
        </w:rPr>
      </w:pPr>
      <w:r w:rsidRPr="00EE4E5A">
        <w:rPr>
          <w:noProof/>
        </w:rPr>
        <w:t xml:space="preserve">Young, E. S., Frankenhuis, W. E., &amp; Ellis, B. J. (2020). Theory and measurement of environmental unpredictability. </w:t>
      </w:r>
      <w:r w:rsidRPr="00EE4E5A">
        <w:rPr>
          <w:i/>
          <w:noProof/>
        </w:rPr>
        <w:t>Evolution and Human Behavior</w:t>
      </w:r>
      <w:r w:rsidRPr="00EE4E5A">
        <w:rPr>
          <w:noProof/>
        </w:rPr>
        <w:t>,</w:t>
      </w:r>
      <w:r w:rsidRPr="00EE4E5A">
        <w:rPr>
          <w:i/>
          <w:noProof/>
        </w:rPr>
        <w:t xml:space="preserve"> 41</w:t>
      </w:r>
      <w:r w:rsidRPr="00EE4E5A">
        <w:rPr>
          <w:noProof/>
        </w:rPr>
        <w:t xml:space="preserve">(6), 550-556.  </w:t>
      </w:r>
    </w:p>
    <w:p w14:paraId="423B936E" w14:textId="77777777" w:rsidR="00EE4E5A" w:rsidRPr="00EE4E5A" w:rsidRDefault="00EE4E5A" w:rsidP="00EE4E5A">
      <w:pPr>
        <w:pStyle w:val="EndNoteBibliography"/>
        <w:ind w:left="720" w:hanging="720"/>
        <w:rPr>
          <w:noProof/>
        </w:rPr>
      </w:pPr>
      <w:r w:rsidRPr="00EE4E5A">
        <w:rPr>
          <w:noProof/>
        </w:rPr>
        <w:t xml:space="preserve">Young, E. S., Griskevicius, V., Simpson, J. A., Waters, T. E., &amp; Mittal, C. (2018). Can an unpredictable childhood environment enhance working memory? Testing the sensitized-specialization hypothesis. </w:t>
      </w:r>
      <w:r w:rsidRPr="00EE4E5A">
        <w:rPr>
          <w:i/>
          <w:noProof/>
        </w:rPr>
        <w:t>Journal of personality and social psychology</w:t>
      </w:r>
      <w:r w:rsidRPr="00EE4E5A">
        <w:rPr>
          <w:noProof/>
        </w:rPr>
        <w:t>,</w:t>
      </w:r>
      <w:r w:rsidRPr="00EE4E5A">
        <w:rPr>
          <w:i/>
          <w:noProof/>
        </w:rPr>
        <w:t xml:space="preserve"> 114</w:t>
      </w:r>
      <w:r w:rsidRPr="00EE4E5A">
        <w:rPr>
          <w:noProof/>
        </w:rPr>
        <w:t xml:space="preserve">(6), 891.  </w:t>
      </w:r>
    </w:p>
    <w:p w14:paraId="75C7F849" w14:textId="77777777" w:rsidR="00EE4E5A" w:rsidRPr="00EE4E5A" w:rsidRDefault="00EE4E5A" w:rsidP="00EE4E5A">
      <w:pPr>
        <w:pStyle w:val="EndNoteBibliography"/>
        <w:ind w:left="720" w:hanging="720"/>
        <w:rPr>
          <w:noProof/>
        </w:rPr>
      </w:pPr>
      <w:r w:rsidRPr="00EE4E5A">
        <w:rPr>
          <w:noProof/>
        </w:rPr>
        <w:t xml:space="preserve">Zvara, B. J., Lathren, C., Mills‐Koonce, R., &amp; Contributors, F. L. P. K. (2020). Maternal and paternal attachment style and chaos as risk factors for parenting behavior. </w:t>
      </w:r>
      <w:r w:rsidRPr="00EE4E5A">
        <w:rPr>
          <w:i/>
          <w:noProof/>
        </w:rPr>
        <w:t>Family relations</w:t>
      </w:r>
      <w:r w:rsidRPr="00EE4E5A">
        <w:rPr>
          <w:noProof/>
        </w:rPr>
        <w:t>,</w:t>
      </w:r>
      <w:r w:rsidRPr="00EE4E5A">
        <w:rPr>
          <w:i/>
          <w:noProof/>
        </w:rPr>
        <w:t xml:space="preserve"> 69</w:t>
      </w:r>
      <w:r w:rsidRPr="00EE4E5A">
        <w:rPr>
          <w:noProof/>
        </w:rPr>
        <w:t xml:space="preserve">(2), 233-246.  </w:t>
      </w:r>
    </w:p>
    <w:p w14:paraId="019A9A25" w14:textId="0293A906" w:rsidR="00204AE2" w:rsidRPr="00374610" w:rsidRDefault="00E73712" w:rsidP="00374610">
      <w:pPr>
        <w:spacing w:line="480" w:lineRule="auto"/>
      </w:pPr>
      <w:r>
        <w:fldChar w:fldCharType="end"/>
      </w:r>
    </w:p>
    <w:sectPr w:rsidR="00204AE2" w:rsidRPr="00374610" w:rsidSect="00D3703C">
      <w:headerReference w:type="even" r:id="rId12"/>
      <w:headerReference w:type="default" r:id="rId13"/>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ihong Liu" w:date="2024-10-02T09:58:00Z" w:initials="SL">
    <w:p w14:paraId="201221FC" w14:textId="77777777" w:rsidR="00762C6F" w:rsidRDefault="00943209" w:rsidP="00762C6F">
      <w:r>
        <w:rPr>
          <w:rStyle w:val="CommentReference"/>
        </w:rPr>
        <w:annotationRef/>
      </w:r>
      <w:r w:rsidR="00762C6F">
        <w:rPr>
          <w:rFonts w:asciiTheme="minorHAnsi" w:eastAsiaTheme="minorEastAsia" w:hAnsiTheme="minorHAnsi" w:cstheme="minorBidi"/>
          <w:kern w:val="2"/>
          <w:sz w:val="20"/>
          <w:szCs w:val="20"/>
          <w:lang w:eastAsia="zh-CN"/>
          <w14:ligatures w14:val="standardContextual"/>
        </w:rPr>
        <w:t xml:space="preserve">Additional papers needed to be added to the literature search: update all at the end to avoid messing up the data. Note that these papers are already incorporated into writing but not yet in Excel sheets, flow charts, or  count of articles: </w:t>
      </w:r>
      <w:r w:rsidR="00762C6F">
        <w:rPr>
          <w:rFonts w:asciiTheme="minorHAnsi" w:eastAsiaTheme="minorEastAsia" w:hAnsiTheme="minorHAnsi" w:cstheme="minorBidi"/>
          <w:kern w:val="2"/>
          <w:sz w:val="20"/>
          <w:szCs w:val="20"/>
          <w:lang w:eastAsia="zh-CN"/>
          <w14:ligatures w14:val="standardContextual"/>
        </w:rPr>
        <w:cr/>
      </w:r>
      <w:r w:rsidR="00762C6F">
        <w:rPr>
          <w:rFonts w:asciiTheme="minorHAnsi" w:eastAsiaTheme="minorEastAsia" w:hAnsiTheme="minorHAnsi" w:cstheme="minorBidi"/>
          <w:kern w:val="2"/>
          <w:sz w:val="20"/>
          <w:szCs w:val="20"/>
          <w:lang w:eastAsia="zh-CN"/>
          <w14:ligatures w14:val="standardContextual"/>
        </w:rPr>
        <w:cr/>
        <w:t>Forest, T., McCormick, S., Davel, L., Mlandu, N., Zieff, M., Amso, D., ... &amp; Gabard-Durnam, L. J. (2024). Early caregiver predictability shapes neural indices of statistical learning later in infancy. - entropy &amp; experiment</w:t>
      </w:r>
      <w:r w:rsidR="00762C6F">
        <w:rPr>
          <w:rFonts w:asciiTheme="minorHAnsi" w:eastAsiaTheme="minorEastAsia" w:hAnsiTheme="minorHAnsi" w:cstheme="minorBidi"/>
          <w:kern w:val="2"/>
          <w:sz w:val="20"/>
          <w:szCs w:val="20"/>
          <w:lang w:eastAsia="zh-CN"/>
          <w14:ligatures w14:val="standardContextual"/>
        </w:rPr>
        <w:cr/>
      </w:r>
    </w:p>
  </w:comment>
  <w:comment w:id="1" w:author="Sihong Liu" w:date="2024-10-02T11:30:00Z" w:initials="SL">
    <w:p w14:paraId="693CA017" w14:textId="77777777" w:rsidR="00762C6F" w:rsidRDefault="00E077F9" w:rsidP="00762C6F">
      <w:r>
        <w:rPr>
          <w:rStyle w:val="CommentReference"/>
        </w:rPr>
        <w:annotationRef/>
      </w:r>
      <w:r w:rsidR="00762C6F">
        <w:rPr>
          <w:rFonts w:asciiTheme="minorHAnsi" w:eastAsiaTheme="minorEastAsia" w:hAnsiTheme="minorHAnsi" w:cstheme="minorBidi"/>
          <w:kern w:val="2"/>
          <w:sz w:val="20"/>
          <w:szCs w:val="20"/>
          <w:lang w:eastAsia="zh-CN"/>
          <w14:ligatures w14:val="standardContextual"/>
        </w:rPr>
        <w:t>Dickerson, K. L., Milojevich, H. M., &amp; Quas, J. A. (2019). Early environmental unpredictability: Implications for youth’s perceptions and social functioning. Journal of youth and adolescence, 48, 1754-1764. - schema</w:t>
      </w:r>
    </w:p>
  </w:comment>
  <w:comment w:id="2" w:author="Sihong Liu" w:date="2024-10-02T12:49:00Z" w:initials="SL">
    <w:p w14:paraId="7A61B870" w14:textId="77777777" w:rsidR="00295BF2" w:rsidRDefault="00295BF2" w:rsidP="00295BF2">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The Development of the Child Unpredictability Schema: Regulation Through Maternal Life History Trade-Offs - schema</w:t>
      </w:r>
    </w:p>
  </w:comment>
  <w:comment w:id="3" w:author="Sihong Liu" w:date="2024-10-04T10:36:00Z" w:initials="SL">
    <w:p w14:paraId="4BB21139" w14:textId="77777777" w:rsidR="002A1BFE" w:rsidRDefault="002A1BFE" w:rsidP="002A1BFE">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Scales I might be missing - need to go back and check: the Retrospective Family Unpredictability Scale</w:t>
      </w:r>
    </w:p>
  </w:comment>
  <w:comment w:id="4" w:author="Sihong Liu" w:date="2024-10-18T11:50:00Z" w:initials="SL">
    <w:p w14:paraId="00A9F7AF" w14:textId="77777777" w:rsidR="0019794C" w:rsidRDefault="0019794C" w:rsidP="0019794C">
      <w:r>
        <w:rPr>
          <w:rStyle w:val="CommentReference"/>
        </w:rPr>
        <w:annotationRef/>
      </w:r>
      <w:r>
        <w:rPr>
          <w:rFonts w:asciiTheme="minorHAnsi" w:eastAsiaTheme="minorEastAsia" w:hAnsiTheme="minorHAnsi" w:cstheme="minorBidi"/>
          <w:i/>
          <w:iCs/>
          <w:color w:val="000000"/>
          <w:kern w:val="2"/>
          <w:sz w:val="20"/>
          <w:szCs w:val="20"/>
          <w:lang w:eastAsia="zh-CN"/>
          <w14:ligatures w14:val="standardContextual"/>
        </w:rPr>
        <w:t>Specifying the Links Between Household Chaos and Preschool</w:t>
      </w:r>
    </w:p>
    <w:p w14:paraId="14415189" w14:textId="77777777" w:rsidR="0019794C" w:rsidRDefault="0019794C" w:rsidP="0019794C">
      <w:r>
        <w:rPr>
          <w:rFonts w:asciiTheme="minorHAnsi" w:eastAsiaTheme="minorEastAsia" w:hAnsiTheme="minorHAnsi" w:cstheme="minorBidi"/>
          <w:i/>
          <w:iCs/>
          <w:color w:val="000000"/>
          <w:kern w:val="2"/>
          <w:sz w:val="20"/>
          <w:szCs w:val="20"/>
          <w:lang w:eastAsia="zh-CN"/>
          <w14:ligatures w14:val="standardContextual"/>
        </w:rPr>
        <w:t>Children’s Development</w:t>
      </w:r>
    </w:p>
  </w:comment>
  <w:comment w:id="5" w:author="Sihong Liu" w:date="2024-11-01T10:39:00Z" w:initials="SL">
    <w:p w14:paraId="16D40FA1" w14:textId="77777777" w:rsidR="00AD304F" w:rsidRDefault="00AD304F" w:rsidP="00AD304F">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 xml:space="preserve">Two on work schedule: </w:t>
      </w:r>
      <w:r>
        <w:rPr>
          <w:rFonts w:asciiTheme="minorHAnsi" w:eastAsiaTheme="minorEastAsia" w:hAnsiTheme="minorHAnsi" w:cstheme="minorBidi"/>
          <w:i/>
          <w:iCs/>
          <w:color w:val="000000"/>
          <w:kern w:val="2"/>
          <w:sz w:val="20"/>
          <w:szCs w:val="20"/>
          <w:lang w:eastAsia="zh-CN"/>
          <w14:ligatures w14:val="standardContextual"/>
        </w:rPr>
        <w:t>Johnson, R.C., Kalil, A., &amp; Dunifon, R.E. (2012). Employment</w:t>
      </w:r>
    </w:p>
    <w:p w14:paraId="606841DE" w14:textId="77777777" w:rsidR="00AD304F" w:rsidRDefault="00AD304F" w:rsidP="00AD304F">
      <w:r>
        <w:rPr>
          <w:rFonts w:asciiTheme="minorHAnsi" w:eastAsiaTheme="minorEastAsia" w:hAnsiTheme="minorHAnsi" w:cstheme="minorBidi"/>
          <w:i/>
          <w:iCs/>
          <w:color w:val="000000"/>
          <w:kern w:val="2"/>
          <w:sz w:val="20"/>
          <w:szCs w:val="20"/>
          <w:lang w:eastAsia="zh-CN"/>
          <w14:ligatures w14:val="standardContextual"/>
        </w:rPr>
        <w:t>patterns of less-skilled workers: Links to children’s behavior</w:t>
      </w:r>
    </w:p>
    <w:p w14:paraId="1AB3D7B3" w14:textId="77777777" w:rsidR="00AD304F" w:rsidRDefault="00AD304F" w:rsidP="00AD304F">
      <w:r>
        <w:rPr>
          <w:rFonts w:asciiTheme="minorHAnsi" w:eastAsiaTheme="minorEastAsia" w:hAnsiTheme="minorHAnsi" w:cstheme="minorBidi"/>
          <w:i/>
          <w:iCs/>
          <w:color w:val="000000"/>
          <w:kern w:val="2"/>
          <w:sz w:val="20"/>
          <w:szCs w:val="20"/>
          <w:lang w:eastAsia="zh-CN"/>
          <w14:ligatures w14:val="standardContextual"/>
        </w:rPr>
        <w:t>and academic progress. Demography, 49, 747–772.</w:t>
      </w:r>
    </w:p>
    <w:p w14:paraId="0066BB6F" w14:textId="77777777" w:rsidR="00AD304F" w:rsidRDefault="00AD304F" w:rsidP="00AD304F"/>
    <w:p w14:paraId="003136CB" w14:textId="77777777" w:rsidR="00AD304F" w:rsidRDefault="00AD304F" w:rsidP="00AD304F">
      <w:r>
        <w:rPr>
          <w:rFonts w:asciiTheme="minorHAnsi" w:eastAsiaTheme="minorEastAsia" w:hAnsiTheme="minorHAnsi" w:cstheme="minorBidi"/>
          <w:i/>
          <w:iCs/>
          <w:color w:val="000000"/>
          <w:kern w:val="2"/>
          <w:sz w:val="20"/>
          <w:szCs w:val="20"/>
          <w:lang w:eastAsia="zh-CN"/>
          <w14:ligatures w14:val="standardContextual"/>
        </w:rPr>
        <w:t>Schneider, D., &amp; Harknett, K. (2022). Maternal exposure to</w:t>
      </w:r>
    </w:p>
    <w:p w14:paraId="7B0FB654" w14:textId="77777777" w:rsidR="00AD304F" w:rsidRDefault="00AD304F" w:rsidP="00AD304F">
      <w:r>
        <w:rPr>
          <w:rFonts w:asciiTheme="minorHAnsi" w:eastAsiaTheme="minorEastAsia" w:hAnsiTheme="minorHAnsi" w:cstheme="minorBidi"/>
          <w:i/>
          <w:iCs/>
          <w:color w:val="000000"/>
          <w:kern w:val="2"/>
          <w:sz w:val="20"/>
          <w:szCs w:val="20"/>
          <w:lang w:eastAsia="zh-CN"/>
          <w14:ligatures w14:val="standardContextual"/>
        </w:rPr>
        <w:t>work schedule unpredictability and child behavior. Journal</w:t>
      </w:r>
    </w:p>
    <w:p w14:paraId="7157740A" w14:textId="77777777" w:rsidR="00AD304F" w:rsidRDefault="00AD304F" w:rsidP="00AD304F">
      <w:r>
        <w:rPr>
          <w:rFonts w:asciiTheme="minorHAnsi" w:eastAsiaTheme="minorEastAsia" w:hAnsiTheme="minorHAnsi" w:cstheme="minorBidi"/>
          <w:i/>
          <w:iCs/>
          <w:color w:val="000000"/>
          <w:kern w:val="2"/>
          <w:sz w:val="20"/>
          <w:szCs w:val="20"/>
          <w:lang w:eastAsia="zh-CN"/>
          <w14:ligatures w14:val="standardContextual"/>
        </w:rPr>
        <w:t>of Marriage and Family, 84, 187–209</w:t>
      </w:r>
    </w:p>
  </w:comment>
  <w:comment w:id="6" w:author="Sihong Liu" w:date="2024-11-01T11:12:00Z" w:initials="SL">
    <w:p w14:paraId="114FEA9A" w14:textId="77777777" w:rsidR="00581557" w:rsidRDefault="00581557" w:rsidP="00581557">
      <w:r>
        <w:rPr>
          <w:rStyle w:val="CommentReference"/>
        </w:rPr>
        <w:annotationRef/>
      </w:r>
      <w:r>
        <w:rPr>
          <w:rFonts w:asciiTheme="minorHAnsi" w:eastAsiaTheme="minorEastAsia" w:hAnsiTheme="minorHAnsi" w:cstheme="minorBidi"/>
          <w:i/>
          <w:iCs/>
          <w:color w:val="000000"/>
          <w:kern w:val="2"/>
          <w:sz w:val="20"/>
          <w:szCs w:val="20"/>
          <w:lang w:eastAsia="zh-CN"/>
          <w14:ligatures w14:val="standardContextual"/>
        </w:rPr>
        <w:t>Pilkauskas, N.V., Brooks-Gunn, J., &amp; Waldfogel, J. (2018).</w:t>
      </w:r>
    </w:p>
    <w:p w14:paraId="41E7C9B9" w14:textId="77777777" w:rsidR="00581557" w:rsidRDefault="00581557" w:rsidP="00581557">
      <w:r>
        <w:rPr>
          <w:rFonts w:asciiTheme="minorHAnsi" w:eastAsiaTheme="minorEastAsia" w:hAnsiTheme="minorHAnsi" w:cstheme="minorBidi"/>
          <w:i/>
          <w:iCs/>
          <w:color w:val="000000"/>
          <w:kern w:val="2"/>
          <w:sz w:val="20"/>
          <w:szCs w:val="20"/>
          <w:lang w:eastAsia="zh-CN"/>
          <w14:ligatures w14:val="standardContextual"/>
        </w:rPr>
        <w:t>Maternal employment stability in early childhood: Links</w:t>
      </w:r>
    </w:p>
    <w:p w14:paraId="74328563" w14:textId="77777777" w:rsidR="00581557" w:rsidRDefault="00581557" w:rsidP="00581557">
      <w:r>
        <w:rPr>
          <w:rFonts w:asciiTheme="minorHAnsi" w:eastAsiaTheme="minorEastAsia" w:hAnsiTheme="minorHAnsi" w:cstheme="minorBidi"/>
          <w:i/>
          <w:iCs/>
          <w:color w:val="000000"/>
          <w:kern w:val="2"/>
          <w:sz w:val="20"/>
          <w:szCs w:val="20"/>
          <w:lang w:eastAsia="zh-CN"/>
          <w14:ligatures w14:val="standardContextual"/>
        </w:rPr>
        <w:t>with child behavior and cognitive skills. Developmental</w:t>
      </w:r>
    </w:p>
    <w:p w14:paraId="3BAD1723" w14:textId="77777777" w:rsidR="00581557" w:rsidRDefault="00581557" w:rsidP="00581557">
      <w:r>
        <w:rPr>
          <w:rFonts w:asciiTheme="minorHAnsi" w:eastAsiaTheme="minorEastAsia" w:hAnsiTheme="minorHAnsi" w:cstheme="minorBidi"/>
          <w:i/>
          <w:iCs/>
          <w:color w:val="000000"/>
          <w:kern w:val="2"/>
          <w:sz w:val="20"/>
          <w:szCs w:val="20"/>
          <w:lang w:eastAsia="zh-CN"/>
          <w14:ligatures w14:val="standardContextual"/>
        </w:rPr>
        <w:t>Psychology, 54, 410–427.</w:t>
      </w:r>
    </w:p>
  </w:comment>
  <w:comment w:id="7" w:author="Sihong Liu" w:date="2024-11-05T10:34:00Z" w:initials="SL">
    <w:p w14:paraId="0FB54010" w14:textId="77777777" w:rsidR="0061356F" w:rsidRDefault="0061356F" w:rsidP="0061356F">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Young, E. S., Griskevicius, V., Simpson, J. A., Waters, T. E., &amp; Mittal, C. (2018). Can an unpredictable childhood environment enhance working memory? Testing the sensitized-specialization hypothesis. Journal of personality and social psychology, 114(6), 891.</w:t>
      </w:r>
    </w:p>
  </w:comment>
  <w:comment w:id="8" w:author="Seth Pollak" w:date="2024-07-29T12:32:00Z" w:initials="SP">
    <w:p w14:paraId="60E22DB8" w14:textId="704F259B" w:rsidR="00741A62" w:rsidRPr="00850EDE" w:rsidRDefault="00741A62" w:rsidP="00741A62">
      <w:pPr>
        <w:pStyle w:val="ListParagraph"/>
        <w:numPr>
          <w:ilvl w:val="0"/>
          <w:numId w:val="3"/>
        </w:numPr>
        <w:spacing w:line="480" w:lineRule="auto"/>
        <w:rPr>
          <w:rFonts w:ascii="Times New Roman" w:hAnsi="Times New Roman" w:cs="Times New Roman"/>
          <w:b/>
          <w:bCs/>
        </w:rPr>
      </w:pPr>
      <w:r>
        <w:rPr>
          <w:rStyle w:val="CommentReference"/>
        </w:rPr>
        <w:annotationRef/>
      </w:r>
      <w:r>
        <w:rPr>
          <w:rFonts w:ascii="Times New Roman" w:hAnsi="Times New Roman" w:cs="Times New Roman"/>
        </w:rPr>
        <w:t>Review metric</w:t>
      </w:r>
    </w:p>
    <w:p w14:paraId="6000E108" w14:textId="77777777" w:rsidR="00741A62" w:rsidRPr="00850EDE"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Methodology: observations, scales/questionaries, statistical computation/modeling, data source, or study characteristics</w:t>
      </w:r>
    </w:p>
    <w:p w14:paraId="1CC5CD0B" w14:textId="77777777" w:rsidR="00741A62" w:rsidRPr="00850EDE"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Ecological context</w:t>
      </w:r>
    </w:p>
    <w:p w14:paraId="6B57F05E" w14:textId="77777777" w:rsidR="00741A62" w:rsidRPr="00850EDE"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 xml:space="preserve">Timescale </w:t>
      </w:r>
    </w:p>
    <w:p w14:paraId="27AD2A08" w14:textId="77777777" w:rsidR="00741A62" w:rsidRPr="006A3DB0"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 xml:space="preserve">Subjective perception vs. objective experiences </w:t>
      </w:r>
    </w:p>
    <w:p w14:paraId="39322D54" w14:textId="77777777" w:rsidR="00741A62" w:rsidRPr="006A3DB0"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Psychometrics (scales/questionnaires only)</w:t>
      </w:r>
    </w:p>
    <w:p w14:paraId="5501C0BD" w14:textId="77777777" w:rsidR="00741A62" w:rsidRPr="00C879EB" w:rsidRDefault="00741A62" w:rsidP="00741A62">
      <w:pPr>
        <w:pStyle w:val="ListParagraph"/>
        <w:numPr>
          <w:ilvl w:val="1"/>
          <w:numId w:val="3"/>
        </w:numPr>
        <w:spacing w:line="480" w:lineRule="auto"/>
        <w:rPr>
          <w:rFonts w:ascii="Times New Roman" w:hAnsi="Times New Roman" w:cs="Times New Roman"/>
          <w:b/>
          <w:bCs/>
        </w:rPr>
      </w:pPr>
      <w:r>
        <w:rPr>
          <w:rFonts w:ascii="Times New Roman" w:hAnsi="Times New Roman" w:cs="Times New Roman"/>
        </w:rPr>
        <w:t xml:space="preserve">Synthesizing covered aspects of unpredictability </w:t>
      </w:r>
    </w:p>
    <w:p w14:paraId="11DF7E43" w14:textId="3F4BE89A" w:rsidR="00741A62" w:rsidRDefault="00741A62">
      <w:pPr>
        <w:pStyle w:val="CommentText"/>
      </w:pPr>
    </w:p>
  </w:comment>
  <w:comment w:id="9" w:author="Seth Pollak" w:date="2024-07-29T15:13:00Z" w:initials="SP">
    <w:p w14:paraId="2413853A" w14:textId="1A541EB8" w:rsidR="00C273FD" w:rsidRDefault="00C273FD">
      <w:pPr>
        <w:pStyle w:val="CommentText"/>
      </w:pPr>
      <w:r>
        <w:rPr>
          <w:rStyle w:val="CommentReference"/>
        </w:rPr>
        <w:annotationRef/>
      </w:r>
      <w:r w:rsidRPr="003F3B24">
        <w:rPr>
          <w:rFonts w:ascii="Times New Roman" w:hAnsi="Times New Roman" w:cs="Times New Roman"/>
          <w:b/>
          <w:bCs/>
        </w:rPr>
        <w:t>Psychometric Properties</w:t>
      </w:r>
      <w:r>
        <w:rPr>
          <w:rFonts w:ascii="Times New Roman" w:hAnsi="Times New Roman" w:cs="Times New Roman"/>
          <w:b/>
          <w:bCs/>
        </w:rPr>
        <w:t xml:space="preserve">. </w:t>
      </w:r>
      <w:r>
        <w:rPr>
          <w:rFonts w:ascii="Times New Roman" w:hAnsi="Times New Roman" w:cs="Times New Roman"/>
        </w:rPr>
        <w:t>For survey-based assessments, we incorporated psychometric properties into our evaluation. We assessed whether the validity (including content validity, criterion validity, and discriminant validity) and reliability (including test-retest reliability, internal consistency, and interrater reliability) of each measurement have been previously established. We also reviewed the applicable populations of these measurements and potential risks for measurement invariance (e.g., age range, race/ethnicity, country, language).</w:t>
      </w:r>
    </w:p>
  </w:comment>
  <w:comment w:id="10" w:author="Seth Pollak" w:date="2024-07-30T12:07:00Z" w:initials="SP">
    <w:p w14:paraId="2D311F5A" w14:textId="0A1C6D36" w:rsidR="00562630" w:rsidRDefault="00562630">
      <w:pPr>
        <w:pStyle w:val="CommentText"/>
      </w:pPr>
      <w:r>
        <w:rPr>
          <w:rStyle w:val="CommentReference"/>
        </w:rPr>
        <w:annotationRef/>
      </w:r>
      <w:r>
        <w:t>Let’s be sure to talk about this point more- either in the intro or discussion section.</w:t>
      </w:r>
    </w:p>
  </w:comment>
  <w:comment w:id="11" w:author="Sihong Liu" w:date="2024-09-11T14:03:00Z" w:initials="SL">
    <w:p w14:paraId="691AB191" w14:textId="77777777" w:rsidR="0005372B" w:rsidRDefault="0005372B" w:rsidP="0005372B">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 xml:space="preserve">I find these innovative methods share a lot of common strengths &amp; weaknesses, so instead of illustrating each one’s at the end of its paragraph, I wrote a summary paragraph at the end of this section to address this. </w:t>
      </w:r>
    </w:p>
  </w:comment>
  <w:comment w:id="12" w:author="Sihong Liu" w:date="2024-09-11T14:41:00Z" w:initials="SL">
    <w:p w14:paraId="72E18BB0" w14:textId="77777777" w:rsidR="004C6FF7" w:rsidRDefault="004C6FF7" w:rsidP="004C6FF7">
      <w:r>
        <w:rPr>
          <w:rStyle w:val="CommentReference"/>
        </w:rPr>
        <w:annotationRef/>
      </w:r>
      <w:r>
        <w:rPr>
          <w:rFonts w:asciiTheme="minorHAnsi" w:eastAsiaTheme="minorEastAsia" w:hAnsiTheme="minorHAnsi" w:cstheme="minorBidi"/>
          <w:kern w:val="2"/>
          <w:sz w:val="20"/>
          <w:szCs w:val="20"/>
          <w:lang w:eastAsia="zh-CN"/>
          <w14:ligatures w14:val="standardContextual"/>
        </w:rPr>
        <w:t xml:space="preserve">This will need to be introduce earlier in the paper - briefly talk about distinctions between statistical learning vs. ancestral cue perspectives. </w:t>
      </w:r>
    </w:p>
  </w:comment>
  <w:comment w:id="13" w:author="Sihong Liu" w:date="2024-09-11T15:55:00Z" w:initials="SL">
    <w:p w14:paraId="6E4649FF" w14:textId="77777777" w:rsidR="000536D9" w:rsidRDefault="000536D9" w:rsidP="000536D9">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Do another round of literature search to make sure this statement stands</w:t>
      </w:r>
    </w:p>
  </w:comment>
  <w:comment w:id="14" w:author="Sihong Liu" w:date="2024-07-24T14:06:00Z" w:initials="SL">
    <w:p w14:paraId="5F9BAE03" w14:textId="77777777" w:rsidR="00C96F82" w:rsidRDefault="005D4CDE" w:rsidP="00C96F82">
      <w:r>
        <w:rPr>
          <w:rStyle w:val="CommentReference"/>
        </w:rPr>
        <w:annotationRef/>
      </w:r>
      <w:r w:rsidR="00C96F82">
        <w:rPr>
          <w:rFonts w:asciiTheme="minorHAnsi" w:eastAsiaTheme="minorEastAsia" w:hAnsiTheme="minorHAnsi" w:cstheme="minorBidi"/>
          <w:kern w:val="2"/>
          <w:sz w:val="20"/>
          <w:szCs w:val="20"/>
          <w:lang w:eastAsia="zh-CN"/>
          <w14:ligatures w14:val="standardContextual"/>
        </w:rPr>
        <w:t>Hold off this section:</w:t>
      </w:r>
      <w:r w:rsidR="00C96F82">
        <w:rPr>
          <w:rFonts w:asciiTheme="minorHAnsi" w:eastAsiaTheme="minorEastAsia" w:hAnsiTheme="minorHAnsi" w:cstheme="minorBidi"/>
          <w:kern w:val="2"/>
          <w:sz w:val="20"/>
          <w:szCs w:val="20"/>
          <w:lang w:eastAsia="zh-CN"/>
          <w14:ligatures w14:val="standardContextual"/>
        </w:rPr>
        <w:cr/>
        <w:t xml:space="preserve">1. Need to think about how to categorize IUS &amp; unpredictability schema/belief. </w:t>
      </w:r>
      <w:r w:rsidR="00C96F82">
        <w:rPr>
          <w:rFonts w:asciiTheme="minorHAnsi" w:eastAsiaTheme="minorEastAsia" w:hAnsiTheme="minorHAnsi" w:cstheme="minorBidi"/>
          <w:kern w:val="2"/>
          <w:sz w:val="20"/>
          <w:szCs w:val="20"/>
          <w:lang w:eastAsia="zh-CN"/>
          <w14:ligatures w14:val="standardContextual"/>
        </w:rPr>
        <w:cr/>
        <w:t xml:space="preserve">2. Routines - need to separate across different contexts. </w:t>
      </w:r>
    </w:p>
  </w:comment>
  <w:comment w:id="15" w:author="Sihong Liu" w:date="2024-10-02T10:57:00Z" w:initials="SL">
    <w:p w14:paraId="24464E40" w14:textId="330CEF5A" w:rsidR="00D7596A" w:rsidRDefault="00D7596A" w:rsidP="00D7596A">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The relative impacts of uncertainty and mothers' communication on hopelessness among Palestinian refugee youth</w:t>
      </w:r>
    </w:p>
    <w:p w14:paraId="3834B183" w14:textId="77777777" w:rsidR="00D7596A" w:rsidRDefault="00D7596A" w:rsidP="00D7596A"/>
    <w:p w14:paraId="03DBD7BF" w14:textId="77777777" w:rsidR="00D7596A" w:rsidRDefault="00D7596A" w:rsidP="00D7596A">
      <w:r>
        <w:rPr>
          <w:rFonts w:asciiTheme="minorHAnsi" w:eastAsiaTheme="minorEastAsia" w:hAnsiTheme="minorHAnsi" w:cstheme="minorBidi"/>
          <w:color w:val="000000"/>
          <w:kern w:val="2"/>
          <w:sz w:val="20"/>
          <w:szCs w:val="20"/>
          <w:lang w:eastAsia="zh-CN"/>
          <w14:ligatures w14:val="standardContextual"/>
        </w:rPr>
        <w:t>The indirect effect of parental intolerance of uncertainty on perinatal mental health via mindfulness during COVID-19</w:t>
      </w:r>
    </w:p>
  </w:comment>
  <w:comment w:id="16" w:author="Sihong Liu" w:date="2024-07-26T14:06:00Z" w:initials="SL">
    <w:p w14:paraId="14CCE3B1" w14:textId="77777777" w:rsidR="00995947" w:rsidRDefault="00995947" w:rsidP="00995947">
      <w:r>
        <w:rPr>
          <w:rStyle w:val="CommentReference"/>
        </w:rPr>
        <w:annotationRef/>
      </w:r>
      <w:r>
        <w:rPr>
          <w:rFonts w:hint="eastAsia"/>
          <w:color w:val="000000"/>
          <w:sz w:val="20"/>
          <w:szCs w:val="20"/>
        </w:rPr>
        <w:t>Lu, Y., Zhang, R., &amp; Du, H. (2021). Family structure, family instability, and child psychological well‐being in the context of migration: Evidence from sequence analysis in China. Child development, 92(4), e416-e438.</w:t>
      </w:r>
    </w:p>
    <w:p w14:paraId="1347BDF8" w14:textId="77777777" w:rsidR="00995947" w:rsidRDefault="00995947" w:rsidP="00995947"/>
    <w:p w14:paraId="2CB005E2" w14:textId="77777777" w:rsidR="00995947" w:rsidRDefault="00995947" w:rsidP="00995947">
      <w:r>
        <w:rPr>
          <w:color w:val="000000"/>
          <w:sz w:val="20"/>
          <w:szCs w:val="20"/>
        </w:rPr>
        <w:t>Family and residential instability in the context of paternal and maternal incarceration</w:t>
      </w:r>
    </w:p>
  </w:comment>
  <w:comment w:id="17" w:author="Sihong Liu" w:date="2024-07-26T14:08:00Z" w:initials="SL">
    <w:p w14:paraId="553449CF" w14:textId="77777777" w:rsidR="00995947" w:rsidRDefault="00995947" w:rsidP="00995947">
      <w:r>
        <w:rPr>
          <w:rStyle w:val="CommentReference"/>
        </w:rPr>
        <w:annotationRef/>
      </w:r>
      <w:r>
        <w:rPr>
          <w:color w:val="000000"/>
          <w:sz w:val="20"/>
          <w:szCs w:val="20"/>
        </w:rPr>
        <w:t>Turney, K., &amp; Harknett, K. (2010). Neighborhood disadvantage, residential stability, and perceptions of instrumental support among new mothers. Journal of Family Issues, 31(4), 499-524.</w:t>
      </w:r>
    </w:p>
  </w:comment>
  <w:comment w:id="18" w:author="Sihong Liu" w:date="2024-07-26T14:12:00Z" w:initials="SL">
    <w:p w14:paraId="7872833C" w14:textId="77777777" w:rsidR="00995947" w:rsidRDefault="00995947" w:rsidP="00995947">
      <w:r>
        <w:rPr>
          <w:rStyle w:val="CommentReference"/>
        </w:rPr>
        <w:annotationRef/>
      </w:r>
      <w:r>
        <w:rPr>
          <w:color w:val="000000"/>
          <w:sz w:val="20"/>
          <w:szCs w:val="20"/>
        </w:rPr>
        <w:t>Neighborhood disadvantage, residential stability, and perceptions of instrumental support among new mothers</w:t>
      </w:r>
    </w:p>
    <w:p w14:paraId="5C2195D2" w14:textId="77777777" w:rsidR="00995947" w:rsidRDefault="00995947" w:rsidP="00995947">
      <w:r>
        <w:rPr>
          <w:color w:val="000000"/>
          <w:sz w:val="20"/>
          <w:szCs w:val="20"/>
        </w:rPr>
        <w:t>Homeless youths’ caretakers: The mediating role of childhood abuse on street victimization and housing instability</w:t>
      </w:r>
    </w:p>
    <w:p w14:paraId="1D5F3906" w14:textId="77777777" w:rsidR="00995947" w:rsidRDefault="00995947" w:rsidP="00995947"/>
  </w:comment>
  <w:comment w:id="19" w:author="Sihong Liu" w:date="2024-07-26T14:18:00Z" w:initials="SL">
    <w:p w14:paraId="3892C427" w14:textId="77777777" w:rsidR="00247BC2" w:rsidRDefault="00247BC2" w:rsidP="00247BC2">
      <w:r>
        <w:rPr>
          <w:rStyle w:val="CommentReference"/>
        </w:rPr>
        <w:annotationRef/>
      </w:r>
      <w:r>
        <w:rPr>
          <w:color w:val="000000"/>
          <w:sz w:val="20"/>
          <w:szCs w:val="20"/>
        </w:rPr>
        <w:t>Hatem, C., Lee, C. Y., Zhao, X., Reesor-Oyer, L., Lopez, T., &amp; Hernandez, D. C. (2020). Food insecurity and housing instability during early childhood as predictors of adolescent mental health. Journal of Family Psychology, 34(6), 721.</w:t>
      </w:r>
    </w:p>
  </w:comment>
  <w:comment w:id="20" w:author="Sihong Liu" w:date="2024-07-26T14:23:00Z" w:initials="SL">
    <w:p w14:paraId="3A2A4343" w14:textId="77777777" w:rsidR="00247BC2" w:rsidRDefault="00247BC2" w:rsidP="00247BC2">
      <w:r>
        <w:rPr>
          <w:rStyle w:val="CommentReference"/>
        </w:rPr>
        <w:annotationRef/>
      </w:r>
      <w:r>
        <w:rPr>
          <w:color w:val="000000"/>
          <w:sz w:val="20"/>
          <w:szCs w:val="20"/>
        </w:rPr>
        <w:t>Geller, A., &amp; Curtis, M. A. (2011). A sort of homecoming: Incarceration and the housing security of urban men. Social science research, 40(4), 1196-1213.</w:t>
      </w:r>
    </w:p>
  </w:comment>
  <w:comment w:id="21" w:author="Sihong Liu" w:date="2024-10-02T11:44:00Z" w:initials="SL">
    <w:p w14:paraId="251334BF" w14:textId="0A633625" w:rsidR="00D66F10" w:rsidRDefault="00D66F10" w:rsidP="00D66F10">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The Development of the Child Unpredictability Schema: Regulation Through Maternal Life History Trade-Offs</w:t>
      </w:r>
    </w:p>
    <w:p w14:paraId="6CDB4087" w14:textId="77777777" w:rsidR="00D66F10" w:rsidRDefault="00D66F10" w:rsidP="00D66F10"/>
    <w:p w14:paraId="45486211" w14:textId="77777777" w:rsidR="00D66F10" w:rsidRDefault="00D66F10" w:rsidP="00D66F10">
      <w:r>
        <w:rPr>
          <w:rFonts w:asciiTheme="minorHAnsi" w:eastAsiaTheme="minorEastAsia" w:hAnsiTheme="minorHAnsi" w:cstheme="minorBidi"/>
          <w:color w:val="000000"/>
          <w:kern w:val="2"/>
          <w:sz w:val="20"/>
          <w:szCs w:val="20"/>
          <w:lang w:eastAsia="zh-CN"/>
          <w14:ligatures w14:val="standardContextual"/>
        </w:rPr>
        <w:t>Early Environmental Unpredictability: Implications for Youth’s Perceptions and Social Functioning</w:t>
      </w:r>
    </w:p>
  </w:comment>
  <w:comment w:id="22" w:author="Sihong Liu" w:date="2024-10-04T13:23:00Z" w:initials="SL">
    <w:p w14:paraId="23247C55" w14:textId="77777777" w:rsidR="002A531F" w:rsidRDefault="002A531F" w:rsidP="002A531F">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Childhood adversity and youth suicide risk: The mediating role of intolerance of uncertainty</w:t>
      </w:r>
    </w:p>
    <w:p w14:paraId="49C29442" w14:textId="77777777" w:rsidR="002A531F" w:rsidRDefault="002A531F" w:rsidP="002A531F">
      <w:r>
        <w:rPr>
          <w:rFonts w:asciiTheme="minorHAnsi" w:eastAsiaTheme="minorEastAsia" w:hAnsiTheme="minorHAnsi" w:cstheme="minorBidi"/>
          <w:color w:val="000000"/>
          <w:kern w:val="2"/>
          <w:sz w:val="20"/>
          <w:szCs w:val="20"/>
          <w:lang w:eastAsia="zh-CN"/>
          <w14:ligatures w14:val="standardContextual"/>
        </w:rPr>
        <w:t>Childhood maltreatment and spiritual well-being: Intolerance of uncertainty and emotion regulation as mediators in turkish sample</w:t>
      </w:r>
    </w:p>
    <w:p w14:paraId="48BE777A" w14:textId="77777777" w:rsidR="002A531F" w:rsidRDefault="002A531F" w:rsidP="002A531F">
      <w:r>
        <w:rPr>
          <w:rFonts w:asciiTheme="minorHAnsi" w:eastAsiaTheme="minorEastAsia" w:hAnsiTheme="minorHAnsi" w:cstheme="minorBidi"/>
          <w:color w:val="000000"/>
          <w:kern w:val="2"/>
          <w:sz w:val="20"/>
          <w:szCs w:val="20"/>
          <w:lang w:eastAsia="zh-CN"/>
          <w14:ligatures w14:val="standardContextual"/>
        </w:rPr>
        <w:t>Adverse childhood experiences and depression, anxiety, and eating disorders: The mediating role of intolerance of uncertainty and emotion regulation difficulty</w:t>
      </w:r>
    </w:p>
    <w:p w14:paraId="4DFA5272" w14:textId="77777777" w:rsidR="002A531F" w:rsidRDefault="002A531F" w:rsidP="002A531F">
      <w:r>
        <w:rPr>
          <w:rFonts w:asciiTheme="minorHAnsi" w:eastAsiaTheme="minorEastAsia" w:hAnsiTheme="minorHAnsi" w:cstheme="minorBidi"/>
          <w:color w:val="000000"/>
          <w:kern w:val="2"/>
          <w:sz w:val="20"/>
          <w:szCs w:val="20"/>
          <w:lang w:eastAsia="zh-CN"/>
          <w14:ligatures w14:val="standardContextual"/>
        </w:rPr>
        <w:t>Anxiety in early adolescents during the Covid-19 pandemic: The role of intolerance of uncertainty and cognitive emotion regulation</w:t>
      </w:r>
    </w:p>
    <w:p w14:paraId="5E4F844F" w14:textId="77777777" w:rsidR="002A531F" w:rsidRDefault="002A531F" w:rsidP="002A531F"/>
  </w:comment>
  <w:comment w:id="23" w:author="Sihong Liu" w:date="2024-10-02T10:45:00Z" w:initials="SL">
    <w:p w14:paraId="705D0F94" w14:textId="1B70D0B4" w:rsidR="00E077F9" w:rsidRDefault="00E077F9" w:rsidP="00E077F9">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Talk about this one, but it’s assessed in college students</w:t>
      </w:r>
    </w:p>
    <w:p w14:paraId="3D2B82C6" w14:textId="77777777" w:rsidR="00E077F9" w:rsidRDefault="00E077F9" w:rsidP="00E077F9"/>
    <w:p w14:paraId="4944AFE2" w14:textId="77777777" w:rsidR="00E077F9" w:rsidRDefault="00E077F9" w:rsidP="00E077F9">
      <w:r>
        <w:rPr>
          <w:rFonts w:asciiTheme="minorHAnsi" w:eastAsiaTheme="minorEastAsia" w:hAnsiTheme="minorHAnsi" w:cstheme="minorBidi"/>
          <w:color w:val="000000"/>
          <w:kern w:val="2"/>
          <w:sz w:val="20"/>
          <w:szCs w:val="20"/>
          <w:lang w:eastAsia="zh-CN"/>
          <w14:ligatures w14:val="standardContextual"/>
        </w:rPr>
        <w:t>Scale of Unpredictability Beliefs: Reliability and Validity</w:t>
      </w:r>
    </w:p>
  </w:comment>
  <w:comment w:id="24" w:author="Sihong Liu" w:date="2024-10-04T10:43:00Z" w:initials="SL">
    <w:p w14:paraId="060ABF0D" w14:textId="77777777" w:rsidR="0019093D" w:rsidRDefault="0019093D" w:rsidP="0019093D">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 xml:space="preserve">Actually find quite some measures on adults’ unpredictability beliefs. Probably not talk about it here but in the discussion section: </w:t>
      </w:r>
    </w:p>
    <w:p w14:paraId="655009F2" w14:textId="77777777" w:rsidR="0019093D" w:rsidRDefault="0019093D" w:rsidP="0019093D"/>
    <w:p w14:paraId="4A9A79E8" w14:textId="77777777" w:rsidR="0019093D" w:rsidRDefault="0019093D" w:rsidP="0019093D">
      <w:r>
        <w:rPr>
          <w:rFonts w:asciiTheme="minorHAnsi" w:eastAsiaTheme="minorEastAsia" w:hAnsiTheme="minorHAnsi" w:cstheme="minorBidi"/>
          <w:color w:val="000000"/>
          <w:kern w:val="2"/>
          <w:sz w:val="20"/>
          <w:szCs w:val="20"/>
          <w:lang w:eastAsia="zh-CN"/>
          <w14:ligatures w14:val="standardContextual"/>
        </w:rPr>
        <w:t>Psychosocial Uncertainty Scale</w:t>
      </w:r>
    </w:p>
    <w:p w14:paraId="1FBEAC13" w14:textId="77777777" w:rsidR="0019093D" w:rsidRDefault="0019093D" w:rsidP="0019093D">
      <w:r>
        <w:rPr>
          <w:rFonts w:asciiTheme="minorHAnsi" w:eastAsiaTheme="minorEastAsia" w:hAnsiTheme="minorHAnsi" w:cstheme="minorBidi"/>
          <w:color w:val="000000"/>
          <w:kern w:val="2"/>
          <w:sz w:val="20"/>
          <w:szCs w:val="20"/>
          <w:lang w:eastAsia="zh-CN"/>
          <w14:ligatures w14:val="standardContextual"/>
        </w:rPr>
        <w:t>Uncertainty Response Scale</w:t>
      </w:r>
    </w:p>
  </w:comment>
  <w:comment w:id="25" w:author="Sihong Liu" w:date="2024-10-02T12:35:00Z" w:initials="SL">
    <w:p w14:paraId="5B1FDF2A" w14:textId="71F1639F" w:rsidR="00887452" w:rsidRDefault="00887452" w:rsidP="00887452">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Cabeza de Baca, T., Barnett, M. A., &amp; Ellis, B. J. (2016). The development of the child unpredictability schema: Regulation through maternal life history trade-offs. Evolutionary Behavioral Sciences, 10, 43–55</w:t>
      </w:r>
    </w:p>
  </w:comment>
  <w:comment w:id="26" w:author="Sihong Liu" w:date="2024-10-02T13:29:00Z" w:initials="SL">
    <w:p w14:paraId="5A00FE5E" w14:textId="77777777" w:rsidR="00512F67" w:rsidRDefault="00512F67" w:rsidP="00512F67">
      <w:r>
        <w:rPr>
          <w:rStyle w:val="CommentReference"/>
        </w:rPr>
        <w:annotationRef/>
      </w:r>
      <w:r>
        <w:rPr>
          <w:rFonts w:asciiTheme="minorHAnsi" w:eastAsiaTheme="minorEastAsia" w:hAnsiTheme="minorHAnsi" w:cstheme="minorBidi"/>
          <w:kern w:val="2"/>
          <w:sz w:val="20"/>
          <w:szCs w:val="20"/>
          <w:lang w:eastAsia="zh-CN"/>
          <w14:ligatures w14:val="standardContextual"/>
        </w:rPr>
        <w:t xml:space="preserve">Cauffman, E., &amp; Woolard, J. (1999). Future outlook inventory. Unpublished test.; </w:t>
      </w:r>
    </w:p>
    <w:p w14:paraId="732B4558" w14:textId="77777777" w:rsidR="00512F67" w:rsidRDefault="00512F67" w:rsidP="00512F67"/>
    <w:p w14:paraId="46622D0B" w14:textId="77777777" w:rsidR="00512F67" w:rsidRDefault="00512F67" w:rsidP="00512F67">
      <w:r>
        <w:rPr>
          <w:rFonts w:asciiTheme="minorHAnsi" w:eastAsiaTheme="minorEastAsia" w:hAnsiTheme="minorHAnsi" w:cstheme="minorBidi"/>
          <w:kern w:val="2"/>
          <w:sz w:val="20"/>
          <w:szCs w:val="20"/>
          <w:lang w:eastAsia="zh-CN"/>
          <w14:ligatures w14:val="standardContextual"/>
        </w:rPr>
        <w:t>Early Environmental Unpredictability: Implications for Youth’s Perceptions and Social Functioning</w:t>
      </w:r>
    </w:p>
  </w:comment>
  <w:comment w:id="27" w:author="Sihong Liu" w:date="2024-10-02T13:19:00Z" w:initials="SL">
    <w:p w14:paraId="19ECEECD" w14:textId="30C3852E" w:rsidR="0010173A" w:rsidRDefault="0010173A" w:rsidP="0010173A">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Chen, B. B., &amp; Qu, W. (2017). Life history strategies and procrastination: The role of environmental unpredictability. Personality and Individual Differences, 117, 23-29.</w:t>
      </w:r>
    </w:p>
  </w:comment>
  <w:comment w:id="28" w:author="Sihong Liu" w:date="2024-10-02T15:32:00Z" w:initials="SL">
    <w:p w14:paraId="4F851362" w14:textId="77777777" w:rsidR="00EB151F" w:rsidRDefault="00EB151F" w:rsidP="00EB151F">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The Development of the Child Unpredictability Schema: Regulation Through Maternal Life History Trade-Offs</w:t>
      </w:r>
    </w:p>
  </w:comment>
  <w:comment w:id="29" w:author="Sihong Liu" w:date="2024-10-04T12:19:00Z" w:initials="SL">
    <w:p w14:paraId="5D567CB5" w14:textId="77777777" w:rsidR="00C211D4" w:rsidRDefault="00C211D4" w:rsidP="00C211D4">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 xml:space="preserve">See IUS meta-analysis here: </w:t>
      </w:r>
    </w:p>
    <w:p w14:paraId="59FB0478" w14:textId="77777777" w:rsidR="00C211D4" w:rsidRDefault="00C211D4" w:rsidP="00C211D4">
      <w:r>
        <w:rPr>
          <w:rFonts w:asciiTheme="minorHAnsi" w:eastAsiaTheme="minorEastAsia" w:hAnsiTheme="minorHAnsi" w:cstheme="minorBidi"/>
          <w:color w:val="000000"/>
          <w:kern w:val="2"/>
          <w:sz w:val="20"/>
          <w:szCs w:val="20"/>
          <w:lang w:eastAsia="zh-CN"/>
          <w14:ligatures w14:val="standardContextual"/>
        </w:rPr>
        <w:t>Intolerance of Uncertainty, anxiety, and worry in children and adolescents: A meta-analysis</w:t>
      </w:r>
    </w:p>
    <w:p w14:paraId="0DE74BD5" w14:textId="77777777" w:rsidR="00C211D4" w:rsidRDefault="00C211D4" w:rsidP="00C211D4"/>
    <w:p w14:paraId="7D54F4DB" w14:textId="77777777" w:rsidR="00C211D4" w:rsidRDefault="00C211D4" w:rsidP="00C211D4">
      <w:r>
        <w:rPr>
          <w:rFonts w:asciiTheme="minorHAnsi" w:eastAsiaTheme="minorEastAsia" w:hAnsiTheme="minorHAnsi" w:cstheme="minorBidi"/>
          <w:color w:val="000000"/>
          <w:kern w:val="2"/>
          <w:sz w:val="20"/>
          <w:szCs w:val="20"/>
          <w:lang w:eastAsia="zh-CN"/>
          <w14:ligatures w14:val="standardContextual"/>
        </w:rPr>
        <w:t xml:space="preserve">Measurement review paper here: </w:t>
      </w:r>
    </w:p>
    <w:p w14:paraId="3F426487" w14:textId="77777777" w:rsidR="00C211D4" w:rsidRDefault="00C211D4" w:rsidP="00C211D4">
      <w:r>
        <w:rPr>
          <w:rFonts w:asciiTheme="minorHAnsi" w:eastAsiaTheme="minorEastAsia" w:hAnsiTheme="minorHAnsi" w:cstheme="minorBidi"/>
          <w:color w:val="000000"/>
          <w:kern w:val="2"/>
          <w:sz w:val="20"/>
          <w:szCs w:val="20"/>
          <w:lang w:eastAsia="zh-CN"/>
          <w14:ligatures w14:val="standardContextual"/>
        </w:rPr>
        <w:t>How is “intolerance of uncertainty” (IU) measured? A systematic review of assessment tools for IU and the psychometric properties of IU questionnaires.</w:t>
      </w:r>
    </w:p>
    <w:p w14:paraId="35A1A040" w14:textId="77777777" w:rsidR="00C211D4" w:rsidRDefault="00C211D4" w:rsidP="00C211D4"/>
  </w:comment>
  <w:comment w:id="30" w:author="Sihong Liu" w:date="2024-10-04T10:56:00Z" w:initials="SL">
    <w:p w14:paraId="58BA52F3" w14:textId="2A30B700" w:rsidR="00921ADA" w:rsidRDefault="00921ADA" w:rsidP="00921ADA">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Carleton, R. N., Norton, M. P. J., &amp; Asmundson, G. J. (2007a). Fearing the unknown: A short version of the Intolerance of Uncertainty Scale. Journal of Anxiety Disorders, 21(1), 105–117. https://doi.org/10.1016/j.janxdis.2006.03.014</w:t>
      </w:r>
    </w:p>
  </w:comment>
  <w:comment w:id="31" w:author="Sihong Liu" w:date="2024-10-04T11:19:00Z" w:initials="SL">
    <w:p w14:paraId="1720B55E" w14:textId="77777777" w:rsidR="00B3036B" w:rsidRDefault="00B3036B" w:rsidP="00B3036B">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Freeston, M. H., Rhéaume, J., Letarte, H., Dugas, M. J., &amp; Ladouceur, R. (1994). Why do people worry?. Personality and individual differences, 17(6), 791-802.</w:t>
      </w:r>
    </w:p>
  </w:comment>
  <w:comment w:id="32" w:author="Sihong Liu" w:date="2024-10-04T11:19:00Z" w:initials="SL">
    <w:p w14:paraId="2B4C8303" w14:textId="6F48E796" w:rsidR="00B3036B" w:rsidRDefault="00B3036B" w:rsidP="00B3036B">
      <w:r>
        <w:rPr>
          <w:rStyle w:val="CommentReference"/>
        </w:rPr>
        <w:annotationRef/>
      </w:r>
      <w:r>
        <w:rPr>
          <w:rFonts w:asciiTheme="minorHAnsi" w:eastAsiaTheme="minorEastAsia" w:hAnsiTheme="minorHAnsi" w:cstheme="minorBidi"/>
          <w:kern w:val="2"/>
          <w:sz w:val="20"/>
          <w:szCs w:val="20"/>
          <w:lang w:eastAsia="zh-CN"/>
          <w14:ligatures w14:val="standardContextual"/>
        </w:rPr>
        <w:t>Carleton, R. N., Norton, M. P. J., &amp; Asmundson, G. J. (2007). Fearing the unknown: A short version of the Intolerance of Uncertainty Scale. Journal of anxiety disorders, 21(1), 105-117.</w:t>
      </w:r>
    </w:p>
    <w:p w14:paraId="697D96AF" w14:textId="77777777" w:rsidR="00B3036B" w:rsidRDefault="00B3036B" w:rsidP="00B3036B">
      <w:r>
        <w:rPr>
          <w:rFonts w:asciiTheme="minorHAnsi" w:eastAsiaTheme="minorEastAsia" w:hAnsiTheme="minorHAnsi" w:cstheme="minorBidi"/>
          <w:kern w:val="2"/>
          <w:sz w:val="20"/>
          <w:szCs w:val="20"/>
          <w:lang w:eastAsia="zh-CN"/>
          <w14:ligatures w14:val="standardContextual"/>
        </w:rPr>
        <w:t>Freeston, M. H., Rhéaume, J., Letarte, H., Dugas, M. J., &amp; Ladouceur, R. (1994). Why do people worry?. Personality and individual differences, 17(6), 791-802.</w:t>
      </w:r>
    </w:p>
  </w:comment>
  <w:comment w:id="33" w:author="Sihong Liu" w:date="2024-10-04T11:44:00Z" w:initials="SL">
    <w:p w14:paraId="57B1FD77" w14:textId="77777777" w:rsidR="00743199" w:rsidRDefault="00743199" w:rsidP="00743199">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Young Adolescent Experiences With the Intolerance of Uncertainty, Worry, and Anxious Arousal Across Contexts</w:t>
      </w:r>
    </w:p>
  </w:comment>
  <w:comment w:id="34" w:author="Sihong Liu" w:date="2024-10-04T12:00:00Z" w:initials="SL">
    <w:p w14:paraId="3931BC56" w14:textId="77777777" w:rsidR="00770434" w:rsidRDefault="00770434" w:rsidP="00770434">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S. Shihata, P.M. McEvoy, B.A. Mullan, R.N. Carleton</w:t>
      </w:r>
    </w:p>
    <w:p w14:paraId="48381B05" w14:textId="77777777" w:rsidR="00770434" w:rsidRDefault="00770434" w:rsidP="00770434">
      <w:r>
        <w:rPr>
          <w:rFonts w:asciiTheme="minorHAnsi" w:eastAsiaTheme="minorEastAsia" w:hAnsiTheme="minorHAnsi" w:cstheme="minorBidi"/>
          <w:color w:val="000000"/>
          <w:kern w:val="2"/>
          <w:sz w:val="20"/>
          <w:szCs w:val="20"/>
          <w:lang w:eastAsia="zh-CN"/>
          <w14:ligatures w14:val="standardContextual"/>
        </w:rPr>
        <w:t>Intolerance of uncertainty in emotional disorders: What uncertainties remain?</w:t>
      </w:r>
    </w:p>
  </w:comment>
  <w:comment w:id="35" w:author="Sihong Liu" w:date="2024-10-04T12:09:00Z" w:initials="SL">
    <w:p w14:paraId="5D7A9B98" w14:textId="77777777" w:rsidR="00C211D4" w:rsidRDefault="00C211D4" w:rsidP="00C211D4">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The Intolerance of Uncertainty Scale for Children: A psychometric evaluation.</w:t>
      </w:r>
    </w:p>
    <w:p w14:paraId="43AFF24E" w14:textId="77777777" w:rsidR="00C211D4" w:rsidRDefault="00C211D4" w:rsidP="00C211D4"/>
  </w:comment>
  <w:comment w:id="36" w:author="Sihong Liu" w:date="2024-10-04T12:42:00Z" w:initials="SL">
    <w:p w14:paraId="118518D6" w14:textId="77777777" w:rsidR="007F38AE" w:rsidRDefault="007F38AE" w:rsidP="007F38AE">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Rodgers, J., Farquhar, K., Mason, D., Brice, S., Wigham, S., Ingham, B., Freeston, M., &amp; Parr, J. R. (2020). Development and initial evaluation of the anxiety scale for autism-adults. Autism in Adulthood, 2(1), 24–33. https://doi.org/10.1089/aut.2019.0044</w:t>
      </w:r>
    </w:p>
  </w:comment>
  <w:comment w:id="37" w:author="Sihong Liu" w:date="2024-10-04T12:41:00Z" w:initials="SL">
    <w:p w14:paraId="3CE4FEFA" w14:textId="77777777" w:rsidR="007F38AE" w:rsidRDefault="007F38AE" w:rsidP="007F38AE">
      <w:r>
        <w:rPr>
          <w:rStyle w:val="CommentReference"/>
        </w:rPr>
        <w:annotationRef/>
      </w:r>
      <w:r>
        <w:rPr>
          <w:rFonts w:asciiTheme="minorHAnsi" w:eastAsiaTheme="minorEastAsia" w:hAnsiTheme="minorHAnsi" w:cstheme="minorBidi"/>
          <w:kern w:val="2"/>
          <w:sz w:val="20"/>
          <w:szCs w:val="20"/>
          <w:lang w:eastAsia="zh-CN"/>
          <w14:ligatures w14:val="standardContextual"/>
        </w:rPr>
        <w:t>Rodgers, J., Wigham,S.,McConachie,H.,Freeston,M.,Honey,E.,&amp;Parr,J. R. (2016). Development of the anxietyscale forchildren with autism spectrum disorder (ASC-ASD). Autism Research, 9(11), 1205–1215. https:// doi.org/10.1002/aur.1603</w:t>
      </w:r>
    </w:p>
  </w:comment>
  <w:comment w:id="38" w:author="Sihong Liu" w:date="2024-10-04T12:40:00Z" w:initials="SL">
    <w:p w14:paraId="03F20D87" w14:textId="13FE0BEE" w:rsidR="007F38AE" w:rsidRDefault="007F38AE" w:rsidP="007F38AE">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Obsessive Compulsive Cognitions Working Group. (2001). Development and initial validation of the obsessive beliefs questionnaire and the interpretation of intrusions inventory. Behaviour Research and Therapy, 39(8), 987–1006. https://doi.org/10.1016/S0005-7967(00)00085-1</w:t>
      </w:r>
    </w:p>
  </w:comment>
  <w:comment w:id="39" w:author="Sihong Liu" w:date="2024-10-04T12:47:00Z" w:initials="SL">
    <w:p w14:paraId="33A6ECB1" w14:textId="77777777" w:rsidR="007F38AE" w:rsidRDefault="007F38AE" w:rsidP="007F38AE">
      <w:r>
        <w:rPr>
          <w:rStyle w:val="CommentReference"/>
        </w:rPr>
        <w:annotationRef/>
      </w:r>
      <w:r>
        <w:rPr>
          <w:rFonts w:asciiTheme="minorHAnsi" w:eastAsiaTheme="minorEastAsia" w:hAnsiTheme="minorHAnsi" w:cstheme="minorBidi"/>
          <w:color w:val="000000"/>
          <w:kern w:val="2"/>
          <w:sz w:val="20"/>
          <w:szCs w:val="20"/>
          <w:lang w:eastAsia="zh-CN"/>
          <w14:ligatures w14:val="standardContextual"/>
        </w:rPr>
        <w:t>How Is “Intolerance of Uncertainty” (IU) Measured? ASystematic Review of Assessment Tools for IU and the Psychometric Properties of IU Questionnaires</w:t>
      </w:r>
    </w:p>
    <w:p w14:paraId="25D3024B" w14:textId="77777777" w:rsidR="007F38AE" w:rsidRDefault="007F38AE" w:rsidP="007F38AE"/>
    <w:p w14:paraId="2E439DBF" w14:textId="77777777" w:rsidR="007F38AE" w:rsidRDefault="007F38AE" w:rsidP="007F38AE">
      <w:r>
        <w:rPr>
          <w:rFonts w:asciiTheme="minorHAnsi" w:eastAsiaTheme="minorEastAsia" w:hAnsiTheme="minorHAnsi" w:cstheme="minorBidi"/>
          <w:color w:val="000000"/>
          <w:kern w:val="2"/>
          <w:sz w:val="20"/>
          <w:szCs w:val="20"/>
          <w:lang w:eastAsia="zh-CN"/>
          <w14:ligatures w14:val="standardContextual"/>
        </w:rPr>
        <w:t>McEvoy, P. M., Hyett, M. P., Shihata, S., Price, J. E., &amp; Strachan, L. P. (2019). The impact of methodological and measurement factors on transdiagnostic associations with intolerance of uncertainty: A meta-analysis. Clinical Psychology Review, 73, Article 101778. https://doi.org/10.1016/ j.cpr.2019.101778</w:t>
      </w:r>
    </w:p>
  </w:comment>
  <w:comment w:id="40" w:author="Sihong Liu" w:date="2024-10-02T10:53:00Z" w:initials="SL">
    <w:p w14:paraId="5A8461E6" w14:textId="22AF1A50" w:rsidR="00816B38" w:rsidRDefault="00816B38" w:rsidP="00816B38">
      <w:r>
        <w:rPr>
          <w:rStyle w:val="CommentReference"/>
        </w:rPr>
        <w:annotationRef/>
      </w:r>
      <w:r>
        <w:rPr>
          <w:rFonts w:asciiTheme="minorHAnsi" w:eastAsiaTheme="minorEastAsia" w:hAnsiTheme="minorHAnsi" w:cstheme="minorBidi" w:hint="eastAsia"/>
          <w:color w:val="000000"/>
          <w:kern w:val="2"/>
          <w:sz w:val="20"/>
          <w:szCs w:val="20"/>
          <w:lang w:eastAsia="zh-CN"/>
          <w14:ligatures w14:val="standardContextual"/>
        </w:rPr>
        <w:t>Life experiences of instability and sexual risk behaviors among high</w:t>
      </w:r>
      <w:r>
        <w:rPr>
          <w:rFonts w:asciiTheme="minorHAnsi" w:eastAsiaTheme="minorEastAsia" w:hAnsiTheme="minorHAnsi" w:cstheme="minorBidi" w:hint="eastAsia"/>
          <w:color w:val="000000"/>
          <w:kern w:val="2"/>
          <w:sz w:val="20"/>
          <w:szCs w:val="20"/>
          <w:lang w:eastAsia="zh-CN"/>
          <w14:ligatures w14:val="standardContextual"/>
        </w:rPr>
        <w:t>‐</w:t>
      </w:r>
      <w:r>
        <w:rPr>
          <w:rFonts w:asciiTheme="minorHAnsi" w:eastAsiaTheme="minorEastAsia" w:hAnsiTheme="minorHAnsi" w:cstheme="minorBidi" w:hint="eastAsia"/>
          <w:color w:val="000000"/>
          <w:kern w:val="2"/>
          <w:sz w:val="20"/>
          <w:szCs w:val="20"/>
          <w:lang w:eastAsia="zh-CN"/>
          <w14:ligatures w14:val="standardContextual"/>
        </w:rPr>
        <w:t>risk adolescent females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1221FC" w15:done="0"/>
  <w15:commentEx w15:paraId="693CA017" w15:paraIdParent="201221FC" w15:done="0"/>
  <w15:commentEx w15:paraId="7A61B870" w15:paraIdParent="201221FC" w15:done="0"/>
  <w15:commentEx w15:paraId="4BB21139" w15:paraIdParent="201221FC" w15:done="0"/>
  <w15:commentEx w15:paraId="14415189" w15:paraIdParent="201221FC" w15:done="0"/>
  <w15:commentEx w15:paraId="7157740A" w15:paraIdParent="201221FC" w15:done="0"/>
  <w15:commentEx w15:paraId="3BAD1723" w15:paraIdParent="201221FC" w15:done="0"/>
  <w15:commentEx w15:paraId="0FB54010" w15:paraIdParent="201221FC" w15:done="0"/>
  <w15:commentEx w15:paraId="11DF7E43" w15:done="1"/>
  <w15:commentEx w15:paraId="2413853A" w15:done="1"/>
  <w15:commentEx w15:paraId="2D311F5A" w15:done="0"/>
  <w15:commentEx w15:paraId="691AB191" w15:done="0"/>
  <w15:commentEx w15:paraId="72E18BB0" w15:done="0"/>
  <w15:commentEx w15:paraId="6E4649FF" w15:done="0"/>
  <w15:commentEx w15:paraId="5F9BAE03" w15:done="0"/>
  <w15:commentEx w15:paraId="03DBD7BF" w15:done="0"/>
  <w15:commentEx w15:paraId="2CB005E2" w15:done="0"/>
  <w15:commentEx w15:paraId="553449CF" w15:done="0"/>
  <w15:commentEx w15:paraId="1D5F3906" w15:done="0"/>
  <w15:commentEx w15:paraId="3892C427" w15:done="0"/>
  <w15:commentEx w15:paraId="3A2A4343" w15:done="0"/>
  <w15:commentEx w15:paraId="45486211" w15:done="0"/>
  <w15:commentEx w15:paraId="5E4F844F" w15:done="0"/>
  <w15:commentEx w15:paraId="4944AFE2" w15:done="0"/>
  <w15:commentEx w15:paraId="1FBEAC13" w15:paraIdParent="4944AFE2" w15:done="0"/>
  <w15:commentEx w15:paraId="5B1FDF2A" w15:done="0"/>
  <w15:commentEx w15:paraId="46622D0B" w15:done="0"/>
  <w15:commentEx w15:paraId="19ECEECD" w15:done="0"/>
  <w15:commentEx w15:paraId="4F851362" w15:done="0"/>
  <w15:commentEx w15:paraId="35A1A040" w15:done="0"/>
  <w15:commentEx w15:paraId="58BA52F3" w15:done="0"/>
  <w15:commentEx w15:paraId="1720B55E" w15:done="0"/>
  <w15:commentEx w15:paraId="697D96AF" w15:done="0"/>
  <w15:commentEx w15:paraId="57B1FD77" w15:done="0"/>
  <w15:commentEx w15:paraId="48381B05" w15:done="0"/>
  <w15:commentEx w15:paraId="43AFF24E" w15:done="0"/>
  <w15:commentEx w15:paraId="118518D6" w15:done="0"/>
  <w15:commentEx w15:paraId="3CE4FEFA" w15:done="0"/>
  <w15:commentEx w15:paraId="03F20D87" w15:done="0"/>
  <w15:commentEx w15:paraId="2E439DBF" w15:done="0"/>
  <w15:commentEx w15:paraId="5A8461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7785E79" w16cex:dateUtc="2024-10-02T16:58:00Z"/>
  <w16cex:commentExtensible w16cex:durableId="1CDBB625" w16cex:dateUtc="2024-10-02T18:30:00Z"/>
  <w16cex:commentExtensible w16cex:durableId="0FCB04E7" w16cex:dateUtc="2024-10-02T19:49:00Z"/>
  <w16cex:commentExtensible w16cex:durableId="10A01458" w16cex:dateUtc="2024-10-04T17:36:00Z"/>
  <w16cex:commentExtensible w16cex:durableId="2DC6C29C" w16cex:dateUtc="2024-10-18T18:50:00Z"/>
  <w16cex:commentExtensible w16cex:durableId="6FBFC171" w16cex:dateUtc="2024-11-01T17:39:00Z"/>
  <w16cex:commentExtensible w16cex:durableId="274750BB" w16cex:dateUtc="2024-11-01T18:12:00Z"/>
  <w16cex:commentExtensible w16cex:durableId="42CAAEE9" w16cex:dateUtc="2024-11-05T18:34:00Z"/>
  <w16cex:commentExtensible w16cex:durableId="346A121A" w16cex:dateUtc="2024-07-29T17:32:00Z"/>
  <w16cex:commentExtensible w16cex:durableId="50C85058" w16cex:dateUtc="2024-07-29T20:13:00Z"/>
  <w16cex:commentExtensible w16cex:durableId="7A45EF01" w16cex:dateUtc="2024-07-30T17:07:00Z"/>
  <w16cex:commentExtensible w16cex:durableId="7B83FB58" w16cex:dateUtc="2024-09-11T21:03:00Z"/>
  <w16cex:commentExtensible w16cex:durableId="478E4339" w16cex:dateUtc="2024-09-11T21:41:00Z"/>
  <w16cex:commentExtensible w16cex:durableId="0D51836E" w16cex:dateUtc="2024-09-11T22:55:00Z"/>
  <w16cex:commentExtensible w16cex:durableId="4BD57122" w16cex:dateUtc="2024-07-24T21:06:00Z"/>
  <w16cex:commentExtensible w16cex:durableId="55648149" w16cex:dateUtc="2024-10-02T17:57:00Z"/>
  <w16cex:commentExtensible w16cex:durableId="3780666A" w16cex:dateUtc="2024-07-26T21:06:00Z"/>
  <w16cex:commentExtensible w16cex:durableId="419EA154" w16cex:dateUtc="2024-07-26T21:08:00Z"/>
  <w16cex:commentExtensible w16cex:durableId="6AF92166" w16cex:dateUtc="2024-07-26T21:12:00Z"/>
  <w16cex:commentExtensible w16cex:durableId="73456811" w16cex:dateUtc="2024-07-26T21:18:00Z"/>
  <w16cex:commentExtensible w16cex:durableId="6306B9DD" w16cex:dateUtc="2024-07-26T21:23:00Z"/>
  <w16cex:commentExtensible w16cex:durableId="78DCE826" w16cex:dateUtc="2024-10-02T18:44:00Z"/>
  <w16cex:commentExtensible w16cex:durableId="58B41F51" w16cex:dateUtc="2024-10-04T20:23:00Z"/>
  <w16cex:commentExtensible w16cex:durableId="1FB5249D" w16cex:dateUtc="2024-10-02T17:45:00Z"/>
  <w16cex:commentExtensible w16cex:durableId="709D25F1" w16cex:dateUtc="2024-10-04T17:43:00Z"/>
  <w16cex:commentExtensible w16cex:durableId="2D7D4334" w16cex:dateUtc="2024-10-02T19:35:00Z"/>
  <w16cex:commentExtensible w16cex:durableId="7CFB57C9" w16cex:dateUtc="2024-10-02T20:29:00Z"/>
  <w16cex:commentExtensible w16cex:durableId="3DC8114D" w16cex:dateUtc="2024-10-02T20:19:00Z"/>
  <w16cex:commentExtensible w16cex:durableId="4BB333AC" w16cex:dateUtc="2024-10-02T22:32:00Z"/>
  <w16cex:commentExtensible w16cex:durableId="03F105ED" w16cex:dateUtc="2024-10-04T19:19:00Z"/>
  <w16cex:commentExtensible w16cex:durableId="12247314" w16cex:dateUtc="2024-10-04T17:56:00Z"/>
  <w16cex:commentExtensible w16cex:durableId="0A463816" w16cex:dateUtc="2024-10-04T18:19:00Z"/>
  <w16cex:commentExtensible w16cex:durableId="32BFBCB7" w16cex:dateUtc="2024-10-04T18:19:00Z"/>
  <w16cex:commentExtensible w16cex:durableId="42CF6F62" w16cex:dateUtc="2024-10-04T18:44:00Z"/>
  <w16cex:commentExtensible w16cex:durableId="47E0DF8B" w16cex:dateUtc="2024-10-04T19:00:00Z"/>
  <w16cex:commentExtensible w16cex:durableId="04E238C4" w16cex:dateUtc="2024-10-04T19:09:00Z"/>
  <w16cex:commentExtensible w16cex:durableId="5550C831" w16cex:dateUtc="2024-10-04T19:42:00Z"/>
  <w16cex:commentExtensible w16cex:durableId="7482FD6A" w16cex:dateUtc="2024-10-04T19:41:00Z"/>
  <w16cex:commentExtensible w16cex:durableId="40210328" w16cex:dateUtc="2024-10-04T19:40:00Z"/>
  <w16cex:commentExtensible w16cex:durableId="4B2D9BB2" w16cex:dateUtc="2024-10-04T19:47:00Z"/>
  <w16cex:commentExtensible w16cex:durableId="42EA3FB4" w16cex:dateUtc="2024-10-02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1221FC" w16cid:durableId="67785E79"/>
  <w16cid:commentId w16cid:paraId="693CA017" w16cid:durableId="1CDBB625"/>
  <w16cid:commentId w16cid:paraId="7A61B870" w16cid:durableId="0FCB04E7"/>
  <w16cid:commentId w16cid:paraId="4BB21139" w16cid:durableId="10A01458"/>
  <w16cid:commentId w16cid:paraId="14415189" w16cid:durableId="2DC6C29C"/>
  <w16cid:commentId w16cid:paraId="7157740A" w16cid:durableId="6FBFC171"/>
  <w16cid:commentId w16cid:paraId="3BAD1723" w16cid:durableId="274750BB"/>
  <w16cid:commentId w16cid:paraId="0FB54010" w16cid:durableId="42CAAEE9"/>
  <w16cid:commentId w16cid:paraId="11DF7E43" w16cid:durableId="346A121A"/>
  <w16cid:commentId w16cid:paraId="2413853A" w16cid:durableId="50C85058"/>
  <w16cid:commentId w16cid:paraId="2D311F5A" w16cid:durableId="7A45EF01"/>
  <w16cid:commentId w16cid:paraId="691AB191" w16cid:durableId="7B83FB58"/>
  <w16cid:commentId w16cid:paraId="72E18BB0" w16cid:durableId="478E4339"/>
  <w16cid:commentId w16cid:paraId="6E4649FF" w16cid:durableId="0D51836E"/>
  <w16cid:commentId w16cid:paraId="5F9BAE03" w16cid:durableId="4BD57122"/>
  <w16cid:commentId w16cid:paraId="03DBD7BF" w16cid:durableId="55648149"/>
  <w16cid:commentId w16cid:paraId="2CB005E2" w16cid:durableId="3780666A"/>
  <w16cid:commentId w16cid:paraId="553449CF" w16cid:durableId="419EA154"/>
  <w16cid:commentId w16cid:paraId="1D5F3906" w16cid:durableId="6AF92166"/>
  <w16cid:commentId w16cid:paraId="3892C427" w16cid:durableId="73456811"/>
  <w16cid:commentId w16cid:paraId="3A2A4343" w16cid:durableId="6306B9DD"/>
  <w16cid:commentId w16cid:paraId="45486211" w16cid:durableId="78DCE826"/>
  <w16cid:commentId w16cid:paraId="5E4F844F" w16cid:durableId="58B41F51"/>
  <w16cid:commentId w16cid:paraId="4944AFE2" w16cid:durableId="1FB5249D"/>
  <w16cid:commentId w16cid:paraId="1FBEAC13" w16cid:durableId="709D25F1"/>
  <w16cid:commentId w16cid:paraId="5B1FDF2A" w16cid:durableId="2D7D4334"/>
  <w16cid:commentId w16cid:paraId="46622D0B" w16cid:durableId="7CFB57C9"/>
  <w16cid:commentId w16cid:paraId="19ECEECD" w16cid:durableId="3DC8114D"/>
  <w16cid:commentId w16cid:paraId="4F851362" w16cid:durableId="4BB333AC"/>
  <w16cid:commentId w16cid:paraId="35A1A040" w16cid:durableId="03F105ED"/>
  <w16cid:commentId w16cid:paraId="58BA52F3" w16cid:durableId="12247314"/>
  <w16cid:commentId w16cid:paraId="1720B55E" w16cid:durableId="0A463816"/>
  <w16cid:commentId w16cid:paraId="697D96AF" w16cid:durableId="32BFBCB7"/>
  <w16cid:commentId w16cid:paraId="57B1FD77" w16cid:durableId="42CF6F62"/>
  <w16cid:commentId w16cid:paraId="48381B05" w16cid:durableId="47E0DF8B"/>
  <w16cid:commentId w16cid:paraId="43AFF24E" w16cid:durableId="04E238C4"/>
  <w16cid:commentId w16cid:paraId="118518D6" w16cid:durableId="5550C831"/>
  <w16cid:commentId w16cid:paraId="3CE4FEFA" w16cid:durableId="7482FD6A"/>
  <w16cid:commentId w16cid:paraId="03F20D87" w16cid:durableId="40210328"/>
  <w16cid:commentId w16cid:paraId="2E439DBF" w16cid:durableId="4B2D9BB2"/>
  <w16cid:commentId w16cid:paraId="5A8461E6" w16cid:durableId="42EA3F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9ECD1" w14:textId="77777777" w:rsidR="000671EC" w:rsidRDefault="000671EC" w:rsidP="00D3703C">
      <w:r>
        <w:separator/>
      </w:r>
    </w:p>
  </w:endnote>
  <w:endnote w:type="continuationSeparator" w:id="0">
    <w:p w14:paraId="594436E3" w14:textId="77777777" w:rsidR="000671EC" w:rsidRDefault="000671EC" w:rsidP="00D37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34EEE" w14:textId="77777777" w:rsidR="000671EC" w:rsidRDefault="000671EC" w:rsidP="00D3703C">
      <w:r>
        <w:separator/>
      </w:r>
    </w:p>
  </w:footnote>
  <w:footnote w:type="continuationSeparator" w:id="0">
    <w:p w14:paraId="44153597" w14:textId="77777777" w:rsidR="000671EC" w:rsidRDefault="000671EC" w:rsidP="00D37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43330810"/>
      <w:docPartObj>
        <w:docPartGallery w:val="Page Numbers (Top of Page)"/>
        <w:docPartUnique/>
      </w:docPartObj>
    </w:sdtPr>
    <w:sdtContent>
      <w:p w14:paraId="60DFF28C" w14:textId="744272D4" w:rsidR="00D3703C" w:rsidRDefault="00D3703C" w:rsidP="004C2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120F40" w14:textId="77777777" w:rsidR="00D3703C" w:rsidRDefault="00D3703C" w:rsidP="00D3703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1796036"/>
      <w:docPartObj>
        <w:docPartGallery w:val="Page Numbers (Top of Page)"/>
        <w:docPartUnique/>
      </w:docPartObj>
    </w:sdtPr>
    <w:sdtContent>
      <w:p w14:paraId="4F6B6012" w14:textId="1F608DFF" w:rsidR="00D3703C" w:rsidRDefault="00D3703C" w:rsidP="004C2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1CA178" w14:textId="77777777" w:rsidR="00D3703C" w:rsidRDefault="00D3703C" w:rsidP="00D3703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41504"/>
    <w:multiLevelType w:val="hybridMultilevel"/>
    <w:tmpl w:val="BDC0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11A37"/>
    <w:multiLevelType w:val="hybridMultilevel"/>
    <w:tmpl w:val="C1F6B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52243"/>
    <w:multiLevelType w:val="hybridMultilevel"/>
    <w:tmpl w:val="AC76C4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C4AE9"/>
    <w:multiLevelType w:val="hybridMultilevel"/>
    <w:tmpl w:val="AC4679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079E1"/>
    <w:multiLevelType w:val="hybridMultilevel"/>
    <w:tmpl w:val="039E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C1CCD"/>
    <w:multiLevelType w:val="hybridMultilevel"/>
    <w:tmpl w:val="4EA8D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74911"/>
    <w:multiLevelType w:val="hybridMultilevel"/>
    <w:tmpl w:val="5076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EC2C77"/>
    <w:multiLevelType w:val="hybridMultilevel"/>
    <w:tmpl w:val="24CA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7B2D65"/>
    <w:multiLevelType w:val="hybridMultilevel"/>
    <w:tmpl w:val="664CF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8C40DB"/>
    <w:multiLevelType w:val="hybridMultilevel"/>
    <w:tmpl w:val="C5E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151763"/>
    <w:multiLevelType w:val="hybridMultilevel"/>
    <w:tmpl w:val="DAB4C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53493"/>
    <w:multiLevelType w:val="hybridMultilevel"/>
    <w:tmpl w:val="552E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F5043"/>
    <w:multiLevelType w:val="hybridMultilevel"/>
    <w:tmpl w:val="D8A8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AE6477"/>
    <w:multiLevelType w:val="hybridMultilevel"/>
    <w:tmpl w:val="C920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667BD"/>
    <w:multiLevelType w:val="hybridMultilevel"/>
    <w:tmpl w:val="30D6F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622212"/>
    <w:multiLevelType w:val="hybridMultilevel"/>
    <w:tmpl w:val="59E87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592311">
    <w:abstractNumId w:val="5"/>
  </w:num>
  <w:num w:numId="2" w16cid:durableId="1904942855">
    <w:abstractNumId w:val="0"/>
  </w:num>
  <w:num w:numId="3" w16cid:durableId="180361985">
    <w:abstractNumId w:val="8"/>
  </w:num>
  <w:num w:numId="4" w16cid:durableId="2072345125">
    <w:abstractNumId w:val="6"/>
  </w:num>
  <w:num w:numId="5" w16cid:durableId="1782191018">
    <w:abstractNumId w:val="1"/>
  </w:num>
  <w:num w:numId="6" w16cid:durableId="1516267054">
    <w:abstractNumId w:val="11"/>
  </w:num>
  <w:num w:numId="7" w16cid:durableId="43408428">
    <w:abstractNumId w:val="12"/>
  </w:num>
  <w:num w:numId="8" w16cid:durableId="1170952816">
    <w:abstractNumId w:val="14"/>
  </w:num>
  <w:num w:numId="9" w16cid:durableId="548806052">
    <w:abstractNumId w:val="10"/>
  </w:num>
  <w:num w:numId="10" w16cid:durableId="371196039">
    <w:abstractNumId w:val="13"/>
  </w:num>
  <w:num w:numId="11" w16cid:durableId="1639842936">
    <w:abstractNumId w:val="4"/>
  </w:num>
  <w:num w:numId="12" w16cid:durableId="2051371362">
    <w:abstractNumId w:val="15"/>
  </w:num>
  <w:num w:numId="13" w16cid:durableId="475730292">
    <w:abstractNumId w:val="7"/>
  </w:num>
  <w:num w:numId="14" w16cid:durableId="852495803">
    <w:abstractNumId w:val="9"/>
  </w:num>
  <w:num w:numId="15" w16cid:durableId="1243367647">
    <w:abstractNumId w:val="2"/>
  </w:num>
  <w:num w:numId="16" w16cid:durableId="5996767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ihong Liu">
    <w15:presenceInfo w15:providerId="Windows Live" w15:userId="8cd30e806eb7ad3d"/>
  </w15:person>
  <w15:person w15:author="Seth Pollak">
    <w15:presenceInfo w15:providerId="AD" w15:userId="S::spollak@wisc.edu::852e398d-14ea-4eef-854c-e1036a4f9a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TF-Standard AP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fzervs4x2ware50eev0twk2d22zpvx22xw&quot;&gt;Unpredictability Measure Review&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4&lt;/item&gt;&lt;item&gt;55&lt;/item&gt;&lt;item&gt;56&lt;/item&gt;&lt;item&gt;57&lt;/item&gt;&lt;item&gt;59&lt;/item&gt;&lt;item&gt;60&lt;/item&gt;&lt;item&gt;61&lt;/item&gt;&lt;item&gt;62&lt;/item&gt;&lt;item&gt;64&lt;/item&gt;&lt;item&gt;65&lt;/item&gt;&lt;item&gt;67&lt;/item&gt;&lt;item&gt;68&lt;/item&gt;&lt;item&gt;69&lt;/item&gt;&lt;item&gt;70&lt;/item&gt;&lt;item&gt;71&lt;/item&gt;&lt;item&gt;72&lt;/item&gt;&lt;item&gt;73&lt;/item&gt;&lt;item&gt;74&lt;/item&gt;&lt;item&gt;75&lt;/item&gt;&lt;item&gt;76&lt;/item&gt;&lt;item&gt;77&lt;/item&gt;&lt;item&gt;78&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record-ids&gt;&lt;/item&gt;&lt;/Libraries&gt;"/>
  </w:docVars>
  <w:rsids>
    <w:rsidRoot w:val="00B740D8"/>
    <w:rsid w:val="0000283F"/>
    <w:rsid w:val="00002A79"/>
    <w:rsid w:val="00010D5B"/>
    <w:rsid w:val="0002425C"/>
    <w:rsid w:val="000258CA"/>
    <w:rsid w:val="00043B4E"/>
    <w:rsid w:val="00052829"/>
    <w:rsid w:val="000536D9"/>
    <w:rsid w:val="0005372B"/>
    <w:rsid w:val="0005694F"/>
    <w:rsid w:val="00061882"/>
    <w:rsid w:val="000634AB"/>
    <w:rsid w:val="000651A1"/>
    <w:rsid w:val="000671EC"/>
    <w:rsid w:val="00074969"/>
    <w:rsid w:val="0008577C"/>
    <w:rsid w:val="000A5509"/>
    <w:rsid w:val="000A62AB"/>
    <w:rsid w:val="000B1C9E"/>
    <w:rsid w:val="000B3BFC"/>
    <w:rsid w:val="000B7431"/>
    <w:rsid w:val="000B750E"/>
    <w:rsid w:val="000C1556"/>
    <w:rsid w:val="000D119F"/>
    <w:rsid w:val="000D3727"/>
    <w:rsid w:val="000D7DEF"/>
    <w:rsid w:val="000E466D"/>
    <w:rsid w:val="000E6FC6"/>
    <w:rsid w:val="000F69F9"/>
    <w:rsid w:val="000F7C46"/>
    <w:rsid w:val="0010173A"/>
    <w:rsid w:val="001026DF"/>
    <w:rsid w:val="00102EEB"/>
    <w:rsid w:val="00103A94"/>
    <w:rsid w:val="001047B7"/>
    <w:rsid w:val="001140CD"/>
    <w:rsid w:val="001236B6"/>
    <w:rsid w:val="00123D45"/>
    <w:rsid w:val="001276A0"/>
    <w:rsid w:val="00136F5E"/>
    <w:rsid w:val="001444E3"/>
    <w:rsid w:val="001510AE"/>
    <w:rsid w:val="001569C0"/>
    <w:rsid w:val="00157C23"/>
    <w:rsid w:val="00157C97"/>
    <w:rsid w:val="00167EAC"/>
    <w:rsid w:val="0019093D"/>
    <w:rsid w:val="0019794C"/>
    <w:rsid w:val="001A403D"/>
    <w:rsid w:val="001A6121"/>
    <w:rsid w:val="001B2819"/>
    <w:rsid w:val="001B66EE"/>
    <w:rsid w:val="001C278F"/>
    <w:rsid w:val="001C55BE"/>
    <w:rsid w:val="001C76F2"/>
    <w:rsid w:val="001D1B3F"/>
    <w:rsid w:val="001D68A3"/>
    <w:rsid w:val="001E1665"/>
    <w:rsid w:val="001E58C8"/>
    <w:rsid w:val="001E7B47"/>
    <w:rsid w:val="001F090B"/>
    <w:rsid w:val="001F6EFC"/>
    <w:rsid w:val="00200733"/>
    <w:rsid w:val="002024AA"/>
    <w:rsid w:val="00204AE2"/>
    <w:rsid w:val="00204C93"/>
    <w:rsid w:val="0020648A"/>
    <w:rsid w:val="002064A4"/>
    <w:rsid w:val="00207659"/>
    <w:rsid w:val="00212261"/>
    <w:rsid w:val="00214847"/>
    <w:rsid w:val="002151CB"/>
    <w:rsid w:val="00216B77"/>
    <w:rsid w:val="0022126A"/>
    <w:rsid w:val="00225B30"/>
    <w:rsid w:val="002267F4"/>
    <w:rsid w:val="00236941"/>
    <w:rsid w:val="00241D30"/>
    <w:rsid w:val="00244E00"/>
    <w:rsid w:val="00247BC2"/>
    <w:rsid w:val="002525E6"/>
    <w:rsid w:val="00253AC9"/>
    <w:rsid w:val="00265678"/>
    <w:rsid w:val="002658A2"/>
    <w:rsid w:val="00265E40"/>
    <w:rsid w:val="00280345"/>
    <w:rsid w:val="0028253F"/>
    <w:rsid w:val="00293C20"/>
    <w:rsid w:val="00295BF2"/>
    <w:rsid w:val="002A0B4A"/>
    <w:rsid w:val="002A1BFE"/>
    <w:rsid w:val="002A3037"/>
    <w:rsid w:val="002A4C87"/>
    <w:rsid w:val="002A531F"/>
    <w:rsid w:val="002A6889"/>
    <w:rsid w:val="002B267A"/>
    <w:rsid w:val="002B32E0"/>
    <w:rsid w:val="002B502E"/>
    <w:rsid w:val="002C621D"/>
    <w:rsid w:val="002D23E3"/>
    <w:rsid w:val="002E4D18"/>
    <w:rsid w:val="002F312E"/>
    <w:rsid w:val="002F44E7"/>
    <w:rsid w:val="002F5195"/>
    <w:rsid w:val="002F6480"/>
    <w:rsid w:val="0030041D"/>
    <w:rsid w:val="00300743"/>
    <w:rsid w:val="00307192"/>
    <w:rsid w:val="00307B53"/>
    <w:rsid w:val="00317548"/>
    <w:rsid w:val="00321E1B"/>
    <w:rsid w:val="00322A0A"/>
    <w:rsid w:val="00323DB5"/>
    <w:rsid w:val="00325F5A"/>
    <w:rsid w:val="0032676C"/>
    <w:rsid w:val="00327EB3"/>
    <w:rsid w:val="003616F5"/>
    <w:rsid w:val="00363B98"/>
    <w:rsid w:val="00365665"/>
    <w:rsid w:val="00365E16"/>
    <w:rsid w:val="00374610"/>
    <w:rsid w:val="00374B61"/>
    <w:rsid w:val="00382DFF"/>
    <w:rsid w:val="003A5810"/>
    <w:rsid w:val="003C1248"/>
    <w:rsid w:val="003D3F3C"/>
    <w:rsid w:val="003F3B24"/>
    <w:rsid w:val="0040283F"/>
    <w:rsid w:val="00412D21"/>
    <w:rsid w:val="00417E55"/>
    <w:rsid w:val="00420C73"/>
    <w:rsid w:val="00424A76"/>
    <w:rsid w:val="00434D17"/>
    <w:rsid w:val="00435B00"/>
    <w:rsid w:val="004417D6"/>
    <w:rsid w:val="00446EA7"/>
    <w:rsid w:val="0044741D"/>
    <w:rsid w:val="00451B1D"/>
    <w:rsid w:val="00461083"/>
    <w:rsid w:val="00461A02"/>
    <w:rsid w:val="004676D1"/>
    <w:rsid w:val="00473975"/>
    <w:rsid w:val="00474875"/>
    <w:rsid w:val="00483344"/>
    <w:rsid w:val="00486663"/>
    <w:rsid w:val="004912BD"/>
    <w:rsid w:val="00494E3E"/>
    <w:rsid w:val="004B5C90"/>
    <w:rsid w:val="004B6D60"/>
    <w:rsid w:val="004B773C"/>
    <w:rsid w:val="004C659A"/>
    <w:rsid w:val="004C6FF7"/>
    <w:rsid w:val="004D0017"/>
    <w:rsid w:val="004D3253"/>
    <w:rsid w:val="004D3555"/>
    <w:rsid w:val="004D4AC2"/>
    <w:rsid w:val="004E2D27"/>
    <w:rsid w:val="004E67E6"/>
    <w:rsid w:val="0050301A"/>
    <w:rsid w:val="00503D43"/>
    <w:rsid w:val="00505E32"/>
    <w:rsid w:val="00505FD1"/>
    <w:rsid w:val="00512F67"/>
    <w:rsid w:val="005237FF"/>
    <w:rsid w:val="00524022"/>
    <w:rsid w:val="00524497"/>
    <w:rsid w:val="00532CBF"/>
    <w:rsid w:val="005362EC"/>
    <w:rsid w:val="0055489F"/>
    <w:rsid w:val="00562630"/>
    <w:rsid w:val="0056454A"/>
    <w:rsid w:val="00572976"/>
    <w:rsid w:val="00572FDF"/>
    <w:rsid w:val="00574554"/>
    <w:rsid w:val="00581557"/>
    <w:rsid w:val="005A23A0"/>
    <w:rsid w:val="005A27A9"/>
    <w:rsid w:val="005C1CA8"/>
    <w:rsid w:val="005C76A7"/>
    <w:rsid w:val="005D15E2"/>
    <w:rsid w:val="005D31BB"/>
    <w:rsid w:val="005D4CDE"/>
    <w:rsid w:val="005D748F"/>
    <w:rsid w:val="005E6118"/>
    <w:rsid w:val="005F3051"/>
    <w:rsid w:val="00600AD0"/>
    <w:rsid w:val="006015B8"/>
    <w:rsid w:val="0061356F"/>
    <w:rsid w:val="006161C9"/>
    <w:rsid w:val="00624C29"/>
    <w:rsid w:val="00647757"/>
    <w:rsid w:val="00650EC5"/>
    <w:rsid w:val="0065197A"/>
    <w:rsid w:val="00655B4C"/>
    <w:rsid w:val="00655F9A"/>
    <w:rsid w:val="00661A48"/>
    <w:rsid w:val="006753C0"/>
    <w:rsid w:val="00675F02"/>
    <w:rsid w:val="006830CA"/>
    <w:rsid w:val="0068642B"/>
    <w:rsid w:val="006A15E6"/>
    <w:rsid w:val="006A3DB0"/>
    <w:rsid w:val="006B2E84"/>
    <w:rsid w:val="006B6859"/>
    <w:rsid w:val="006B7D9C"/>
    <w:rsid w:val="006C1EC4"/>
    <w:rsid w:val="006D77E7"/>
    <w:rsid w:val="006E54A7"/>
    <w:rsid w:val="006E5BE1"/>
    <w:rsid w:val="006E7E6A"/>
    <w:rsid w:val="006F453E"/>
    <w:rsid w:val="006F744F"/>
    <w:rsid w:val="00707C87"/>
    <w:rsid w:val="007107A0"/>
    <w:rsid w:val="007166F6"/>
    <w:rsid w:val="0073183A"/>
    <w:rsid w:val="00731A51"/>
    <w:rsid w:val="00732D11"/>
    <w:rsid w:val="00732E4F"/>
    <w:rsid w:val="00741A62"/>
    <w:rsid w:val="0074210A"/>
    <w:rsid w:val="00742595"/>
    <w:rsid w:val="00743199"/>
    <w:rsid w:val="007436A6"/>
    <w:rsid w:val="0075062A"/>
    <w:rsid w:val="00762C6F"/>
    <w:rsid w:val="00770434"/>
    <w:rsid w:val="00772008"/>
    <w:rsid w:val="00773D4C"/>
    <w:rsid w:val="00782DE1"/>
    <w:rsid w:val="007878E1"/>
    <w:rsid w:val="007A1519"/>
    <w:rsid w:val="007B1F67"/>
    <w:rsid w:val="007C10A1"/>
    <w:rsid w:val="007D098A"/>
    <w:rsid w:val="007E2D8B"/>
    <w:rsid w:val="007F38AE"/>
    <w:rsid w:val="007F3FFC"/>
    <w:rsid w:val="007F77BB"/>
    <w:rsid w:val="00801234"/>
    <w:rsid w:val="00802012"/>
    <w:rsid w:val="00810162"/>
    <w:rsid w:val="0081506C"/>
    <w:rsid w:val="00816B38"/>
    <w:rsid w:val="008242A9"/>
    <w:rsid w:val="008341C5"/>
    <w:rsid w:val="00840D52"/>
    <w:rsid w:val="008448F3"/>
    <w:rsid w:val="00846BAD"/>
    <w:rsid w:val="00850EDE"/>
    <w:rsid w:val="008607EE"/>
    <w:rsid w:val="008609AF"/>
    <w:rsid w:val="00866F9C"/>
    <w:rsid w:val="00867240"/>
    <w:rsid w:val="00870EC6"/>
    <w:rsid w:val="00871004"/>
    <w:rsid w:val="0087770A"/>
    <w:rsid w:val="00881F89"/>
    <w:rsid w:val="00887452"/>
    <w:rsid w:val="00895900"/>
    <w:rsid w:val="00895EFA"/>
    <w:rsid w:val="008A1F48"/>
    <w:rsid w:val="008A7E16"/>
    <w:rsid w:val="008C25F4"/>
    <w:rsid w:val="008C6495"/>
    <w:rsid w:val="008D5210"/>
    <w:rsid w:val="008D789D"/>
    <w:rsid w:val="008E712C"/>
    <w:rsid w:val="008F1BA9"/>
    <w:rsid w:val="008F3B89"/>
    <w:rsid w:val="00900674"/>
    <w:rsid w:val="00911D53"/>
    <w:rsid w:val="00921ADA"/>
    <w:rsid w:val="00934A54"/>
    <w:rsid w:val="00937E8D"/>
    <w:rsid w:val="0094275B"/>
    <w:rsid w:val="00943209"/>
    <w:rsid w:val="009454B4"/>
    <w:rsid w:val="009520E5"/>
    <w:rsid w:val="00953B37"/>
    <w:rsid w:val="00955C9B"/>
    <w:rsid w:val="0097086D"/>
    <w:rsid w:val="00971334"/>
    <w:rsid w:val="00972D4D"/>
    <w:rsid w:val="009748DD"/>
    <w:rsid w:val="00994062"/>
    <w:rsid w:val="009950D7"/>
    <w:rsid w:val="00995947"/>
    <w:rsid w:val="00997D18"/>
    <w:rsid w:val="009A19DE"/>
    <w:rsid w:val="009B0C80"/>
    <w:rsid w:val="009B169F"/>
    <w:rsid w:val="009B5173"/>
    <w:rsid w:val="009B534A"/>
    <w:rsid w:val="009C3789"/>
    <w:rsid w:val="009D1534"/>
    <w:rsid w:val="009D4FB2"/>
    <w:rsid w:val="009E73F0"/>
    <w:rsid w:val="009F7B68"/>
    <w:rsid w:val="00A10C85"/>
    <w:rsid w:val="00A11F73"/>
    <w:rsid w:val="00A1232B"/>
    <w:rsid w:val="00A15357"/>
    <w:rsid w:val="00A206FE"/>
    <w:rsid w:val="00A21478"/>
    <w:rsid w:val="00A23ED4"/>
    <w:rsid w:val="00A24E3F"/>
    <w:rsid w:val="00A27638"/>
    <w:rsid w:val="00A27A4A"/>
    <w:rsid w:val="00A27ADC"/>
    <w:rsid w:val="00A33E77"/>
    <w:rsid w:val="00A41069"/>
    <w:rsid w:val="00A452BE"/>
    <w:rsid w:val="00A51975"/>
    <w:rsid w:val="00A8136F"/>
    <w:rsid w:val="00A90454"/>
    <w:rsid w:val="00A938FD"/>
    <w:rsid w:val="00A963F9"/>
    <w:rsid w:val="00AA3A55"/>
    <w:rsid w:val="00AA4959"/>
    <w:rsid w:val="00AB0753"/>
    <w:rsid w:val="00AB356D"/>
    <w:rsid w:val="00AB4360"/>
    <w:rsid w:val="00AC6608"/>
    <w:rsid w:val="00AD304F"/>
    <w:rsid w:val="00AF395E"/>
    <w:rsid w:val="00AF4460"/>
    <w:rsid w:val="00B018E9"/>
    <w:rsid w:val="00B02839"/>
    <w:rsid w:val="00B02B5C"/>
    <w:rsid w:val="00B1281B"/>
    <w:rsid w:val="00B13AF5"/>
    <w:rsid w:val="00B17168"/>
    <w:rsid w:val="00B21D42"/>
    <w:rsid w:val="00B241DF"/>
    <w:rsid w:val="00B3036B"/>
    <w:rsid w:val="00B3096E"/>
    <w:rsid w:val="00B32BA6"/>
    <w:rsid w:val="00B32BC5"/>
    <w:rsid w:val="00B43843"/>
    <w:rsid w:val="00B51700"/>
    <w:rsid w:val="00B559EA"/>
    <w:rsid w:val="00B5627A"/>
    <w:rsid w:val="00B630E8"/>
    <w:rsid w:val="00B72CF0"/>
    <w:rsid w:val="00B7388F"/>
    <w:rsid w:val="00B740D8"/>
    <w:rsid w:val="00B77A80"/>
    <w:rsid w:val="00B81340"/>
    <w:rsid w:val="00B8185D"/>
    <w:rsid w:val="00B85738"/>
    <w:rsid w:val="00B863ED"/>
    <w:rsid w:val="00B86A1D"/>
    <w:rsid w:val="00B965C9"/>
    <w:rsid w:val="00B973E2"/>
    <w:rsid w:val="00BA1211"/>
    <w:rsid w:val="00BA676E"/>
    <w:rsid w:val="00BC51BC"/>
    <w:rsid w:val="00BC5C11"/>
    <w:rsid w:val="00BE54E0"/>
    <w:rsid w:val="00BF2A8F"/>
    <w:rsid w:val="00BF3C84"/>
    <w:rsid w:val="00C027A5"/>
    <w:rsid w:val="00C06040"/>
    <w:rsid w:val="00C0798F"/>
    <w:rsid w:val="00C15042"/>
    <w:rsid w:val="00C211D4"/>
    <w:rsid w:val="00C24AE5"/>
    <w:rsid w:val="00C273FD"/>
    <w:rsid w:val="00C367F9"/>
    <w:rsid w:val="00C50763"/>
    <w:rsid w:val="00C5104A"/>
    <w:rsid w:val="00C5148D"/>
    <w:rsid w:val="00C54309"/>
    <w:rsid w:val="00C63860"/>
    <w:rsid w:val="00C64491"/>
    <w:rsid w:val="00C752A9"/>
    <w:rsid w:val="00C75ABE"/>
    <w:rsid w:val="00C8010F"/>
    <w:rsid w:val="00C879EB"/>
    <w:rsid w:val="00C93ABB"/>
    <w:rsid w:val="00C96F82"/>
    <w:rsid w:val="00CA2B91"/>
    <w:rsid w:val="00CB279B"/>
    <w:rsid w:val="00CB4E8F"/>
    <w:rsid w:val="00CC0AF6"/>
    <w:rsid w:val="00CC6373"/>
    <w:rsid w:val="00CD63F7"/>
    <w:rsid w:val="00CD7101"/>
    <w:rsid w:val="00CE02E0"/>
    <w:rsid w:val="00CE1601"/>
    <w:rsid w:val="00CE5341"/>
    <w:rsid w:val="00CE59C6"/>
    <w:rsid w:val="00CE6440"/>
    <w:rsid w:val="00CE6E86"/>
    <w:rsid w:val="00CE7C9B"/>
    <w:rsid w:val="00CF1A7E"/>
    <w:rsid w:val="00D00C70"/>
    <w:rsid w:val="00D0201A"/>
    <w:rsid w:val="00D03B39"/>
    <w:rsid w:val="00D04427"/>
    <w:rsid w:val="00D05F34"/>
    <w:rsid w:val="00D11165"/>
    <w:rsid w:val="00D12DED"/>
    <w:rsid w:val="00D1308B"/>
    <w:rsid w:val="00D15071"/>
    <w:rsid w:val="00D2465F"/>
    <w:rsid w:val="00D24AF0"/>
    <w:rsid w:val="00D2652B"/>
    <w:rsid w:val="00D26F13"/>
    <w:rsid w:val="00D31CA6"/>
    <w:rsid w:val="00D33419"/>
    <w:rsid w:val="00D3703C"/>
    <w:rsid w:val="00D37760"/>
    <w:rsid w:val="00D403A5"/>
    <w:rsid w:val="00D45E6F"/>
    <w:rsid w:val="00D471F2"/>
    <w:rsid w:val="00D50441"/>
    <w:rsid w:val="00D66F10"/>
    <w:rsid w:val="00D704D7"/>
    <w:rsid w:val="00D7596A"/>
    <w:rsid w:val="00D94A64"/>
    <w:rsid w:val="00DA0939"/>
    <w:rsid w:val="00DA6D5F"/>
    <w:rsid w:val="00DB5E09"/>
    <w:rsid w:val="00DD2BAA"/>
    <w:rsid w:val="00DE0FA8"/>
    <w:rsid w:val="00DF10A6"/>
    <w:rsid w:val="00E01A3E"/>
    <w:rsid w:val="00E03C51"/>
    <w:rsid w:val="00E07053"/>
    <w:rsid w:val="00E077F9"/>
    <w:rsid w:val="00E3031B"/>
    <w:rsid w:val="00E329AF"/>
    <w:rsid w:val="00E3692A"/>
    <w:rsid w:val="00E42602"/>
    <w:rsid w:val="00E55CA6"/>
    <w:rsid w:val="00E56656"/>
    <w:rsid w:val="00E63E70"/>
    <w:rsid w:val="00E73712"/>
    <w:rsid w:val="00E76933"/>
    <w:rsid w:val="00E95045"/>
    <w:rsid w:val="00EB009D"/>
    <w:rsid w:val="00EB0807"/>
    <w:rsid w:val="00EB0F74"/>
    <w:rsid w:val="00EB151F"/>
    <w:rsid w:val="00EB1549"/>
    <w:rsid w:val="00EB418C"/>
    <w:rsid w:val="00EB5868"/>
    <w:rsid w:val="00EB71AB"/>
    <w:rsid w:val="00EC36E7"/>
    <w:rsid w:val="00EC44E6"/>
    <w:rsid w:val="00EC5F1A"/>
    <w:rsid w:val="00EC64D1"/>
    <w:rsid w:val="00ED244D"/>
    <w:rsid w:val="00ED435F"/>
    <w:rsid w:val="00ED534A"/>
    <w:rsid w:val="00ED5CF4"/>
    <w:rsid w:val="00EE4E5A"/>
    <w:rsid w:val="00EF55A7"/>
    <w:rsid w:val="00F0619E"/>
    <w:rsid w:val="00F157DC"/>
    <w:rsid w:val="00F2181A"/>
    <w:rsid w:val="00F225C5"/>
    <w:rsid w:val="00F23D58"/>
    <w:rsid w:val="00F33B23"/>
    <w:rsid w:val="00F35E3B"/>
    <w:rsid w:val="00F42A01"/>
    <w:rsid w:val="00F44B6B"/>
    <w:rsid w:val="00F50345"/>
    <w:rsid w:val="00F804B5"/>
    <w:rsid w:val="00FA48C4"/>
    <w:rsid w:val="00FB7338"/>
    <w:rsid w:val="00FC1DA2"/>
    <w:rsid w:val="00FC1FA0"/>
    <w:rsid w:val="00FC2B14"/>
    <w:rsid w:val="00FE5E10"/>
    <w:rsid w:val="00FF004A"/>
    <w:rsid w:val="00FF0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FA198"/>
  <w15:chartTrackingRefBased/>
  <w15:docId w15:val="{D9912A2F-F878-1141-8015-97D16E52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A8"/>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B740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B740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B740D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B740D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B740D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B740D8"/>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B740D8"/>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B740D8"/>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B740D8"/>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0D8"/>
    <w:rPr>
      <w:rFonts w:eastAsiaTheme="majorEastAsia" w:cstheme="majorBidi"/>
      <w:color w:val="272727" w:themeColor="text1" w:themeTint="D8"/>
    </w:rPr>
  </w:style>
  <w:style w:type="paragraph" w:styleId="Title">
    <w:name w:val="Title"/>
    <w:basedOn w:val="Normal"/>
    <w:next w:val="Normal"/>
    <w:link w:val="TitleChar"/>
    <w:uiPriority w:val="10"/>
    <w:qFormat/>
    <w:rsid w:val="00B740D8"/>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B74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0D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B74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0D8"/>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B740D8"/>
    <w:rPr>
      <w:i/>
      <w:iCs/>
      <w:color w:val="404040" w:themeColor="text1" w:themeTint="BF"/>
    </w:rPr>
  </w:style>
  <w:style w:type="paragraph" w:styleId="ListParagraph">
    <w:name w:val="List Paragraph"/>
    <w:basedOn w:val="Normal"/>
    <w:uiPriority w:val="34"/>
    <w:qFormat/>
    <w:rsid w:val="00B740D8"/>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B740D8"/>
    <w:rPr>
      <w:i/>
      <w:iCs/>
      <w:color w:val="0F4761" w:themeColor="accent1" w:themeShade="BF"/>
    </w:rPr>
  </w:style>
  <w:style w:type="paragraph" w:styleId="IntenseQuote">
    <w:name w:val="Intense Quote"/>
    <w:basedOn w:val="Normal"/>
    <w:next w:val="Normal"/>
    <w:link w:val="IntenseQuoteChar"/>
    <w:uiPriority w:val="30"/>
    <w:qFormat/>
    <w:rsid w:val="00B740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B740D8"/>
    <w:rPr>
      <w:i/>
      <w:iCs/>
      <w:color w:val="0F4761" w:themeColor="accent1" w:themeShade="BF"/>
    </w:rPr>
  </w:style>
  <w:style w:type="character" w:styleId="IntenseReference">
    <w:name w:val="Intense Reference"/>
    <w:basedOn w:val="DefaultParagraphFont"/>
    <w:uiPriority w:val="32"/>
    <w:qFormat/>
    <w:rsid w:val="00B740D8"/>
    <w:rPr>
      <w:b/>
      <w:bCs/>
      <w:smallCaps/>
      <w:color w:val="0F4761" w:themeColor="accent1" w:themeShade="BF"/>
      <w:spacing w:val="5"/>
    </w:rPr>
  </w:style>
  <w:style w:type="character" w:styleId="CommentReference">
    <w:name w:val="annotation reference"/>
    <w:basedOn w:val="DefaultParagraphFont"/>
    <w:uiPriority w:val="99"/>
    <w:semiHidden/>
    <w:unhideWhenUsed/>
    <w:rsid w:val="00C879EB"/>
    <w:rPr>
      <w:sz w:val="16"/>
      <w:szCs w:val="16"/>
    </w:rPr>
  </w:style>
  <w:style w:type="paragraph" w:styleId="CommentText">
    <w:name w:val="annotation text"/>
    <w:basedOn w:val="Normal"/>
    <w:link w:val="CommentTextChar"/>
    <w:uiPriority w:val="99"/>
    <w:semiHidden/>
    <w:unhideWhenUsed/>
    <w:rsid w:val="00C879EB"/>
    <w:rPr>
      <w:rFonts w:asciiTheme="minorHAnsi" w:eastAsiaTheme="minorEastAsia" w:hAnsiTheme="minorHAnsi" w:cstheme="minorBidi"/>
      <w:kern w:val="2"/>
      <w:sz w:val="20"/>
      <w:szCs w:val="20"/>
      <w:lang w:eastAsia="zh-CN"/>
      <w14:ligatures w14:val="standardContextual"/>
    </w:rPr>
  </w:style>
  <w:style w:type="character" w:customStyle="1" w:styleId="CommentTextChar">
    <w:name w:val="Comment Text Char"/>
    <w:basedOn w:val="DefaultParagraphFont"/>
    <w:link w:val="CommentText"/>
    <w:uiPriority w:val="99"/>
    <w:semiHidden/>
    <w:rsid w:val="00C879EB"/>
    <w:rPr>
      <w:sz w:val="20"/>
      <w:szCs w:val="20"/>
    </w:rPr>
  </w:style>
  <w:style w:type="paragraph" w:styleId="CommentSubject">
    <w:name w:val="annotation subject"/>
    <w:basedOn w:val="CommentText"/>
    <w:next w:val="CommentText"/>
    <w:link w:val="CommentSubjectChar"/>
    <w:uiPriority w:val="99"/>
    <w:semiHidden/>
    <w:unhideWhenUsed/>
    <w:rsid w:val="00FE5E10"/>
    <w:pPr>
      <w:spacing w:after="160"/>
    </w:pPr>
    <w:rPr>
      <w:b/>
      <w:bCs/>
    </w:rPr>
  </w:style>
  <w:style w:type="character" w:customStyle="1" w:styleId="CommentSubjectChar">
    <w:name w:val="Comment Subject Char"/>
    <w:basedOn w:val="CommentTextChar"/>
    <w:link w:val="CommentSubject"/>
    <w:uiPriority w:val="99"/>
    <w:semiHidden/>
    <w:rsid w:val="00FE5E10"/>
    <w:rPr>
      <w:b/>
      <w:bCs/>
      <w:sz w:val="20"/>
      <w:szCs w:val="20"/>
    </w:rPr>
  </w:style>
  <w:style w:type="character" w:styleId="PlaceholderText">
    <w:name w:val="Placeholder Text"/>
    <w:basedOn w:val="DefaultParagraphFont"/>
    <w:uiPriority w:val="99"/>
    <w:semiHidden/>
    <w:rsid w:val="00494E3E"/>
    <w:rPr>
      <w:color w:val="666666"/>
    </w:rPr>
  </w:style>
  <w:style w:type="paragraph" w:styleId="Header">
    <w:name w:val="header"/>
    <w:basedOn w:val="Normal"/>
    <w:link w:val="HeaderChar"/>
    <w:uiPriority w:val="99"/>
    <w:unhideWhenUsed/>
    <w:rsid w:val="00D3703C"/>
    <w:pPr>
      <w:tabs>
        <w:tab w:val="center" w:pos="4680"/>
        <w:tab w:val="right" w:pos="9360"/>
      </w:tabs>
    </w:pPr>
    <w:rPr>
      <w:rFonts w:asciiTheme="minorHAnsi" w:eastAsiaTheme="minorEastAsia" w:hAnsiTheme="minorHAnsi" w:cstheme="minorBidi"/>
      <w:kern w:val="2"/>
      <w:lang w:eastAsia="zh-CN"/>
      <w14:ligatures w14:val="standardContextual"/>
    </w:rPr>
  </w:style>
  <w:style w:type="character" w:customStyle="1" w:styleId="HeaderChar">
    <w:name w:val="Header Char"/>
    <w:basedOn w:val="DefaultParagraphFont"/>
    <w:link w:val="Header"/>
    <w:uiPriority w:val="99"/>
    <w:rsid w:val="00D3703C"/>
  </w:style>
  <w:style w:type="character" w:styleId="PageNumber">
    <w:name w:val="page number"/>
    <w:basedOn w:val="DefaultParagraphFont"/>
    <w:uiPriority w:val="99"/>
    <w:semiHidden/>
    <w:unhideWhenUsed/>
    <w:rsid w:val="00D3703C"/>
  </w:style>
  <w:style w:type="character" w:styleId="Hyperlink">
    <w:name w:val="Hyperlink"/>
    <w:basedOn w:val="DefaultParagraphFont"/>
    <w:uiPriority w:val="99"/>
    <w:unhideWhenUsed/>
    <w:rsid w:val="00DE0FA8"/>
    <w:rPr>
      <w:color w:val="467886" w:themeColor="hyperlink"/>
      <w:u w:val="single"/>
    </w:rPr>
  </w:style>
  <w:style w:type="character" w:styleId="UnresolvedMention">
    <w:name w:val="Unresolved Mention"/>
    <w:basedOn w:val="DefaultParagraphFont"/>
    <w:uiPriority w:val="99"/>
    <w:semiHidden/>
    <w:unhideWhenUsed/>
    <w:rsid w:val="00DE0FA8"/>
    <w:rPr>
      <w:color w:val="605E5C"/>
      <w:shd w:val="clear" w:color="auto" w:fill="E1DFDD"/>
    </w:rPr>
  </w:style>
  <w:style w:type="paragraph" w:styleId="Revision">
    <w:name w:val="Revision"/>
    <w:hidden/>
    <w:uiPriority w:val="99"/>
    <w:semiHidden/>
    <w:rsid w:val="00216B77"/>
    <w:pPr>
      <w:spacing w:after="0" w:line="240" w:lineRule="auto"/>
    </w:pPr>
    <w:rPr>
      <w:rFonts w:ascii="Times New Roman" w:eastAsia="Times New Roman" w:hAnsi="Times New Roman" w:cs="Times New Roman"/>
      <w:kern w:val="0"/>
      <w:lang w:eastAsia="en-US"/>
      <w14:ligatures w14:val="none"/>
    </w:rPr>
  </w:style>
  <w:style w:type="paragraph" w:customStyle="1" w:styleId="EndNoteBibliographyTitle">
    <w:name w:val="EndNote Bibliography Title"/>
    <w:basedOn w:val="Normal"/>
    <w:link w:val="EndNoteBibliographyTitleChar"/>
    <w:rsid w:val="00E73712"/>
    <w:pPr>
      <w:jc w:val="center"/>
    </w:pPr>
  </w:style>
  <w:style w:type="character" w:customStyle="1" w:styleId="EndNoteBibliographyTitleChar">
    <w:name w:val="EndNote Bibliography Title Char"/>
    <w:basedOn w:val="DefaultParagraphFont"/>
    <w:link w:val="EndNoteBibliographyTitle"/>
    <w:rsid w:val="00E73712"/>
    <w:rPr>
      <w:rFonts w:ascii="Times New Roman" w:eastAsia="Times New Roman" w:hAnsi="Times New Roman" w:cs="Times New Roman"/>
      <w:kern w:val="0"/>
      <w:lang w:eastAsia="en-US"/>
      <w14:ligatures w14:val="none"/>
    </w:rPr>
  </w:style>
  <w:style w:type="paragraph" w:customStyle="1" w:styleId="EndNoteBibliography">
    <w:name w:val="EndNote Bibliography"/>
    <w:basedOn w:val="Normal"/>
    <w:link w:val="EndNoteBibliographyChar"/>
    <w:rsid w:val="00E73712"/>
  </w:style>
  <w:style w:type="character" w:customStyle="1" w:styleId="EndNoteBibliographyChar">
    <w:name w:val="EndNote Bibliography Char"/>
    <w:basedOn w:val="DefaultParagraphFont"/>
    <w:link w:val="EndNoteBibliography"/>
    <w:rsid w:val="00E73712"/>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527524">
      <w:bodyDiv w:val="1"/>
      <w:marLeft w:val="0"/>
      <w:marRight w:val="0"/>
      <w:marTop w:val="0"/>
      <w:marBottom w:val="0"/>
      <w:divBdr>
        <w:top w:val="none" w:sz="0" w:space="0" w:color="auto"/>
        <w:left w:val="none" w:sz="0" w:space="0" w:color="auto"/>
        <w:bottom w:val="none" w:sz="0" w:space="0" w:color="auto"/>
        <w:right w:val="none" w:sz="0" w:space="0" w:color="auto"/>
      </w:divBdr>
      <w:divsChild>
        <w:div w:id="1668823381">
          <w:marLeft w:val="0"/>
          <w:marRight w:val="0"/>
          <w:marTop w:val="200"/>
          <w:marBottom w:val="200"/>
          <w:divBdr>
            <w:top w:val="none" w:sz="0" w:space="0" w:color="auto"/>
            <w:left w:val="none" w:sz="0" w:space="0" w:color="auto"/>
            <w:bottom w:val="none" w:sz="0" w:space="0" w:color="auto"/>
            <w:right w:val="none" w:sz="0" w:space="0" w:color="auto"/>
          </w:divBdr>
        </w:div>
      </w:divsChild>
    </w:div>
    <w:div w:id="1189221404">
      <w:bodyDiv w:val="1"/>
      <w:marLeft w:val="0"/>
      <w:marRight w:val="0"/>
      <w:marTop w:val="0"/>
      <w:marBottom w:val="0"/>
      <w:divBdr>
        <w:top w:val="none" w:sz="0" w:space="0" w:color="auto"/>
        <w:left w:val="none" w:sz="0" w:space="0" w:color="auto"/>
        <w:bottom w:val="none" w:sz="0" w:space="0" w:color="auto"/>
        <w:right w:val="none" w:sz="0" w:space="0" w:color="auto"/>
      </w:divBdr>
      <w:divsChild>
        <w:div w:id="1296715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08ABD-2D92-C645-954D-E8F82A139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1590</TotalTime>
  <Pages>42</Pages>
  <Words>27708</Words>
  <Characters>157938</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Sihong Liu</dc:creator>
  <cp:keywords/>
  <dc:description/>
  <cp:lastModifiedBy>Sihong Liu</cp:lastModifiedBy>
  <cp:revision>157</cp:revision>
  <cp:lastPrinted>2024-11-05T19:10:00Z</cp:lastPrinted>
  <dcterms:created xsi:type="dcterms:W3CDTF">2024-07-29T16:47:00Z</dcterms:created>
  <dcterms:modified xsi:type="dcterms:W3CDTF">2024-11-05T21:10:00Z</dcterms:modified>
</cp:coreProperties>
</file>