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CHECKLIST COMPLETO DE DOCUMENTOS — ASSOCIACAO GOTA VERDE</w:t>
      </w:r>
    </w:p>
    <w:p>
      <w:pPr>
        <w:spacing w:after="160"/>
        <w:jc w:val="both"/>
      </w:pPr>
      <w:r>
        <w:t xml:space="preserve">Todos os documentos, do primeiro dia ate a operacao, com situacao atual. Atualizado em 25/08/2026.</w:t>
      </w:r>
    </w:p>
    <w:p>
      <w:pPr>
        <w:pStyle w:val="Heading1"/>
        <w:jc w:val="center"/>
      </w:pPr>
      <w:r>
        <w:rPr>
          <w:b/>
          <w:bCs/>
        </w:rPr>
        <w:t xml:space="preserve">1. Documentos de constituicao (para o cartorio)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O que e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Situacao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Estatuto social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34 artigos, cargos em branco, clausula de destinacao de bens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PRONTO (ESTATUTO_SOCIAL_ASSOCIACAO_CANNABIS.docx)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Visto de advogado no estatuto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Assinatura + numero OAB (obrigatorio, Lei 8.906/94)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Pendente — contratar advogado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Edital de convocacao da assembleia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Chamada dos fundadores com data, hora, local e ordem do dia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 (kit de fundacao)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Ata da assembleia de constituicao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Registra aprovacao do estatuto e eleicao da diretoria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 apos a assembleia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Lista de presenca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Nome, CPF, RG e assinatura de todos os fundadores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 na assembleia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Termos de posse da diretoria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Um por dirigente eleito, assinado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 apos a eleicao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Requerimento de registro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Formulario do cartorio (ou da central digital RTDPJ) pedindo o registro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Preencher no protocolo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2. Documentos pessoais dos dirigentes (7 pessoas)</w:t>
      </w:r>
    </w:p>
    <w:p>
      <w:pPr>
        <w:spacing w:after="160"/>
        <w:jc w:val="both"/>
      </w:pPr>
      <w:r>
        <w:t xml:space="preserve">Para cada um: Presidente, Vice, Secretario(a), Tesoureiro(a) e 3 conselheiros fiscais:</w:t>
      </w:r>
    </w:p>
    <w:p>
      <w:pPr>
        <w:pStyle w:val="ListParagraph"/>
        <w:numPr>
          <w:ilvl w:val="0"/>
          <w:numId w:val="1"/>
        </w:numPr>
      </w:pPr>
      <w:r>
        <w:t xml:space="preserve">RG e CPF (copia legivel ou digitalizada)</w:t>
      </w:r>
    </w:p>
    <w:p>
      <w:pPr>
        <w:pStyle w:val="ListParagraph"/>
        <w:numPr>
          <w:ilvl w:val="0"/>
          <w:numId w:val="1"/>
        </w:numPr>
      </w:pPr>
      <w:r>
        <w:t xml:space="preserve">Comprovante de residencia recente (ate 90 dias)</w:t>
      </w:r>
    </w:p>
    <w:p>
      <w:pPr>
        <w:pStyle w:val="ListParagraph"/>
        <w:numPr>
          <w:ilvl w:val="0"/>
          <w:numId w:val="1"/>
        </w:numPr>
      </w:pPr>
      <w:r>
        <w:t xml:space="preserve">Estado civil e profissao (entram na qualificacao da ata)</w:t>
      </w:r>
    </w:p>
    <w:p>
      <w:pPr>
        <w:pStyle w:val="ListParagraph"/>
        <w:numPr>
          <w:ilvl w:val="0"/>
          <w:numId w:val="1"/>
        </w:numPr>
      </w:pPr>
      <w:r>
        <w:t xml:space="preserve">E-mail e telefone (para o cadastro Redesim)</w:t>
      </w:r>
    </w:p>
    <w:p>
      <w:pPr>
        <w:spacing w:after="160"/>
        <w:jc w:val="both"/>
      </w:pPr>
      <w:r>
        <w:t xml:space="preserve">Conselheiros fiscais nao podem ser conjuges ou parentes ate 2o grau de membros da diretoria (regra do nosso estatuto).</w:t>
      </w:r>
    </w:p>
    <w:p>
      <w:pPr>
        <w:pStyle w:val="Heading1"/>
        <w:jc w:val="center"/>
      </w:pPr>
      <w:r>
        <w:rPr>
          <w:b/>
          <w:bCs/>
        </w:rPr>
        <w:t xml:space="preserve">3. Registros e cadastros (apos o cartorio)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Orgao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Prazo tipico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Certidao de registro da pessoa juridica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Cartorio RCPJ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3-10 dias uteis (via digital)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CNPJ (DBE/Redesim, CNAE 94.30-8-00)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Receita Federal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Automatico a 24h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Inscricao municipal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Prefeitura da sede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Dias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Alvara de funcionamento (se sede fisica aberta ao publico)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Prefeitura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Variavel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Certificado digital e-CNPJ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Autoridade certificadora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1-2 dias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Conta bancaria PJ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Banco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Dias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4. Documentos de operacao (antes do primeiro associado)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Para que serve</w:t>
            </w:r>
          </w:p>
        </w:tc>
        <w:tc>
          <w:tcPr>
            <w:tcW w:type="dxa" w:w="3120"/>
          </w:tcPr>
          <w:p>
            <w:r>
              <w:rPr>
                <w:b/>
                <w:bCs/>
              </w:rPr>
              <w:t xml:space="preserve">Situacao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Ficha de admissao de associado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Cadastro + declaracao de concordancia com o estatuto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Termo de consentimento LGPD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Autoriza tratamento de dados de saude (dado sensivel)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Procuracao/termo de representacao ANVISA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Autoriza a associacao a conduzir o cadastro Gov.br e a importacao como representante do associado (RDC 660)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Termo de consentimento livre e esclarecido (tratamento)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Assinado apos a consulta, antes da primeira importacao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Contrato com medico parceiro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Pagamento por consulta/hora — nunca por prescricao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 (regras ja no funil)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Politica de privacidade (site/app)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Obrigatoria para operar o cadastro online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 gerar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Regimento interno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Detalha o que o estatuto delega (valores, procedimentos)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Apos a fundacao, pela diretoria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Livro/planilha de associados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Registro obrigatorio de admissoes e desligamentos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Modelo simples resolve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5. Contabilidade e obrigacoes continuas</w:t>
      </w:r>
    </w:p>
    <w:p>
      <w:pPr>
        <w:pStyle w:val="ListParagraph"/>
        <w:numPr>
          <w:ilvl w:val="0"/>
          <w:numId w:val="1"/>
        </w:numPr>
      </w:pPr>
      <w:r>
        <w:t xml:space="preserve">Contrato com contador (CRC) — obrigatorio na pratica</w:t>
      </w:r>
    </w:p>
    <w:p>
      <w:pPr>
        <w:pStyle w:val="ListParagraph"/>
        <w:numPr>
          <w:ilvl w:val="0"/>
          <w:numId w:val="1"/>
        </w:numPr>
      </w:pPr>
      <w:r>
        <w:t xml:space="preserve">Escrituracao contabil e demonstracoes anuais</w:t>
      </w:r>
    </w:p>
    <w:p>
      <w:pPr>
        <w:pStyle w:val="ListParagraph"/>
        <w:numPr>
          <w:ilvl w:val="0"/>
          <w:numId w:val="1"/>
        </w:numPr>
      </w:pPr>
      <w:r>
        <w:t xml:space="preserve">Parecer anual do Conselho Fiscal + ata da assembleia de aprovacao de contas</w:t>
      </w:r>
    </w:p>
    <w:p>
      <w:pPr>
        <w:pStyle w:val="ListParagraph"/>
        <w:numPr>
          <w:ilvl w:val="0"/>
          <w:numId w:val="1"/>
        </w:numPr>
      </w:pPr>
      <w:r>
        <w:t xml:space="preserve">Declaracoes federais (ECF, DCTFWeb, EFD-Reinf conforme o caso)</w:t>
      </w:r>
    </w:p>
    <w:p>
      <w:pPr>
        <w:pStyle w:val="ListParagraph"/>
        <w:numPr>
          <w:ilvl w:val="0"/>
          <w:numId w:val="1"/>
        </w:numPr>
      </w:pPr>
      <w:r>
        <w:t xml:space="preserve">Registro em cartorio de TODA alteracao de estatuto ou diretoria</w:t>
      </w:r>
    </w:p>
    <w:p>
      <w:pPr>
        <w:pStyle w:val="Heading1"/>
        <w:jc w:val="center"/>
      </w:pPr>
      <w:r>
        <w:rPr>
          <w:b/>
          <w:bCs/>
        </w:rPr>
        <w:t xml:space="preserve">6. Documentos da fase judicial (cultivo — futuro)</w:t>
      </w:r>
    </w:p>
    <w:p>
      <w:pPr>
        <w:spacing w:after="160"/>
        <w:jc w:val="both"/>
      </w:pPr>
      <w:r>
        <w:t xml:space="preserve">So quando houver pacientes reais e historico de operacao:</w:t>
      </w:r>
    </w:p>
    <w:p>
      <w:pPr>
        <w:pStyle w:val="ListParagraph"/>
        <w:numPr>
          <w:ilvl w:val="0"/>
          <w:numId w:val="1"/>
        </w:numPr>
      </w:pPr>
      <w:r>
        <w:t xml:space="preserve">Peticao inicial / habeas corpus preventivo coletivo (advogado)</w:t>
      </w:r>
    </w:p>
    <w:p>
      <w:pPr>
        <w:pStyle w:val="ListParagraph"/>
        <w:numPr>
          <w:ilvl w:val="0"/>
          <w:numId w:val="1"/>
        </w:numPr>
      </w:pPr>
      <w:r>
        <w:t xml:space="preserve">Lista de associados pacientes com receitas e laudos medicos</w:t>
      </w:r>
    </w:p>
    <w:p>
      <w:pPr>
        <w:pStyle w:val="ListParagraph"/>
        <w:numPr>
          <w:ilvl w:val="0"/>
          <w:numId w:val="1"/>
        </w:numPr>
      </w:pPr>
      <w:r>
        <w:t xml:space="preserve">Protocolos tecnicos de cultivo, extracao, controle de qualidade e rastreio</w:t>
      </w:r>
    </w:p>
    <w:p>
      <w:pPr>
        <w:pStyle w:val="ListParagraph"/>
        <w:numPr>
          <w:ilvl w:val="0"/>
          <w:numId w:val="1"/>
        </w:numPr>
      </w:pPr>
      <w:r>
        <w:t xml:space="preserve">Indicacao de responsavel tecnico (farmaceutico/quimico com registro)</w:t>
      </w:r>
    </w:p>
    <w:p>
      <w:pPr>
        <w:pStyle w:val="ListParagraph"/>
        <w:numPr>
          <w:ilvl w:val="0"/>
          <w:numId w:val="1"/>
        </w:numPr>
      </w:pPr>
      <w:r>
        <w:t xml:space="preserve">Contrato com laboratorio analitico para laudos por lote</w:t>
      </w:r>
    </w:p>
    <w:p>
      <w:pPr>
        <w:pStyle w:val="Heading1"/>
        <w:jc w:val="center"/>
      </w:pPr>
      <w:r>
        <w:rPr>
          <w:b/>
          <w:bCs/>
        </w:rPr>
        <w:t xml:space="preserve">Resumo do que ja existe vs o que falta</w:t>
      </w:r>
    </w:p>
    <w:p>
      <w:pPr>
        <w:spacing w:after="160"/>
        <w:jc w:val="both"/>
      </w:pPr>
      <w:r>
        <w:t xml:space="preserve">PRONTO: estatuto completo; roteiro de tramites; funil de medicos com classificacao A/B/C; modelo operacional (RDC 660) desenhado; site e material de apresentacao.</w:t>
      </w:r>
    </w:p>
    <w:p>
      <w:pPr>
        <w:spacing w:after="160"/>
        <w:jc w:val="both"/>
      </w:pPr>
      <w:r>
        <w:t xml:space="preserve">FALTA (curto prazo): advogado do visto; 7 nomes; kit de fundacao (edital, ata, lista, termos de posse); documentos de operacao da secao 4.</w:t>
      </w:r>
    </w:p>
    <w:p>
      <w:pPr>
        <w:spacing w:after="160"/>
        <w:jc w:val="both"/>
      </w:pPr>
      <w:r>
        <w:t xml:space="preserve">Posso gerar o kit de fundacao e os documentos da secao 4 em Word, prontos para preencher, quando voce pedir.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2026-08-25T02:30:54.529Z</dcterms:created>
  <dcterms:modified xsi:type="dcterms:W3CDTF">2026-08-25T02:30:54.529Z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