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ROTEIRO DE TRAMITES E INSTITUICOES — ASSOCIACAO DE CANNABIS MEDICINAL</w:t>
      </w:r>
    </w:p>
    <w:p>
      <w:pPr>
        <w:spacing w:after="160"/>
        <w:jc w:val="both"/>
      </w:pPr>
      <w:r>
        <w:t xml:space="preserve">Passo a passo burocratico para constituir e operar a associacao no Brasil. Ordem recomendada. Verificar exigencias locais: cartorios e prefeituras variam.</w:t>
      </w:r>
    </w:p>
    <w:p>
      <w:pPr>
        <w:pStyle w:val="Heading1"/>
        <w:jc w:val="center"/>
      </w:pPr>
      <w:r>
        <w:rPr>
          <w:b/>
          <w:bCs/>
        </w:rPr>
        <w:t xml:space="preserve">FASE 1 — Constituicao juridica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Advogado(a)</w:t>
      </w:r>
      <w:r>
        <w:t xml:space="preserve"> — revisar e vistar o estatuto (visto de advogado e obrigatorio para registro de pessoa juridica, Lei 8.906/1994).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Assembleia Geral de Constituicao</w:t>
      </w:r>
      <w:r>
        <w:t xml:space="preserve"> — reuniao dos fundadores para aprovar o estatuto e eleger Diretoria e Conselho Fiscal. Gera: ata de constituicao, lista de presenca assinada, estatuto aprovado.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Cartorio de Registro Civil das Pessoas Juridicas (RCPJ)</w:t>
      </w:r>
      <w:r>
        <w:t xml:space="preserve"> da comarca da sede — registrar estatuto + ata + lista de fundadores + documentos dos dirigentes (RG, CPF, comprovante de residencia). E o ato que da personalidade juridica.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Receita Federal</w:t>
      </w:r>
      <w:r>
        <w:t xml:space="preserve"> — obter o CNPJ (Coletor Nacional / Redesim), com CNAE compativel (ex.: 94.30-8-00 associacao de defesa de direitos; adicionar CNAEs de saude/ensino conforme atividades).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Prefeitura Municipal</w:t>
      </w:r>
      <w:r>
        <w:t xml:space="preserve"> — inscricao municipal e alvara de funcionamento/ licenca de localizacao da sede.</w:t>
      </w:r>
    </w:p>
    <w:p>
      <w:pPr>
        <w:spacing w:after="120"/>
        <w:ind w:left="360"/>
      </w:pPr>
      <w:r>
        <w:rPr>
          <w:b/>
          <w:bCs/>
        </w:rPr>
        <w:t xml:space="preserve">6. </w:t>
      </w:r>
      <w:r>
        <w:rPr>
          <w:b/>
          <w:bCs/>
        </w:rPr>
        <w:t xml:space="preserve">Corpo de Bombeiros (estadual)</w:t>
      </w:r>
      <w:r>
        <w:t xml:space="preserve"> — auto de vistoria (AVCB) se a sede exigir, conforme porte do imovel.</w:t>
      </w:r>
    </w:p>
    <w:p>
      <w:pPr>
        <w:spacing w:after="120"/>
        <w:ind w:left="360"/>
      </w:pPr>
      <w:r>
        <w:rPr>
          <w:b/>
          <w:bCs/>
        </w:rPr>
        <w:t xml:space="preserve">7. </w:t>
      </w:r>
      <w:r>
        <w:rPr>
          <w:b/>
          <w:bCs/>
        </w:rPr>
        <w:t xml:space="preserve">Banco</w:t>
      </w:r>
      <w:r>
        <w:t xml:space="preserve"> — abertura de conta em nome da associacao.</w:t>
      </w:r>
    </w:p>
    <w:p>
      <w:pPr>
        <w:spacing w:after="120"/>
        <w:ind w:left="360"/>
      </w:pPr>
      <w:r>
        <w:rPr>
          <w:b/>
          <w:bCs/>
        </w:rPr>
        <w:t xml:space="preserve">8. </w:t>
      </w:r>
      <w:r>
        <w:rPr>
          <w:b/>
          <w:bCs/>
        </w:rPr>
        <w:t xml:space="preserve">Certificado digital e-CNPJ</w:t>
      </w:r>
      <w:r>
        <w:t xml:space="preserve"> — necessario para obrigacoes fiscais e peticionamento eletronico.</w:t>
      </w:r>
    </w:p>
    <w:p>
      <w:pPr>
        <w:pStyle w:val="Heading1"/>
        <w:jc w:val="center"/>
      </w:pPr>
      <w:r>
        <w:rPr>
          <w:b/>
          <w:bCs/>
        </w:rPr>
        <w:t xml:space="preserve">FASE 2 — Obrigacoes permanentes (apos constituicao)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Receita Federal</w:t>
      </w:r>
      <w:r>
        <w:t xml:space="preserve">: ECF, EFD-Reinf, DCTFWeb anuais/mensais conforme o caso; imunidade/isencao nao dispensa declaracoes.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eSocial / Ministerio do Trabalho</w:t>
      </w:r>
      <w:r>
        <w:t xml:space="preserve">: se houver empregados.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Contabilidade regular</w:t>
      </w:r>
      <w:r>
        <w:t xml:space="preserve"> por contador habilitado (CRC) — demonstracoes anuais aprovadas em Assembleia com parecer do Conselho Fiscal.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Cartorio</w:t>
      </w:r>
      <w:r>
        <w:t xml:space="preserve">: registrar toda alteracao de estatuto e toda ata de eleicao/ posse de diretoria.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LGPD</w:t>
      </w:r>
      <w:r>
        <w:t xml:space="preserve">: politica de privacidade e consentimentos, por tratar dados de saude (dados sensiveis).</w:t>
      </w:r>
    </w:p>
    <w:p>
      <w:pPr>
        <w:pStyle w:val="Heading1"/>
        <w:jc w:val="center"/>
      </w:pPr>
      <w:r>
        <w:rPr>
          <w:b/>
          <w:bCs/>
        </w:rPr>
        <w:t xml:space="preserve">FASE 3 — Acesso legal a cannabis medicinal (sem cultivo)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Prescricao medica</w:t>
      </w:r>
      <w:r>
        <w:t xml:space="preserve"> — cada paciente precisa de prescricao de profissional habilitado (medico; cirurgiao-dentista no ambito da odontologia).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ANVISA — importacao por pessoa fisica (RDC 660/2022)</w:t>
      </w:r>
      <w:r>
        <w:t xml:space="preserve">: cadastro do paciente no Gov.br, autorizacao de importacao valida por 2 anos. A associacao pode orientar e intermediar a papelada, nao importar em nome proprio.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Produtos nacionais autorizados (RDC 327/2019)</w:t>
      </w:r>
      <w:r>
        <w:t xml:space="preserve">: dispensados em farmacia com receita tipo B; nao exigem tramite adicional.</w:t>
      </w:r>
    </w:p>
    <w:p>
      <w:pPr>
        <w:pStyle w:val="Heading1"/>
        <w:jc w:val="center"/>
      </w:pPr>
      <w:r>
        <w:rPr>
          <w:b/>
          <w:bCs/>
        </w:rPr>
        <w:t xml:space="preserve">FASE 4 — Cultivo associativo (se for o objetivo)</w:t>
      </w:r>
    </w:p>
    <w:p>
      <w:pPr>
        <w:spacing w:after="160"/>
        <w:jc w:val="both"/>
      </w:pPr>
      <w:r>
        <w:t xml:space="preserve">Nao existe hoje via administrativa: a ANVISA nao licencia cultivo associativo. O caminho e judicial: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Poder Judiciario (Justica Federal, normalmente)</w:t>
      </w:r>
      <w:r>
        <w:t xml:space="preserve"> — impetrar habeas corpus preventivo coletivo ou acao ordinaria com pedido de salvo-conduto para cultivo, extracao e distribuicao aos associados pacientes. Instruido com: estatuto registrado, CNPJ, lista de pacientes com prescricoes e laudos, protocolos tecnicos de cultivo/controle de qualidade/rastreio, responsavel tecnico.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STJ</w:t>
      </w:r>
      <w:r>
        <w:t xml:space="preserve"> — jurisprudencia favoravel existe (salvo-condutos a associacoes); cada caso e individual, o alcance e o dos termos da decisao.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Laboratorio analitico habilitado</w:t>
      </w:r>
      <w:r>
        <w:t xml:space="preserve"> — laudos de controle de qualidade dos extratos (canabinoides, contaminantes), geralmente exigidos pela decisao.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Responsavel tecnico</w:t>
      </w:r>
      <w:r>
        <w:t xml:space="preserve"> (farmaceutico/quimico, com registro no conselho de classe — CRF/CRQ) — usual nas decisoes e essencial na operacao.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Policia Federal / Policia Civil</w:t>
      </w:r>
      <w:r>
        <w:t xml:space="preserve"> — nao licenciam, mas devem ser consideradas: o salvo-conduto e a protecao contra medidas penais; manter copias da decisao no local de cultivo.</w:t>
      </w:r>
    </w:p>
    <w:p>
      <w:pPr>
        <w:spacing w:after="120"/>
        <w:ind w:left="360"/>
      </w:pPr>
      <w:r>
        <w:rPr>
          <w:b/>
          <w:bCs/>
        </w:rPr>
        <w:t xml:space="preserve">6. </w:t>
      </w:r>
      <w:r>
        <w:rPr>
          <w:b/>
          <w:bCs/>
        </w:rPr>
        <w:t xml:space="preserve">Vigilancia Sanitaria municipal/estadual</w:t>
      </w:r>
      <w:r>
        <w:t xml:space="preserve"> — licenca sanitaria da sede se houver manipulacao/dispensacao, conforme exigencia local e termos da decisao judicial.</w:t>
      </w:r>
    </w:p>
    <w:p>
      <w:pPr>
        <w:pStyle w:val="Heading1"/>
        <w:jc w:val="center"/>
      </w:pPr>
      <w:r>
        <w:rPr>
          <w:b/>
          <w:bCs/>
        </w:rPr>
        <w:t xml:space="preserve">FASE 5 — Titulos e captacao (opcionais)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OSCIP (Ministerio da Justica, Lei 9.790/1999)</w:t>
      </w:r>
      <w:r>
        <w:t xml:space="preserve"> ou qualificacoes estaduais/municipais de utilidade publica — facilitam parcerias.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CEBAS (Ministerio da Saude)</w:t>
      </w:r>
      <w:r>
        <w:t xml:space="preserve"> — se prestar assistencia em saude, para imunidade de contribuicoes sociais (exigente).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Lei 13.019/2014 (MROSC)</w:t>
      </w:r>
      <w:r>
        <w:t xml:space="preserve"> — termos de fomento/colaboracao com o poder publico; exige regularidade fiscal (CNDs federais, estaduais, municipais, FGTS, trabalhista).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CNPq / plataformas de pesquisa e CEP/CONEP</w:t>
      </w:r>
      <w:r>
        <w:t xml:space="preserve"> — se conduzir pesquisa com seres humanos, aprovacao de Comite de Etica em Pesquisa via Plataforma Brasil.</w:t>
      </w:r>
    </w:p>
    <w:p>
      <w:pPr>
        <w:pStyle w:val="Heading1"/>
        <w:jc w:val="center"/>
      </w:pPr>
      <w:r>
        <w:rPr>
          <w:b/>
          <w:bCs/>
        </w:rPr>
        <w:t xml:space="preserve">Resumo das instituicoes, em ordem de contato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Advogado(a) (OAB)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Cartorio RCPJ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Receita Federal (CNPJ)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Prefeitura (inscricao municipal + alvara)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t xml:space="preserve">Corpo de Bombeiros (AVCB, se exigivel)</w:t>
      </w:r>
    </w:p>
    <w:p>
      <w:pPr>
        <w:spacing w:after="120"/>
        <w:ind w:left="360"/>
      </w:pPr>
      <w:r>
        <w:rPr>
          <w:b/>
          <w:bCs/>
        </w:rPr>
        <w:t xml:space="preserve">6. </w:t>
      </w:r>
      <w:r>
        <w:t xml:space="preserve">Banco + certificado digital</w:t>
      </w:r>
    </w:p>
    <w:p>
      <w:pPr>
        <w:spacing w:after="120"/>
        <w:ind w:left="360"/>
      </w:pPr>
      <w:r>
        <w:rPr>
          <w:b/>
          <w:bCs/>
        </w:rPr>
        <w:t xml:space="preserve">7. </w:t>
      </w:r>
      <w:r>
        <w:t xml:space="preserve">Contador (CRC)</w:t>
      </w:r>
    </w:p>
    <w:p>
      <w:pPr>
        <w:spacing w:after="120"/>
        <w:ind w:left="360"/>
      </w:pPr>
      <w:r>
        <w:rPr>
          <w:b/>
          <w:bCs/>
        </w:rPr>
        <w:t xml:space="preserve">8. </w:t>
      </w:r>
      <w:r>
        <w:t xml:space="preserve">ANVISA (via de importacao dos pacientes)</w:t>
      </w:r>
    </w:p>
    <w:p>
      <w:pPr>
        <w:spacing w:after="120"/>
        <w:ind w:left="360"/>
      </w:pPr>
      <w:r>
        <w:rPr>
          <w:b/>
          <w:bCs/>
        </w:rPr>
        <w:t xml:space="preserve">9. </w:t>
      </w:r>
      <w:r>
        <w:t xml:space="preserve">Justica Federal (cultivo associativo, se for o caso)</w:t>
      </w:r>
    </w:p>
    <w:p>
      <w:pPr>
        <w:spacing w:after="120"/>
        <w:ind w:left="360"/>
      </w:pPr>
      <w:r>
        <w:rPr>
          <w:b/>
          <w:bCs/>
        </w:rPr>
        <w:t xml:space="preserve">10. </w:t>
      </w:r>
      <w:r>
        <w:t xml:space="preserve">Laboratorio analitico + responsavel tecnico (CRF/CRQ)</w:t>
      </w:r>
    </w:p>
    <w:p>
      <w:pPr>
        <w:spacing w:after="120"/>
        <w:ind w:left="360"/>
      </w:pPr>
      <w:r>
        <w:rPr>
          <w:b/>
          <w:bCs/>
        </w:rPr>
        <w:t xml:space="preserve">11. </w:t>
      </w:r>
      <w:r>
        <w:t xml:space="preserve">Vigilancia Sanitaria local</w:t>
      </w:r>
    </w:p>
    <w:p>
      <w:pPr>
        <w:spacing w:after="120"/>
        <w:ind w:left="360"/>
      </w:pPr>
      <w:r>
        <w:rPr>
          <w:b/>
          <w:bCs/>
        </w:rPr>
        <w:t xml:space="preserve">12. </w:t>
      </w:r>
      <w:r>
        <w:t xml:space="preserve">Ministerio da Justica / Ministerio da Saude (titulos, opcional)</w:t>
      </w:r>
    </w:p>
    <w:p>
      <w:pPr>
        <w:spacing w:after="160"/>
        <w:jc w:val="both"/>
      </w:pPr>
      <w:r>
        <w:rPr>
          <w:b/>
          <w:bCs/>
        </w:rPr>
        <w:t xml:space="preserve">Custo e prazo tipicos</w:t>
      </w:r>
      <w:r>
        <w:t xml:space="preserve"> (variam por estado): registro em cartorio R$ 300 a R$ 800 e 5 a 30 dias; CNPJ gratuito, dias; alvara variavel; acao judicial de cultivo, meses a mais de um ano, com honorarios e custas.</w:t>
      </w:r>
    </w:p>
    <w:p>
      <w:pPr>
        <w:pStyle w:val="Heading1"/>
        <w:jc w:val="center"/>
      </w:pPr>
      <w:r>
        <w:rPr>
          <w:b/>
          <w:bCs/>
        </w:rPr>
        <w:t xml:space="preserve">Atualizacao 2026 — novo marco ANVISA (RDCs 1.011 a 1.015/2026)</w:t>
      </w:r>
    </w:p>
    <w:p>
      <w:pPr>
        <w:spacing w:after="160"/>
        <w:jc w:val="both"/>
      </w:pPr>
      <w:r>
        <w:t xml:space="preserve">Publicadas entre 30/01 e 03/02/2026, em vigor desde 04/08/2026: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RDC 1.013/2026</w:t>
      </w:r>
      <w:r>
        <w:t xml:space="preserve"> — cultivo nacional de Cannabis sativa (THC ate 0,3%) por empresas, com Autorizacao Especial; via empresarial, custo regulatorio de industria.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RDC 1.014/2026</w:t>
      </w:r>
      <w:r>
        <w:t xml:space="preserve"> — Sandbox Regulatorio exclusivo para associacoes de pacientes sem fins lucrativos: ate 5 anos, sob supervisao da ANVISA, sem comercializacao. Corte: associacao constituida ha 2+ anos na publicacao; entrada por edital de chamamento publico (ainda nao publicado ate 25/08/2026).</w:t>
      </w:r>
    </w:p>
    <w:p>
      <w:pPr>
        <w:spacing w:after="160"/>
        <w:jc w:val="both"/>
      </w:pPr>
      <w:r>
        <w:t xml:space="preserve">Item permanente do roteiro: monitorar os editais da RDC 1.014. Uma associacao fundada agora nao entra no primeiro ciclo — a via judicial (HC preventivo) segue sendo o caminho de cultivo no curto prazo — mas o mesmo dossie serve as duas portas. Ver HABEAS_CORPUS_CULTIVO e DESPACHANTES_E_PARCEIROS_AUTORIZACAO.</w:t>
      </w:r>
    </w:p>
    <w:p>
      <w:pPr>
        <w:spacing w:after="160"/>
        <w:jc w:val="both"/>
      </w:pPr>
      <w:r>
        <w:t xml:space="preserve">Este roteiro e informativo e nao substitui assessoria juridica e contabil.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2026-08-25T15:28:15.477Z</dcterms:created>
  <dcterms:modified xsi:type="dcterms:W3CDTF">2026-08-25T15:28:15.477Z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