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sz w:val="2"/>
          <w:szCs w:val="2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color w:val="404040"/>
          <w:sz w:val="41"/>
          <w:szCs w:val="41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861347</wp:posOffset>
                </wp:positionH>
                <wp:positionV relativeFrom="margin">
                  <wp:posOffset>519901</wp:posOffset>
                </wp:positionV>
                <wp:extent cx="6696741" cy="104837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3322800"/>
                          <a:ext cx="59436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0"/>
                                <w:i w:val="0"/>
                                <w:smallCaps w:val="1"/>
                                <w:strike w:val="0"/>
                                <w:color w:val="2c7fce"/>
                                <w:sz w:val="64"/>
                                <w:vertAlign w:val="baseline"/>
                              </w:rPr>
                              <w:t xml:space="preserve">PLATAFORMA INCLUA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0"/>
                                <w:i w:val="0"/>
                                <w:smallCaps w:val="1"/>
                                <w:strike w:val="0"/>
                                <w:color w:val="2c7fce"/>
                                <w:sz w:val="6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56082"/>
                                <w:sz w:val="36"/>
                                <w:vertAlign w:val="baseline"/>
                              </w:rPr>
                              <w:t xml:space="preserve">CASO DE USO: UC35 - Marcar Consultas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861347</wp:posOffset>
                </wp:positionH>
                <wp:positionV relativeFrom="margin">
                  <wp:posOffset>519901</wp:posOffset>
                </wp:positionV>
                <wp:extent cx="6696741" cy="1048372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741" cy="1048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color w:val="404040"/>
          <w:sz w:val="41"/>
          <w:szCs w:val="41"/>
        </w:rPr>
        <w:drawing>
          <wp:inline distB="0" distT="0" distL="0" distR="0">
            <wp:extent cx="1016000" cy="508000"/>
            <wp:effectExtent b="0" l="0" r="0" t="0"/>
            <wp:docPr descr="Desenho com traços pretos em fundo branco e letras pretas&#10;&#10;O conteúdo gerado por IA pode estar incorreto." id="4" name="image1.png"/>
            <a:graphic>
              <a:graphicData uri="http://schemas.openxmlformats.org/drawingml/2006/picture">
                <pic:pic>
                  <pic:nvPicPr>
                    <pic:cNvPr descr="Desenho com traços pretos em fundo branco e letras pretas&#10;&#10;O conteúdo gerado por IA pode estar incorre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56082"/>
          <w:sz w:val="36"/>
          <w:szCs w:val="3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8800" y="931625"/>
                          <a:ext cx="5494369" cy="5696712"/>
                          <a:chOff x="2598800" y="931625"/>
                          <a:chExt cx="5494400" cy="5696750"/>
                        </a:xfrm>
                      </wpg:grpSpPr>
                      <wpg:grpSp>
                        <wpg:cNvGrpSpPr/>
                        <wpg:grpSpPr>
                          <a:xfrm>
                            <a:off x="2598816" y="931644"/>
                            <a:ext cx="5494369" cy="5696712"/>
                            <a:chOff x="0" y="0"/>
                            <a:chExt cx="4329113" cy="449103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329100" cy="449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501775" y="0"/>
                              <a:ext cx="2827338" cy="2835275"/>
                            </a:xfrm>
                            <a:custGeom>
                              <a:rect b="b" l="l" r="r" t="t"/>
                              <a:pathLst>
                                <a:path extrusionOk="0" h="1786" w="1781">
                                  <a:moveTo>
                                    <a:pt x="4" y="1786"/>
                                  </a:moveTo>
                                  <a:lnTo>
                                    <a:pt x="0" y="1782"/>
                                  </a:lnTo>
                                  <a:lnTo>
                                    <a:pt x="1776" y="0"/>
                                  </a:lnTo>
                                  <a:lnTo>
                                    <a:pt x="1781" y="5"/>
                                  </a:lnTo>
                                  <a:lnTo>
                                    <a:pt x="4" y="17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782637" y="227013"/>
                              <a:ext cx="3546475" cy="3546475"/>
                            </a:xfrm>
                            <a:custGeom>
                              <a:rect b="b" l="l" r="r" t="t"/>
                              <a:pathLst>
                                <a:path extrusionOk="0" h="2234" w="2234">
                                  <a:moveTo>
                                    <a:pt x="5" y="2234"/>
                                  </a:moveTo>
                                  <a:lnTo>
                                    <a:pt x="0" y="2229"/>
                                  </a:lnTo>
                                  <a:lnTo>
                                    <a:pt x="2229" y="0"/>
                                  </a:lnTo>
                                  <a:lnTo>
                                    <a:pt x="2234" y="5"/>
                                  </a:lnTo>
                                  <a:lnTo>
                                    <a:pt x="5" y="22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841375" y="109538"/>
                              <a:ext cx="3487738" cy="3487738"/>
                            </a:xfrm>
                            <a:custGeom>
                              <a:rect b="b" l="l" r="r" t="t"/>
                              <a:pathLst>
                                <a:path extrusionOk="0" h="2197" w="2197">
                                  <a:moveTo>
                                    <a:pt x="9" y="2197"/>
                                  </a:moveTo>
                                  <a:lnTo>
                                    <a:pt x="0" y="2193"/>
                                  </a:lnTo>
                                  <a:lnTo>
                                    <a:pt x="2188" y="0"/>
                                  </a:lnTo>
                                  <a:lnTo>
                                    <a:pt x="2197" y="10"/>
                                  </a:lnTo>
                                  <a:lnTo>
                                    <a:pt x="9" y="2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216025" y="498475"/>
                              <a:ext cx="3113088" cy="3121025"/>
                            </a:xfrm>
                            <a:custGeom>
                              <a:rect b="b" l="l" r="r" t="t"/>
                              <a:pathLst>
                                <a:path extrusionOk="0" h="1966" w="1961">
                                  <a:moveTo>
                                    <a:pt x="9" y="1966"/>
                                  </a:moveTo>
                                  <a:lnTo>
                                    <a:pt x="0" y="1957"/>
                                  </a:lnTo>
                                  <a:lnTo>
                                    <a:pt x="1952" y="0"/>
                                  </a:lnTo>
                                  <a:lnTo>
                                    <a:pt x="1961" y="9"/>
                                  </a:lnTo>
                                  <a:lnTo>
                                    <a:pt x="9" y="19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153988"/>
                              <a:ext cx="4329113" cy="4337050"/>
                            </a:xfrm>
                            <a:custGeom>
                              <a:rect b="b" l="l" r="r" t="t"/>
                              <a:pathLst>
                                <a:path extrusionOk="0" h="2732" w="2727">
                                  <a:moveTo>
                                    <a:pt x="0" y="2732"/>
                                  </a:moveTo>
                                  <a:lnTo>
                                    <a:pt x="0" y="2728"/>
                                  </a:lnTo>
                                  <a:lnTo>
                                    <a:pt x="2722" y="0"/>
                                  </a:lnTo>
                                  <a:lnTo>
                                    <a:pt x="2727" y="5"/>
                                  </a:lnTo>
                                  <a:lnTo>
                                    <a:pt x="0" y="2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69" cy="5696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404040"/>
          <w:sz w:val="41"/>
          <w:szCs w:val="4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11849334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jid2jijw1n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Uso: UC35 Marcar Consulta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65i48erj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Nome do Caso de Uso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qnfo6533bp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Atores Envolvidos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5p0xsws8gu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Pré-Condições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18t3xet3cx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Fluxo Principal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zgz3r3dno0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Acesso ao Módulo de Paciente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3g96y7a9t0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Seleção do Paciente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9lrttknbea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Escolha da Modalidade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l8a0z8o9g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FLUXO PRESENCIAL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tfpf22h0na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FLUXO TELEATENDIMENTO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ne8vtsfukb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4.11. Confirmação Final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kff7frlby5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Fluxos Alternativos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s2zanugdk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FA-01: Nenhum Especialista Disponível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6syxatzgaw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FA-02: Horário Ocupado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89ep0fcppe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FA-03: Cancelamento no Popup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507hd7ce3l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FA-04: Voltar a Etapas Anteriores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a457jjy65l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FA-05: Paciente Não Cadastrado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o4ufx293qq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Pós-Condições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2cg2k1lyz8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Regras de Negócio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tabs>
          <w:tab w:val="right" w:leader="none" w:pos="8494"/>
        </w:tabs>
        <w:spacing w:after="0" w:lineRule="auto"/>
        <w:rPr/>
      </w:pPr>
      <w:bookmarkStart w:colFirst="0" w:colLast="0" w:name="_ui3b7opld4j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ljky1h4bb69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ind w:left="0" w:firstLine="0"/>
        <w:rPr/>
      </w:pPr>
      <w:bookmarkStart w:colFirst="0" w:colLast="0" w:name="_pjid2jijw1nr" w:id="2"/>
      <w:bookmarkEnd w:id="2"/>
      <w:r w:rsidDel="00000000" w:rsidR="00000000" w:rsidRPr="00000000">
        <w:rPr>
          <w:rtl w:val="0"/>
        </w:rPr>
        <w:t xml:space="preserve">Caso de Uso: UC35 Marcar Consultas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ind w:left="0" w:firstLine="0"/>
        <w:rPr/>
      </w:pPr>
      <w:bookmarkStart w:colFirst="0" w:colLast="0" w:name="_y65i48erji5" w:id="3"/>
      <w:bookmarkEnd w:id="3"/>
      <w:r w:rsidDel="00000000" w:rsidR="00000000" w:rsidRPr="00000000">
        <w:rPr>
          <w:rtl w:val="0"/>
        </w:rPr>
        <w:t xml:space="preserve">1. Nome do Caso de Uso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Caso de Uso: UC35 Marcar Consultas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ind w:left="0" w:firstLine="0"/>
        <w:rPr/>
      </w:pPr>
      <w:bookmarkStart w:colFirst="0" w:colLast="0" w:name="_hqnfo6533bps" w:id="4"/>
      <w:bookmarkEnd w:id="4"/>
      <w:r w:rsidDel="00000000" w:rsidR="00000000" w:rsidRPr="00000000">
        <w:rPr>
          <w:rtl w:val="0"/>
        </w:rPr>
        <w:t xml:space="preserve">2. Atores Envolvidos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Primário: Usuário Root (administrador do sistema) atuando na função de paciente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Secundário: Sistema de Agendamento, Especialistas, Clínicas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b5p0xsws8gu1" w:id="5"/>
      <w:bookmarkEnd w:id="5"/>
      <w:r w:rsidDel="00000000" w:rsidR="00000000" w:rsidRPr="00000000">
        <w:rPr>
          <w:rtl w:val="0"/>
        </w:rPr>
        <w:t xml:space="preserve">3. Pré-Condições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usuário Root está autenticado na plataforma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usuário Root acessou a função de paciente através do menu lateral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Existe pelo menos um paciente cadastrado no sistema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Há especialistas e clínicas disponíveis para agendamento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318t3xet3cxs" w:id="6"/>
      <w:bookmarkEnd w:id="6"/>
      <w:r w:rsidDel="00000000" w:rsidR="00000000" w:rsidRPr="00000000">
        <w:rPr>
          <w:rtl w:val="0"/>
        </w:rPr>
        <w:t xml:space="preserve">4. Fluxo Principal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kzgz3r3dno0f" w:id="7"/>
      <w:bookmarkEnd w:id="7"/>
      <w:r w:rsidDel="00000000" w:rsidR="00000000" w:rsidRPr="00000000">
        <w:rPr>
          <w:rtl w:val="0"/>
        </w:rPr>
        <w:t xml:space="preserve">4.1. Acesso ao Módulo de Paciente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 usuário Root acessa o menu lateral e clica na aba "Paciente"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 seguida, clica em "Marcação de Consultas"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l3g96y7a9t0c" w:id="8"/>
      <w:bookmarkEnd w:id="8"/>
      <w:r w:rsidDel="00000000" w:rsidR="00000000" w:rsidRPr="00000000">
        <w:rPr>
          <w:rtl w:val="0"/>
        </w:rPr>
        <w:t xml:space="preserve">4.2. Seleção do Paciente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br w:type="textWrapping"/>
        <w:t xml:space="preserve">3. O sistema exibe a lista de todos os pacientes cadastrados no sistema</w:t>
        <w:br w:type="textWrapping"/>
        <w:t xml:space="preserve">4. O Root seleciona qual paciente fará a consulta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29lrttknbean" w:id="9"/>
      <w:bookmarkEnd w:id="9"/>
      <w:r w:rsidDel="00000000" w:rsidR="00000000" w:rsidRPr="00000000">
        <w:rPr>
          <w:rtl w:val="0"/>
        </w:rPr>
        <w:t xml:space="preserve">4.3. Escolha da Modalidade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br w:type="textWrapping"/>
        <w:t xml:space="preserve">5. O sistema exibe opções: "Presencial" e "Teleatendimento"</w:t>
        <w:br w:type="textWrapping"/>
        <w:t xml:space="preserve">6. O Root seleciona uma modalidade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8xl8a0z8o9g2" w:id="10"/>
      <w:bookmarkEnd w:id="10"/>
      <w:r w:rsidDel="00000000" w:rsidR="00000000" w:rsidRPr="00000000">
        <w:rPr>
          <w:rtl w:val="0"/>
        </w:rPr>
        <w:t xml:space="preserve">FLUXO PRESENCIAL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4.4. Método de Busca Presencial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br w:type="textWrapping"/>
        <w:t xml:space="preserve">7. O Root escolhe buscar por: "Clínica" ou "Especialidade"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4.5. Busca por Especialidade (Presencial)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br w:type="textWrapping"/>
        <w:t xml:space="preserve">8. O Root seleciona a especialidade desejada</w:t>
        <w:br w:type="textWrapping"/>
        <w:t xml:space="preserve">9. O sistema exibe tabela de clínicas disponíveis com colunas: Estado, Cidade, Clínica, Especialistas</w:t>
        <w:br w:type="textWrapping"/>
        <w:t xml:space="preserve">10. O Root pode filtrar por: Estado, Cidade, Nome da Clínica</w:t>
        <w:br w:type="textWrapping"/>
        <w:t xml:space="preserve">11. O Root seleciona uma clínica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4.6. Seleção do Especialista (Presencial)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br w:type="textWrapping"/>
        <w:t xml:space="preserve">12. O sistema exibe lista de especialistas da clínica/especialidade</w:t>
        <w:br w:type="textWrapping"/>
        <w:t xml:space="preserve">13. Se não houver especialistas: exibe mensagem (FA-01)</w:t>
        <w:br w:type="textWrapping"/>
        <w:t xml:space="preserve">14. O Root seleciona um especialista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4.7. Agendamento (Presencial)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br w:type="textWrapping"/>
        <w:t xml:space="preserve">15. O sistema exibe calendário com datas disponíveis</w:t>
        <w:br w:type="textWrapping"/>
        <w:t xml:space="preserve">16. O Root seleciona uma data</w:t>
        <w:br w:type="textWrapping"/>
        <w:t xml:space="preserve">17. O sistema exibe horários disponíveis</w:t>
        <w:br w:type="textWrapping"/>
        <w:t xml:space="preserve">18. O Root seleciona um horário</w:t>
        <w:br w:type="textWrapping"/>
        <w:t xml:space="preserve">19. O sistema exibe popup de confirmação com resumo completo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atfpf22h0na9" w:id="11"/>
      <w:bookmarkEnd w:id="11"/>
      <w:r w:rsidDel="00000000" w:rsidR="00000000" w:rsidRPr="00000000">
        <w:rPr>
          <w:rtl w:val="0"/>
        </w:rPr>
        <w:t xml:space="preserve">FLUXO TELEATENDIMENTO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4.8. Seleção de Especialidade (Tele)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br w:type="textWrapping"/>
        <w:t xml:space="preserve">7. O Root seleciona a especialidade desejada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4.9. Seleção do Profissional (Tele)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br w:type="textWrapping"/>
        <w:t xml:space="preserve">8. O sistema exibe lista de profissionais da especialidade</w:t>
        <w:br w:type="textWrapping"/>
        <w:t xml:space="preserve">9. O Root seleciona um especialista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4.10. Agendamento (Tele)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br w:type="textWrapping"/>
        <w:t xml:space="preserve">10. O sistema exibe calendário com datas disponíveis</w:t>
        <w:br w:type="textWrapping"/>
        <w:t xml:space="preserve">11. O Root seleciona uma data</w:t>
        <w:br w:type="textWrapping"/>
        <w:t xml:space="preserve">12. O sistema exibe horários disponíveis</w:t>
        <w:br w:type="textWrapping"/>
        <w:t xml:space="preserve">13. O Root seleciona um horário</w:t>
        <w:br w:type="textWrapping"/>
        <w:t xml:space="preserve">14. O sistema exibe popup de confirmação com resumo completo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pne8vtsfukbg" w:id="12"/>
      <w:bookmarkEnd w:id="12"/>
      <w:r w:rsidDel="00000000" w:rsidR="00000000" w:rsidRPr="00000000">
        <w:rPr>
          <w:rtl w:val="0"/>
        </w:rPr>
        <w:t xml:space="preserve">4.11. Confirmação Final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Root revisa o resumo e clica em "Confirmar Consulta"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sistema registra o agendamento e exibe confirmação de sucesso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2kff7frlby5a" w:id="13"/>
      <w:bookmarkEnd w:id="13"/>
      <w:r w:rsidDel="00000000" w:rsidR="00000000" w:rsidRPr="00000000">
        <w:rPr>
          <w:rtl w:val="0"/>
        </w:rPr>
        <w:t xml:space="preserve">5. Fluxos Alternativos</w:t>
      </w:r>
    </w:p>
    <w:p w:rsidR="00000000" w:rsidDel="00000000" w:rsidP="00000000" w:rsidRDefault="00000000" w:rsidRPr="00000000" w14:paraId="0000004F">
      <w:pPr>
        <w:pStyle w:val="Heading3"/>
        <w:numPr>
          <w:ilvl w:val="0"/>
          <w:numId w:val="6"/>
        </w:numPr>
        <w:ind w:left="720" w:hanging="360"/>
      </w:pPr>
      <w:bookmarkStart w:colFirst="0" w:colLast="0" w:name="_22s2zanugdkq" w:id="14"/>
      <w:bookmarkEnd w:id="14"/>
      <w:r w:rsidDel="00000000" w:rsidR="00000000" w:rsidRPr="00000000">
        <w:rPr>
          <w:rtl w:val="0"/>
        </w:rPr>
        <w:t xml:space="preserve">FA-01: Nenhum Especialista Disponível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No passo 4.6 ou 4.9, se não houver especialistas:</w:t>
      </w:r>
    </w:p>
    <w:p w:rsidR="00000000" w:rsidDel="00000000" w:rsidP="00000000" w:rsidRDefault="00000000" w:rsidRPr="00000000" w14:paraId="00000051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Exibir: "Nenhum especialista disponível para os critérios selecionados. Tente outra especialidade ou clínica."</w:t>
      </w:r>
    </w:p>
    <w:p w:rsidR="00000000" w:rsidDel="00000000" w:rsidP="00000000" w:rsidRDefault="00000000" w:rsidRPr="00000000" w14:paraId="00000052">
      <w:pPr>
        <w:pStyle w:val="Heading3"/>
        <w:numPr>
          <w:ilvl w:val="0"/>
          <w:numId w:val="6"/>
        </w:numPr>
        <w:ind w:left="720" w:hanging="360"/>
      </w:pPr>
      <w:bookmarkStart w:colFirst="0" w:colLast="0" w:name="_y6syxatzgawp" w:id="15"/>
      <w:bookmarkEnd w:id="15"/>
      <w:r w:rsidDel="00000000" w:rsidR="00000000" w:rsidRPr="00000000">
        <w:rPr>
          <w:rtl w:val="0"/>
        </w:rPr>
        <w:t xml:space="preserve">FA-02: Horário Ocupado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Se o horário selecionado for reservado durante o processo:</w:t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Exibir: "Horário indisponível. Selecione outro horário."</w:t>
      </w:r>
    </w:p>
    <w:p w:rsidR="00000000" w:rsidDel="00000000" w:rsidP="00000000" w:rsidRDefault="00000000" w:rsidRPr="00000000" w14:paraId="00000055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Atualizar lista de horários disponíveis</w:t>
      </w:r>
    </w:p>
    <w:p w:rsidR="00000000" w:rsidDel="00000000" w:rsidP="00000000" w:rsidRDefault="00000000" w:rsidRPr="00000000" w14:paraId="00000056">
      <w:pPr>
        <w:pStyle w:val="Heading3"/>
        <w:numPr>
          <w:ilvl w:val="0"/>
          <w:numId w:val="6"/>
        </w:numPr>
        <w:ind w:left="720" w:hanging="360"/>
      </w:pPr>
      <w:bookmarkStart w:colFirst="0" w:colLast="0" w:name="_389ep0fcppek" w:id="16"/>
      <w:bookmarkEnd w:id="16"/>
      <w:r w:rsidDel="00000000" w:rsidR="00000000" w:rsidRPr="00000000">
        <w:rPr>
          <w:rtl w:val="0"/>
        </w:rPr>
        <w:t xml:space="preserve">FA-03: Cancelamento no Popup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Nos passos 4.7 ou 4.10, se clicar em "Cancelar":</w:t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Retornar à seleção de horário</w:t>
      </w:r>
    </w:p>
    <w:p w:rsidR="00000000" w:rsidDel="00000000" w:rsidP="00000000" w:rsidRDefault="00000000" w:rsidRPr="00000000" w14:paraId="00000059">
      <w:pPr>
        <w:pStyle w:val="Heading3"/>
        <w:numPr>
          <w:ilvl w:val="0"/>
          <w:numId w:val="6"/>
        </w:numPr>
        <w:ind w:left="720" w:hanging="360"/>
      </w:pPr>
      <w:bookmarkStart w:colFirst="0" w:colLast="0" w:name="_5507hd7ce3lw" w:id="17"/>
      <w:bookmarkEnd w:id="17"/>
      <w:r w:rsidDel="00000000" w:rsidR="00000000" w:rsidRPr="00000000">
        <w:rPr>
          <w:rtl w:val="0"/>
        </w:rPr>
        <w:t xml:space="preserve">FA-04: Voltar a Etapas Anteriores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Em qualquer etapa, o Root pode usar "Voltar" para ajustar seleções</w:t>
      </w:r>
    </w:p>
    <w:p w:rsidR="00000000" w:rsidDel="00000000" w:rsidP="00000000" w:rsidRDefault="00000000" w:rsidRPr="00000000" w14:paraId="0000005B">
      <w:pPr>
        <w:pStyle w:val="Heading3"/>
        <w:numPr>
          <w:ilvl w:val="0"/>
          <w:numId w:val="6"/>
        </w:numPr>
        <w:ind w:left="720" w:hanging="360"/>
      </w:pPr>
      <w:bookmarkStart w:colFirst="0" w:colLast="0" w:name="_ta457jjy65lg" w:id="18"/>
      <w:bookmarkEnd w:id="18"/>
      <w:r w:rsidDel="00000000" w:rsidR="00000000" w:rsidRPr="00000000">
        <w:rPr>
          <w:rtl w:val="0"/>
        </w:rPr>
        <w:t xml:space="preserve">FA-05: Paciente Não Cadastrado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Se não houver pacientes cadastrados no passo 4.2:</w:t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Exibir: "É necessário cadastrar um paciente antes de agendar consultas."</w:t>
      </w:r>
    </w:p>
    <w:p w:rsidR="00000000" w:rsidDel="00000000" w:rsidP="00000000" w:rsidRDefault="00000000" w:rsidRPr="00000000" w14:paraId="0000005E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Oferecer opção de cadastrar novo paciente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4o4ufx293qq3" w:id="19"/>
      <w:bookmarkEnd w:id="19"/>
      <w:r w:rsidDel="00000000" w:rsidR="00000000" w:rsidRPr="00000000">
        <w:rPr>
          <w:rtl w:val="0"/>
        </w:rPr>
        <w:t xml:space="preserve">6. Pós-Condições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consulta é registrada com status "Agendada"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paciente e especialista recebem notificação de confirmação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agenda do especialista é atualizada automaticamente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sistema gera comprovante de agendamento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n2cg2k1lyz8y" w:id="20"/>
      <w:bookmarkEnd w:id="20"/>
      <w:r w:rsidDel="00000000" w:rsidR="00000000" w:rsidRPr="00000000">
        <w:rPr>
          <w:rtl w:val="0"/>
        </w:rPr>
        <w:t xml:space="preserve">7. Regras de Negócio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RN-001: Permissões Root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 usuário Root pode agendar para qualquer paciente do sistema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 usuário Root pode visualizar todas as clínicas e especialistas sem restrições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RN-002: Antecedência Mínima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Agendamentos devem ser feitos com mínimo de 24 horas de antecedência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RN-003: Limite de Consultas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Um paciente não pode ter mais de 3 consultas agendadas simultaneamente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RN-004: Horário de Funcionamento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Atendimento presencial: 7h-19h (segunda a sábado)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Teleatendimento: 6h-22h (todos os dias)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RN-005: Disponibilidade do Especialista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Horários consideram agenda já preenchida do especialista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RN-006: Confirmação de Teleatendimento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Especialista deve confirmar teleatendimento até 12h antes do horário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RN-007: Cancelamento Sem Custo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Paciente pode cancelar até 24h antes sem custo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RN-008: Notificações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Envio de e-mail e SMS para confirmações e lembretes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RN-009: Tempo de Reserva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Horários ficam reservados por 10 minutos durante o agendamento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Histórico de versão: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2568"/>
        <w:gridCol w:w="3061"/>
        <w:tblGridChange w:id="0">
          <w:tblGrid>
            <w:gridCol w:w="2865"/>
            <w:gridCol w:w="2568"/>
            <w:gridCol w:w="30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Autor: Luana Moreira Dias</w:t>
            </w:r>
          </w:p>
        </w:tc>
        <w:tc>
          <w:tcPr/>
          <w:p w:rsidR="00000000" w:rsidDel="00000000" w:rsidP="00000000" w:rsidRDefault="00000000" w:rsidRPr="00000000" w14:paraId="0000008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Criação do documento</w:t>
            </w:r>
          </w:p>
        </w:tc>
        <w:tc>
          <w:tcPr/>
          <w:p w:rsidR="00000000" w:rsidDel="00000000" w:rsidP="00000000" w:rsidRDefault="00000000" w:rsidRPr="00000000" w14:paraId="0000008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04/10/2025</w:t>
            </w:r>
          </w:p>
        </w:tc>
      </w:tr>
    </w:tbl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Sobral – </w:t>
    </w:r>
    <w:r w:rsidDel="00000000" w:rsidR="00000000" w:rsidRPr="00000000">
      <w:rPr>
        <w:rFonts w:ascii="Aptos" w:cs="Aptos" w:eastAsia="Aptos" w:hAnsi="Aptos"/>
        <w:sz w:val="24"/>
        <w:szCs w:val="24"/>
        <w:rtl w:val="0"/>
      </w:rPr>
      <w:t xml:space="preserve">Outubro/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2025 versão 1.0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rtl w:val="0"/>
      </w:rPr>
      <w:t xml:space="preserve">CASO DE USO MARCAÇÃO DE CONSULTAS </w:t>
    </w:r>
    <w:r w:rsidDel="00000000" w:rsidR="00000000" w:rsidRPr="00000000">
      <w:rPr>
        <w:rFonts w:ascii="Aptos" w:cs="Aptos" w:eastAsia="Aptos" w:hAnsi="Aptos"/>
        <w:rtl w:val="0"/>
      </w:rPr>
      <w:t xml:space="preserve">VERSÃO 1.0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4719947</wp:posOffset>
          </wp:positionH>
          <wp:positionV relativeFrom="paragraph">
            <wp:posOffset>-212288</wp:posOffset>
          </wp:positionV>
          <wp:extent cx="1016000" cy="508000"/>
          <wp:effectExtent b="0" l="0" r="0" t="0"/>
          <wp:wrapSquare wrapText="bothSides" distB="0" distT="0" distL="114300" distR="114300"/>
          <wp:docPr descr="Desenho com traços pretos em fundo branco e letras pretas&#10;&#10;O conteúdo gerado por IA pode estar incorreto." id="3" name="image1.png"/>
          <a:graphic>
            <a:graphicData uri="http://schemas.openxmlformats.org/drawingml/2006/picture">
              <pic:pic>
                <pic:nvPicPr>
                  <pic:cNvPr descr="Desenho com traços pretos em fundo branco e letras pretas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8"/>
        <w:szCs w:val="28"/>
        <w:lang w:val="pt_BR"/>
      </w:rPr>
    </w:rPrDefault>
    <w:pPrDefault>
      <w:pPr>
        <w:spacing w:after="160" w:line="278.00000000000006" w:lineRule="auto"/>
        <w:ind w:left="288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206" w:lineRule="auto"/>
    </w:pPr>
    <w:rPr>
      <w:rFonts w:ascii="Quattrocento Sans" w:cs="Quattrocento Sans" w:eastAsia="Quattrocento Sans" w:hAnsi="Quattrocento Sans"/>
      <w:b w:val="1"/>
      <w:color w:val="404040"/>
      <w:sz w:val="41"/>
      <w:szCs w:val="4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  <w:ind w:left="0" w:firstLine="0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206" w:before="274" w:lineRule="auto"/>
    </w:pPr>
    <w:rPr>
      <w:rFonts w:ascii="Quattrocento Sans" w:cs="Quattrocento Sans" w:eastAsia="Quattrocento Sans" w:hAnsi="Quattrocento Sans"/>
      <w:color w:val="40404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rFonts w:ascii="Quattrocento Sans" w:cs="Quattrocento Sans" w:eastAsia="Quattrocento Sans" w:hAnsi="Quattrocento Sans"/>
      <w:smallCap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  <w:ind w:left="720" w:hanging="360"/>
    </w:pPr>
    <w:rPr>
      <w:rFonts w:ascii="Quattrocento Sans" w:cs="Quattrocento Sans" w:eastAsia="Quattrocento Sans" w:hAnsi="Quattrocento Sans"/>
      <w:smallCap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