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3E04" w14:textId="77777777" w:rsidR="00A52281" w:rsidRDefault="00A52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"/>
          <w:szCs w:val="2"/>
        </w:rPr>
      </w:pPr>
    </w:p>
    <w:p w14:paraId="5E2010AB" w14:textId="77777777" w:rsidR="00A52281" w:rsidRDefault="00000000">
      <w:r>
        <w:rPr>
          <w:rFonts w:ascii="Quattrocento Sans" w:eastAsia="Quattrocento Sans" w:hAnsi="Quattrocento Sans" w:cs="Quattrocento Sans"/>
          <w:b/>
          <w:noProof/>
          <w:color w:val="404040"/>
          <w:sz w:val="41"/>
          <w:szCs w:val="4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2DBE6EF" wp14:editId="69371658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486976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BADE4" w14:textId="77777777" w:rsidR="00A52281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smallCaps/>
                                <w:color w:val="2C7FCE"/>
                                <w:sz w:val="64"/>
                              </w:rPr>
                              <w:t>PLATAFORMA INCLUA</w:t>
                            </w:r>
                          </w:p>
                          <w:p w14:paraId="7ECABBCC" w14:textId="77777777" w:rsidR="00A52281" w:rsidRDefault="00000000">
                            <w:pPr>
                              <w:spacing w:before="120"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>CASO DE USO: Exibir Prontuário - Especialista</w:t>
                            </w:r>
                          </w:p>
                          <w:p w14:paraId="42937540" w14:textId="77777777" w:rsidR="00A52281" w:rsidRDefault="00A52281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486976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486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Quattrocento Sans" w:eastAsia="Quattrocento Sans" w:hAnsi="Quattrocento Sans" w:cs="Quattrocento Sans"/>
          <w:b/>
          <w:noProof/>
          <w:color w:val="404040"/>
          <w:sz w:val="41"/>
          <w:szCs w:val="41"/>
        </w:rPr>
        <w:drawing>
          <wp:inline distT="0" distB="0" distL="0" distR="0" wp14:anchorId="01611EAA" wp14:editId="05E21A6E">
            <wp:extent cx="1016000" cy="508000"/>
            <wp:effectExtent l="0" t="0" r="0" b="0"/>
            <wp:docPr id="4" name="image1.png" descr="Desenho com traços pretos em fundo branco e letras pret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com traços pretos em fundo branco e letras pretas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56082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4E1CAA0E" wp14:editId="3CB4B3FD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Pr id="1311814995" name="Agrupar 1311814995"/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Pr id="744276018" name="Retângulo 744276018"/>
                          <wps:cNvSpPr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848C4A" w14:textId="77777777" w:rsidR="00A52281" w:rsidRDefault="00A5228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4742176" name="Forma Livre 554742176"/>
                          <wps:cNvSpPr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1" h="1786" extrusionOk="0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63450" name="Forma Livre 94463450"/>
                          <wps:cNvSpPr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4" h="2234" extrusionOk="0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665281" name="Forma Livre 981665281"/>
                          <wps:cNvSpPr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2197" extrusionOk="0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165596" name="Forma Livre 127165596"/>
                          <wps:cNvSpPr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1" h="1966" extrusionOk="0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816076" name="Forma Livre 2110816076"/>
                          <wps:cNvSpPr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7" h="2732" extrusionOk="0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2C5BA6" w14:textId="77777777" w:rsidR="00A52281" w:rsidRDefault="00000000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  <w:r>
        <w:br w:type="page"/>
      </w:r>
    </w:p>
    <w:p w14:paraId="33C49585" w14:textId="77777777" w:rsidR="00A5228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Play" w:eastAsia="Play" w:hAnsi="Play" w:cs="Play"/>
          <w:b/>
          <w:color w:val="0F4761"/>
          <w:sz w:val="28"/>
          <w:szCs w:val="28"/>
        </w:rPr>
      </w:pPr>
      <w:r>
        <w:rPr>
          <w:rFonts w:ascii="Play" w:eastAsia="Play" w:hAnsi="Play" w:cs="Play"/>
          <w:b/>
          <w:color w:val="0F4761"/>
          <w:sz w:val="28"/>
          <w:szCs w:val="28"/>
        </w:rPr>
        <w:lastRenderedPageBreak/>
        <w:t>Sumário</w:t>
      </w:r>
    </w:p>
    <w:sdt>
      <w:sdtPr>
        <w:id w:val="-677784363"/>
        <w:docPartObj>
          <w:docPartGallery w:val="Table of Contents"/>
          <w:docPartUnique/>
        </w:docPartObj>
      </w:sdtPr>
      <w:sdtContent>
        <w:p w14:paraId="17A8DB39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5176znexj77p">
            <w:r>
              <w:rPr>
                <w:color w:val="000000"/>
              </w:rPr>
              <w:t>Caso de Uso: Exibir Prontuário - Especialista (UC19)</w:t>
            </w:r>
            <w:r>
              <w:rPr>
                <w:color w:val="000000"/>
              </w:rPr>
              <w:tab/>
              <w:t>1</w:t>
            </w:r>
          </w:hyperlink>
        </w:p>
        <w:p w14:paraId="43EECD42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wdgmo1qmoshz">
            <w:r>
              <w:rPr>
                <w:color w:val="000000"/>
              </w:rPr>
              <w:t>1. Nome do Caso de Uso</w:t>
            </w:r>
            <w:r>
              <w:rPr>
                <w:color w:val="000000"/>
              </w:rPr>
              <w:tab/>
              <w:t>1</w:t>
            </w:r>
          </w:hyperlink>
        </w:p>
        <w:p w14:paraId="3B45359E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4hl98xl26dmf">
            <w:r>
              <w:rPr>
                <w:color w:val="000000"/>
              </w:rPr>
              <w:t>2. Atores Envolvidos</w:t>
            </w:r>
            <w:r>
              <w:rPr>
                <w:color w:val="000000"/>
              </w:rPr>
              <w:tab/>
              <w:t>1</w:t>
            </w:r>
          </w:hyperlink>
        </w:p>
        <w:p w14:paraId="6926C3AA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7ro12jd86a8k">
            <w:r>
              <w:rPr>
                <w:color w:val="000000"/>
              </w:rPr>
              <w:t>3. Pré-Condições</w:t>
            </w:r>
            <w:r>
              <w:rPr>
                <w:color w:val="000000"/>
              </w:rPr>
              <w:tab/>
              <w:t>1</w:t>
            </w:r>
          </w:hyperlink>
        </w:p>
        <w:p w14:paraId="0F2D45B9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myed5wrftyu1">
            <w:r>
              <w:rPr>
                <w:color w:val="000000"/>
              </w:rPr>
              <w:t>4. Fluxo Principal</w:t>
            </w:r>
            <w:r>
              <w:rPr>
                <w:color w:val="000000"/>
              </w:rPr>
              <w:tab/>
              <w:t>2</w:t>
            </w:r>
          </w:hyperlink>
        </w:p>
        <w:p w14:paraId="56D89270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9ysq9t5geow6">
            <w:r>
              <w:rPr>
                <w:color w:val="000000"/>
              </w:rPr>
              <w:t>○ Seção A: Dados Básicos do Paciente</w:t>
            </w:r>
            <w:r>
              <w:rPr>
                <w:color w:val="000000"/>
              </w:rPr>
              <w:tab/>
              <w:t>2</w:t>
            </w:r>
          </w:hyperlink>
        </w:p>
        <w:p w14:paraId="4D76B06C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wpblkclyqhir">
            <w:r>
              <w:rPr>
                <w:color w:val="000000"/>
              </w:rPr>
              <w:t>○ Seção B: Histórico de Consultas</w:t>
            </w:r>
            <w:r>
              <w:rPr>
                <w:color w:val="000000"/>
              </w:rPr>
              <w:tab/>
              <w:t>2</w:t>
            </w:r>
          </w:hyperlink>
        </w:p>
        <w:p w14:paraId="5D5B01FD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pcjgkk21x7b8">
            <w:r>
              <w:rPr>
                <w:color w:val="000000"/>
              </w:rPr>
              <w:t>○ Seção C: Exames e Prescrições</w:t>
            </w:r>
            <w:r>
              <w:rPr>
                <w:color w:val="000000"/>
              </w:rPr>
              <w:tab/>
              <w:t>2</w:t>
            </w:r>
          </w:hyperlink>
        </w:p>
        <w:p w14:paraId="07683030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kkz1ad47i3rv">
            <w:r>
              <w:rPr>
                <w:color w:val="000000"/>
              </w:rPr>
              <w:t>5. Fluxos Alternativos</w:t>
            </w:r>
            <w:r>
              <w:rPr>
                <w:color w:val="000000"/>
              </w:rPr>
              <w:tab/>
              <w:t>3</w:t>
            </w:r>
          </w:hyperlink>
        </w:p>
        <w:p w14:paraId="430D5CC8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svcdivrblyst">
            <w:r>
              <w:rPr>
                <w:color w:val="000000"/>
              </w:rPr>
              <w:t>● FA-01: Paciente Sem Prontuário</w:t>
            </w:r>
            <w:r>
              <w:rPr>
                <w:color w:val="000000"/>
              </w:rPr>
              <w:tab/>
              <w:t>3</w:t>
            </w:r>
          </w:hyperlink>
        </w:p>
        <w:p w14:paraId="72AD3919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ruxk8r735os9">
            <w:r>
              <w:rPr>
                <w:color w:val="000000"/>
              </w:rPr>
              <w:t>● FA-02: Acesso Negado</w:t>
            </w:r>
            <w:r>
              <w:rPr>
                <w:color w:val="000000"/>
              </w:rPr>
              <w:tab/>
              <w:t>3</w:t>
            </w:r>
          </w:hyperlink>
        </w:p>
        <w:p w14:paraId="7A74691E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440"/>
            <w:rPr>
              <w:color w:val="000000"/>
            </w:rPr>
          </w:pPr>
          <w:hyperlink w:anchor="_paps3vliebt">
            <w:r>
              <w:rPr>
                <w:color w:val="000000"/>
              </w:rPr>
              <w:t>● FA-03: Detalhar Consulta</w:t>
            </w:r>
            <w:r>
              <w:rPr>
                <w:color w:val="000000"/>
              </w:rPr>
              <w:tab/>
              <w:t>3</w:t>
            </w:r>
          </w:hyperlink>
        </w:p>
        <w:p w14:paraId="5EF19976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925tk1j0m251">
            <w:r>
              <w:rPr>
                <w:color w:val="000000"/>
              </w:rPr>
              <w:t>6. Pós-Condições</w:t>
            </w:r>
            <w:r>
              <w:rPr>
                <w:color w:val="000000"/>
              </w:rPr>
              <w:tab/>
              <w:t>3</w:t>
            </w:r>
          </w:hyperlink>
        </w:p>
        <w:p w14:paraId="75991D8E" w14:textId="77777777" w:rsidR="00A5228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1080"/>
            <w:rPr>
              <w:color w:val="000000"/>
            </w:rPr>
          </w:pPr>
          <w:hyperlink w:anchor="_wd0u75662h6r">
            <w:r>
              <w:rPr>
                <w:color w:val="000000"/>
              </w:rPr>
              <w:t>7. Regras de Negócio</w:t>
            </w:r>
            <w:r>
              <w:rPr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0E0FBAB0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0C79AD36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32F697BB" w14:textId="77777777" w:rsidR="00A52281" w:rsidRDefault="00A52281">
      <w:pPr>
        <w:pStyle w:val="Ttulo4"/>
      </w:pPr>
      <w:bookmarkStart w:id="0" w:name="_ui3b7opld4jk" w:colFirst="0" w:colLast="0"/>
      <w:bookmarkEnd w:id="0"/>
    </w:p>
    <w:p w14:paraId="3927B3BB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4326DBC2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44C97E9D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010B1E69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2006C488" w14:textId="77777777" w:rsidR="00A1780B" w:rsidRDefault="00A1780B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43B543A8" w14:textId="77777777" w:rsidR="00A1780B" w:rsidRDefault="00A1780B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13ED79BB" w14:textId="77777777" w:rsidR="00A1780B" w:rsidRDefault="00A1780B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46D2B987" w14:textId="77777777" w:rsidR="00A1780B" w:rsidRDefault="00A1780B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229A5FAA" w14:textId="77777777" w:rsidR="00A52281" w:rsidRDefault="00A52281">
      <w:pPr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1754B51C" w14:textId="77777777" w:rsidR="00A52281" w:rsidRDefault="00000000">
      <w:pPr>
        <w:pStyle w:val="Ttulo3"/>
      </w:pPr>
      <w:bookmarkStart w:id="1" w:name="_5176znexj77p" w:colFirst="0" w:colLast="0"/>
      <w:bookmarkEnd w:id="1"/>
      <w:r>
        <w:lastRenderedPageBreak/>
        <w:t>Caso de Uso: Exibir Prontuário - Especialista (UC19)</w:t>
      </w:r>
    </w:p>
    <w:p w14:paraId="27B4A291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7B69CB6C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57CD5706" w14:textId="77777777" w:rsidR="00A52281" w:rsidRDefault="00000000">
      <w:pPr>
        <w:pStyle w:val="Ttulo4"/>
      </w:pPr>
      <w:bookmarkStart w:id="2" w:name="_wdgmo1qmoshz" w:colFirst="0" w:colLast="0"/>
      <w:bookmarkEnd w:id="2"/>
      <w:r>
        <w:t>1. Nome do Caso de Uso</w:t>
      </w:r>
    </w:p>
    <w:p w14:paraId="7B90682A" w14:textId="77777777" w:rsidR="00A52281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UC19: Exibir Prontuário - Especialista</w:t>
      </w:r>
    </w:p>
    <w:p w14:paraId="6DF919D4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3C4E36B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860BC8D" w14:textId="77777777" w:rsidR="00A52281" w:rsidRDefault="00000000">
      <w:pPr>
        <w:pStyle w:val="Ttulo4"/>
      </w:pPr>
      <w:bookmarkStart w:id="3" w:name="_4hl98xl26dmf" w:colFirst="0" w:colLast="0"/>
      <w:bookmarkEnd w:id="3"/>
      <w:r>
        <w:t>2. Atores Envolvidos</w:t>
      </w:r>
    </w:p>
    <w:p w14:paraId="022E1B4F" w14:textId="77777777" w:rsidR="00A52281" w:rsidRDefault="00000000">
      <w:pPr>
        <w:numPr>
          <w:ilvl w:val="0"/>
          <w:numId w:val="4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Primário: Especialista da saúde (médico, enfermeiro, </w:t>
      </w:r>
      <w:proofErr w:type="gramStart"/>
      <w:r>
        <w:rPr>
          <w:rFonts w:ascii="Quattrocento Sans" w:eastAsia="Quattrocento Sans" w:hAnsi="Quattrocento Sans" w:cs="Quattrocento Sans"/>
        </w:rPr>
        <w:t>psicólogo, etc.</w:t>
      </w:r>
      <w:proofErr w:type="gramEnd"/>
      <w:r>
        <w:rPr>
          <w:rFonts w:ascii="Quattrocento Sans" w:eastAsia="Quattrocento Sans" w:hAnsi="Quattrocento Sans" w:cs="Quattrocento Sans"/>
        </w:rPr>
        <w:t>).</w:t>
      </w:r>
    </w:p>
    <w:p w14:paraId="3DDA4E03" w14:textId="77777777" w:rsidR="00A52281" w:rsidRDefault="00000000">
      <w:pPr>
        <w:numPr>
          <w:ilvl w:val="0"/>
          <w:numId w:val="4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Secundário: Sistema de Prontuários (módulo interno da plataforma).</w:t>
      </w:r>
    </w:p>
    <w:p w14:paraId="7AEF984A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543411A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4B23F80" w14:textId="77777777" w:rsidR="00A52281" w:rsidRDefault="00000000">
      <w:pPr>
        <w:pStyle w:val="Ttulo4"/>
      </w:pPr>
      <w:bookmarkStart w:id="4" w:name="_7ro12jd86a8k" w:colFirst="0" w:colLast="0"/>
      <w:bookmarkEnd w:id="4"/>
      <w:r>
        <w:t>3. Pré-Condições</w:t>
      </w:r>
    </w:p>
    <w:p w14:paraId="553AEBA3" w14:textId="77777777" w:rsidR="00A52281" w:rsidRDefault="00000000">
      <w:pPr>
        <w:numPr>
          <w:ilvl w:val="0"/>
          <w:numId w:val="5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está autenticado na plataforma.</w:t>
      </w:r>
    </w:p>
    <w:p w14:paraId="506EB9C2" w14:textId="77777777" w:rsidR="00A52281" w:rsidRDefault="00000000">
      <w:pPr>
        <w:numPr>
          <w:ilvl w:val="0"/>
          <w:numId w:val="5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acessou a página de listagem de pacientes.</w:t>
      </w:r>
    </w:p>
    <w:p w14:paraId="42D936BF" w14:textId="77777777" w:rsidR="00A52281" w:rsidRDefault="00000000">
      <w:pPr>
        <w:numPr>
          <w:ilvl w:val="0"/>
          <w:numId w:val="5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paciente selecionado possui prontuário cadastrado na plataforma.</w:t>
      </w:r>
    </w:p>
    <w:p w14:paraId="22160D1D" w14:textId="77777777" w:rsidR="00A52281" w:rsidRDefault="00000000">
      <w:pPr>
        <w:numPr>
          <w:ilvl w:val="0"/>
          <w:numId w:val="5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possui permissão de acesso ao prontuário (vínculo com clínica ou histórico de atendimento).</w:t>
      </w:r>
    </w:p>
    <w:p w14:paraId="4301CF34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5DFF6DC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776C42D" w14:textId="77777777" w:rsidR="00A52281" w:rsidRDefault="00000000">
      <w:pPr>
        <w:pStyle w:val="Ttulo4"/>
      </w:pPr>
      <w:bookmarkStart w:id="5" w:name="_myed5wrftyu1" w:colFirst="0" w:colLast="0"/>
      <w:bookmarkEnd w:id="5"/>
      <w:r>
        <w:t>4. Fluxo Principal</w:t>
      </w:r>
    </w:p>
    <w:p w14:paraId="6250B45C" w14:textId="77777777" w:rsidR="00A52281" w:rsidRDefault="00000000">
      <w:pPr>
        <w:numPr>
          <w:ilvl w:val="0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seleciona um paciente específico na lista da página de pacientes.</w:t>
      </w:r>
    </w:p>
    <w:p w14:paraId="4D24083C" w14:textId="77777777" w:rsidR="00A52281" w:rsidRDefault="00000000">
      <w:pPr>
        <w:numPr>
          <w:ilvl w:val="0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exibe o perfil resumido do paciente (nome, idade, última consulta).</w:t>
      </w:r>
    </w:p>
    <w:p w14:paraId="7A5CC554" w14:textId="77777777" w:rsidR="00A52281" w:rsidRDefault="00000000">
      <w:pPr>
        <w:numPr>
          <w:ilvl w:val="0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clica no botão "Acessar Prontuário".</w:t>
      </w:r>
    </w:p>
    <w:p w14:paraId="540B180F" w14:textId="77777777" w:rsidR="00A52281" w:rsidRDefault="00000000">
      <w:pPr>
        <w:numPr>
          <w:ilvl w:val="0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carrega a página de prontuário, organizada em três seções:</w:t>
      </w:r>
    </w:p>
    <w:p w14:paraId="48A6CA8B" w14:textId="77777777" w:rsidR="00A52281" w:rsidRDefault="00000000">
      <w:pPr>
        <w:pStyle w:val="Ttulo5"/>
        <w:numPr>
          <w:ilvl w:val="1"/>
          <w:numId w:val="6"/>
        </w:numPr>
      </w:pPr>
      <w:bookmarkStart w:id="6" w:name="_9ysq9t5geow6" w:colFirst="0" w:colLast="0"/>
      <w:bookmarkEnd w:id="6"/>
      <w:r>
        <w:t>Seção A: Dados Básicos do Paciente</w:t>
      </w:r>
    </w:p>
    <w:p w14:paraId="41B52132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Nome completo.</w:t>
      </w:r>
    </w:p>
    <w:p w14:paraId="5CC747D0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Data de nascimento.</w:t>
      </w:r>
    </w:p>
    <w:p w14:paraId="641AEFCB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Número total de consultas na plataforma.</w:t>
      </w:r>
    </w:p>
    <w:p w14:paraId="786E3AE6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Alergias registradas (se houver).</w:t>
      </w:r>
    </w:p>
    <w:p w14:paraId="37D688EF" w14:textId="77777777" w:rsidR="00A52281" w:rsidRDefault="00000000">
      <w:pPr>
        <w:pStyle w:val="Ttulo5"/>
        <w:numPr>
          <w:ilvl w:val="1"/>
          <w:numId w:val="6"/>
        </w:numPr>
      </w:pPr>
      <w:bookmarkStart w:id="7" w:name="_wpblkclyqhir" w:colFirst="0" w:colLast="0"/>
      <w:bookmarkEnd w:id="7"/>
      <w:r>
        <w:t>Seção B: Histórico de Consultas</w:t>
      </w:r>
    </w:p>
    <w:p w14:paraId="3C500A92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Lista de consultas anteriores, ordenadas por data (da mais recente para a mais antiga).</w:t>
      </w:r>
    </w:p>
    <w:p w14:paraId="65B26365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Cada item exibe:</w:t>
      </w:r>
    </w:p>
    <w:p w14:paraId="079C0A2A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lastRenderedPageBreak/>
        <w:t>Data da consulta.</w:t>
      </w:r>
    </w:p>
    <w:p w14:paraId="083E9307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Clínica/especialidade.</w:t>
      </w:r>
    </w:p>
    <w:p w14:paraId="639B15A2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Resumo do diagnóstico (opcional).</w:t>
      </w:r>
    </w:p>
    <w:p w14:paraId="4F99DA7E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Link "Detalhes" para acesso completo.</w:t>
      </w:r>
    </w:p>
    <w:p w14:paraId="5C5FEA2A" w14:textId="77777777" w:rsidR="00A52281" w:rsidRDefault="00000000">
      <w:pPr>
        <w:pStyle w:val="Ttulo5"/>
        <w:numPr>
          <w:ilvl w:val="1"/>
          <w:numId w:val="6"/>
        </w:numPr>
      </w:pPr>
      <w:bookmarkStart w:id="8" w:name="_pcjgkk21x7b8" w:colFirst="0" w:colLast="0"/>
      <w:bookmarkEnd w:id="8"/>
      <w:r>
        <w:t>Seção C: Exames e Prescrições</w:t>
      </w:r>
    </w:p>
    <w:p w14:paraId="66A737A7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Subseção "Exames Solicitados":</w:t>
      </w:r>
    </w:p>
    <w:p w14:paraId="380EFF2C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Lista de exames (ex.: "Hemograma", "Raio-X"), com data de solicitação e status (pendente/entregue).</w:t>
      </w:r>
    </w:p>
    <w:p w14:paraId="32601E57" w14:textId="77777777" w:rsidR="00A52281" w:rsidRDefault="00000000">
      <w:pPr>
        <w:numPr>
          <w:ilvl w:val="2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Subseção "Prescrições":</w:t>
      </w:r>
    </w:p>
    <w:p w14:paraId="2C78C3E7" w14:textId="77777777" w:rsidR="00A52281" w:rsidRDefault="00000000">
      <w:pPr>
        <w:numPr>
          <w:ilvl w:val="3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Lista de medicamentos prescritos (nome, dosagem, frequência), com data de prescrição e validade.</w:t>
      </w:r>
    </w:p>
    <w:p w14:paraId="300035A8" w14:textId="77777777" w:rsidR="00A52281" w:rsidRDefault="00000000">
      <w:pPr>
        <w:numPr>
          <w:ilvl w:val="0"/>
          <w:numId w:val="6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especialista navega pelos dados e fecha o prontuário ao concluir.</w:t>
      </w:r>
    </w:p>
    <w:p w14:paraId="1317457A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61C0FB6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ED10BD2" w14:textId="77777777" w:rsidR="00A52281" w:rsidRDefault="00000000">
      <w:pPr>
        <w:pStyle w:val="Ttulo4"/>
      </w:pPr>
      <w:bookmarkStart w:id="9" w:name="_kkz1ad47i3rv" w:colFirst="0" w:colLast="0"/>
      <w:bookmarkEnd w:id="9"/>
      <w:r>
        <w:t>5. Fluxos Alternativos</w:t>
      </w:r>
    </w:p>
    <w:p w14:paraId="34BF6177" w14:textId="77777777" w:rsidR="00A52281" w:rsidRDefault="00000000">
      <w:pPr>
        <w:pStyle w:val="Ttulo5"/>
        <w:numPr>
          <w:ilvl w:val="0"/>
          <w:numId w:val="1"/>
        </w:numPr>
      </w:pPr>
      <w:bookmarkStart w:id="10" w:name="_svcdivrblyst" w:colFirst="0" w:colLast="0"/>
      <w:bookmarkEnd w:id="10"/>
      <w:r>
        <w:t>FA-01: Paciente Sem Prontuário</w:t>
      </w:r>
    </w:p>
    <w:p w14:paraId="2D0AD48B" w14:textId="77777777" w:rsidR="00A52281" w:rsidRDefault="00000000">
      <w:pPr>
        <w:numPr>
          <w:ilvl w:val="1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4.3, se o paciente não tiver prontuário, o sistema exibe:</w:t>
      </w:r>
      <w:r>
        <w:rPr>
          <w:rFonts w:ascii="Quattrocento Sans" w:eastAsia="Quattrocento Sans" w:hAnsi="Quattrocento Sans" w:cs="Quattrocento Sans"/>
        </w:rPr>
        <w:br/>
        <w:t>"Prontuário não disponível. Registre o primeiro atendimento para gerar um histórico."</w:t>
      </w:r>
    </w:p>
    <w:p w14:paraId="1388A8D2" w14:textId="77777777" w:rsidR="00A52281" w:rsidRDefault="00000000">
      <w:pPr>
        <w:numPr>
          <w:ilvl w:val="1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Oferece opção "Iniciar Atendimento" (redireciona para agendamento).</w:t>
      </w:r>
    </w:p>
    <w:p w14:paraId="7CC14F56" w14:textId="77777777" w:rsidR="00A52281" w:rsidRDefault="00000000">
      <w:pPr>
        <w:pStyle w:val="Ttulo5"/>
        <w:numPr>
          <w:ilvl w:val="0"/>
          <w:numId w:val="1"/>
        </w:numPr>
      </w:pPr>
      <w:bookmarkStart w:id="11" w:name="_ruxk8r735os9" w:colFirst="0" w:colLast="0"/>
      <w:bookmarkEnd w:id="11"/>
      <w:r>
        <w:t>FA-02: Acesso Negado</w:t>
      </w:r>
    </w:p>
    <w:p w14:paraId="1F0D8849" w14:textId="77777777" w:rsidR="00A52281" w:rsidRDefault="00000000">
      <w:pPr>
        <w:numPr>
          <w:ilvl w:val="1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Se o especialista não tem permissão para acessar o prontuário (ex.: paciente de outra clínica), o sistema exibe:</w:t>
      </w:r>
      <w:r>
        <w:rPr>
          <w:rFonts w:ascii="Quattrocento Sans" w:eastAsia="Quattrocento Sans" w:hAnsi="Quattrocento Sans" w:cs="Quattrocento Sans"/>
        </w:rPr>
        <w:br/>
        <w:t>"Acesso restrito. Este prontuário pertence a uma clínica não vinculada ao seu perfil."</w:t>
      </w:r>
    </w:p>
    <w:p w14:paraId="65321D87" w14:textId="77777777" w:rsidR="00A52281" w:rsidRDefault="00000000">
      <w:pPr>
        <w:pStyle w:val="Ttulo5"/>
        <w:numPr>
          <w:ilvl w:val="0"/>
          <w:numId w:val="1"/>
        </w:numPr>
      </w:pPr>
      <w:bookmarkStart w:id="12" w:name="_paps3vliebt" w:colFirst="0" w:colLast="0"/>
      <w:bookmarkEnd w:id="12"/>
      <w:r>
        <w:t>FA-03: Detalhar Consulta</w:t>
      </w:r>
    </w:p>
    <w:p w14:paraId="4EA3A90C" w14:textId="77777777" w:rsidR="00A52281" w:rsidRDefault="00000000">
      <w:pPr>
        <w:numPr>
          <w:ilvl w:val="1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 passo 4.4 (Seção B), o especialista clica em "Detalhes" em uma consulta.</w:t>
      </w:r>
    </w:p>
    <w:p w14:paraId="77990580" w14:textId="77777777" w:rsidR="00A52281" w:rsidRDefault="00000000">
      <w:pPr>
        <w:numPr>
          <w:ilvl w:val="1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sistema exibe:</w:t>
      </w:r>
    </w:p>
    <w:p w14:paraId="4474FF07" w14:textId="77777777" w:rsidR="00A52281" w:rsidRDefault="00000000">
      <w:pPr>
        <w:numPr>
          <w:ilvl w:val="2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Anotações completas da consulta.</w:t>
      </w:r>
    </w:p>
    <w:p w14:paraId="57688F3A" w14:textId="77777777" w:rsidR="00A52281" w:rsidRDefault="00000000">
      <w:pPr>
        <w:numPr>
          <w:ilvl w:val="2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Anexos (imagens, documentos).</w:t>
      </w:r>
    </w:p>
    <w:p w14:paraId="614B7C2F" w14:textId="77777777" w:rsidR="00A52281" w:rsidRDefault="00000000">
      <w:pPr>
        <w:numPr>
          <w:ilvl w:val="2"/>
          <w:numId w:val="1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Avaliação do paciente (se aplicável).</w:t>
      </w:r>
    </w:p>
    <w:p w14:paraId="27E8084B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04F30AA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B92EA55" w14:textId="77777777" w:rsidR="00A52281" w:rsidRDefault="00000000">
      <w:pPr>
        <w:pStyle w:val="Ttulo4"/>
      </w:pPr>
      <w:bookmarkStart w:id="13" w:name="_925tk1j0m251" w:colFirst="0" w:colLast="0"/>
      <w:bookmarkEnd w:id="13"/>
      <w:r>
        <w:lastRenderedPageBreak/>
        <w:t>6. Pós-Condições</w:t>
      </w:r>
    </w:p>
    <w:p w14:paraId="1E34847D" w14:textId="77777777" w:rsidR="00A52281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O prontuário permanece inalterado (apenas visualização).</w:t>
      </w:r>
    </w:p>
    <w:p w14:paraId="5FCB7F6F" w14:textId="77777777" w:rsidR="00A52281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Todas as interações do especialista são registradas em log (data/hora de acesso).</w:t>
      </w:r>
    </w:p>
    <w:p w14:paraId="1CE49EDE" w14:textId="77777777" w:rsidR="00A52281" w:rsidRDefault="00000000">
      <w:pPr>
        <w:numPr>
          <w:ilvl w:val="0"/>
          <w:numId w:val="2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Dados sensíveis (ex.: documentos anexos) são mantidos criptografados.</w:t>
      </w:r>
    </w:p>
    <w:p w14:paraId="09AF6073" w14:textId="77777777" w:rsidR="00A52281" w:rsidRDefault="003D2CC8">
      <w:pPr>
        <w:rPr>
          <w:rFonts w:ascii="Quattrocento Sans" w:eastAsia="Quattrocento Sans" w:hAnsi="Quattrocento Sans" w:cs="Quattrocento Sans"/>
        </w:rPr>
      </w:pPr>
      <w:r>
        <w:rPr>
          <w:noProof/>
        </w:rPr>
        <w:pict w14:anchorId="4FB32F8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813DF4A" w14:textId="77777777" w:rsidR="00A52281" w:rsidRDefault="00000000">
      <w:pPr>
        <w:pStyle w:val="Ttulo4"/>
      </w:pPr>
      <w:bookmarkStart w:id="14" w:name="_wd0u75662h6r" w:colFirst="0" w:colLast="0"/>
      <w:bookmarkEnd w:id="14"/>
      <w:r>
        <w:t>7. Regras de Negócio</w:t>
      </w:r>
    </w:p>
    <w:p w14:paraId="1D69E69D" w14:textId="77777777" w:rsidR="00A52281" w:rsidRDefault="00000000">
      <w:pPr>
        <w:numPr>
          <w:ilvl w:val="0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RN-001: Confidencialidade</w:t>
      </w:r>
    </w:p>
    <w:p w14:paraId="02C0C884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Apenas especialistas com vínculo ativo na mesma clínica do paciente podem acessar o prontuário.</w:t>
      </w:r>
    </w:p>
    <w:p w14:paraId="38D91B43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Pacientes podem solicitar restrição de acesso a prontuários via canal de suporte.</w:t>
      </w:r>
    </w:p>
    <w:p w14:paraId="7BF7B2BA" w14:textId="77777777" w:rsidR="00A52281" w:rsidRDefault="00000000">
      <w:pPr>
        <w:numPr>
          <w:ilvl w:val="0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RN-002: Atualização Automática</w:t>
      </w:r>
    </w:p>
    <w:p w14:paraId="68909529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Novas consultas, exames ou prescrições são incluídos automaticamente no prontuário após confirmação na plataforma.</w:t>
      </w:r>
    </w:p>
    <w:p w14:paraId="0DB72F06" w14:textId="77777777" w:rsidR="00A52281" w:rsidRDefault="00000000">
      <w:pPr>
        <w:numPr>
          <w:ilvl w:val="0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RN-003: Retenção de Dados</w:t>
      </w:r>
    </w:p>
    <w:p w14:paraId="4793A696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Prontuários são mantidos por 10 anos após a última interação, conforme legislação de saúde.</w:t>
      </w:r>
    </w:p>
    <w:p w14:paraId="066AA52F" w14:textId="77777777" w:rsidR="00A52281" w:rsidRDefault="00000000">
      <w:pPr>
        <w:numPr>
          <w:ilvl w:val="0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RN-004: Formato de Exibição</w:t>
      </w:r>
    </w:p>
    <w:p w14:paraId="444FA3A3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Exames e prescrições expirados (&gt; 1 ano) são exibidos em fonte cinza para diferenciação visual.</w:t>
      </w:r>
    </w:p>
    <w:p w14:paraId="3E457A75" w14:textId="77777777" w:rsidR="00A52281" w:rsidRDefault="00000000">
      <w:pPr>
        <w:numPr>
          <w:ilvl w:val="0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RN-005: Auditoria</w:t>
      </w:r>
    </w:p>
    <w:p w14:paraId="0A77B6F8" w14:textId="77777777" w:rsidR="00A52281" w:rsidRDefault="00000000">
      <w:pPr>
        <w:numPr>
          <w:ilvl w:val="1"/>
          <w:numId w:val="3"/>
        </w:num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Acessos a prontuários geram notificação em tempo real para o administrador da clínica.</w:t>
      </w:r>
    </w:p>
    <w:p w14:paraId="2DB3011E" w14:textId="77777777" w:rsidR="00A52281" w:rsidRDefault="00A52281">
      <w:pPr>
        <w:spacing w:before="320" w:after="200"/>
        <w:rPr>
          <w:rFonts w:ascii="Quattrocento Sans" w:eastAsia="Quattrocento Sans" w:hAnsi="Quattrocento Sans" w:cs="Quattrocento Sans"/>
          <w:b/>
          <w:color w:val="404040"/>
          <w:sz w:val="41"/>
          <w:szCs w:val="41"/>
        </w:rPr>
      </w:pPr>
    </w:p>
    <w:p w14:paraId="475F786A" w14:textId="77777777" w:rsidR="00A52281" w:rsidRDefault="00A52281">
      <w:pPr>
        <w:rPr>
          <w:rFonts w:ascii="Quattrocento Sans" w:eastAsia="Quattrocento Sans" w:hAnsi="Quattrocento Sans" w:cs="Quattrocento Sans"/>
        </w:rPr>
      </w:pPr>
    </w:p>
    <w:p w14:paraId="349B6475" w14:textId="77777777" w:rsidR="00A52281" w:rsidRDefault="00A52281">
      <w:pPr>
        <w:rPr>
          <w:rFonts w:ascii="Quattrocento Sans" w:eastAsia="Quattrocento Sans" w:hAnsi="Quattrocento Sans" w:cs="Quattrocento Sans"/>
        </w:rPr>
      </w:pPr>
    </w:p>
    <w:p w14:paraId="4869B033" w14:textId="77777777" w:rsidR="00A52281" w:rsidRDefault="00A52281"/>
    <w:p w14:paraId="19996A3F" w14:textId="77777777" w:rsidR="00A52281" w:rsidRDefault="00000000">
      <w:r>
        <w:t>Histórico de versão: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568"/>
        <w:gridCol w:w="3061"/>
      </w:tblGrid>
      <w:tr w:rsidR="00A52281" w14:paraId="2030F626" w14:textId="77777777">
        <w:tc>
          <w:tcPr>
            <w:tcW w:w="2865" w:type="dxa"/>
          </w:tcPr>
          <w:p w14:paraId="2D8DC4EF" w14:textId="77777777" w:rsidR="00A52281" w:rsidRDefault="00000000">
            <w:r>
              <w:t>Autor: Luana Moreira Dias</w:t>
            </w:r>
          </w:p>
        </w:tc>
        <w:tc>
          <w:tcPr>
            <w:tcW w:w="2568" w:type="dxa"/>
          </w:tcPr>
          <w:p w14:paraId="32C8DAB1" w14:textId="77777777" w:rsidR="00A52281" w:rsidRDefault="00000000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5E7A9848" w14:textId="77777777" w:rsidR="00A52281" w:rsidRDefault="00000000">
            <w:pPr>
              <w:jc w:val="center"/>
            </w:pPr>
            <w:r>
              <w:t>22/07/2025</w:t>
            </w:r>
          </w:p>
        </w:tc>
      </w:tr>
    </w:tbl>
    <w:p w14:paraId="115FCA2D" w14:textId="77777777" w:rsidR="00A52281" w:rsidRDefault="00A52281"/>
    <w:sectPr w:rsidR="00A52281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E35E7" w14:textId="77777777" w:rsidR="003D2CC8" w:rsidRDefault="003D2CC8">
      <w:pPr>
        <w:spacing w:after="0" w:line="240" w:lineRule="auto"/>
      </w:pPr>
      <w:r>
        <w:separator/>
      </w:r>
    </w:p>
  </w:endnote>
  <w:endnote w:type="continuationSeparator" w:id="0">
    <w:p w14:paraId="3C6527EB" w14:textId="77777777" w:rsidR="003D2CC8" w:rsidRDefault="003D2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1" w:fontKey="{01873BEE-AB53-8D47-9B7D-C9C2493FAEF3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0CB1462B-E7DA-3644-ACEF-F8CE8749530A}"/>
    <w:embedItalic r:id="rId3" w:fontKey="{9E50C46F-F86D-CE43-8466-146222202BA6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4" w:fontKey="{B64E7A9E-F26F-5C4B-A843-BE99A3BEBBAD}"/>
    <w:embedBold r:id="rId5" w:fontKey="{471D7561-4879-5E48-881A-1D4687EF2CC0}"/>
  </w:font>
  <w:font w:name="Play">
    <w:panose1 w:val="020B0604020202020204"/>
    <w:charset w:val="00"/>
    <w:family w:val="auto"/>
    <w:pitch w:val="default"/>
    <w:embedRegular r:id="rId6" w:fontKey="{B8B8F891-B08E-8647-BF71-00995400BDB3}"/>
    <w:embedBold r:id="rId7" w:fontKey="{AA5E60D1-1EA4-E640-A1C4-4654D5D131B0}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  <w:embedRegular r:id="rId8" w:fontKey="{728017FA-47F7-0947-B086-63319D685D6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85024304-1449-CA44-9672-E8C76F4F0D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F9FBC16-B6BF-984B-B330-BECA0C9D8C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BD1B" w14:textId="77777777" w:rsidR="00A522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Sobral – ju</w:t>
    </w:r>
    <w:r>
      <w:t>lh</w:t>
    </w:r>
    <w:r>
      <w:rPr>
        <w:color w:val="000000"/>
      </w:rPr>
      <w:t>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50DC" w14:textId="77777777" w:rsidR="003D2CC8" w:rsidRDefault="003D2CC8">
      <w:pPr>
        <w:spacing w:after="0" w:line="240" w:lineRule="auto"/>
      </w:pPr>
      <w:r>
        <w:separator/>
      </w:r>
    </w:p>
  </w:footnote>
  <w:footnote w:type="continuationSeparator" w:id="0">
    <w:p w14:paraId="17BCB5DF" w14:textId="77777777" w:rsidR="003D2CC8" w:rsidRDefault="003D2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2082D" w14:textId="77777777" w:rsidR="00A522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CASO DE USO</w:t>
    </w:r>
    <w:r>
      <w:t xml:space="preserve"> EXIBIR PRONTUÁRIO - ESPECIALISTA VERSÃO 1.0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5572CB8" wp14:editId="3C5B5940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l="0" t="0" r="0" b="0"/>
          <wp:wrapSquare wrapText="bothSides" distT="0" distB="0" distL="114300" distR="114300"/>
          <wp:docPr id="3" name="image1.png" descr="Desenho com traços pretos em fundo branco e letras pretas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com traços pretos em fundo branco e letras pretas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2E6"/>
    <w:multiLevelType w:val="multilevel"/>
    <w:tmpl w:val="0FD23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780AC6"/>
    <w:multiLevelType w:val="multilevel"/>
    <w:tmpl w:val="FDFA1F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0B458C"/>
    <w:multiLevelType w:val="multilevel"/>
    <w:tmpl w:val="A0127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6426CA"/>
    <w:multiLevelType w:val="multilevel"/>
    <w:tmpl w:val="A2122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A27488"/>
    <w:multiLevelType w:val="multilevel"/>
    <w:tmpl w:val="CF2C7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B72581"/>
    <w:multiLevelType w:val="multilevel"/>
    <w:tmpl w:val="0D3E7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1261079">
    <w:abstractNumId w:val="0"/>
  </w:num>
  <w:num w:numId="2" w16cid:durableId="735207505">
    <w:abstractNumId w:val="4"/>
  </w:num>
  <w:num w:numId="3" w16cid:durableId="1894460705">
    <w:abstractNumId w:val="2"/>
  </w:num>
  <w:num w:numId="4" w16cid:durableId="41446627">
    <w:abstractNumId w:val="5"/>
  </w:num>
  <w:num w:numId="5" w16cid:durableId="1692565367">
    <w:abstractNumId w:val="3"/>
  </w:num>
  <w:num w:numId="6" w16cid:durableId="472525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81"/>
    <w:rsid w:val="003D2CC8"/>
    <w:rsid w:val="00A1780B"/>
    <w:rsid w:val="00A52281"/>
    <w:rsid w:val="00E06BD0"/>
    <w:rsid w:val="00E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D045"/>
  <w15:docId w15:val="{332042F1-115E-FF45-96A8-D1C95E37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hd w:val="clear" w:color="auto" w:fill="FFFFFF"/>
      <w:spacing w:after="206"/>
      <w:outlineLvl w:val="0"/>
    </w:pPr>
    <w:rPr>
      <w:rFonts w:ascii="Quattrocento Sans" w:eastAsia="Quattrocento Sans" w:hAnsi="Quattrocento Sans" w:cs="Quattrocento Sans"/>
      <w:b/>
      <w:color w:val="404040"/>
      <w:sz w:val="41"/>
      <w:szCs w:val="41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spacing w:before="274" w:after="206"/>
      <w:outlineLvl w:val="2"/>
    </w:pPr>
    <w:rPr>
      <w:rFonts w:ascii="Quattrocento Sans" w:eastAsia="Quattrocento Sans" w:hAnsi="Quattrocento Sans" w:cs="Quattrocento Sans"/>
      <w:color w:val="404040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tabs>
        <w:tab w:val="right" w:pos="8494"/>
      </w:tabs>
      <w:spacing w:after="0"/>
      <w:outlineLvl w:val="3"/>
    </w:pPr>
    <w:rPr>
      <w:rFonts w:ascii="Quattrocento Sans" w:eastAsia="Quattrocento Sans" w:hAnsi="Quattrocento Sans" w:cs="Quattrocento Sans"/>
      <w:smallCaps/>
      <w:sz w:val="22"/>
      <w:szCs w:val="22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after="0"/>
      <w:ind w:left="720" w:hanging="360"/>
      <w:outlineLvl w:val="4"/>
    </w:pPr>
    <w:rPr>
      <w:rFonts w:ascii="Quattrocento Sans" w:eastAsia="Quattrocento Sans" w:hAnsi="Quattrocento Sans" w:cs="Quattrocento Sans"/>
      <w:smallCap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686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Alves</cp:lastModifiedBy>
  <cp:revision>3</cp:revision>
  <dcterms:created xsi:type="dcterms:W3CDTF">2025-07-23T13:21:00Z</dcterms:created>
  <dcterms:modified xsi:type="dcterms:W3CDTF">2025-07-23T13:22:00Z</dcterms:modified>
</cp:coreProperties>
</file>