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390341"/>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2" w:name="_Toc318390342"/>
      <w:r w:rsidRPr="00E94764">
        <w:lastRenderedPageBreak/>
        <w:t>Table of contents</w:t>
      </w:r>
      <w:bookmarkEnd w:id="2"/>
    </w:p>
    <w:p w:rsidR="00D7703E" w:rsidRPr="00E94764" w:rsidRDefault="00D7703E" w:rsidP="00D7703E">
      <w:pPr>
        <w:rPr>
          <w:b/>
          <w:sz w:val="28"/>
          <w:szCs w:val="28"/>
        </w:rPr>
      </w:pPr>
    </w:p>
    <w:p w:rsidR="00E16738" w:rsidRPr="00E94764" w:rsidRDefault="00D7703E">
      <w:pPr>
        <w:pStyle w:val="Spistreci2"/>
        <w:rPr>
          <w:rFonts w:eastAsiaTheme="minorEastAsia"/>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390341" w:history="1">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_Toc318390341 \h </w:instrText>
        </w:r>
        <w:r w:rsidR="00E16738" w:rsidRPr="00E94764">
          <w:rPr>
            <w:noProof/>
            <w:webHidden/>
          </w:rPr>
        </w:r>
        <w:r w:rsidR="00E16738" w:rsidRPr="00E94764">
          <w:rPr>
            <w:noProof/>
            <w:webHidden/>
          </w:rPr>
          <w:fldChar w:fldCharType="separate"/>
        </w:r>
        <w:r w:rsidR="00E16738" w:rsidRPr="00E94764">
          <w:rPr>
            <w:noProof/>
            <w:webHidden/>
          </w:rPr>
          <w:t>1</w:t>
        </w:r>
        <w:r w:rsidR="00E16738" w:rsidRPr="00E94764">
          <w:rPr>
            <w:noProof/>
            <w:webHidden/>
          </w:rPr>
          <w:fldChar w:fldCharType="end"/>
        </w:r>
      </w:hyperlink>
    </w:p>
    <w:p w:rsidR="00E16738" w:rsidRPr="00E94764" w:rsidRDefault="00AB671C">
      <w:pPr>
        <w:pStyle w:val="Spistreci2"/>
        <w:rPr>
          <w:rFonts w:eastAsiaTheme="minorEastAsia"/>
          <w:noProof/>
          <w:sz w:val="22"/>
          <w:lang w:val="pl-PL" w:eastAsia="pl-PL"/>
        </w:rPr>
      </w:pPr>
      <w:hyperlink w:anchor="_Toc318390342" w:history="1">
        <w:r w:rsidR="00E16738" w:rsidRPr="00E94764">
          <w:rPr>
            <w:rStyle w:val="Hipercze"/>
            <w:noProof/>
          </w:rPr>
          <w:t>Table of contents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_Toc318390342 \h </w:instrText>
        </w:r>
        <w:r w:rsidR="00E16738" w:rsidRPr="00E94764">
          <w:rPr>
            <w:noProof/>
            <w:webHidden/>
          </w:rPr>
        </w:r>
        <w:r w:rsidR="00E16738" w:rsidRPr="00E94764">
          <w:rPr>
            <w:noProof/>
            <w:webHidden/>
          </w:rPr>
          <w:fldChar w:fldCharType="separate"/>
        </w:r>
        <w:r w:rsidR="00E16738" w:rsidRPr="00E94764">
          <w:rPr>
            <w:noProof/>
            <w:webHidden/>
          </w:rPr>
          <w:t>2</w:t>
        </w:r>
        <w:r w:rsidR="00E16738" w:rsidRPr="00E94764">
          <w:rPr>
            <w:noProof/>
            <w:webHidden/>
          </w:rPr>
          <w:fldChar w:fldCharType="end"/>
        </w:r>
      </w:hyperlink>
    </w:p>
    <w:p w:rsidR="00E16738" w:rsidRPr="00E94764" w:rsidRDefault="00AB671C">
      <w:pPr>
        <w:pStyle w:val="Spistreci1"/>
        <w:tabs>
          <w:tab w:val="left" w:pos="880"/>
          <w:tab w:val="right" w:leader="dot" w:pos="9062"/>
        </w:tabs>
        <w:rPr>
          <w:rFonts w:asciiTheme="majorHAnsi" w:hAnsiTheme="majorHAnsi"/>
          <w:noProof/>
          <w:sz w:val="22"/>
          <w:lang w:val="pl-PL" w:eastAsia="pl-PL"/>
        </w:rPr>
      </w:pPr>
      <w:hyperlink w:anchor="_Toc318390343" w:history="1">
        <w:r w:rsidR="00E16738" w:rsidRPr="00E94764">
          <w:rPr>
            <w:rStyle w:val="Hipercze"/>
            <w:rFonts w:asciiTheme="majorHAnsi" w:hAnsiTheme="majorHAnsi"/>
            <w:noProof/>
          </w:rPr>
          <w:t>1.</w:t>
        </w:r>
        <w:r w:rsidR="00E16738" w:rsidRPr="00E94764">
          <w:rPr>
            <w:rFonts w:asciiTheme="majorHAnsi" w:hAnsiTheme="majorHAnsi"/>
            <w:noProof/>
            <w:sz w:val="22"/>
            <w:lang w:val="pl-PL" w:eastAsia="pl-PL"/>
          </w:rPr>
          <w:tab/>
        </w:r>
        <w:r w:rsidR="00E16738" w:rsidRPr="00E94764">
          <w:rPr>
            <w:rStyle w:val="Hipercze"/>
            <w:rFonts w:asciiTheme="majorHAnsi" w:hAnsiTheme="majorHAnsi"/>
            <w:noProof/>
          </w:rPr>
          <w:t>Introduction</w:t>
        </w:r>
        <w:r w:rsidR="00E16738" w:rsidRPr="00E94764">
          <w:rPr>
            <w:rFonts w:asciiTheme="majorHAnsi" w:hAnsiTheme="majorHAnsi"/>
            <w:noProof/>
            <w:webHidden/>
          </w:rPr>
          <w:tab/>
        </w:r>
        <w:r w:rsidR="00E16738" w:rsidRPr="00E94764">
          <w:rPr>
            <w:rFonts w:asciiTheme="majorHAnsi" w:hAnsiTheme="majorHAnsi"/>
            <w:noProof/>
            <w:webHidden/>
          </w:rPr>
          <w:fldChar w:fldCharType="begin"/>
        </w:r>
        <w:r w:rsidR="00E16738" w:rsidRPr="00E94764">
          <w:rPr>
            <w:rFonts w:asciiTheme="majorHAnsi" w:hAnsiTheme="majorHAnsi"/>
            <w:noProof/>
            <w:webHidden/>
          </w:rPr>
          <w:instrText xml:space="preserve"> PAGEREF _Toc318390343 \h </w:instrText>
        </w:r>
        <w:r w:rsidR="00E16738" w:rsidRPr="00E94764">
          <w:rPr>
            <w:rFonts w:asciiTheme="majorHAnsi" w:hAnsiTheme="majorHAnsi"/>
            <w:noProof/>
            <w:webHidden/>
          </w:rPr>
        </w:r>
        <w:r w:rsidR="00E16738" w:rsidRPr="00E94764">
          <w:rPr>
            <w:rFonts w:asciiTheme="majorHAnsi" w:hAnsiTheme="majorHAnsi"/>
            <w:noProof/>
            <w:webHidden/>
          </w:rPr>
          <w:fldChar w:fldCharType="separate"/>
        </w:r>
        <w:r w:rsidR="00E16738" w:rsidRPr="00E94764">
          <w:rPr>
            <w:rFonts w:asciiTheme="majorHAnsi" w:hAnsiTheme="majorHAnsi"/>
            <w:noProof/>
            <w:webHidden/>
          </w:rPr>
          <w:t>3</w:t>
        </w:r>
        <w:r w:rsidR="00E16738" w:rsidRPr="00E94764">
          <w:rPr>
            <w:rFonts w:asciiTheme="majorHAnsi" w:hAnsiTheme="majorHAnsi"/>
            <w:noProof/>
            <w:webHidden/>
          </w:rPr>
          <w:fldChar w:fldCharType="end"/>
        </w:r>
      </w:hyperlink>
    </w:p>
    <w:p w:rsidR="00E16738" w:rsidRPr="00E94764" w:rsidRDefault="00AB671C">
      <w:pPr>
        <w:pStyle w:val="Spistreci1"/>
        <w:tabs>
          <w:tab w:val="left" w:pos="880"/>
          <w:tab w:val="right" w:leader="dot" w:pos="9062"/>
        </w:tabs>
        <w:rPr>
          <w:rFonts w:asciiTheme="majorHAnsi" w:hAnsiTheme="majorHAnsi"/>
          <w:noProof/>
          <w:sz w:val="22"/>
          <w:lang w:val="pl-PL" w:eastAsia="pl-PL"/>
        </w:rPr>
      </w:pPr>
      <w:hyperlink w:anchor="_Toc318390344" w:history="1">
        <w:r w:rsidR="00E16738" w:rsidRPr="00E94764">
          <w:rPr>
            <w:rStyle w:val="Hipercze"/>
            <w:rFonts w:asciiTheme="majorHAnsi" w:hAnsiTheme="majorHAnsi"/>
            <w:noProof/>
          </w:rPr>
          <w:t>2.</w:t>
        </w:r>
        <w:r w:rsidR="00E16738" w:rsidRPr="00E94764">
          <w:rPr>
            <w:rFonts w:asciiTheme="majorHAnsi" w:hAnsiTheme="majorHAnsi"/>
            <w:noProof/>
            <w:sz w:val="22"/>
            <w:lang w:val="pl-PL" w:eastAsia="pl-PL"/>
          </w:rPr>
          <w:tab/>
        </w:r>
        <w:r w:rsidR="00E16738" w:rsidRPr="00E94764">
          <w:rPr>
            <w:rStyle w:val="Hipercze"/>
            <w:rFonts w:asciiTheme="majorHAnsi" w:hAnsiTheme="majorHAnsi"/>
            <w:noProof/>
          </w:rPr>
          <w:t>Architecture</w:t>
        </w:r>
        <w:r w:rsidR="00E16738" w:rsidRPr="00E94764">
          <w:rPr>
            <w:rFonts w:asciiTheme="majorHAnsi" w:hAnsiTheme="majorHAnsi"/>
            <w:noProof/>
            <w:webHidden/>
          </w:rPr>
          <w:tab/>
        </w:r>
        <w:r w:rsidR="00E16738" w:rsidRPr="00E94764">
          <w:rPr>
            <w:rFonts w:asciiTheme="majorHAnsi" w:hAnsiTheme="majorHAnsi"/>
            <w:noProof/>
            <w:webHidden/>
          </w:rPr>
          <w:fldChar w:fldCharType="begin"/>
        </w:r>
        <w:r w:rsidR="00E16738" w:rsidRPr="00E94764">
          <w:rPr>
            <w:rFonts w:asciiTheme="majorHAnsi" w:hAnsiTheme="majorHAnsi"/>
            <w:noProof/>
            <w:webHidden/>
          </w:rPr>
          <w:instrText xml:space="preserve"> PAGEREF _Toc318390344 \h </w:instrText>
        </w:r>
        <w:r w:rsidR="00E16738" w:rsidRPr="00E94764">
          <w:rPr>
            <w:rFonts w:asciiTheme="majorHAnsi" w:hAnsiTheme="majorHAnsi"/>
            <w:noProof/>
            <w:webHidden/>
          </w:rPr>
        </w:r>
        <w:r w:rsidR="00E16738" w:rsidRPr="00E94764">
          <w:rPr>
            <w:rFonts w:asciiTheme="majorHAnsi" w:hAnsiTheme="majorHAnsi"/>
            <w:noProof/>
            <w:webHidden/>
          </w:rPr>
          <w:fldChar w:fldCharType="separate"/>
        </w:r>
        <w:r w:rsidR="00E16738" w:rsidRPr="00E94764">
          <w:rPr>
            <w:rFonts w:asciiTheme="majorHAnsi" w:hAnsiTheme="majorHAnsi"/>
            <w:noProof/>
            <w:webHidden/>
          </w:rPr>
          <w:t>3</w:t>
        </w:r>
        <w:r w:rsidR="00E16738" w:rsidRPr="00E94764">
          <w:rPr>
            <w:rFonts w:asciiTheme="majorHAnsi" w:hAnsiTheme="majorHAnsi"/>
            <w:noProof/>
            <w:webHidden/>
          </w:rPr>
          <w:fldChar w:fldCharType="end"/>
        </w:r>
      </w:hyperlink>
    </w:p>
    <w:p w:rsidR="00E16738" w:rsidRPr="00E94764" w:rsidRDefault="00AB671C">
      <w:pPr>
        <w:pStyle w:val="Spistreci2"/>
        <w:rPr>
          <w:rFonts w:eastAsiaTheme="minorEastAsia"/>
          <w:noProof/>
          <w:sz w:val="22"/>
          <w:lang w:val="pl-PL" w:eastAsia="pl-PL"/>
        </w:rPr>
      </w:pPr>
      <w:hyperlink w:anchor="_Toc318390345" w:history="1">
        <w:r w:rsidR="00E16738" w:rsidRPr="00E94764">
          <w:rPr>
            <w:rStyle w:val="Hipercze"/>
            <w:noProof/>
          </w:rPr>
          <w:t>2.1.</w:t>
        </w:r>
        <w:r w:rsidR="00E16738" w:rsidRPr="00E94764">
          <w:rPr>
            <w:rFonts w:eastAsiaTheme="minorEastAsia"/>
            <w:noProof/>
            <w:sz w:val="22"/>
            <w:lang w:val="pl-PL" w:eastAsia="pl-PL"/>
          </w:rPr>
          <w:tab/>
        </w:r>
        <w:r w:rsidR="00E16738" w:rsidRPr="00E94764">
          <w:rPr>
            <w:rStyle w:val="Hipercze"/>
            <w:noProof/>
          </w:rPr>
          <w:t>Workflow components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_Toc318390345 \h </w:instrText>
        </w:r>
        <w:r w:rsidR="00E16738" w:rsidRPr="00E94764">
          <w:rPr>
            <w:noProof/>
            <w:webHidden/>
          </w:rPr>
        </w:r>
        <w:r w:rsidR="00E16738" w:rsidRPr="00E94764">
          <w:rPr>
            <w:noProof/>
            <w:webHidden/>
          </w:rPr>
          <w:fldChar w:fldCharType="separate"/>
        </w:r>
        <w:r w:rsidR="00E16738" w:rsidRPr="00E94764">
          <w:rPr>
            <w:noProof/>
            <w:webHidden/>
          </w:rPr>
          <w:t>3</w:t>
        </w:r>
        <w:r w:rsidR="00E16738" w:rsidRPr="00E94764">
          <w:rPr>
            <w:noProof/>
            <w:webHidden/>
          </w:rPr>
          <w:fldChar w:fldCharType="end"/>
        </w:r>
      </w:hyperlink>
    </w:p>
    <w:p w:rsidR="00E16738" w:rsidRPr="00E94764" w:rsidRDefault="00AB671C">
      <w:pPr>
        <w:pStyle w:val="Spistreci2"/>
        <w:rPr>
          <w:rFonts w:eastAsiaTheme="minorEastAsia"/>
          <w:noProof/>
          <w:sz w:val="22"/>
          <w:lang w:val="pl-PL" w:eastAsia="pl-PL"/>
        </w:rPr>
      </w:pPr>
      <w:hyperlink w:anchor="_Toc318390346" w:history="1">
        <w:r w:rsidR="00E16738" w:rsidRPr="00E94764">
          <w:rPr>
            <w:rStyle w:val="Hipercze"/>
            <w:noProof/>
          </w:rPr>
          <w:t>Design Patterns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_Toc318390346 \h </w:instrText>
        </w:r>
        <w:r w:rsidR="00E16738" w:rsidRPr="00E94764">
          <w:rPr>
            <w:noProof/>
            <w:webHidden/>
          </w:rPr>
        </w:r>
        <w:r w:rsidR="00E16738" w:rsidRPr="00E94764">
          <w:rPr>
            <w:noProof/>
            <w:webHidden/>
          </w:rPr>
          <w:fldChar w:fldCharType="separate"/>
        </w:r>
        <w:r w:rsidR="00E16738" w:rsidRPr="00E94764">
          <w:rPr>
            <w:noProof/>
            <w:webHidden/>
          </w:rPr>
          <w:t>5</w:t>
        </w:r>
        <w:r w:rsidR="00E16738" w:rsidRPr="00E94764">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3" w:name="_Toc318390343"/>
      <w:r w:rsidRPr="00E94764">
        <w:lastRenderedPageBreak/>
        <w:t>Introduction</w:t>
      </w:r>
      <w:bookmarkEnd w:id="3"/>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4" w:name="_Toc318390344"/>
      <w:r w:rsidRPr="00E94764">
        <w:t>Architecture</w:t>
      </w:r>
      <w:bookmarkEnd w:id="4"/>
    </w:p>
    <w:p w:rsidR="00E7367B" w:rsidRPr="00E94764"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 which both have access to Workflow via terminal. </w:t>
      </w:r>
    </w:p>
    <w:p w:rsidR="00BC5D51" w:rsidRPr="00E94764" w:rsidRDefault="00BC5D51" w:rsidP="00BC5D51">
      <w:pPr>
        <w:pStyle w:val="Bezodstpw"/>
        <w:rPr>
          <w:rFonts w:asciiTheme="majorHAnsi" w:hAnsiTheme="majorHAnsi"/>
        </w:rPr>
      </w:pPr>
    </w:p>
    <w:p w:rsidR="009371CF" w:rsidRPr="00E94764" w:rsidRDefault="009371CF" w:rsidP="009371CF">
      <w:pPr>
        <w:pStyle w:val="Akapitzlist"/>
        <w:ind w:left="360"/>
        <w:jc w:val="center"/>
        <w:rPr>
          <w:szCs w:val="24"/>
        </w:rPr>
      </w:pPr>
      <w:r w:rsidRPr="00E94764">
        <w:rPr>
          <w:noProof/>
          <w:lang w:val="pl-PL" w:eastAsia="pl-PL"/>
        </w:rPr>
        <w:drawing>
          <wp:inline distT="0" distB="0" distL="0" distR="0" wp14:anchorId="30B13F3E" wp14:editId="1AD3E892">
            <wp:extent cx="4857178" cy="3924300"/>
            <wp:effectExtent l="0" t="0" r="63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407" cy="3924485"/>
                    </a:xfrm>
                    <a:prstGeom prst="rect">
                      <a:avLst/>
                    </a:prstGeom>
                  </pic:spPr>
                </pic:pic>
              </a:graphicData>
            </a:graphic>
          </wp:inline>
        </w:drawing>
      </w:r>
    </w:p>
    <w:p w:rsidR="002F2C04" w:rsidRPr="00E94764" w:rsidRDefault="002F2C04" w:rsidP="002F2C04">
      <w:pPr>
        <w:pStyle w:val="Bezodstpw"/>
        <w:ind w:left="372" w:firstLine="708"/>
        <w:rPr>
          <w:rFonts w:asciiTheme="majorHAnsi" w:hAnsiTheme="majorHAnsi"/>
          <w:sz w:val="24"/>
          <w:szCs w:val="24"/>
        </w:rPr>
      </w:pPr>
      <w:r w:rsidRPr="00E94764">
        <w:rPr>
          <w:rFonts w:asciiTheme="majorHAnsi" w:hAnsiTheme="majorHAnsi"/>
          <w:sz w:val="24"/>
          <w:szCs w:val="24"/>
        </w:rPr>
        <w:t>Workflow outline :</w:t>
      </w:r>
    </w:p>
    <w:p w:rsidR="00985A54" w:rsidRPr="00E94764" w:rsidRDefault="00985A54" w:rsidP="00C83AF7">
      <w:pPr>
        <w:rPr>
          <w:szCs w:val="24"/>
        </w:rPr>
      </w:pPr>
    </w:p>
    <w:p w:rsidR="00C83AF7" w:rsidRPr="00E94764" w:rsidRDefault="00121B85" w:rsidP="00C83AF7">
      <w:pPr>
        <w:pStyle w:val="Nagwek2"/>
        <w:numPr>
          <w:ilvl w:val="1"/>
          <w:numId w:val="19"/>
        </w:numPr>
      </w:pPr>
      <w:bookmarkStart w:id="5" w:name="_Toc318390345"/>
      <w:r w:rsidRPr="00E94764">
        <w:t>Workflow components</w:t>
      </w:r>
      <w:bookmarkEnd w:id="5"/>
    </w:p>
    <w:p w:rsidR="00C83AF7" w:rsidRPr="00E94764" w:rsidRDefault="00C83AF7" w:rsidP="00C83AF7">
      <w:pPr>
        <w:pStyle w:val="Bezodstpw"/>
        <w:rPr>
          <w:rFonts w:asciiTheme="majorHAnsi" w:hAnsiTheme="majorHAnsi"/>
          <w:b/>
          <w:sz w:val="26"/>
          <w:szCs w:val="26"/>
        </w:rPr>
      </w:pPr>
    </w:p>
    <w:p w:rsidR="00C83AF7" w:rsidRPr="00E94764" w:rsidRDefault="009371CF" w:rsidP="00C83AF7">
      <w:pPr>
        <w:pStyle w:val="Bezodstpw"/>
        <w:numPr>
          <w:ilvl w:val="0"/>
          <w:numId w:val="24"/>
        </w:numPr>
        <w:rPr>
          <w:rFonts w:asciiTheme="majorHAnsi" w:hAnsiTheme="majorHAnsi"/>
          <w:b/>
          <w:sz w:val="24"/>
          <w:szCs w:val="24"/>
          <w:lang w:val="en-GB" w:eastAsia="hu-HU"/>
        </w:rPr>
      </w:pPr>
      <w:r w:rsidRPr="00E94764">
        <w:rPr>
          <w:rFonts w:asciiTheme="majorHAnsi" w:hAnsiTheme="majorHAnsi"/>
          <w:b/>
          <w:sz w:val="26"/>
          <w:szCs w:val="26"/>
        </w:rPr>
        <w:t>Module</w:t>
      </w:r>
      <w:r w:rsidR="00C83AF7" w:rsidRPr="00E94764">
        <w:rPr>
          <w:rFonts w:asciiTheme="majorHAnsi" w:hAnsiTheme="majorHAnsi"/>
          <w:szCs w:val="24"/>
        </w:rPr>
        <w:t xml:space="preserve"> - </w:t>
      </w:r>
      <w:r w:rsidR="00C83AF7" w:rsidRPr="00E94764">
        <w:rPr>
          <w:rFonts w:asciiTheme="majorHAnsi" w:hAnsiTheme="majorHAnsi"/>
          <w:sz w:val="24"/>
          <w:szCs w:val="24"/>
        </w:rPr>
        <w:t xml:space="preserve">component which represents </w:t>
      </w:r>
      <w:r w:rsidR="00121B85" w:rsidRPr="00E94764">
        <w:rPr>
          <w:rFonts w:asciiTheme="majorHAnsi" w:hAnsiTheme="majorHAnsi"/>
          <w:sz w:val="24"/>
          <w:szCs w:val="24"/>
        </w:rPr>
        <w:t xml:space="preserve"> executable program/script, </w:t>
      </w:r>
      <w:r w:rsidR="00C83AF7" w:rsidRPr="00E94764">
        <w:rPr>
          <w:rFonts w:asciiTheme="majorHAnsi" w:hAnsiTheme="majorHAnsi"/>
          <w:sz w:val="24"/>
          <w:szCs w:val="24"/>
        </w:rPr>
        <w:t>which is running in a workflow. Administrator provides every module to the Workflow together with :</w:t>
      </w:r>
    </w:p>
    <w:p w:rsidR="00475D0E" w:rsidRPr="00E94764" w:rsidRDefault="00121B85"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475D0E" w:rsidRPr="00E94764" w:rsidRDefault="00475D0E"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C83AF7" w:rsidRPr="00E94764" w:rsidRDefault="00C83AF7" w:rsidP="00475D0E">
      <w:pPr>
        <w:pStyle w:val="Bezodstpw"/>
        <w:ind w:left="1068"/>
        <w:rPr>
          <w:rFonts w:asciiTheme="majorHAnsi" w:hAnsiTheme="majorHAnsi"/>
          <w:b/>
          <w:sz w:val="24"/>
          <w:szCs w:val="24"/>
          <w:lang w:val="en-GB" w:eastAsia="hu-HU"/>
        </w:rPr>
      </w:pPr>
    </w:p>
    <w:p w:rsidR="009371CF" w:rsidRPr="00E94764" w:rsidRDefault="009371CF" w:rsidP="004521C4">
      <w:pPr>
        <w:pStyle w:val="Akapitzlist"/>
        <w:ind w:left="360"/>
        <w:jc w:val="both"/>
        <w:rPr>
          <w:szCs w:val="24"/>
        </w:rPr>
      </w:pPr>
    </w:p>
    <w:p w:rsidR="009371CF" w:rsidRPr="00E94764" w:rsidRDefault="009371CF" w:rsidP="00475D0E">
      <w:pPr>
        <w:pStyle w:val="Akapitzlist"/>
        <w:numPr>
          <w:ilvl w:val="0"/>
          <w:numId w:val="24"/>
        </w:numPr>
        <w:jc w:val="both"/>
        <w:rPr>
          <w:color w:val="000000" w:themeColor="text1"/>
          <w:szCs w:val="24"/>
        </w:rPr>
      </w:pPr>
      <w:r w:rsidRPr="00E94764">
        <w:rPr>
          <w:b/>
          <w:szCs w:val="24"/>
        </w:rPr>
        <w:lastRenderedPageBreak/>
        <w:t>Workflow manager</w:t>
      </w:r>
      <w:r w:rsidR="00475D0E" w:rsidRPr="00E94764">
        <w:rPr>
          <w:i/>
          <w:szCs w:val="24"/>
        </w:rPr>
        <w:t xml:space="preserve"> –</w:t>
      </w:r>
      <w:r w:rsidRPr="00E94764">
        <w:rPr>
          <w:i/>
          <w:szCs w:val="24"/>
        </w:rPr>
        <w:t xml:space="preserve"> </w:t>
      </w:r>
      <w:r w:rsidR="00CA68F5" w:rsidRPr="00E94764">
        <w:rPr>
          <w:szCs w:val="24"/>
        </w:rPr>
        <w:t xml:space="preserve">Main </w:t>
      </w:r>
      <w:r w:rsidR="00475D0E" w:rsidRPr="00E94764">
        <w:rPr>
          <w:szCs w:val="24"/>
        </w:rPr>
        <w:t xml:space="preserve">controller </w:t>
      </w:r>
      <w:r w:rsidR="004521C4" w:rsidRPr="00E94764">
        <w:rPr>
          <w:szCs w:val="24"/>
        </w:rPr>
        <w:t xml:space="preserve">which manages </w:t>
      </w:r>
      <w:r w:rsidR="00CA68F5" w:rsidRPr="00E94764">
        <w:rPr>
          <w:szCs w:val="24"/>
        </w:rPr>
        <w:t>all Workflow components. Responsible for running simulations as well as validating and monitoring each module.  Decides when to use Recovery Manager.</w:t>
      </w:r>
    </w:p>
    <w:p w:rsidR="009371CF" w:rsidRPr="00E94764" w:rsidRDefault="009371CF" w:rsidP="009371CF">
      <w:pPr>
        <w:pStyle w:val="Akapitzlist"/>
        <w:ind w:left="0"/>
        <w:jc w:val="both"/>
        <w:rPr>
          <w:szCs w:val="24"/>
        </w:rPr>
      </w:pPr>
    </w:p>
    <w:p w:rsidR="009371CF" w:rsidRPr="00E94764" w:rsidRDefault="009371CF" w:rsidP="00E16738">
      <w:pPr>
        <w:pStyle w:val="Akapitzlist"/>
        <w:numPr>
          <w:ilvl w:val="0"/>
          <w:numId w:val="24"/>
        </w:numPr>
        <w:jc w:val="both"/>
        <w:rPr>
          <w:szCs w:val="24"/>
        </w:rPr>
      </w:pPr>
      <w:r w:rsidRPr="00E94764">
        <w:rPr>
          <w:b/>
          <w:sz w:val="26"/>
          <w:szCs w:val="26"/>
        </w:rPr>
        <w:t>Recovery manager</w:t>
      </w:r>
      <w:r w:rsidR="00CA68F5" w:rsidRPr="00E94764">
        <w:rPr>
          <w:b/>
          <w:sz w:val="26"/>
          <w:szCs w:val="26"/>
        </w:rPr>
        <w:t xml:space="preserve"> -</w:t>
      </w:r>
      <w:r w:rsidRPr="00E94764">
        <w:rPr>
          <w:szCs w:val="24"/>
        </w:rPr>
        <w:t xml:space="preserve"> </w:t>
      </w:r>
      <w:r w:rsidR="004521C4" w:rsidRPr="00E94764">
        <w:rPr>
          <w:szCs w:val="24"/>
        </w:rPr>
        <w:t>The Recovery manager</w:t>
      </w:r>
      <w:r w:rsidRPr="00E94764">
        <w:rPr>
          <w:szCs w:val="24"/>
        </w:rPr>
        <w:t xml:space="preserve"> implements one of the most important feature of the </w:t>
      </w:r>
      <w:r w:rsidR="00CA68F5" w:rsidRPr="00E94764">
        <w:rPr>
          <w:szCs w:val="24"/>
        </w:rPr>
        <w:t>Workflow</w:t>
      </w:r>
      <w:r w:rsidRPr="00E94764">
        <w:rPr>
          <w:szCs w:val="24"/>
        </w:rPr>
        <w:t xml:space="preserve"> </w:t>
      </w:r>
      <w:r w:rsidR="00AC322F" w:rsidRPr="00E94764">
        <w:rPr>
          <w:szCs w:val="24"/>
        </w:rPr>
        <w:t xml:space="preserve">– </w:t>
      </w:r>
      <w:r w:rsidR="00CA68F5" w:rsidRPr="00E94764">
        <w:rPr>
          <w:szCs w:val="24"/>
        </w:rPr>
        <w:t xml:space="preserve"> recovery mechanism. This component manages backup and restore mechanisms and keeps logic of Workflow recovery policy. </w:t>
      </w:r>
    </w:p>
    <w:p w:rsidR="00D7703E" w:rsidRPr="00E94764" w:rsidRDefault="00D7703E" w:rsidP="00D7703E">
      <w:pPr>
        <w:pStyle w:val="Akapitzlist"/>
        <w:ind w:left="1425"/>
        <w:jc w:val="both"/>
        <w:rPr>
          <w:i/>
          <w:sz w:val="26"/>
          <w:szCs w:val="26"/>
        </w:rPr>
      </w:pPr>
    </w:p>
    <w:p w:rsidR="00971D67" w:rsidRPr="00E94764" w:rsidRDefault="00D7703E" w:rsidP="00517532">
      <w:pPr>
        <w:pStyle w:val="Akapitzlist"/>
        <w:numPr>
          <w:ilvl w:val="0"/>
          <w:numId w:val="24"/>
        </w:numPr>
        <w:jc w:val="both"/>
        <w:rPr>
          <w:szCs w:val="24"/>
        </w:rPr>
      </w:pPr>
      <w:r w:rsidRPr="00E94764">
        <w:rPr>
          <w:b/>
          <w:sz w:val="26"/>
          <w:szCs w:val="26"/>
        </w:rPr>
        <w:t>Workflow queue</w:t>
      </w:r>
      <w:r w:rsidR="00E16738" w:rsidRPr="00E94764">
        <w:rPr>
          <w:i/>
          <w:sz w:val="26"/>
          <w:szCs w:val="26"/>
        </w:rPr>
        <w:t xml:space="preserve"> -</w:t>
      </w:r>
      <w:r w:rsidRPr="00E94764">
        <w:rPr>
          <w:i/>
          <w:sz w:val="26"/>
          <w:szCs w:val="26"/>
        </w:rPr>
        <w:t xml:space="preserve"> </w:t>
      </w:r>
      <w:r w:rsidRPr="00E94764">
        <w:rPr>
          <w:szCs w:val="24"/>
        </w:rPr>
        <w:t xml:space="preserve">This </w:t>
      </w:r>
      <w:r w:rsidR="00517532" w:rsidRPr="00E94764">
        <w:rPr>
          <w:szCs w:val="24"/>
        </w:rPr>
        <w:t>component logically represents queue containing</w:t>
      </w:r>
      <w:r w:rsidRPr="00E94764">
        <w:rPr>
          <w:szCs w:val="24"/>
        </w:rPr>
        <w:t xml:space="preserve"> necessary </w:t>
      </w:r>
      <w:r w:rsidR="00517532" w:rsidRPr="00E94764">
        <w:rPr>
          <w:szCs w:val="24"/>
        </w:rPr>
        <w:t>parameters</w:t>
      </w:r>
      <w:r w:rsidRPr="00E94764">
        <w:rPr>
          <w:szCs w:val="24"/>
        </w:rPr>
        <w:t xml:space="preserve"> for module </w:t>
      </w:r>
      <w:r w:rsidR="00517532" w:rsidRPr="00E94764">
        <w:rPr>
          <w:szCs w:val="24"/>
        </w:rPr>
        <w:t>execution</w:t>
      </w:r>
      <w:r w:rsidRPr="00E94764">
        <w:rPr>
          <w:szCs w:val="24"/>
        </w:rPr>
        <w:t xml:space="preserve"> </w:t>
      </w:r>
      <w:r w:rsidR="00517532" w:rsidRPr="00E94764">
        <w:rPr>
          <w:szCs w:val="24"/>
        </w:rPr>
        <w:t xml:space="preserve">, provided by Scientist. </w:t>
      </w:r>
    </w:p>
    <w:p w:rsidR="00517532" w:rsidRPr="00E94764" w:rsidRDefault="00517532" w:rsidP="00517532">
      <w:pPr>
        <w:pStyle w:val="Akapitzlist"/>
        <w:rPr>
          <w:szCs w:val="24"/>
        </w:rPr>
      </w:pPr>
    </w:p>
    <w:p w:rsidR="00E94764" w:rsidRPr="00E94764" w:rsidRDefault="006D191E" w:rsidP="00E94764">
      <w:pPr>
        <w:pStyle w:val="Nagwek1"/>
        <w:numPr>
          <w:ilvl w:val="0"/>
          <w:numId w:val="19"/>
        </w:numPr>
      </w:pPr>
      <w:r w:rsidRPr="00E94764">
        <w:t>Design Patterns</w:t>
      </w:r>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specified for such type of programs. Such group comprises of control flow patterns, data patterns and resource patterns. On workflow component level we can consider using universal design patterns for software development.</w:t>
      </w:r>
    </w:p>
    <w:p w:rsidR="0088040A" w:rsidRDefault="003838D0" w:rsidP="0088040A">
      <w:pPr>
        <w:pStyle w:val="Nagwek2"/>
      </w:pPr>
      <w:r w:rsidRPr="00E94764">
        <w:t xml:space="preserve">3.1 Workflow </w:t>
      </w:r>
      <w:r w:rsidR="00E94764" w:rsidRPr="00E94764">
        <w:t>specific</w:t>
      </w:r>
      <w:r w:rsidRPr="00E94764">
        <w:t xml:space="preserve"> design patterns</w:t>
      </w:r>
    </w:p>
    <w:p w:rsidR="0088040A" w:rsidRPr="0088040A" w:rsidRDefault="0088040A" w:rsidP="0088040A"/>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88040A" w:rsidRDefault="0088040A" w:rsidP="0088040A">
      <w:pPr>
        <w:pStyle w:val="NormalnyWeb"/>
        <w:jc w:val="both"/>
        <w:rPr>
          <w:rFonts w:asciiTheme="majorHAnsi" w:eastAsiaTheme="minorHAnsi" w:hAnsiTheme="majorHAnsi" w:cstheme="minorBidi"/>
          <w:lang w:val="en-GB" w:eastAsia="en-US"/>
        </w:rPr>
      </w:pPr>
    </w:p>
    <w:p w:rsidR="0088040A" w:rsidRPr="0088040A" w:rsidRDefault="0088040A" w:rsidP="0088040A">
      <w:pPr>
        <w:pStyle w:val="NormalnyWeb"/>
        <w:jc w:val="both"/>
        <w:rPr>
          <w:rFonts w:asciiTheme="majorHAnsi" w:eastAsiaTheme="minorHAnsi" w:hAnsiTheme="majorHAnsi" w:cstheme="minorBidi"/>
          <w:lang w:val="en-GB" w:eastAsia="en-US"/>
        </w:rPr>
      </w:pPr>
    </w:p>
    <w:p w:rsidR="00E94764" w:rsidRDefault="00E94764" w:rsidP="00E94764">
      <w:pPr>
        <w:rPr>
          <w:b/>
        </w:rPr>
      </w:pPr>
      <w:r>
        <w:rPr>
          <w:b/>
        </w:rPr>
        <w:lastRenderedPageBreak/>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Pr="00457005" w:rsidRDefault="00A048A5" w:rsidP="00E94764">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3838D0" w:rsidRPr="00E94764" w:rsidRDefault="003838D0" w:rsidP="003838D0">
      <w:pPr>
        <w:pStyle w:val="Nagwek2"/>
      </w:pPr>
      <w:r w:rsidRPr="00E94764">
        <w:t xml:space="preserve">3.2 Application </w:t>
      </w:r>
      <w:r w:rsidR="00E94764" w:rsidRPr="00E94764">
        <w:t>specific</w:t>
      </w:r>
      <w:r w:rsidRPr="00E94764">
        <w:t xml:space="preserve"> design patterns</w:t>
      </w:r>
    </w:p>
    <w:p w:rsidR="008C7E03" w:rsidRDefault="008C7E03"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Pr="002B5051" w:rsidRDefault="00163C97" w:rsidP="002B5051">
      <w:pPr>
        <w:jc w:val="both"/>
        <w:rPr>
          <w:szCs w:val="24"/>
        </w:rPr>
      </w:pPr>
    </w:p>
    <w:p w:rsidR="00EC3863" w:rsidRDefault="00333A76" w:rsidP="00EC3863">
      <w:pPr>
        <w:pStyle w:val="Nagwek1"/>
        <w:numPr>
          <w:ilvl w:val="0"/>
          <w:numId w:val="19"/>
        </w:numPr>
      </w:pPr>
      <w:r>
        <w:lastRenderedPageBreak/>
        <w:t>Recovery mechanism</w:t>
      </w:r>
    </w:p>
    <w:p w:rsidR="00EC3863" w:rsidRDefault="00EC3863" w:rsidP="00EC3863">
      <w:pPr>
        <w:pStyle w:val="Nagwek2"/>
      </w:pPr>
      <w:r>
        <w:t>4.1.Backup policy</w:t>
      </w:r>
    </w:p>
    <w:p w:rsidR="00EC3863" w:rsidRP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will perform backup.  Such mechanism ensures at least one backup per iteration and </w:t>
      </w:r>
      <w:r w:rsidR="00A52F6F">
        <w:t>allows dynamic backup policy.</w:t>
      </w:r>
    </w:p>
    <w:p w:rsidR="00EC3863" w:rsidRPr="00EC3863" w:rsidRDefault="00EC3863" w:rsidP="00EC3863">
      <w:pPr>
        <w:pStyle w:val="Nagwek2"/>
      </w:pPr>
      <w:r>
        <w:t>4.2. Recovery</w:t>
      </w:r>
    </w:p>
    <w:p w:rsidR="00333A76" w:rsidRP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w:t>
      </w:r>
      <w:r w:rsidR="00D87742">
        <w:t xml:space="preserve">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517532" w:rsidRPr="00E94764" w:rsidRDefault="00517532" w:rsidP="00517532">
      <w:pPr>
        <w:pStyle w:val="Nagwek1"/>
        <w:numPr>
          <w:ilvl w:val="0"/>
          <w:numId w:val="19"/>
        </w:numPr>
      </w:pPr>
      <w:r w:rsidRPr="00E94764">
        <w:t>Configuration</w:t>
      </w:r>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EC3863" w:rsidP="00EC3863">
      <w:pPr>
        <w:pStyle w:val="Nagwek2"/>
        <w:rPr>
          <w:szCs w:val="24"/>
        </w:rPr>
      </w:pPr>
      <w:r>
        <w:t xml:space="preserve">5.1 </w:t>
      </w:r>
      <w:r w:rsidR="00971D67" w:rsidRPr="00163C97">
        <w:t>conf.xml</w:t>
      </w:r>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E94764" w:rsidRDefault="004106C1" w:rsidP="004106C1">
      <w:pPr>
        <w:pStyle w:val="Bezodstpw"/>
        <w:rPr>
          <w:rFonts w:asciiTheme="majorHAnsi" w:hAnsiTheme="majorHAnsi"/>
          <w:sz w:val="24"/>
          <w:szCs w:val="24"/>
          <w:lang w:val="en-GB"/>
        </w:rPr>
      </w:pPr>
      <w:r>
        <w:rPr>
          <w:rFonts w:asciiTheme="majorHAnsi" w:hAnsiTheme="majorHAnsi"/>
          <w:sz w:val="24"/>
          <w:szCs w:val="24"/>
          <w:lang w:val="en-GB"/>
        </w:rPr>
        <w:t>Content</w:t>
      </w:r>
      <w:r w:rsidRPr="00E94764">
        <w:rPr>
          <w:rFonts w:asciiTheme="majorHAnsi" w:hAnsiTheme="majorHAnsi"/>
          <w:sz w:val="24"/>
          <w:szCs w:val="24"/>
          <w:lang w:val="en-GB"/>
        </w:rPr>
        <w:t xml:space="preserve">: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3AB01F1E" wp14:editId="11A6A5C9">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A017E1C" wp14:editId="264FDFCD">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0D50380A" wp14:editId="59829C68">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66AB250" wp14:editId="56477B95">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4F6913FC" wp14:editId="0D308AFC">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Pr="00854A51" w:rsidRDefault="00340718" w:rsidP="00340718">
      <w:pPr>
        <w:pStyle w:val="Bezodstpw"/>
        <w:rPr>
          <w:rFonts w:asciiTheme="majorHAnsi" w:hAnsiTheme="majorHAnsi"/>
          <w:sz w:val="24"/>
          <w:szCs w:val="24"/>
          <w:lang w:val="en-GB"/>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bookmarkStart w:id="6" w:name="_GoBack"/>
      <w:bookmarkEnd w:id="6"/>
    </w:p>
    <w:p w:rsidR="00971D67" w:rsidRPr="00E94764" w:rsidRDefault="00971D67" w:rsidP="00335D35">
      <w:pPr>
        <w:jc w:val="right"/>
        <w:rPr>
          <w:b/>
          <w:szCs w:val="24"/>
        </w:rPr>
      </w:pPr>
    </w:p>
    <w:p w:rsidR="004E067C" w:rsidRPr="00E94764" w:rsidRDefault="004E067C" w:rsidP="004E067C">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sz w:val="26"/>
          <w:szCs w:val="26"/>
          <w:u w:val="single"/>
          <w:lang w:val="en-GB"/>
        </w:rPr>
        <w:t>moduleParameters.xml:</w:t>
      </w:r>
      <w:r w:rsidRPr="00E94764">
        <w:rPr>
          <w:rFonts w:asciiTheme="majorHAnsi" w:hAnsiTheme="majorHAnsi"/>
          <w:u w:val="single"/>
          <w:lang w:val="en-GB"/>
        </w:rPr>
        <w:t xml:space="preserve"> </w:t>
      </w:r>
      <w:r w:rsidRPr="00E94764">
        <w:rPr>
          <w:rFonts w:asciiTheme="majorHAnsi" w:hAnsiTheme="majorHAnsi"/>
          <w:sz w:val="24"/>
          <w:szCs w:val="24"/>
          <w:lang w:val="en-GB"/>
        </w:rPr>
        <w:t>Contains bunch of information for each module.</w:t>
      </w:r>
    </w:p>
    <w:p w:rsidR="004E067C" w:rsidRPr="00E94764" w:rsidRDefault="004E067C" w:rsidP="004E067C">
      <w:pPr>
        <w:pStyle w:val="Bezodstpw"/>
        <w:rPr>
          <w:rFonts w:asciiTheme="majorHAnsi" w:hAnsiTheme="majorHAnsi"/>
          <w:i/>
          <w:lang w:val="en-GB"/>
        </w:rPr>
      </w:pP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t xml:space="preserve">  </w:t>
      </w:r>
      <w:r w:rsidR="00264B46" w:rsidRPr="00E94764">
        <w:rPr>
          <w:rFonts w:asciiTheme="majorHAnsi" w:hAnsiTheme="majorHAnsi"/>
          <w:lang w:val="en-GB"/>
        </w:rPr>
        <w:t xml:space="preserve">       </w:t>
      </w:r>
      <w:r w:rsidRPr="00E94764">
        <w:rPr>
          <w:rFonts w:asciiTheme="majorHAnsi" w:hAnsiTheme="majorHAnsi"/>
          <w:lang w:val="en-GB"/>
        </w:rPr>
        <w:t xml:space="preserve">Number of files: </w:t>
      </w:r>
      <w:r w:rsidRPr="00E94764">
        <w:rPr>
          <w:rFonts w:asciiTheme="majorHAnsi" w:hAnsiTheme="majorHAnsi"/>
          <w:i/>
          <w:lang w:val="en-GB"/>
        </w:rPr>
        <w:t>N</w:t>
      </w:r>
    </w:p>
    <w:p w:rsidR="004E067C" w:rsidRPr="00E94764" w:rsidRDefault="004E067C" w:rsidP="004E067C">
      <w:pPr>
        <w:pStyle w:val="Bezodstpw"/>
        <w:rPr>
          <w:rFonts w:asciiTheme="majorHAnsi" w:hAnsiTheme="majorHAnsi"/>
        </w:rPr>
      </w:pPr>
    </w:p>
    <w:p w:rsidR="004E067C" w:rsidRPr="00E94764" w:rsidRDefault="004E067C" w:rsidP="004E067C">
      <w:pPr>
        <w:pStyle w:val="Bezodstpw"/>
        <w:rPr>
          <w:rFonts w:asciiTheme="majorHAnsi" w:hAnsiTheme="majorHAnsi"/>
          <w:sz w:val="24"/>
          <w:szCs w:val="24"/>
          <w:lang w:val="en-GB"/>
        </w:rPr>
      </w:pPr>
      <w:r w:rsidRPr="00E94764">
        <w:rPr>
          <w:rFonts w:asciiTheme="majorHAnsi" w:hAnsiTheme="majorHAnsi"/>
        </w:rPr>
        <w:tab/>
      </w:r>
      <w:r w:rsidRPr="00E94764">
        <w:rPr>
          <w:rFonts w:asciiTheme="majorHAnsi" w:hAnsiTheme="majorHAnsi"/>
          <w:sz w:val="24"/>
          <w:szCs w:val="24"/>
          <w:lang w:val="en-GB"/>
        </w:rPr>
        <w:t>Contents:</w:t>
      </w:r>
    </w:p>
    <w:p w:rsidR="004E067C" w:rsidRPr="00E94764" w:rsidRDefault="004E067C" w:rsidP="004E067C">
      <w:pPr>
        <w:pStyle w:val="Bezodstpw"/>
        <w:jc w:val="center"/>
        <w:rPr>
          <w:rFonts w:asciiTheme="majorHAnsi" w:hAnsiTheme="majorHAnsi"/>
          <w:lang w:val="en-GB"/>
        </w:rPr>
      </w:pPr>
      <w:r w:rsidRPr="00E94764">
        <w:rPr>
          <w:rFonts w:asciiTheme="majorHAnsi" w:hAnsiTheme="majorHAnsi"/>
          <w:noProof/>
          <w:lang w:val="pl-PL" w:eastAsia="pl-PL"/>
        </w:rPr>
        <w:drawing>
          <wp:inline distT="0" distB="0" distL="0" distR="0" wp14:anchorId="0CEFDBA5" wp14:editId="68C9EF01">
            <wp:extent cx="2819400" cy="10572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400" cy="1057275"/>
                    </a:xfrm>
                    <a:prstGeom prst="rect">
                      <a:avLst/>
                    </a:prstGeom>
                  </pic:spPr>
                </pic:pic>
              </a:graphicData>
            </a:graphic>
          </wp:inline>
        </w:drawing>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t>where,</w:t>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lang w:val="en-GB"/>
        </w:rPr>
        <w:tab/>
      </w:r>
    </w:p>
    <w:p w:rsidR="00264B46" w:rsidRPr="00E94764" w:rsidRDefault="00264B46" w:rsidP="00264B46">
      <w:pPr>
        <w:pStyle w:val="Bezodstpw"/>
        <w:rPr>
          <w:rFonts w:asciiTheme="majorHAnsi" w:hAnsiTheme="majorHAnsi"/>
          <w:i/>
          <w:lang w:val="en-GB"/>
        </w:rPr>
      </w:pPr>
      <w:r w:rsidRPr="00E94764">
        <w:rPr>
          <w:rFonts w:asciiTheme="majorHAnsi" w:hAnsiTheme="majorHAnsi"/>
          <w:lang w:val="en-GB"/>
        </w:rPr>
        <w:tab/>
      </w:r>
      <w:proofErr w:type="spellStart"/>
      <w:r w:rsidRPr="00E94764">
        <w:rPr>
          <w:rFonts w:asciiTheme="majorHAnsi" w:hAnsiTheme="majorHAnsi"/>
          <w:i/>
          <w:lang w:val="en-GB"/>
        </w:rPr>
        <w:t>estimatedTime</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i/>
          <w:lang w:val="en-GB"/>
        </w:rPr>
      </w:pPr>
      <w:r w:rsidRPr="00E94764">
        <w:rPr>
          <w:rFonts w:asciiTheme="majorHAnsi" w:hAnsiTheme="majorHAnsi"/>
          <w:i/>
          <w:lang w:val="en-GB"/>
        </w:rPr>
        <w:tab/>
      </w:r>
      <w:proofErr w:type="spellStart"/>
      <w:r w:rsidRPr="00E94764">
        <w:rPr>
          <w:rFonts w:asciiTheme="majorHAnsi" w:hAnsiTheme="majorHAnsi"/>
          <w:i/>
          <w:lang w:val="en-GB"/>
        </w:rPr>
        <w:t>numberOfProcessors</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lang w:val="en-GB"/>
        </w:rPr>
      </w:pPr>
      <w:r w:rsidRPr="00E94764">
        <w:rPr>
          <w:rFonts w:asciiTheme="majorHAnsi" w:hAnsiTheme="majorHAnsi"/>
          <w:i/>
          <w:lang w:val="en-GB"/>
        </w:rPr>
        <w:tab/>
      </w:r>
      <w:proofErr w:type="spellStart"/>
      <w:r w:rsidRPr="00E94764">
        <w:rPr>
          <w:rFonts w:asciiTheme="majorHAnsi" w:hAnsiTheme="majorHAnsi"/>
          <w:i/>
          <w:lang w:val="en-GB"/>
        </w:rPr>
        <w:t>executionCommand</w:t>
      </w:r>
      <w:proofErr w:type="spellEnd"/>
      <w:r w:rsidRPr="00E94764">
        <w:rPr>
          <w:rFonts w:asciiTheme="majorHAnsi" w:hAnsiTheme="majorHAnsi"/>
          <w:i/>
          <w:lang w:val="en-GB"/>
        </w:rPr>
        <w:t>:</w:t>
      </w:r>
      <w:r w:rsidRPr="00E94764">
        <w:rPr>
          <w:rFonts w:asciiTheme="majorHAnsi" w:hAnsiTheme="majorHAnsi"/>
          <w:lang w:val="en-GB"/>
        </w:rPr>
        <w:tab/>
      </w:r>
    </w:p>
    <w:p w:rsidR="00533792" w:rsidRPr="00E94764" w:rsidRDefault="00533792" w:rsidP="00264B46">
      <w:pPr>
        <w:pStyle w:val="Bezodstpw"/>
        <w:rPr>
          <w:rFonts w:asciiTheme="majorHAnsi" w:hAnsiTheme="majorHAnsi"/>
        </w:rPr>
      </w:pPr>
    </w:p>
    <w:p w:rsidR="00533792" w:rsidRPr="00E94764" w:rsidRDefault="00533792" w:rsidP="00DF02C4">
      <w:pPr>
        <w:pStyle w:val="Bezodstpw"/>
        <w:ind w:left="708"/>
        <w:rPr>
          <w:rFonts w:asciiTheme="majorHAnsi" w:hAnsiTheme="majorHAnsi"/>
          <w:lang w:val="en-GB"/>
        </w:rPr>
      </w:pPr>
      <w:r w:rsidRPr="00E94764">
        <w:rPr>
          <w:rFonts w:asciiTheme="majorHAnsi" w:hAnsiTheme="majorHAnsi"/>
          <w:sz w:val="26"/>
          <w:szCs w:val="26"/>
          <w:u w:val="single"/>
        </w:rPr>
        <w:t>validator.xsd:</w:t>
      </w:r>
      <w:r w:rsidRPr="00E94764">
        <w:rPr>
          <w:rFonts w:asciiTheme="majorHAnsi" w:hAnsiTheme="majorHAnsi"/>
          <w:sz w:val="26"/>
          <w:szCs w:val="26"/>
        </w:rPr>
        <w:t xml:space="preserve"> </w:t>
      </w:r>
      <w:r w:rsidR="00DF02C4" w:rsidRPr="00E94764">
        <w:rPr>
          <w:rFonts w:asciiTheme="majorHAnsi" w:hAnsiTheme="majorHAnsi"/>
          <w:sz w:val="26"/>
          <w:szCs w:val="26"/>
        </w:rPr>
        <w:tab/>
      </w:r>
      <w:r w:rsidR="00DF02C4" w:rsidRPr="00E94764">
        <w:rPr>
          <w:rFonts w:asciiTheme="majorHAnsi" w:hAnsiTheme="majorHAnsi"/>
          <w:sz w:val="26"/>
          <w:szCs w:val="26"/>
        </w:rPr>
        <w:tab/>
      </w:r>
      <w:r w:rsidRPr="00E94764">
        <w:rPr>
          <w:rFonts w:asciiTheme="majorHAnsi" w:hAnsiTheme="majorHAnsi"/>
          <w:sz w:val="24"/>
          <w:szCs w:val="24"/>
          <w:lang w:val="en-GB"/>
        </w:rPr>
        <w:t>XSD file for validate input and output of each module.</w:t>
      </w:r>
      <w:r w:rsidRPr="00E94764">
        <w:rPr>
          <w:rFonts w:asciiTheme="majorHAnsi" w:hAnsiTheme="majorHAnsi"/>
          <w:lang w:val="en-GB"/>
        </w:rPr>
        <w:t xml:space="preserve"> </w:t>
      </w:r>
    </w:p>
    <w:p w:rsidR="00533792" w:rsidRPr="00E94764" w:rsidRDefault="00533792" w:rsidP="00DF02C4">
      <w:pPr>
        <w:pStyle w:val="Bezodstpw"/>
        <w:ind w:left="1416" w:firstLine="708"/>
        <w:rPr>
          <w:rFonts w:asciiTheme="majorHAnsi" w:hAnsiTheme="majorHAnsi"/>
          <w:sz w:val="24"/>
          <w:szCs w:val="24"/>
          <w:lang w:val="en-GB"/>
        </w:rPr>
      </w:pPr>
      <w:r w:rsidRPr="00E94764">
        <w:rPr>
          <w:rFonts w:asciiTheme="majorHAnsi" w:hAnsiTheme="majorHAnsi"/>
          <w:sz w:val="24"/>
          <w:szCs w:val="24"/>
          <w:lang w:val="en-GB"/>
        </w:rPr>
        <w:t xml:space="preserve"> </w:t>
      </w:r>
      <w:r w:rsidR="00DF02C4" w:rsidRPr="00E94764">
        <w:rPr>
          <w:rFonts w:asciiTheme="majorHAnsi" w:hAnsiTheme="majorHAnsi"/>
          <w:sz w:val="24"/>
          <w:szCs w:val="24"/>
          <w:lang w:val="en-GB"/>
        </w:rPr>
        <w:tab/>
      </w:r>
      <w:r w:rsidR="00DF02C4" w:rsidRPr="00E94764">
        <w:rPr>
          <w:rFonts w:asciiTheme="majorHAnsi" w:hAnsiTheme="majorHAnsi"/>
          <w:sz w:val="24"/>
          <w:szCs w:val="24"/>
          <w:lang w:val="en-GB"/>
        </w:rPr>
        <w:tab/>
      </w: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N</w:t>
      </w:r>
      <w:r w:rsidRPr="00E94764">
        <w:rPr>
          <w:rFonts w:asciiTheme="majorHAnsi" w:hAnsiTheme="majorHAnsi"/>
          <w:sz w:val="24"/>
          <w:szCs w:val="24"/>
          <w:lang w:val="en-GB"/>
        </w:rPr>
        <w:t xml:space="preserve"> </w:t>
      </w:r>
    </w:p>
    <w:p w:rsidR="00533792" w:rsidRPr="00E94764" w:rsidRDefault="00533792" w:rsidP="00DF02C4">
      <w:pPr>
        <w:pStyle w:val="Bezodstpw"/>
        <w:ind w:left="1416" w:firstLine="708"/>
        <w:rPr>
          <w:rFonts w:asciiTheme="majorHAnsi" w:hAnsiTheme="majorHAnsi"/>
          <w:sz w:val="26"/>
          <w:szCs w:val="26"/>
          <w:u w:val="single"/>
        </w:rPr>
      </w:pPr>
    </w:p>
    <w:p w:rsidR="00074C2E" w:rsidRPr="00E94764" w:rsidRDefault="00533792" w:rsidP="00DF02C4">
      <w:pPr>
        <w:pStyle w:val="Bezodstpw"/>
        <w:ind w:left="708"/>
        <w:rPr>
          <w:rFonts w:asciiTheme="majorHAnsi" w:hAnsiTheme="majorHAnsi"/>
          <w:sz w:val="24"/>
          <w:szCs w:val="24"/>
          <w:lang w:val="en-GB"/>
        </w:rPr>
      </w:pPr>
      <w:bookmarkStart w:id="7" w:name="scientistParameters.xml"/>
      <w:bookmarkEnd w:id="7"/>
      <w:r w:rsidRPr="00E94764">
        <w:rPr>
          <w:rFonts w:asciiTheme="majorHAnsi" w:hAnsiTheme="majorHAnsi"/>
          <w:sz w:val="26"/>
          <w:szCs w:val="26"/>
          <w:u w:val="single"/>
          <w:lang w:val="en-GB"/>
        </w:rPr>
        <w:t>scientistParameters.xml</w:t>
      </w:r>
      <w:r w:rsidR="00074C2E" w:rsidRPr="00E94764">
        <w:rPr>
          <w:rFonts w:asciiTheme="majorHAnsi" w:hAnsiTheme="majorHAnsi"/>
          <w:sz w:val="26"/>
          <w:szCs w:val="26"/>
          <w:u w:val="single"/>
          <w:lang w:val="en-GB"/>
        </w:rPr>
        <w:t>:</w:t>
      </w:r>
      <w:r w:rsidR="00DF02C4" w:rsidRPr="00E94764">
        <w:rPr>
          <w:rFonts w:asciiTheme="majorHAnsi" w:hAnsiTheme="majorHAnsi"/>
          <w:sz w:val="26"/>
          <w:szCs w:val="26"/>
          <w:u w:val="single"/>
          <w:lang w:val="en-GB"/>
        </w:rPr>
        <w:tab/>
      </w:r>
      <w:r w:rsidR="00074C2E" w:rsidRPr="00E94764">
        <w:rPr>
          <w:rFonts w:asciiTheme="majorHAnsi" w:hAnsiTheme="majorHAnsi"/>
          <w:lang w:val="en-GB"/>
        </w:rPr>
        <w:t xml:space="preserve"> </w:t>
      </w:r>
      <w:r w:rsidRPr="00E94764">
        <w:rPr>
          <w:rFonts w:asciiTheme="majorHAnsi" w:hAnsiTheme="majorHAnsi"/>
          <w:sz w:val="24"/>
          <w:szCs w:val="24"/>
          <w:lang w:val="en-GB"/>
        </w:rPr>
        <w:t xml:space="preserve">XSD file for validate input and output of each module. </w:t>
      </w:r>
    </w:p>
    <w:p w:rsidR="00533792" w:rsidRPr="00E94764" w:rsidRDefault="00533792" w:rsidP="00DF02C4">
      <w:pPr>
        <w:pStyle w:val="Bezodstpw"/>
        <w:ind w:left="3540"/>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M</w:t>
      </w:r>
      <w:r w:rsidRPr="00E94764">
        <w:rPr>
          <w:rFonts w:asciiTheme="majorHAnsi" w:hAnsiTheme="majorHAnsi"/>
          <w:sz w:val="24"/>
          <w:szCs w:val="24"/>
          <w:lang w:val="en-GB"/>
        </w:rPr>
        <w:t xml:space="preserve"> </w:t>
      </w:r>
    </w:p>
    <w:p w:rsidR="00DF02C4" w:rsidRPr="00E94764" w:rsidRDefault="00DF02C4" w:rsidP="00DF02C4">
      <w:pPr>
        <w:pStyle w:val="Bezodstpw"/>
        <w:ind w:left="2832"/>
        <w:rPr>
          <w:rFonts w:asciiTheme="majorHAnsi" w:hAnsiTheme="majorHAnsi"/>
          <w:lang w:val="en-GB"/>
        </w:rPr>
      </w:pPr>
    </w:p>
    <w:p w:rsidR="00DF02C4" w:rsidRPr="00E94764" w:rsidRDefault="00533792" w:rsidP="00DF02C4">
      <w:pPr>
        <w:pStyle w:val="Bezodstpw"/>
        <w:ind w:left="708"/>
        <w:jc w:val="both"/>
        <w:rPr>
          <w:rFonts w:asciiTheme="majorHAnsi" w:hAnsiTheme="majorHAnsi"/>
          <w:sz w:val="24"/>
          <w:szCs w:val="24"/>
          <w:lang w:val="en-GB"/>
        </w:rPr>
      </w:pPr>
      <w:bookmarkStart w:id="8" w:name="initialParametersSkeleton.xml"/>
      <w:bookmarkEnd w:id="8"/>
      <w:r w:rsidRPr="00E94764">
        <w:rPr>
          <w:rFonts w:asciiTheme="majorHAnsi" w:hAnsiTheme="majorHAnsi"/>
          <w:sz w:val="26"/>
          <w:szCs w:val="26"/>
          <w:u w:val="single"/>
          <w:lang w:val="en-GB"/>
        </w:rPr>
        <w:t>initialParametersSkeleton.xml</w:t>
      </w:r>
      <w:r w:rsidR="00DF02C4" w:rsidRPr="00E94764">
        <w:rPr>
          <w:rFonts w:asciiTheme="majorHAnsi" w:hAnsiTheme="majorHAnsi"/>
          <w:sz w:val="26"/>
          <w:szCs w:val="26"/>
          <w:u w:val="single"/>
          <w:lang w:val="en-GB"/>
        </w:rPr>
        <w:t>:</w:t>
      </w:r>
      <w:r w:rsidR="00DF02C4" w:rsidRPr="00E94764">
        <w:rPr>
          <w:rFonts w:asciiTheme="majorHAnsi" w:hAnsiTheme="majorHAnsi"/>
          <w:sz w:val="26"/>
          <w:szCs w:val="26"/>
          <w:lang w:val="en-GB"/>
        </w:rPr>
        <w:t xml:space="preserve"> </w:t>
      </w:r>
      <w:r w:rsidRPr="00E94764">
        <w:rPr>
          <w:rFonts w:asciiTheme="majorHAnsi" w:hAnsiTheme="majorHAnsi"/>
          <w:sz w:val="24"/>
          <w:szCs w:val="24"/>
          <w:lang w:val="en-GB"/>
        </w:rPr>
        <w:t>Structure of input pa</w:t>
      </w:r>
      <w:r w:rsidR="00DF02C4" w:rsidRPr="00E94764">
        <w:rPr>
          <w:rFonts w:asciiTheme="majorHAnsi" w:hAnsiTheme="majorHAnsi"/>
          <w:sz w:val="24"/>
          <w:szCs w:val="24"/>
          <w:lang w:val="en-GB"/>
        </w:rPr>
        <w:t xml:space="preserve">rameters of first module in the </w:t>
      </w:r>
      <w:r w:rsidRPr="00E94764">
        <w:rPr>
          <w:rFonts w:asciiTheme="majorHAnsi" w:hAnsiTheme="majorHAnsi"/>
          <w:sz w:val="24"/>
          <w:szCs w:val="24"/>
          <w:lang w:val="en-GB"/>
        </w:rPr>
        <w:t>workflow sequence.</w:t>
      </w:r>
    </w:p>
    <w:p w:rsidR="00533792" w:rsidRPr="00E94764" w:rsidRDefault="00533792" w:rsidP="00DF02C4">
      <w:pPr>
        <w:pStyle w:val="Bezodstpw"/>
        <w:ind w:left="2832" w:firstLine="708"/>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1</w:t>
      </w:r>
      <w:r w:rsidRPr="00E94764">
        <w:rPr>
          <w:rFonts w:asciiTheme="majorHAnsi" w:hAnsiTheme="majorHAnsi"/>
          <w:sz w:val="24"/>
          <w:szCs w:val="24"/>
          <w:lang w:val="en-GB"/>
        </w:rPr>
        <w:t xml:space="preserve"> </w:t>
      </w:r>
    </w:p>
    <w:p w:rsidR="004E067C" w:rsidRDefault="004E067C" w:rsidP="004E067C">
      <w:pPr>
        <w:rPr>
          <w:lang w:val="hu-HU"/>
        </w:rPr>
      </w:pPr>
    </w:p>
    <w:p w:rsidR="00163C97" w:rsidRPr="00E94764" w:rsidRDefault="00163C97" w:rsidP="00163C97">
      <w:pPr>
        <w:ind w:firstLine="360"/>
        <w:rPr>
          <w:szCs w:val="24"/>
        </w:rPr>
      </w:pPr>
      <w:r w:rsidRPr="00E94764">
        <w:rPr>
          <w:sz w:val="20"/>
          <w:szCs w:val="20"/>
        </w:rPr>
        <w:t>(where N=number of modules in the workflow and M=number of simulations in the Workflow queue</w:t>
      </w:r>
      <w:r w:rsidRPr="00E94764">
        <w:rPr>
          <w:szCs w:val="24"/>
        </w:rPr>
        <w:t>)</w:t>
      </w:r>
    </w:p>
    <w:p w:rsidR="00163C97" w:rsidRPr="00163C97" w:rsidRDefault="00163C97" w:rsidP="004E067C"/>
    <w:p w:rsidR="007308A4" w:rsidRPr="00E94764" w:rsidRDefault="007308A4" w:rsidP="004E067C"/>
    <w:p w:rsidR="00804B9E" w:rsidRPr="00E94764" w:rsidRDefault="00804B9E" w:rsidP="00804B9E">
      <w:pPr>
        <w:rPr>
          <w:color w:val="000000" w:themeColor="text1"/>
          <w:szCs w:val="24"/>
        </w:rPr>
      </w:pPr>
    </w:p>
    <w:p w:rsidR="005A1A5E" w:rsidRPr="00E94764" w:rsidRDefault="005A1A5E" w:rsidP="00804B9E">
      <w:pPr>
        <w:rPr>
          <w:color w:val="000000" w:themeColor="text1"/>
          <w:szCs w:val="24"/>
        </w:rPr>
      </w:pPr>
    </w:p>
    <w:p w:rsidR="005A1A5E" w:rsidRPr="00E94764" w:rsidRDefault="005A1A5E" w:rsidP="00366CA8">
      <w:pPr>
        <w:ind w:left="-794"/>
        <w:jc w:val="center"/>
        <w:rPr>
          <w:color w:val="000000" w:themeColor="text1"/>
          <w:szCs w:val="24"/>
        </w:rPr>
      </w:pPr>
      <w:r w:rsidRPr="00E94764">
        <w:rPr>
          <w:noProof/>
          <w:lang w:val="pl-PL" w:eastAsia="pl-PL"/>
        </w:rPr>
        <w:drawing>
          <wp:inline distT="0" distB="0" distL="0" distR="0" wp14:anchorId="25E2DDB2" wp14:editId="0B5FB176">
            <wp:extent cx="6800850" cy="492442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01204" cy="4924682"/>
                    </a:xfrm>
                    <a:prstGeom prst="rect">
                      <a:avLst/>
                    </a:prstGeom>
                  </pic:spPr>
                </pic:pic>
              </a:graphicData>
            </a:graphic>
          </wp:inline>
        </w:drawing>
      </w:r>
    </w:p>
    <w:p w:rsidR="00CA68F5" w:rsidRPr="00E94764" w:rsidRDefault="00CA68F5" w:rsidP="00366CA8">
      <w:pPr>
        <w:ind w:left="-794"/>
        <w:jc w:val="center"/>
        <w:rPr>
          <w:color w:val="000000" w:themeColor="text1"/>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errors:</w:t>
      </w:r>
      <w:r w:rsidRPr="00E94764">
        <w:rPr>
          <w:szCs w:val="24"/>
        </w:rPr>
        <w:t xml:space="preserve"> </w:t>
      </w:r>
    </w:p>
    <w:p w:rsidR="00CA68F5" w:rsidRPr="00E94764" w:rsidRDefault="00CA68F5" w:rsidP="00CA68F5">
      <w:pPr>
        <w:pStyle w:val="Akapitzlist"/>
        <w:numPr>
          <w:ilvl w:val="0"/>
          <w:numId w:val="7"/>
        </w:numPr>
        <w:jc w:val="both"/>
      </w:pPr>
      <w:r w:rsidRPr="00E94764">
        <w:rPr>
          <w:i/>
          <w:sz w:val="26"/>
          <w:szCs w:val="26"/>
        </w:rPr>
        <w:t xml:space="preserve">module failure: </w:t>
      </w:r>
      <w:r w:rsidRPr="00E94764">
        <w:t>Problems with the modules (execution problems).</w:t>
      </w:r>
    </w:p>
    <w:p w:rsidR="00CA68F5" w:rsidRPr="00E94764" w:rsidRDefault="00CA68F5" w:rsidP="00CA68F5">
      <w:pPr>
        <w:pStyle w:val="Akapitzlist"/>
        <w:numPr>
          <w:ilvl w:val="0"/>
          <w:numId w:val="7"/>
        </w:numPr>
        <w:jc w:val="both"/>
      </w:pPr>
      <w:r w:rsidRPr="00E94764">
        <w:rPr>
          <w:i/>
          <w:sz w:val="26"/>
          <w:szCs w:val="26"/>
        </w:rPr>
        <w:t>timeout</w:t>
      </w:r>
      <w:r w:rsidRPr="00E94764">
        <w:rPr>
          <w:i/>
          <w:szCs w:val="24"/>
        </w:rPr>
        <w:t>:</w:t>
      </w:r>
      <w:r w:rsidRPr="00E94764">
        <w:rPr>
          <w:szCs w:val="24"/>
        </w:rPr>
        <w:t xml:space="preserve"> </w:t>
      </w:r>
      <w:r w:rsidRPr="00E94764">
        <w:t>It occurs when the response time of a module or resource is too long.</w:t>
      </w:r>
    </w:p>
    <w:p w:rsidR="00CA68F5" w:rsidRPr="00E94764" w:rsidRDefault="00CA68F5" w:rsidP="00CA68F5">
      <w:pPr>
        <w:pStyle w:val="Akapitzlist"/>
        <w:numPr>
          <w:ilvl w:val="0"/>
          <w:numId w:val="7"/>
        </w:numPr>
        <w:jc w:val="both"/>
      </w:pPr>
      <w:r w:rsidRPr="00E94764">
        <w:rPr>
          <w:i/>
          <w:sz w:val="26"/>
          <w:szCs w:val="26"/>
        </w:rPr>
        <w:t>resource unavailability</w:t>
      </w:r>
      <w:r w:rsidRPr="00E94764">
        <w:t>: If a necessary resource is (temporarily) unavailable.</w:t>
      </w:r>
    </w:p>
    <w:p w:rsidR="00CA68F5" w:rsidRPr="00E94764" w:rsidRDefault="00CA68F5" w:rsidP="00CA68F5">
      <w:pPr>
        <w:pStyle w:val="Akapitzlist"/>
        <w:ind w:left="360"/>
        <w:jc w:val="both"/>
        <w:rPr>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reactions</w:t>
      </w:r>
      <w:r w:rsidRPr="00E94764">
        <w:rPr>
          <w:szCs w:val="24"/>
        </w:rPr>
        <w:t xml:space="preserve"> from the system:</w:t>
      </w:r>
    </w:p>
    <w:p w:rsidR="00CA68F5" w:rsidRPr="00E94764" w:rsidRDefault="00CA68F5" w:rsidP="00CA68F5">
      <w:pPr>
        <w:pStyle w:val="Akapitzlist"/>
        <w:numPr>
          <w:ilvl w:val="0"/>
          <w:numId w:val="7"/>
        </w:numPr>
        <w:jc w:val="both"/>
        <w:rPr>
          <w:szCs w:val="24"/>
        </w:rPr>
      </w:pPr>
      <w:r w:rsidRPr="00E94764">
        <w:rPr>
          <w:i/>
          <w:sz w:val="26"/>
          <w:szCs w:val="26"/>
        </w:rPr>
        <w:t>rollback:</w:t>
      </w:r>
      <w:r w:rsidRPr="00E94764">
        <w:rPr>
          <w:szCs w:val="24"/>
        </w:rPr>
        <w:t xml:space="preserve"> </w:t>
      </w:r>
      <w:r w:rsidRPr="00E94764">
        <w:t>Process should be undone to the last stable point in workflow.</w:t>
      </w:r>
    </w:p>
    <w:p w:rsidR="00CA68F5" w:rsidRPr="00E94764" w:rsidRDefault="00CA68F5" w:rsidP="00CA68F5">
      <w:pPr>
        <w:pStyle w:val="Akapitzlist"/>
        <w:numPr>
          <w:ilvl w:val="0"/>
          <w:numId w:val="7"/>
        </w:numPr>
        <w:jc w:val="both"/>
        <w:rPr>
          <w:szCs w:val="24"/>
        </w:rPr>
      </w:pPr>
      <w:r w:rsidRPr="00E94764">
        <w:rPr>
          <w:i/>
          <w:sz w:val="26"/>
          <w:szCs w:val="26"/>
        </w:rPr>
        <w:lastRenderedPageBreak/>
        <w:t>suspend:</w:t>
      </w:r>
      <w:r w:rsidRPr="00E94764">
        <w:t xml:space="preserve"> Process should stop when error occurred N times in the same point of workflow.</w:t>
      </w:r>
    </w:p>
    <w:p w:rsidR="00CA68F5" w:rsidRPr="00E94764" w:rsidRDefault="00CA68F5" w:rsidP="00366CA8">
      <w:pPr>
        <w:ind w:left="-794"/>
        <w:jc w:val="center"/>
        <w:rPr>
          <w:color w:val="000000" w:themeColor="text1"/>
          <w:szCs w:val="24"/>
        </w:rPr>
      </w:pPr>
    </w:p>
    <w:sectPr w:rsidR="00CA68F5" w:rsidRPr="00E94764">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71C" w:rsidRDefault="00AB671C" w:rsidP="00CE7AA2">
      <w:pPr>
        <w:spacing w:after="0" w:line="240" w:lineRule="auto"/>
      </w:pPr>
      <w:r>
        <w:separator/>
      </w:r>
    </w:p>
  </w:endnote>
  <w:endnote w:type="continuationSeparator" w:id="0">
    <w:p w:rsidR="00AB671C" w:rsidRDefault="00AB671C"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254C64" w:rsidRPr="00254C64">
          <w:rPr>
            <w:noProof/>
            <w:lang w:val="hu-HU"/>
          </w:rPr>
          <w:t>7</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71C" w:rsidRDefault="00AB671C" w:rsidP="00CE7AA2">
      <w:pPr>
        <w:spacing w:after="0" w:line="240" w:lineRule="auto"/>
      </w:pPr>
      <w:r>
        <w:separator/>
      </w:r>
    </w:p>
  </w:footnote>
  <w:footnote w:type="continuationSeparator" w:id="0">
    <w:p w:rsidR="00AB671C" w:rsidRDefault="00AB671C"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8">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9">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3">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6">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nsid w:val="581144B8"/>
    <w:multiLevelType w:val="hybridMultilevel"/>
    <w:tmpl w:val="1AEE7CB8"/>
    <w:lvl w:ilvl="0" w:tplc="0415000D">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7">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3"/>
  </w:num>
  <w:num w:numId="2">
    <w:abstractNumId w:val="12"/>
  </w:num>
  <w:num w:numId="3">
    <w:abstractNumId w:val="18"/>
  </w:num>
  <w:num w:numId="4">
    <w:abstractNumId w:val="22"/>
  </w:num>
  <w:num w:numId="5">
    <w:abstractNumId w:val="26"/>
  </w:num>
  <w:num w:numId="6">
    <w:abstractNumId w:val="7"/>
  </w:num>
  <w:num w:numId="7">
    <w:abstractNumId w:val="8"/>
  </w:num>
  <w:num w:numId="8">
    <w:abstractNumId w:val="15"/>
  </w:num>
  <w:num w:numId="9">
    <w:abstractNumId w:val="27"/>
  </w:num>
  <w:num w:numId="10">
    <w:abstractNumId w:val="19"/>
  </w:num>
  <w:num w:numId="11">
    <w:abstractNumId w:val="14"/>
  </w:num>
  <w:num w:numId="12">
    <w:abstractNumId w:val="10"/>
  </w:num>
  <w:num w:numId="13">
    <w:abstractNumId w:val="17"/>
  </w:num>
  <w:num w:numId="14">
    <w:abstractNumId w:val="0"/>
  </w:num>
  <w:num w:numId="15">
    <w:abstractNumId w:val="6"/>
  </w:num>
  <w:num w:numId="16">
    <w:abstractNumId w:val="16"/>
  </w:num>
  <w:num w:numId="17">
    <w:abstractNumId w:val="1"/>
  </w:num>
  <w:num w:numId="18">
    <w:abstractNumId w:val="25"/>
  </w:num>
  <w:num w:numId="19">
    <w:abstractNumId w:val="5"/>
  </w:num>
  <w:num w:numId="20">
    <w:abstractNumId w:val="9"/>
  </w:num>
  <w:num w:numId="21">
    <w:abstractNumId w:val="13"/>
  </w:num>
  <w:num w:numId="22">
    <w:abstractNumId w:val="2"/>
  </w:num>
  <w:num w:numId="23">
    <w:abstractNumId w:val="23"/>
  </w:num>
  <w:num w:numId="24">
    <w:abstractNumId w:val="4"/>
  </w:num>
  <w:num w:numId="25">
    <w:abstractNumId w:val="20"/>
  </w:num>
  <w:num w:numId="26">
    <w:abstractNumId w:val="21"/>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7D48"/>
    <w:rsid w:val="00020EA1"/>
    <w:rsid w:val="00051A97"/>
    <w:rsid w:val="00074C2E"/>
    <w:rsid w:val="00112606"/>
    <w:rsid w:val="00121B85"/>
    <w:rsid w:val="00122308"/>
    <w:rsid w:val="00163C97"/>
    <w:rsid w:val="00173CF3"/>
    <w:rsid w:val="00182E44"/>
    <w:rsid w:val="001A2603"/>
    <w:rsid w:val="001E7414"/>
    <w:rsid w:val="00250F85"/>
    <w:rsid w:val="00254C64"/>
    <w:rsid w:val="00263034"/>
    <w:rsid w:val="00264B46"/>
    <w:rsid w:val="00277694"/>
    <w:rsid w:val="002B5051"/>
    <w:rsid w:val="002C7F1C"/>
    <w:rsid w:val="002E0193"/>
    <w:rsid w:val="002F2C04"/>
    <w:rsid w:val="002F7124"/>
    <w:rsid w:val="00333A76"/>
    <w:rsid w:val="00335D35"/>
    <w:rsid w:val="00340718"/>
    <w:rsid w:val="00344607"/>
    <w:rsid w:val="003517D1"/>
    <w:rsid w:val="00353253"/>
    <w:rsid w:val="00366CA8"/>
    <w:rsid w:val="003838D0"/>
    <w:rsid w:val="003C2892"/>
    <w:rsid w:val="003D71A3"/>
    <w:rsid w:val="003F741D"/>
    <w:rsid w:val="003F7B80"/>
    <w:rsid w:val="00402FD6"/>
    <w:rsid w:val="004106C1"/>
    <w:rsid w:val="00450300"/>
    <w:rsid w:val="004521C4"/>
    <w:rsid w:val="00454B9B"/>
    <w:rsid w:val="00457005"/>
    <w:rsid w:val="00461511"/>
    <w:rsid w:val="00474F67"/>
    <w:rsid w:val="00475D0E"/>
    <w:rsid w:val="004E067C"/>
    <w:rsid w:val="004E62CF"/>
    <w:rsid w:val="00512152"/>
    <w:rsid w:val="00517532"/>
    <w:rsid w:val="00532862"/>
    <w:rsid w:val="00533792"/>
    <w:rsid w:val="0058343E"/>
    <w:rsid w:val="00596D59"/>
    <w:rsid w:val="005A1A5E"/>
    <w:rsid w:val="005A4DFF"/>
    <w:rsid w:val="005B6E63"/>
    <w:rsid w:val="00624655"/>
    <w:rsid w:val="00636056"/>
    <w:rsid w:val="00662E6E"/>
    <w:rsid w:val="0067491D"/>
    <w:rsid w:val="00676D0E"/>
    <w:rsid w:val="0068158F"/>
    <w:rsid w:val="006968A4"/>
    <w:rsid w:val="006B04B6"/>
    <w:rsid w:val="006B2F38"/>
    <w:rsid w:val="006D191E"/>
    <w:rsid w:val="0072590E"/>
    <w:rsid w:val="007308A4"/>
    <w:rsid w:val="00796DF0"/>
    <w:rsid w:val="007A4A11"/>
    <w:rsid w:val="007C6255"/>
    <w:rsid w:val="007C6FC0"/>
    <w:rsid w:val="007D2D73"/>
    <w:rsid w:val="00804B9E"/>
    <w:rsid w:val="00845DCF"/>
    <w:rsid w:val="00854A51"/>
    <w:rsid w:val="00872536"/>
    <w:rsid w:val="0088040A"/>
    <w:rsid w:val="008C7E03"/>
    <w:rsid w:val="008F1BD7"/>
    <w:rsid w:val="009371CF"/>
    <w:rsid w:val="0094454D"/>
    <w:rsid w:val="00951D3A"/>
    <w:rsid w:val="00971D67"/>
    <w:rsid w:val="00985A54"/>
    <w:rsid w:val="00986EE5"/>
    <w:rsid w:val="009E61D9"/>
    <w:rsid w:val="009F540C"/>
    <w:rsid w:val="00A048A5"/>
    <w:rsid w:val="00A16F44"/>
    <w:rsid w:val="00A17BDE"/>
    <w:rsid w:val="00A43B28"/>
    <w:rsid w:val="00A52F6F"/>
    <w:rsid w:val="00AB671C"/>
    <w:rsid w:val="00AC322F"/>
    <w:rsid w:val="00AD167B"/>
    <w:rsid w:val="00B32A8E"/>
    <w:rsid w:val="00B61CF1"/>
    <w:rsid w:val="00BC5D51"/>
    <w:rsid w:val="00BF37B9"/>
    <w:rsid w:val="00C32C7D"/>
    <w:rsid w:val="00C530CC"/>
    <w:rsid w:val="00C6535C"/>
    <w:rsid w:val="00C83AF7"/>
    <w:rsid w:val="00C96114"/>
    <w:rsid w:val="00CA68F5"/>
    <w:rsid w:val="00CB1CE2"/>
    <w:rsid w:val="00CE7AA2"/>
    <w:rsid w:val="00D13021"/>
    <w:rsid w:val="00D3104F"/>
    <w:rsid w:val="00D54B95"/>
    <w:rsid w:val="00D7703E"/>
    <w:rsid w:val="00D87742"/>
    <w:rsid w:val="00DD20AC"/>
    <w:rsid w:val="00DF02C4"/>
    <w:rsid w:val="00E12CA4"/>
    <w:rsid w:val="00E1592B"/>
    <w:rsid w:val="00E16738"/>
    <w:rsid w:val="00E2143F"/>
    <w:rsid w:val="00E7367B"/>
    <w:rsid w:val="00E94764"/>
    <w:rsid w:val="00E97A9E"/>
    <w:rsid w:val="00EC3863"/>
    <w:rsid w:val="00F20DC1"/>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4020B-4C31-4654-93B0-459B4E79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9</Pages>
  <Words>1211</Words>
  <Characters>7272</Characters>
  <Application>Microsoft Office Word</Application>
  <DocSecurity>0</DocSecurity>
  <Lines>60</Lines>
  <Paragraphs>16</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91</cp:revision>
  <dcterms:created xsi:type="dcterms:W3CDTF">2012-02-29T15:59:00Z</dcterms:created>
  <dcterms:modified xsi:type="dcterms:W3CDTF">2012-03-02T23:04:00Z</dcterms:modified>
</cp:coreProperties>
</file>