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Laboratorium: Lista zadań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 2021-04-11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Rozwiązaniami zadań mają być programy napisane w języku Javascript działające na stronach HTML. Zarówno plik html oraz programy w Javascript mają zostać w podanym terminie umieszczone w repozytorium svn. Dla pliku html należy ustawić własność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svn:mime-type </w:t>
      </w:r>
      <w:r w:rsidDel="00000000" w:rsidR="00000000" w:rsidRPr="00000000">
        <w:rPr>
          <w:rtl w:val="0"/>
        </w:rPr>
        <w:t xml:space="preserve">na wartość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text/html;charset=UTF-8</w:t>
      </w:r>
      <w:r w:rsidDel="00000000" w:rsidR="00000000" w:rsidRPr="00000000">
        <w:rPr>
          <w:rtl w:val="0"/>
        </w:rPr>
        <w:t xml:space="preserve">. Można to zrobić poleceniem: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svn propset svn:mime-type 'text/html;charset=UTF-8' plik.html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 względu na zajęcia w formie zdalnej w tym semestrze, na wyświetlanych stronach oraz w kodach programów należy umieszczać krótkie sprawozdanie zawierające dane studenta (imię, nazwisko, numer indeksu) oraz wyjaśnienia i instrukcje użytkowania swoich implementacji.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(Po przesłaniu pliku do swojego repozytorium, sprawdź czy dany plik html poprawnie się wyświetla i uruchamia w przeglądarce internetowej.)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Grafika żółwia. (1 p.)</w:t>
      </w:r>
      <w:r w:rsidDel="00000000" w:rsidR="00000000" w:rsidRPr="00000000">
        <w:rPr>
          <w:rtl w:val="0"/>
        </w:rPr>
        <w:br w:type="textWrapping"/>
        <w:t xml:space="preserve">Zaimplementować procedury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grafiki żółwia</w:t>
        </w:r>
      </w:hyperlink>
      <w:r w:rsidDel="00000000" w:rsidR="00000000" w:rsidRPr="00000000">
        <w:rPr>
          <w:rtl w:val="0"/>
        </w:rPr>
        <w:t xml:space="preserve"> na elemencie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&lt;canvas&gt;</w:t>
        </w:r>
      </w:hyperlink>
      <w:r w:rsidDel="00000000" w:rsidR="00000000" w:rsidRPr="00000000">
        <w:rPr>
          <w:rtl w:val="0"/>
        </w:rPr>
        <w:t xml:space="preserve">. Parametry żółwia, takie jak położenie i orientacja na płaszczyźnie mają być pamiętane jako liczby rzeczywiste. Przyjmij, że okno graficzne reprezentuje prostokąt [minX, maxX] x [minY, maxY] i widoczne są jedynie fragmenty śladów pozostawione w tym prostokącie. Parametry minX, maxX, minY, maxY są zapisywane jako pewne parametry niezależne od rozmiaru okna w pikselach.  Przeliczaj współrzędne rzeczywiste na współrzędne pikseli tak aby współrzędna X rosła w prawo a współrzędna Y rosła w górę. Zaimplementuj jeden program wykonujący kilka rysunków demonstracyjnych (np. wielokąty foremne w różnych kolorach) z wykorzystaniem swoich procedur, oraz drugi program na innej stronie HTML, zawierającej okienko tekstowe, w którym użytkownik może wpisywać interaktywnie polecenia dla żółwia na ekranie. (Dla ułatwienia stosować skrócone nazwy poleceń, np.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lt</w:t>
      </w:r>
      <w:r w:rsidDel="00000000" w:rsidR="00000000" w:rsidRPr="00000000">
        <w:rPr>
          <w:rtl w:val="0"/>
        </w:rPr>
        <w:t xml:space="preserve"> zamiast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</w:t>
      </w:r>
      <w:r w:rsidDel="00000000" w:rsidR="00000000" w:rsidRPr="00000000">
        <w:rPr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Fraktale</w:t>
      </w:r>
      <w:r w:rsidDel="00000000" w:rsidR="00000000" w:rsidRPr="00000000">
        <w:rPr>
          <w:b w:val="1"/>
          <w:rtl w:val="0"/>
        </w:rPr>
        <w:t xml:space="preserve">. (1 p.)</w:t>
      </w:r>
      <w:r w:rsidDel="00000000" w:rsidR="00000000" w:rsidRPr="00000000">
        <w:rPr>
          <w:rtl w:val="0"/>
        </w:rPr>
        <w:br w:type="textWrapping"/>
        <w:t xml:space="preserve">Wykorzystując grafikę żółwia z rozwiązania poprzedniego zadania napisz program rysujący na ekranie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trójkąt Sierpińskiego</w:t>
        </w:r>
      </w:hyperlink>
      <w:r w:rsidDel="00000000" w:rsidR="00000000" w:rsidRPr="00000000">
        <w:rPr>
          <w:rtl w:val="0"/>
        </w:rPr>
        <w:t xml:space="preserve"> 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płatek Kocha</w:t>
        </w:r>
      </w:hyperlink>
      <w:r w:rsidDel="00000000" w:rsidR="00000000" w:rsidRPr="00000000">
        <w:rPr>
          <w:rtl w:val="0"/>
        </w:rPr>
        <w:t xml:space="preserve"> dowolnego stopnia. Zrób to tak, aby użytkownik mógł zmieniać stopień rysowanej krzywej.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Fraktale w SVG. (1 p.) </w:t>
        <w:br w:type="textWrapping"/>
      </w:r>
      <w:r w:rsidDel="00000000" w:rsidR="00000000" w:rsidRPr="00000000">
        <w:rPr>
          <w:rtl w:val="0"/>
        </w:rPr>
        <w:t xml:space="preserve">Wykorzystaj SVG do rysowania krzywych z poprzedniego zadania różnego stopnia.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 3d  z grafiką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wire-frame</w:t>
        </w:r>
      </w:hyperlink>
      <w:r w:rsidDel="00000000" w:rsidR="00000000" w:rsidRPr="00000000">
        <w:rPr>
          <w:b w:val="1"/>
          <w:rtl w:val="0"/>
        </w:rPr>
        <w:t xml:space="preserve"> (1 p.)</w:t>
        <w:br w:type="textWrapping"/>
      </w:r>
      <w:r w:rsidDel="00000000" w:rsidR="00000000" w:rsidRPr="00000000">
        <w:rPr>
          <w:rtl w:val="0"/>
        </w:rPr>
        <w:t xml:space="preserve">Zaimplementować prostą grę, w której należy przeprowadzić gracza z jednego punktu w przestrzeni do innego omijając losowo rozmieszczone prostopadłościany. Aby uniknąć problemów z widocznością i zasłanianiem, zastosuj grafikę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wire-frame</w:t>
        </w:r>
      </w:hyperlink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przyjmij, że wszystkie linie są tego samego koloru.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Trójwymiarowa grafika żółwia 3d  z grafiką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wire-frame</w:t>
        </w:r>
      </w:hyperlink>
      <w:r w:rsidDel="00000000" w:rsidR="00000000" w:rsidRPr="00000000">
        <w:rPr>
          <w:b w:val="1"/>
          <w:rtl w:val="0"/>
        </w:rPr>
        <w:t xml:space="preserve"> (1.5 p.)</w:t>
        <w:br w:type="textWrapping"/>
      </w:r>
      <w:r w:rsidDel="00000000" w:rsidR="00000000" w:rsidRPr="00000000">
        <w:rPr>
          <w:rtl w:val="0"/>
        </w:rPr>
        <w:t xml:space="preserve">Zaimplementować grafikę żółwia w trzech wymiarach. Oprócz skręcania w lewo i w prawo, żółw może skręcać w górę i w dół. Okno ma postać prostopadłościanu, w którym widać fragmenty śladów pozostawionych przez żółwia, które mieszczą się w oknie. Użytkownik widzi całe okno wraz ze śladami żółwia, i może je obracać tak aby widzieć je z różnych pozycji.  </w:t>
        <w:br w:type="textWrapping"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Wire-frame_model" TargetMode="External"/><Relationship Id="rId10" Type="http://schemas.openxmlformats.org/officeDocument/2006/relationships/hyperlink" Target="https://en.wikipedia.org/wiki/Wire-frame_model" TargetMode="External"/><Relationship Id="rId12" Type="http://schemas.openxmlformats.org/officeDocument/2006/relationships/hyperlink" Target="https://en.wikipedia.org/wiki/Wire-frame_model" TargetMode="External"/><Relationship Id="rId9" Type="http://schemas.openxmlformats.org/officeDocument/2006/relationships/hyperlink" Target="https://pl.wikipedia.org/wiki/Krzywa_Kocha" TargetMode="External"/><Relationship Id="rId5" Type="http://schemas.openxmlformats.org/officeDocument/2006/relationships/styles" Target="styles.xml"/><Relationship Id="rId6" Type="http://schemas.openxmlformats.org/officeDocument/2006/relationships/hyperlink" Target="https://pl.wikipedia.org/wiki/Logo_(j%C4%99zyk_programowania)" TargetMode="External"/><Relationship Id="rId7" Type="http://schemas.openxmlformats.org/officeDocument/2006/relationships/hyperlink" Target="https://www.w3schools.com/html/html5_canvas.asp" TargetMode="External"/><Relationship Id="rId8" Type="http://schemas.openxmlformats.org/officeDocument/2006/relationships/hyperlink" Target="https://pl.wikipedia.org/wiki/Tr%C3%B3jk%C4%85t_Sierpi%C5%84skie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