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>1. Dekompozycja obiektu z danych JSON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Pamiętasz funkcję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getJSON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którą stworzyłeś w tygodniu trzecim? Za jej pomocą pobierz dane JSON z tego adresu: </w:t>
      </w:r>
      <w:r w:rsidRPr="00313886">
        <w:rPr>
          <w:rFonts w:ascii="Times New Roman" w:hAnsi="Times New Roman" w:cs="Times New Roman"/>
          <w:color w:val="0563C2"/>
          <w:sz w:val="24"/>
          <w:szCs w:val="24"/>
        </w:rPr>
        <w:t>http://code.eduweb.pl/bootcamp/json/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. Następnie w funkcji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callback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gdzie te dane będą już zamienione na obiekt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>, wykorzystaj dekompozycję (</w:t>
      </w:r>
      <w:proofErr w:type="spellStart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destructuring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), aby utworzyć za pomocą zapisu </w:t>
      </w: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ES6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nowe zmienne, które przechowywać będą dane spod kluczy: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name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username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email,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address.geo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[0],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address.geo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[1],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website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i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company.name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. Powyższe dane wstaw do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template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stringu,dodając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odpowiednie etykiety jak np. </w:t>
      </w:r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Imię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</w:t>
      </w:r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Firma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czy </w:t>
      </w:r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Adres e-mail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wraz z niezbędnym kodem HTML, np. w formie linku dla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website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. W przypadku współrzędnych geograficznych, wstaw je do takiego linku: &lt;a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href=“http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://bing.com/maps/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default.aspx?cp=LAT~LON”&gt;Pokaż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na mapie&lt;/a&gt;, gdzie LAT i LON zastąpisz kolejno przez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address.geo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[0] i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address.geo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[1], które na tym etapie powinny być już w zmiennych. Powyższą operację wykonaj oczywiście dla </w:t>
      </w: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wszystkich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>obiektów z tablicy.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>Cały sformatowany ciąg wraz ze wstawkami HTML wstaw na stronę. Sam proces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pobierania danych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Ajaxem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i dalszego ich formatowania, możesz wywołać za pomocą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>kliknięcia jakiegoś przycisku.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2. Funkcja </w:t>
      </w:r>
      <w:proofErr w:type="spellStart"/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>tagująca</w:t>
      </w:r>
      <w:proofErr w:type="spellEnd"/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 do formatowania cen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Utwórz funkcję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tagującą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która użyta na tzw. </w:t>
      </w:r>
      <w:proofErr w:type="spellStart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template</w:t>
      </w:r>
      <w:proofErr w:type="spellEnd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 </w:t>
      </w:r>
      <w:proofErr w:type="spellStart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stringu</w:t>
      </w:r>
      <w:proofErr w:type="spellEnd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w </w:t>
      </w: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>ES6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sformatuje podane w nim ceny za pomocą kodu: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n.toFixed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>(2).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replace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>(/(\d)(?=(\d{3})+\.)/g, '$1,');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(pożyczamy ciekawe rozwiązanie z tego </w:t>
      </w:r>
      <w:r w:rsidRPr="00313886">
        <w:rPr>
          <w:rFonts w:ascii="Times New Roman" w:hAnsi="Times New Roman" w:cs="Times New Roman"/>
          <w:color w:val="0563C2"/>
          <w:sz w:val="24"/>
          <w:szCs w:val="24"/>
        </w:rPr>
        <w:t>postu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>). Zanim jednak dokonasz takiego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formatowania, przelicz cenę przez kurs podanej przy wywołaniu funkcji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tagującej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waluty. Zakładamy, że ceny bazowe są podane w złotówkach, a nazwa i kurs waluty dostępna będzie pod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window.currencies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(mogłaby być w ten sposób dodana np. podczas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renderowania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strony przez system CMS, a dzięki temu mamy dostęp do tych danych w kodzie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JavaScript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. My jednak wpiszemy to sobie na sztywno). Przykładowe użycie tego kodu powinno wyglądać następująco: </w:t>
      </w:r>
      <w:r w:rsidRPr="00313886">
        <w:rPr>
          <w:rFonts w:ascii="Times New Roman" w:hAnsi="Times New Roman" w:cs="Times New Roman"/>
          <w:color w:val="0563C2"/>
          <w:sz w:val="24"/>
          <w:szCs w:val="24"/>
        </w:rPr>
        <w:t>https://pastebin.com/6A3WZF6h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. Zauważ, że przed samym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template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stringiem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 nie jest podana wyłącznie nazwa funkcji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formatPrice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>, ale jest ona wywoływana z argumentem “GBP”. Jak być może się domyślasz, oznacza to, że ta</w:t>
      </w:r>
    </w:p>
    <w:p w:rsidR="00313886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funkcja ma zwrócić inną funkcję, która zostanie użyta jako </w:t>
      </w:r>
      <w:proofErr w:type="spellStart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tag</w:t>
      </w:r>
      <w:proofErr w:type="spellEnd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 xml:space="preserve"> </w:t>
      </w:r>
      <w:proofErr w:type="spellStart"/>
      <w:r w:rsidRPr="00313886">
        <w:rPr>
          <w:rFonts w:ascii="Times New Roman" w:hAnsi="Times New Roman" w:cs="Times New Roman"/>
          <w:i/>
          <w:iCs/>
          <w:color w:val="181717"/>
          <w:sz w:val="24"/>
          <w:szCs w:val="24"/>
        </w:rPr>
        <w:t>function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>. Argument jest</w:t>
      </w:r>
    </w:p>
    <w:p w:rsidR="001B25BD" w:rsidRPr="00313886" w:rsidRDefault="00313886" w:rsidP="00313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717"/>
          <w:sz w:val="24"/>
          <w:szCs w:val="24"/>
        </w:rPr>
      </w:pP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przekazywany po to, aby można go było zmienić np. na “USD” i wówczas funkcja powinna przeliczyć cenę po kursie dolara, a także dodać przyrostki USD do ceny w sformatowanym ciągu. Zwracana funkcja, która posłuży jako funkcja </w:t>
      </w:r>
      <w:proofErr w:type="spellStart"/>
      <w:r w:rsidRPr="00313886">
        <w:rPr>
          <w:rFonts w:ascii="Times New Roman" w:hAnsi="Times New Roman" w:cs="Times New Roman"/>
          <w:color w:val="181717"/>
          <w:sz w:val="24"/>
          <w:szCs w:val="24"/>
        </w:rPr>
        <w:t>tagująca</w:t>
      </w:r>
      <w:proofErr w:type="spellEnd"/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, powinna mieć zatem dostęp do zmiennej przechowującej </w:t>
      </w: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kurs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 xml:space="preserve">oraz </w:t>
      </w:r>
      <w:r w:rsidRPr="00313886">
        <w:rPr>
          <w:rFonts w:ascii="Times New Roman" w:hAnsi="Times New Roman" w:cs="Times New Roman"/>
          <w:b/>
          <w:bCs/>
          <w:color w:val="181717"/>
          <w:sz w:val="24"/>
          <w:szCs w:val="24"/>
        </w:rPr>
        <w:t xml:space="preserve">nazwę waluty </w:t>
      </w:r>
      <w:r w:rsidRPr="00313886">
        <w:rPr>
          <w:rFonts w:ascii="Times New Roman" w:hAnsi="Times New Roman" w:cs="Times New Roman"/>
          <w:color w:val="181717"/>
          <w:sz w:val="24"/>
          <w:szCs w:val="24"/>
        </w:rPr>
        <w:t>dla podanego argumentu. Zrealizujesz to za pomocą domknięcia.</w:t>
      </w:r>
    </w:p>
    <w:sectPr w:rsidR="001B25BD" w:rsidRPr="003138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313886"/>
    <w:rsid w:val="001B25BD"/>
    <w:rsid w:val="00313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</cp:revision>
  <dcterms:created xsi:type="dcterms:W3CDTF">2017-06-22T20:29:00Z</dcterms:created>
  <dcterms:modified xsi:type="dcterms:W3CDTF">2017-06-22T20:37:00Z</dcterms:modified>
</cp:coreProperties>
</file>