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System zgłaszania kolizji drogowych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DOKUMENTACJA WSTĘPNA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Wersja &lt;1.2A&gt;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 wersji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19.0" w:type="dxa"/>
        <w:jc w:val="left"/>
        <w:tblInd w:w="-107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Data:  17.05.16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1.0A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Utworzenie dokumentu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MSec, MSmi, ATwa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Data: 31.05.16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1.1A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Zdefiniowani aktorzy i przypadki uzycia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MSeczkowski, MSmialkowski ATwardowski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Data: 07.06.16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&lt;in progress&gt;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MSeczkowski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MSmialkowski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ATwardowski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Spis treści</w:t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Aktorzy </w:t>
      </w: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4</w:t>
        </w:r>
      </w:hyperlink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Przypadki użycia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4</w:t>
        </w:r>
      </w:hyperlink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Diagram UML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</w: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0"/>
            <w:szCs w:val="20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tabs>
          <w:tab w:val="left" w:pos="432"/>
        </w:tabs>
        <w:spacing w:after="60" w:before="240" w:line="240" w:lineRule="auto"/>
        <w:ind w:right="720"/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Specyfikacja uzupełniająca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4z1uapwkwrkr" w:id="0"/>
      <w:bookmarkEnd w:id="0"/>
      <w:r w:rsidDel="00000000" w:rsidR="00000000" w:rsidRPr="00000000">
        <w:rPr>
          <w:rtl w:val="0"/>
        </w:rPr>
        <w:t xml:space="preserve">Opis funkcjonalności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Aplikacja mobilna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Aplikacja webowa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Aplikacja mobilna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Aplikacja mobilna powinna zostać stworzona w możliwie najprostszy sposób, aby była dostępna i przejrzysta dla wszystkich użytkowników. 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Aplikacja powinna być dostępna dla wszystkich użytkowników systemów mobilnych - Androida, IOSa i Windows Phone.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Język programowania będzie dobrany w zależności od systemu na którym aplikacja ma działać.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Podstawowe dwa warunki, które powinny być spełnione to : przejrzysty interfejs i prostota w działaniu.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Użytkownik po kliknięciu w aplikacje powinien ujrzeć ekran logowania. Po poprawnym podaniu danych uwierzytelniających zalogowany użytkownik widzi trzy prostokąty z opcjami: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-stwórz zgłoszenie - użytkownik wybiera typ zgłoszenia - awaria samochodu bądź kolizja drogowa.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Następnie po wybraniu opcji użytkownik może wybrać bezpośrednio czy chcę łączyć się z konsultantem 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czy na tym koń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-status zgłoszenia- użytkownik może sprawdzić status zgłoszenia. Pokazują się informację, czy zgłoszenie zostało przyjęte i czy pomoc jest w trakcie realizacji 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tl w:val="0"/>
        </w:rPr>
        <w:t xml:space="preserve">-pomoc - skrócony opis wszystkich opcji programu. 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-wyjście - użytkownik cofa się do pulpitu swojego telefonu. 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Aplikacja internetowa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Aplikacja internetowa powinna być dostępna dla wszystkich - zarówno klientów firmy jak i pracowników.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zalogowaniu każdy użytkownik ma różne możliwości do wyboru: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-ubezpieczyciel -  może zgłosić zdarzenie, jeżeli został poinformowany jako pierwszy. Powinien też mieć możliwość sprawdzenia jak wygląda status pomocy jego klientowi.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-pracownik w centrali - sprawdza status zgłoszeń przez ubezpieczyciela,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j5yf6h4ufale" w:id="1"/>
      <w:bookmarkEnd w:id="1"/>
      <w:r w:rsidDel="00000000" w:rsidR="00000000" w:rsidRPr="00000000">
        <w:rPr>
          <w:rtl w:val="0"/>
        </w:rPr>
        <w:t xml:space="preserve">Aktorzy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Gość - poszkodowany w wypadku, nieposiadajacy konta w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Użytkownik - poszkodowany w wypadku, posiadajacy konto w aplikacji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Ubezpieczyciel - pracownik firmy, w której jest ubezpieczony kierowca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Pracownik w terenie  - osoba zajmująca sie pomoca w wypadku, np. kierowca lawety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Pracownik centrali - osoba zarzadzajaca zgloszeniem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Administrator systemu -</w:t>
      </w:r>
      <w:r w:rsidDel="00000000" w:rsidR="00000000" w:rsidRPr="00000000">
        <w:rPr>
          <w:rtl w:val="0"/>
        </w:rPr>
        <w:t xml:space="preserve"> dodaje, edytuje i ustawia uprawnienia poszczególnych użytkowników aplikacji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qfwqh1eyqq9c" w:id="2"/>
      <w:bookmarkEnd w:id="2"/>
      <w:r w:rsidDel="00000000" w:rsidR="00000000" w:rsidRPr="00000000">
        <w:rPr>
          <w:rtl w:val="0"/>
        </w:rPr>
        <w:t xml:space="preserve">Przypadki użycia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/>
      </w:pPr>
      <w:r w:rsidDel="00000000" w:rsidR="00000000" w:rsidRPr="00000000">
        <w:rPr>
          <w:rtl w:val="0"/>
        </w:rPr>
        <w:t xml:space="preserve">Kierowca robi nowe zgłoszenie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Kierowca klika 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Kierowca ocenia pracownika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Ubezpieczyciel robi nowe zgłoszenie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Kierowca sprawdza informacje o koszcie naprawienia usterki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/>
      </w:pPr>
      <w:r w:rsidDel="00000000" w:rsidR="00000000" w:rsidRPr="00000000">
        <w:rPr>
          <w:rtl w:val="0"/>
        </w:rPr>
        <w:t xml:space="preserve">Ubezpieczyciel sprawdza informacje o koszcie naprawienia usterki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w terenie przyjmuje zgłoszenie przez aplikację mobilna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centrali przydziela zgłoszenie osobie w terenie</w:t>
      </w:r>
    </w:p>
    <w:p w:rsidR="00000000" w:rsidDel="00000000" w:rsidP="00000000" w:rsidRDefault="00000000" w:rsidRPr="00000000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Pracownik centrali generuje raport o wykonanej pracy przez  pracownika w terenie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a)Zgłoszenie o awarii przez </w:t>
      </w:r>
      <w:r w:rsidDel="00000000" w:rsidR="00000000" w:rsidRPr="00000000">
        <w:rPr>
          <w:u w:val="single"/>
          <w:rtl w:val="0"/>
        </w:rPr>
        <w:t xml:space="preserve">kierowcę </w:t>
      </w:r>
      <w:r w:rsidDel="00000000" w:rsidR="00000000" w:rsidRPr="00000000">
        <w:rPr>
          <w:rtl w:val="0"/>
        </w:rPr>
        <w:t xml:space="preserve">w aplikacji mobilnej.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Aplikacja mobilna przesyła informację o zgłoszeniu do bazy.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Centrala aplikacja webowa pobiera informację o zgłoszeniu z bazy.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Przyjęcie zgłoszenia przez pracownika helpdesku za pomocą centralnej aplikacji webowej.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Pracownik helpdesku sprawdza status pracowników w terenie.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Pracownik </w:t>
      </w:r>
      <w:r w:rsidDel="00000000" w:rsidR="00000000" w:rsidRPr="00000000">
        <w:rPr>
          <w:u w:val="single"/>
          <w:rtl w:val="0"/>
        </w:rPr>
        <w:t xml:space="preserve">helpdesku </w:t>
      </w:r>
      <w:r w:rsidDel="00000000" w:rsidR="00000000" w:rsidRPr="00000000">
        <w:rPr>
          <w:rtl w:val="0"/>
        </w:rPr>
        <w:t xml:space="preserve">przekazuję zgłoszenie.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Pracownik z terenu</w:t>
      </w:r>
      <w:r w:rsidDel="00000000" w:rsidR="00000000" w:rsidRPr="00000000">
        <w:rPr>
          <w:rtl w:val="0"/>
        </w:rPr>
        <w:t xml:space="preserve"> przyjmuję zgłoszenie.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Przekazanie informacji o zgłoszeniu kolizji do </w:t>
      </w:r>
      <w:r w:rsidDel="00000000" w:rsidR="00000000" w:rsidRPr="00000000">
        <w:rPr>
          <w:u w:val="single"/>
          <w:rtl w:val="0"/>
        </w:rPr>
        <w:t xml:space="preserve">ubezpieczyciela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rPr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Diagram 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486.0" w:type="dxa"/>
      <w:jc w:val="left"/>
      <w:tblInd w:w="-115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/>
        <w:p w:rsidR="00000000" w:rsidDel="00000000" w:rsidP="00000000" w:rsidRDefault="00000000" w:rsidRPr="00000000">
          <w:pPr>
            <w:spacing w:after="720" w:lineRule="auto"/>
            <w:ind w:right="36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contextualSpacing w:val="0"/>
            <w:jc w:val="center"/>
          </w:pPr>
          <w:r w:rsidDel="00000000" w:rsidR="00000000" w:rsidRPr="00000000">
            <w:rPr>
              <w:rtl w:val="0"/>
            </w:rPr>
            <w:t xml:space="preserve">Alfa, 2016</w:t>
          </w:r>
        </w:p>
      </w:tc>
      <w:tc>
        <w:tcPr/>
        <w:p w:rsidR="00000000" w:rsidDel="00000000" w:rsidP="00000000" w:rsidRDefault="00000000" w:rsidRPr="00000000">
          <w:pPr>
            <w:spacing w:after="72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  <w:t xml:space="preserve">Strona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Firma Alfa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60" w:before="0" w:line="240" w:lineRule="auto"/>
      <w:jc w:val="center"/>
    </w:pPr>
    <w:rPr>
      <w:rFonts w:ascii="Arial" w:cs="Arial" w:eastAsia="Arial" w:hAnsi="Arial"/>
      <w:b w:val="0"/>
      <w:i w:val="1"/>
      <w:color w:val="666666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_RefHeading___Toc85064881" TargetMode="External"/><Relationship Id="rId6" Type="http://schemas.openxmlformats.org/officeDocument/2006/relationships/hyperlink" Target="http://#__RefHeading___Toc85064881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