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27BF" w:rsidRDefault="00380814">
      <w:pPr>
        <w:rPr>
          <w:b/>
          <w:sz w:val="32"/>
          <w:szCs w:val="32"/>
        </w:rPr>
      </w:pPr>
      <w:r>
        <w:rPr>
          <w:b/>
          <w:sz w:val="32"/>
          <w:szCs w:val="32"/>
        </w:rPr>
        <w:t>Wstęp teoretyczny</w:t>
      </w:r>
    </w:p>
    <w:p w:rsidR="00380814" w:rsidRDefault="00380814">
      <w:r>
        <w:t>Zjawisko Peltiera jest zjawiskiem termoelektrycznym. Pod wpływem przepływu prądu elektrycznego przez łącza dwóch metali lub półprzewodników wydzielana lub pochłaniana jest energia. Skutkuje to nagrzaniem złącza na którym pochłaniana jest energia oraz ochłodzeniem złącza na którym energia jest wydzielana. W efekcie pomiędzy złączami powstaje różnica temperatur.</w:t>
      </w:r>
    </w:p>
    <w:p w:rsidR="008C6D5E" w:rsidRDefault="008C6D5E">
      <w:r w:rsidRPr="00CE1F8B">
        <w:rPr>
          <w:b/>
          <w:sz w:val="24"/>
          <w:szCs w:val="24"/>
        </w:rPr>
        <w:t>Poziom Fermiego</w:t>
      </w:r>
      <w:r>
        <w:t>- jest to maksymalna energia, jaką mogą przyjąć elektrony swobodne w ciele stałym</w:t>
      </w:r>
      <w:r w:rsidR="00CE1F8B">
        <w:t xml:space="preserve"> </w:t>
      </w:r>
      <w:r>
        <w:t>w temperaturze zera bezwzględnego</w:t>
      </w:r>
    </w:p>
    <w:p w:rsidR="008C6D5E" w:rsidRDefault="008C6D5E">
      <w:r>
        <w:t>Element Peltiera- składa się z dwóch półprzewodników (typu n i p) połączonych</w:t>
      </w:r>
      <w:r w:rsidR="0089068C">
        <w:t xml:space="preserve"> szeregowo miedzianymi złączami i przykrytych z obu stron płytkami ceramicznymi, w taki sposób, że po jednej stronie prąd płynie w kierunku n-&gt;p, a po drugiej p-&gt;n. </w:t>
      </w:r>
    </w:p>
    <w:p w:rsidR="0089068C" w:rsidRDefault="0089068C" w:rsidP="0089068C">
      <w:pPr>
        <w:rPr>
          <w:b/>
          <w:sz w:val="32"/>
          <w:szCs w:val="32"/>
        </w:rPr>
      </w:pPr>
      <w:r>
        <w:t xml:space="preserve">Elektrony przechodzą z półprzewodnika o niższym poziomie Fermiego do półprzewodnika o wyższym, w efekcie czego złącze się ochładza. Gdy elektrony przechodzą z półprzewodnika o wyższym poziomie Fermiego do półprzewodnika o niższym- łącze się nagrzewa. </w:t>
      </w:r>
      <w:r w:rsidR="009F2D59">
        <w:t>Przy z</w:t>
      </w:r>
      <w:r w:rsidR="00CE1F8B">
        <w:t>mianie kierunku przepływu prądu</w:t>
      </w:r>
      <w:r w:rsidR="00CE1F8B">
        <w:br/>
        <w:t>następuje zamiana płytki nagrzewającej się z płytką ochładzającą się.</w:t>
      </w:r>
      <w:r w:rsidR="00CE1F8B">
        <w:br/>
      </w:r>
      <w:r w:rsidR="00CE1F8B">
        <w:br/>
      </w:r>
      <w:r>
        <w:rPr>
          <w:b/>
          <w:sz w:val="32"/>
          <w:szCs w:val="32"/>
        </w:rPr>
        <w:t>Opis metody pomiarowej</w:t>
      </w:r>
    </w:p>
    <w:p w:rsidR="00A15CBF" w:rsidRDefault="003039C5" w:rsidP="00A15CBF">
      <w:pPr>
        <w:rPr>
          <w:rFonts w:cstheme="minorHAnsi"/>
        </w:rPr>
      </w:pPr>
      <w:r>
        <w:rPr>
          <w:b/>
          <w:noProof/>
          <w:sz w:val="32"/>
          <w:szCs w:val="32"/>
          <w:lang w:eastAsia="pl-PL"/>
        </w:rPr>
        <w:drawing>
          <wp:inline distT="0" distB="0" distL="0" distR="0">
            <wp:extent cx="2350663" cy="1355581"/>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350795" cy="1355657"/>
                    </a:xfrm>
                    <a:prstGeom prst="rect">
                      <a:avLst/>
                    </a:prstGeom>
                    <a:noFill/>
                    <a:ln w="9525">
                      <a:noFill/>
                      <a:miter lim="800000"/>
                      <a:headEnd/>
                      <a:tailEnd/>
                    </a:ln>
                  </pic:spPr>
                </pic:pic>
              </a:graphicData>
            </a:graphic>
          </wp:inline>
        </w:drawing>
      </w:r>
      <w:r w:rsidR="00A15CBF">
        <w:rPr>
          <w:i/>
          <w:sz w:val="20"/>
          <w:szCs w:val="20"/>
        </w:rPr>
        <w:t xml:space="preserve">Rys. 1:  </w:t>
      </w:r>
      <w:r w:rsidR="00A15CBF" w:rsidRPr="00A15CBF">
        <w:rPr>
          <w:i/>
          <w:sz w:val="20"/>
          <w:szCs w:val="20"/>
        </w:rPr>
        <w:t xml:space="preserve">Źródło: </w:t>
      </w:r>
      <w:r w:rsidR="00A15CBF" w:rsidRPr="00A15CBF">
        <w:rPr>
          <w:rFonts w:cstheme="minorHAnsi"/>
          <w:i/>
          <w:sz w:val="20"/>
          <w:szCs w:val="20"/>
        </w:rPr>
        <w:t xml:space="preserve">Instrukcja dostępna w pracowni fizycznej </w:t>
      </w:r>
      <w:r w:rsidR="00A15CBF" w:rsidRPr="00A15CBF">
        <w:rPr>
          <w:rFonts w:cstheme="minorHAnsi"/>
          <w:i/>
          <w:sz w:val="20"/>
          <w:szCs w:val="20"/>
        </w:rPr>
        <w:br/>
      </w:r>
      <w:r w:rsidR="00A15CBF" w:rsidRPr="00A15CBF">
        <w:rPr>
          <w:rFonts w:cstheme="minorHAnsi"/>
          <w:i/>
          <w:sz w:val="20"/>
          <w:szCs w:val="20"/>
        </w:rPr>
        <w:tab/>
      </w:r>
      <w:r w:rsidR="00A15CBF" w:rsidRPr="00A15CBF">
        <w:rPr>
          <w:rFonts w:cstheme="minorHAnsi"/>
          <w:i/>
          <w:sz w:val="20"/>
          <w:szCs w:val="20"/>
        </w:rPr>
        <w:tab/>
      </w:r>
      <w:r w:rsidR="00A15CBF" w:rsidRPr="00A15CBF">
        <w:rPr>
          <w:rFonts w:cstheme="minorHAnsi"/>
          <w:i/>
          <w:sz w:val="20"/>
          <w:szCs w:val="20"/>
        </w:rPr>
        <w:tab/>
      </w:r>
      <w:r w:rsidR="00A15CBF" w:rsidRPr="00A15CBF">
        <w:rPr>
          <w:rFonts w:cstheme="minorHAnsi"/>
          <w:i/>
          <w:sz w:val="20"/>
          <w:szCs w:val="20"/>
        </w:rPr>
        <w:tab/>
      </w:r>
      <w:r w:rsidR="00A15CBF" w:rsidRPr="00A15CBF">
        <w:rPr>
          <w:rFonts w:cstheme="minorHAnsi"/>
          <w:i/>
          <w:sz w:val="20"/>
          <w:szCs w:val="20"/>
        </w:rPr>
        <w:tab/>
      </w:r>
      <w:r w:rsidR="00A15CBF" w:rsidRPr="00A15CBF">
        <w:rPr>
          <w:rFonts w:cstheme="minorHAnsi"/>
          <w:i/>
          <w:sz w:val="20"/>
          <w:szCs w:val="20"/>
        </w:rPr>
        <w:tab/>
        <w:t>Politechniki Śląskiej</w:t>
      </w:r>
    </w:p>
    <w:p w:rsidR="0089068C" w:rsidRDefault="009F2D59" w:rsidP="0089068C">
      <w:r>
        <w:t>Celem doświadczenia jest wyznaczenie czułości elementu Peltiera, czyli wielkości opisującej różnicę temperatur między płytkami ceramicznymi wraz ze zmianą natężenia prądu.</w:t>
      </w:r>
    </w:p>
    <w:p w:rsidR="009F2D59" w:rsidRDefault="009F2D59" w:rsidP="0089068C">
      <w:r>
        <w:t>Pomiary wykonywane były dla natężenia prądu od 0 A do 2.5 A zwiększającego się o 0.5 A, oraz dla natężenia -2.5 A.</w:t>
      </w:r>
      <w:r w:rsidR="00CE1F8B">
        <w:t xml:space="preserve"> Po ustawieniu odpowiedniego natężenia prądu należy poczekać na ustabilizowanie się temperatur obu płytek, zanotować te temperatury w tabeli pomiarów.</w:t>
      </w:r>
    </w:p>
    <w:p w:rsidR="003039C5" w:rsidRDefault="003039C5" w:rsidP="0089068C"/>
    <w:p w:rsidR="003039C5" w:rsidRDefault="003039C5" w:rsidP="0089068C"/>
    <w:p w:rsidR="003039C5" w:rsidRDefault="003039C5" w:rsidP="0089068C"/>
    <w:p w:rsidR="003039C5" w:rsidRDefault="003039C5" w:rsidP="0089068C"/>
    <w:p w:rsidR="003039C5" w:rsidRDefault="003039C5" w:rsidP="0089068C"/>
    <w:p w:rsidR="003039C5" w:rsidRDefault="003039C5" w:rsidP="0089068C"/>
    <w:p w:rsidR="003039C5" w:rsidRDefault="003039C5" w:rsidP="0089068C"/>
    <w:p w:rsidR="00CE1F8B" w:rsidRDefault="00CE1F8B" w:rsidP="0089068C">
      <w:r>
        <w:t>Wyniki pomiarów:</w:t>
      </w:r>
    </w:p>
    <w:tbl>
      <w:tblPr>
        <w:tblW w:w="7929" w:type="dxa"/>
        <w:tblInd w:w="6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70" w:type="dxa"/>
          <w:right w:w="70" w:type="dxa"/>
        </w:tblCellMar>
        <w:tblLook w:val="04A0"/>
      </w:tblPr>
      <w:tblGrid>
        <w:gridCol w:w="485"/>
        <w:gridCol w:w="1085"/>
        <w:gridCol w:w="1559"/>
        <w:gridCol w:w="1487"/>
        <w:gridCol w:w="1104"/>
        <w:gridCol w:w="1104"/>
        <w:gridCol w:w="1105"/>
      </w:tblGrid>
      <w:tr w:rsidR="00140406" w:rsidRPr="00140406" w:rsidTr="00140406">
        <w:trPr>
          <w:trHeight w:val="519"/>
        </w:trPr>
        <w:tc>
          <w:tcPr>
            <w:tcW w:w="4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Lp.</w:t>
            </w:r>
          </w:p>
        </w:tc>
        <w:tc>
          <w:tcPr>
            <w:tcW w:w="1085" w:type="dxa"/>
            <w:shd w:val="clear" w:color="000000" w:fill="FFFFFF"/>
            <w:vAlign w:val="bottom"/>
            <w:hideMark/>
          </w:tcPr>
          <w:p w:rsidR="00140406" w:rsidRPr="00140406" w:rsidRDefault="00140406" w:rsidP="00605672">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I</w:t>
            </w:r>
            <w:r w:rsidR="00605672">
              <w:rPr>
                <w:rFonts w:ascii="Arial" w:eastAsia="Times New Roman" w:hAnsi="Arial" w:cs="Arial"/>
                <w:color w:val="000000"/>
                <w:sz w:val="20"/>
                <w:szCs w:val="20"/>
                <w:lang w:eastAsia="pl-PL"/>
              </w:rPr>
              <w:t>,</w:t>
            </w:r>
            <w:r w:rsidRPr="00140406">
              <w:rPr>
                <w:rFonts w:ascii="Arial" w:eastAsia="Times New Roman" w:hAnsi="Arial" w:cs="Arial"/>
                <w:color w:val="000000"/>
                <w:sz w:val="20"/>
                <w:szCs w:val="20"/>
                <w:lang w:eastAsia="pl-PL"/>
              </w:rPr>
              <w:t xml:space="preserve"> A</w:t>
            </w:r>
          </w:p>
        </w:tc>
        <w:tc>
          <w:tcPr>
            <w:tcW w:w="1559" w:type="dxa"/>
            <w:shd w:val="clear" w:color="000000" w:fill="FFFFFF"/>
            <w:vAlign w:val="bottom"/>
            <w:hideMark/>
          </w:tcPr>
          <w:p w:rsidR="00140406" w:rsidRPr="00140406" w:rsidRDefault="00605672" w:rsidP="00140406">
            <w:pPr>
              <w:spacing w:after="0" w:line="360" w:lineRule="auto"/>
              <w:jc w:val="center"/>
              <w:rPr>
                <w:rFonts w:ascii="Arial" w:eastAsia="Times New Roman" w:hAnsi="Arial" w:cs="Arial"/>
                <w:color w:val="000000"/>
                <w:sz w:val="20"/>
                <w:szCs w:val="20"/>
                <w:lang w:eastAsia="pl-PL"/>
              </w:rPr>
            </w:pPr>
            <w:r>
              <w:rPr>
                <w:rFonts w:ascii="Arial" w:eastAsia="Times New Roman" w:hAnsi="Arial" w:cs="Arial"/>
                <w:color w:val="000000"/>
                <w:sz w:val="20"/>
                <w:szCs w:val="20"/>
                <w:lang w:eastAsia="pl-PL"/>
              </w:rPr>
              <w:t xml:space="preserve">u(I), </w:t>
            </w:r>
            <w:r w:rsidR="00140406" w:rsidRPr="00140406">
              <w:rPr>
                <w:rFonts w:ascii="Arial" w:eastAsia="Times New Roman" w:hAnsi="Arial" w:cs="Arial"/>
                <w:color w:val="000000"/>
                <w:sz w:val="20"/>
                <w:szCs w:val="20"/>
                <w:lang w:eastAsia="pl-PL"/>
              </w:rPr>
              <w:t>A</w:t>
            </w:r>
          </w:p>
        </w:tc>
        <w:tc>
          <w:tcPr>
            <w:tcW w:w="1487" w:type="dxa"/>
            <w:shd w:val="clear" w:color="000000" w:fill="FFFFFF"/>
            <w:vAlign w:val="bottom"/>
            <w:hideMark/>
          </w:tcPr>
          <w:p w:rsidR="00140406" w:rsidRPr="00140406" w:rsidRDefault="00213FFE" w:rsidP="00140406">
            <w:pPr>
              <w:spacing w:after="0" w:line="360" w:lineRule="auto"/>
              <w:jc w:val="center"/>
              <w:rPr>
                <w:rFonts w:ascii="Arial" w:eastAsia="Times New Roman" w:hAnsi="Arial" w:cs="Arial"/>
                <w:color w:val="000000"/>
                <w:sz w:val="20"/>
                <w:szCs w:val="20"/>
                <w:lang w:eastAsia="pl-PL"/>
              </w:rPr>
            </w:pPr>
            <m:oMath>
              <m:sSub>
                <m:sSubPr>
                  <m:ctrlPr>
                    <w:rPr>
                      <w:rFonts w:ascii="Cambria Math" w:eastAsia="Times New Roman" w:hAnsi="Cambria Math" w:cs="Arial"/>
                      <w:color w:val="000000"/>
                      <w:sz w:val="20"/>
                      <w:szCs w:val="20"/>
                      <w:lang w:eastAsia="pl-PL"/>
                    </w:rPr>
                  </m:ctrlPr>
                </m:sSubPr>
                <m:e>
                  <m:r>
                    <m:rPr>
                      <m:sty m:val="p"/>
                    </m:rPr>
                    <w:rPr>
                      <w:rFonts w:ascii="Cambria Math" w:eastAsia="Times New Roman" w:hAnsi="Cambria Math" w:cs="Arial"/>
                      <w:color w:val="000000"/>
                      <w:sz w:val="20"/>
                      <w:szCs w:val="20"/>
                      <w:lang w:eastAsia="pl-PL"/>
                    </w:rPr>
                    <m:t>T</m:t>
                  </m:r>
                </m:e>
                <m:sub>
                  <m:r>
                    <m:rPr>
                      <m:sty m:val="p"/>
                    </m:rPr>
                    <w:rPr>
                      <w:rFonts w:ascii="Cambria Math" w:eastAsia="Times New Roman" w:hAnsi="Cambria Math" w:cs="Arial"/>
                      <w:color w:val="000000"/>
                      <w:sz w:val="20"/>
                      <w:szCs w:val="20"/>
                      <w:lang w:eastAsia="pl-PL"/>
                    </w:rPr>
                    <m:t>d</m:t>
                  </m:r>
                </m:sub>
              </m:sSub>
            </m:oMath>
            <w:r w:rsidR="00605672">
              <w:rPr>
                <w:rFonts w:ascii="Arial" w:eastAsia="Times New Roman" w:hAnsi="Arial" w:cs="Arial"/>
                <w:color w:val="000000"/>
                <w:sz w:val="20"/>
                <w:szCs w:val="20"/>
                <w:lang w:eastAsia="pl-PL"/>
              </w:rPr>
              <w:t xml:space="preserve">, </w:t>
            </w:r>
            <w:r w:rsidR="00140406" w:rsidRPr="00140406">
              <w:rPr>
                <w:rFonts w:ascii="Arial" w:eastAsia="Times New Roman" w:hAnsi="Arial" w:cs="Arial"/>
                <w:color w:val="000000"/>
                <w:sz w:val="20"/>
                <w:szCs w:val="20"/>
                <w:lang w:eastAsia="pl-PL"/>
              </w:rPr>
              <w:t>°C</w:t>
            </w:r>
          </w:p>
        </w:tc>
        <w:tc>
          <w:tcPr>
            <w:tcW w:w="1104" w:type="dxa"/>
            <w:shd w:val="clear" w:color="000000" w:fill="FFFFFF"/>
            <w:vAlign w:val="bottom"/>
            <w:hideMark/>
          </w:tcPr>
          <w:p w:rsidR="00140406" w:rsidRPr="00140406" w:rsidRDefault="00213FFE" w:rsidP="00140406">
            <w:pPr>
              <w:spacing w:after="0" w:line="360" w:lineRule="auto"/>
              <w:jc w:val="center"/>
              <w:rPr>
                <w:rFonts w:ascii="Arial" w:eastAsia="Times New Roman" w:hAnsi="Arial" w:cs="Arial"/>
                <w:color w:val="000000"/>
                <w:sz w:val="20"/>
                <w:szCs w:val="20"/>
                <w:lang w:eastAsia="pl-PL"/>
              </w:rPr>
            </w:pPr>
            <m:oMath>
              <m:sSub>
                <m:sSubPr>
                  <m:ctrlPr>
                    <w:rPr>
                      <w:rFonts w:ascii="Cambria Math" w:eastAsia="Times New Roman" w:hAnsi="Times New Roman" w:cs="Times New Roman"/>
                      <w:color w:val="000000"/>
                      <w:sz w:val="20"/>
                      <w:szCs w:val="20"/>
                      <w:lang w:eastAsia="pl-PL"/>
                    </w:rPr>
                  </m:ctrlPr>
                </m:sSubPr>
                <m:e>
                  <m:r>
                    <m:rPr>
                      <m:sty m:val="p"/>
                    </m:rPr>
                    <w:rPr>
                      <w:rFonts w:ascii="Cambria Math" w:eastAsia="Times New Roman" w:hAnsi="Cambria Math" w:cs="Times New Roman"/>
                      <w:color w:val="000000"/>
                      <w:sz w:val="20"/>
                      <w:szCs w:val="20"/>
                      <w:lang w:eastAsia="pl-PL"/>
                    </w:rPr>
                    <m:t>T</m:t>
                  </m:r>
                </m:e>
                <m:sub>
                  <m:r>
                    <m:rPr>
                      <m:sty m:val="p"/>
                    </m:rPr>
                    <w:rPr>
                      <w:rFonts w:ascii="Cambria Math" w:eastAsia="Times New Roman" w:hAnsi="Cambria Math" w:cs="Times New Roman"/>
                      <w:color w:val="000000"/>
                      <w:sz w:val="20"/>
                      <w:szCs w:val="20"/>
                      <w:lang w:eastAsia="pl-PL"/>
                    </w:rPr>
                    <m:t>g</m:t>
                  </m:r>
                </m:sub>
              </m:sSub>
            </m:oMath>
            <w:r w:rsidR="00605672">
              <w:rPr>
                <w:rFonts w:ascii="Arial" w:eastAsia="Times New Roman" w:hAnsi="Arial" w:cs="Arial"/>
                <w:color w:val="000000"/>
                <w:sz w:val="20"/>
                <w:szCs w:val="20"/>
                <w:lang w:eastAsia="pl-PL"/>
              </w:rPr>
              <w:t xml:space="preserve">, </w:t>
            </w:r>
            <w:r w:rsidR="00140406" w:rsidRPr="00140406">
              <w:rPr>
                <w:rFonts w:ascii="Arial" w:eastAsia="Times New Roman" w:hAnsi="Arial" w:cs="Arial"/>
                <w:color w:val="000000"/>
                <w:sz w:val="20"/>
                <w:szCs w:val="20"/>
                <w:lang w:eastAsia="pl-PL"/>
              </w:rPr>
              <w:t>°C</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Δ T</w:t>
            </w:r>
            <w:r w:rsidR="00A15CBF">
              <w:rPr>
                <w:rFonts w:ascii="Arial" w:eastAsia="Times New Roman" w:hAnsi="Arial" w:cs="Arial"/>
                <w:color w:val="000000"/>
                <w:sz w:val="20"/>
                <w:szCs w:val="20"/>
                <w:lang w:eastAsia="pl-PL"/>
              </w:rPr>
              <w:t xml:space="preserve">, </w:t>
            </w:r>
            <w:r w:rsidRPr="00140406">
              <w:rPr>
                <w:rFonts w:ascii="Arial" w:eastAsia="Times New Roman" w:hAnsi="Arial" w:cs="Arial"/>
                <w:color w:val="000000"/>
                <w:sz w:val="20"/>
                <w:szCs w:val="20"/>
                <w:lang w:eastAsia="pl-PL"/>
              </w:rPr>
              <w:t>K</w:t>
            </w:r>
          </w:p>
        </w:tc>
        <w:tc>
          <w:tcPr>
            <w:tcW w:w="110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u(Δ T)</w:t>
            </w:r>
            <w:r w:rsidR="00A15CBF">
              <w:rPr>
                <w:rFonts w:ascii="Arial" w:eastAsia="Times New Roman" w:hAnsi="Arial" w:cs="Arial"/>
                <w:color w:val="000000"/>
                <w:sz w:val="20"/>
                <w:szCs w:val="20"/>
                <w:lang w:eastAsia="pl-PL"/>
              </w:rPr>
              <w:t>, K</w:t>
            </w:r>
          </w:p>
        </w:tc>
      </w:tr>
      <w:tr w:rsidR="00140406" w:rsidRPr="00140406" w:rsidTr="00140406">
        <w:trPr>
          <w:trHeight w:val="519"/>
        </w:trPr>
        <w:tc>
          <w:tcPr>
            <w:tcW w:w="4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1</w:t>
            </w:r>
          </w:p>
        </w:tc>
        <w:tc>
          <w:tcPr>
            <w:tcW w:w="10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0,5</w:t>
            </w:r>
          </w:p>
        </w:tc>
        <w:tc>
          <w:tcPr>
            <w:tcW w:w="1559"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0,18</w:t>
            </w:r>
          </w:p>
        </w:tc>
        <w:tc>
          <w:tcPr>
            <w:tcW w:w="1487"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27</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22,1</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4,9</w:t>
            </w:r>
          </w:p>
        </w:tc>
        <w:tc>
          <w:tcPr>
            <w:tcW w:w="110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0,182</w:t>
            </w:r>
          </w:p>
        </w:tc>
      </w:tr>
      <w:tr w:rsidR="00140406" w:rsidRPr="00140406" w:rsidTr="00140406">
        <w:trPr>
          <w:trHeight w:val="519"/>
        </w:trPr>
        <w:tc>
          <w:tcPr>
            <w:tcW w:w="4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w:t>
            </w:r>
          </w:p>
        </w:tc>
        <w:tc>
          <w:tcPr>
            <w:tcW w:w="10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1</w:t>
            </w:r>
          </w:p>
        </w:tc>
        <w:tc>
          <w:tcPr>
            <w:tcW w:w="1559"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0,18</w:t>
            </w:r>
          </w:p>
        </w:tc>
        <w:tc>
          <w:tcPr>
            <w:tcW w:w="1487"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31,5</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21,6</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9,9</w:t>
            </w:r>
          </w:p>
        </w:tc>
        <w:tc>
          <w:tcPr>
            <w:tcW w:w="110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0,191</w:t>
            </w:r>
          </w:p>
        </w:tc>
      </w:tr>
      <w:tr w:rsidR="00140406" w:rsidRPr="00140406" w:rsidTr="00140406">
        <w:trPr>
          <w:trHeight w:val="519"/>
        </w:trPr>
        <w:tc>
          <w:tcPr>
            <w:tcW w:w="4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3</w:t>
            </w:r>
          </w:p>
        </w:tc>
        <w:tc>
          <w:tcPr>
            <w:tcW w:w="10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1,5</w:t>
            </w:r>
          </w:p>
        </w:tc>
        <w:tc>
          <w:tcPr>
            <w:tcW w:w="1559"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0,18</w:t>
            </w:r>
          </w:p>
        </w:tc>
        <w:tc>
          <w:tcPr>
            <w:tcW w:w="1487"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38,7</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23,1</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15,6</w:t>
            </w:r>
          </w:p>
        </w:tc>
        <w:tc>
          <w:tcPr>
            <w:tcW w:w="110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0,210</w:t>
            </w:r>
          </w:p>
        </w:tc>
      </w:tr>
      <w:tr w:rsidR="00140406" w:rsidRPr="00140406" w:rsidTr="00140406">
        <w:trPr>
          <w:trHeight w:val="519"/>
        </w:trPr>
        <w:tc>
          <w:tcPr>
            <w:tcW w:w="4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4</w:t>
            </w:r>
          </w:p>
        </w:tc>
        <w:tc>
          <w:tcPr>
            <w:tcW w:w="10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w:t>
            </w:r>
          </w:p>
        </w:tc>
        <w:tc>
          <w:tcPr>
            <w:tcW w:w="1559"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0,19</w:t>
            </w:r>
          </w:p>
        </w:tc>
        <w:tc>
          <w:tcPr>
            <w:tcW w:w="1487"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49</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26,9</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22,1</w:t>
            </w:r>
          </w:p>
        </w:tc>
        <w:tc>
          <w:tcPr>
            <w:tcW w:w="110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0,241</w:t>
            </w:r>
          </w:p>
        </w:tc>
      </w:tr>
      <w:tr w:rsidR="00140406" w:rsidRPr="00140406" w:rsidTr="00140406">
        <w:trPr>
          <w:trHeight w:val="519"/>
        </w:trPr>
        <w:tc>
          <w:tcPr>
            <w:tcW w:w="4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5</w:t>
            </w:r>
          </w:p>
        </w:tc>
        <w:tc>
          <w:tcPr>
            <w:tcW w:w="10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2,5</w:t>
            </w:r>
          </w:p>
        </w:tc>
        <w:tc>
          <w:tcPr>
            <w:tcW w:w="1559"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0,19</w:t>
            </w:r>
          </w:p>
        </w:tc>
        <w:tc>
          <w:tcPr>
            <w:tcW w:w="1487"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65,5</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34,4</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31,1</w:t>
            </w:r>
          </w:p>
        </w:tc>
        <w:tc>
          <w:tcPr>
            <w:tcW w:w="110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0,293</w:t>
            </w:r>
          </w:p>
        </w:tc>
      </w:tr>
      <w:tr w:rsidR="00140406" w:rsidRPr="00140406" w:rsidTr="00140406">
        <w:trPr>
          <w:trHeight w:val="519"/>
        </w:trPr>
        <w:tc>
          <w:tcPr>
            <w:tcW w:w="4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6</w:t>
            </w:r>
          </w:p>
        </w:tc>
        <w:tc>
          <w:tcPr>
            <w:tcW w:w="10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w:t>
            </w:r>
          </w:p>
        </w:tc>
        <w:tc>
          <w:tcPr>
            <w:tcW w:w="1559"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0,17</w:t>
            </w:r>
          </w:p>
        </w:tc>
        <w:tc>
          <w:tcPr>
            <w:tcW w:w="1487"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24,5</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24,1</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0,4</w:t>
            </w:r>
          </w:p>
        </w:tc>
        <w:tc>
          <w:tcPr>
            <w:tcW w:w="110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0,181</w:t>
            </w:r>
          </w:p>
        </w:tc>
      </w:tr>
      <w:tr w:rsidR="00140406" w:rsidRPr="00140406" w:rsidTr="00140406">
        <w:trPr>
          <w:trHeight w:val="519"/>
        </w:trPr>
        <w:tc>
          <w:tcPr>
            <w:tcW w:w="4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7</w:t>
            </w:r>
          </w:p>
        </w:tc>
        <w:tc>
          <w:tcPr>
            <w:tcW w:w="108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-2,5</w:t>
            </w:r>
          </w:p>
        </w:tc>
        <w:tc>
          <w:tcPr>
            <w:tcW w:w="1559"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0,16</w:t>
            </w:r>
          </w:p>
        </w:tc>
        <w:tc>
          <w:tcPr>
            <w:tcW w:w="1487"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39,3</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71,3</w:t>
            </w:r>
          </w:p>
        </w:tc>
        <w:tc>
          <w:tcPr>
            <w:tcW w:w="1104"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-32</w:t>
            </w:r>
          </w:p>
        </w:tc>
        <w:tc>
          <w:tcPr>
            <w:tcW w:w="1105" w:type="dxa"/>
            <w:shd w:val="clear" w:color="000000" w:fill="FFFFFF"/>
            <w:vAlign w:val="bottom"/>
            <w:hideMark/>
          </w:tcPr>
          <w:p w:rsidR="00140406" w:rsidRPr="00140406" w:rsidRDefault="00140406" w:rsidP="00140406">
            <w:pPr>
              <w:spacing w:after="0" w:line="360" w:lineRule="auto"/>
              <w:jc w:val="center"/>
              <w:rPr>
                <w:rFonts w:ascii="Arial" w:eastAsia="Times New Roman" w:hAnsi="Arial" w:cs="Arial"/>
                <w:color w:val="000000"/>
                <w:sz w:val="20"/>
                <w:szCs w:val="20"/>
                <w:lang w:eastAsia="pl-PL"/>
              </w:rPr>
            </w:pPr>
            <w:r w:rsidRPr="00140406">
              <w:rPr>
                <w:rFonts w:ascii="Arial" w:eastAsia="Times New Roman" w:hAnsi="Arial" w:cs="Arial"/>
                <w:color w:val="000000"/>
                <w:sz w:val="20"/>
                <w:szCs w:val="20"/>
                <w:lang w:eastAsia="pl-PL"/>
              </w:rPr>
              <w:t>0,314</w:t>
            </w:r>
          </w:p>
        </w:tc>
      </w:tr>
    </w:tbl>
    <w:p w:rsidR="003039C5" w:rsidRDefault="003039C5" w:rsidP="0089068C"/>
    <w:p w:rsidR="00CE1F8B" w:rsidRPr="00CE1F8B" w:rsidRDefault="00CE1F8B" w:rsidP="0089068C">
      <w:pPr>
        <w:rPr>
          <w:b/>
          <w:sz w:val="32"/>
          <w:szCs w:val="32"/>
        </w:rPr>
      </w:pPr>
      <w:r w:rsidRPr="00CE1F8B">
        <w:rPr>
          <w:b/>
          <w:sz w:val="32"/>
          <w:szCs w:val="32"/>
        </w:rPr>
        <w:t>Obliczenia:</w:t>
      </w:r>
    </w:p>
    <w:p w:rsidR="00E34A8C" w:rsidRPr="00A15CBF" w:rsidRDefault="00E34A8C" w:rsidP="0089068C">
      <w:pPr>
        <w:rPr>
          <w:rFonts w:eastAsiaTheme="minorEastAsia"/>
        </w:rPr>
      </w:pPr>
      <w:r>
        <w:rPr>
          <w:rFonts w:eastAsiaTheme="minorEastAsia"/>
        </w:rPr>
        <w:t>Różnica temperatur obu płytek:</w:t>
      </w:r>
      <w:r w:rsidR="00A15CBF">
        <w:rPr>
          <w:rFonts w:eastAsiaTheme="minorEastAsia"/>
        </w:rPr>
        <w:br/>
      </w:r>
      <w:r w:rsidR="00A15CBF">
        <w:rPr>
          <w:rFonts w:eastAsiaTheme="minorEastAsia"/>
        </w:rPr>
        <w:tab/>
      </w:r>
      <m:oMath>
        <m:r>
          <w:rPr>
            <w:rFonts w:ascii="Cambria Math" w:hAnsi="Cambria Math" w:cs="CMMI10"/>
          </w:rPr>
          <m:t>∆</m:t>
        </m:r>
      </m:oMath>
      <w:r w:rsidR="00CE1F8B">
        <w:rPr>
          <w:rFonts w:ascii="CMMI10" w:hAnsi="CMMI10" w:cs="CMMI10"/>
        </w:rPr>
        <w:t>T=T2-T1</w:t>
      </w:r>
      <w:r w:rsidR="00A15CBF">
        <w:rPr>
          <w:rFonts w:ascii="CMMI10" w:hAnsi="CMMI10" w:cs="CMMI10"/>
        </w:rPr>
        <w:t>,  K.</w:t>
      </w:r>
      <w:r w:rsidR="003039C5">
        <w:rPr>
          <w:rFonts w:ascii="PLRoman10-Regular" w:hAnsi="PLRoman10-Regular" w:cs="PLRoman10-Regular"/>
        </w:rPr>
        <w:br/>
      </w:r>
      <w:r>
        <w:t xml:space="preserve"> Niepewność wyznaczenia </w:t>
      </w:r>
      <m:oMath>
        <m:r>
          <w:rPr>
            <w:rFonts w:ascii="Cambria Math" w:hAnsi="Cambria Math" w:cs="CMMI10"/>
          </w:rPr>
          <m:t>∆</m:t>
        </m:r>
      </m:oMath>
      <w:r>
        <w:rPr>
          <w:rFonts w:eastAsiaTheme="minorEastAsia"/>
        </w:rPr>
        <w:t>T:</w:t>
      </w:r>
    </w:p>
    <w:p w:rsidR="00E34A8C" w:rsidRPr="00E34A8C" w:rsidRDefault="00E34A8C" w:rsidP="00E34A8C">
      <w:pPr>
        <w:ind w:left="708"/>
        <w:rPr>
          <w:rFonts w:eastAsiaTheme="minorEastAsia"/>
        </w:rPr>
      </w:pPr>
      <w:r>
        <w:rPr>
          <w:rFonts w:eastAsiaTheme="minorEastAsia"/>
        </w:rPr>
        <w:t>u(</w:t>
      </w:r>
      <m:oMath>
        <m:r>
          <w:rPr>
            <w:rFonts w:ascii="Cambria Math" w:hAnsi="Cambria Math" w:cs="CMMI10"/>
          </w:rPr>
          <m:t>∆</m:t>
        </m:r>
      </m:oMath>
      <w:r>
        <w:rPr>
          <w:rFonts w:eastAsiaTheme="minorEastAsia"/>
        </w:rPr>
        <w:t>T)=</w:t>
      </w:r>
      <m:oMath>
        <m:rad>
          <m:radPr>
            <m:degHide m:val="on"/>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r>
                          <w:rPr>
                            <w:rFonts w:ascii="Cambria Math" w:hAnsi="Cambria Math" w:cs="CMMI10"/>
                          </w:rPr>
                          <m:t>∆T</m:t>
                        </m:r>
                      </m:num>
                      <m:den>
                        <m:r>
                          <w:rPr>
                            <w:rFonts w:ascii="Cambria Math" w:eastAsiaTheme="minorEastAsia" w:hAnsi="Cambria Math"/>
                          </w:rPr>
                          <m:t>∂</m:t>
                        </m:r>
                        <m:sSub>
                          <m:sSubPr>
                            <m:ctrlPr>
                              <w:rPr>
                                <w:rFonts w:ascii="Cambria Math" w:hAnsi="Cambria Math" w:cs="CMMI10"/>
                                <w:i/>
                              </w:rPr>
                            </m:ctrlPr>
                          </m:sSubPr>
                          <m:e>
                            <m:r>
                              <w:rPr>
                                <w:rFonts w:ascii="Cambria Math" w:hAnsi="Cambria Math" w:cs="CMMI10"/>
                              </w:rPr>
                              <m:t>T</m:t>
                            </m:r>
                          </m:e>
                          <m:sub>
                            <m:r>
                              <w:rPr>
                                <w:rFonts w:ascii="Cambria Math" w:hAnsi="Cambria Math" w:cs="CMMI10"/>
                              </w:rPr>
                              <m:t>2</m:t>
                            </m:r>
                          </m:sub>
                        </m:sSub>
                      </m:den>
                    </m:f>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r>
                          <w:rPr>
                            <w:rFonts w:ascii="Cambria Math" w:hAnsi="Cambria Math" w:cs="CMMI10"/>
                          </w:rPr>
                          <m:t>∆T</m:t>
                        </m:r>
                      </m:num>
                      <m:den>
                        <m:r>
                          <w:rPr>
                            <w:rFonts w:ascii="Cambria Math" w:eastAsiaTheme="minorEastAsia" w:hAnsi="Cambria Math"/>
                          </w:rPr>
                          <m:t>∂</m:t>
                        </m:r>
                        <m:sSub>
                          <m:sSubPr>
                            <m:ctrlPr>
                              <w:rPr>
                                <w:rFonts w:ascii="Cambria Math" w:hAnsi="Cambria Math" w:cs="CMMI10"/>
                                <w:i/>
                              </w:rPr>
                            </m:ctrlPr>
                          </m:sSubPr>
                          <m:e>
                            <m:r>
                              <w:rPr>
                                <w:rFonts w:ascii="Cambria Math" w:hAnsi="Cambria Math" w:cs="CMMI10"/>
                              </w:rPr>
                              <m:t>T</m:t>
                            </m:r>
                          </m:e>
                          <m:sub>
                            <m:r>
                              <w:rPr>
                                <w:rFonts w:ascii="Cambria Math" w:hAnsi="Cambria Math" w:cs="CMMI10"/>
                              </w:rPr>
                              <m:t>1</m:t>
                            </m:r>
                          </m:sub>
                        </m:sSub>
                      </m:den>
                    </m:f>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e>
                </m:d>
              </m:e>
              <m:sup>
                <m:r>
                  <w:rPr>
                    <w:rFonts w:ascii="Cambria Math" w:eastAsiaTheme="minorEastAsia" w:hAnsi="Cambria Math"/>
                  </w:rPr>
                  <m:t>2</m:t>
                </m:r>
              </m:sup>
            </m:sSup>
          </m:e>
        </m:rad>
      </m:oMath>
      <w:r>
        <w:rPr>
          <w:rFonts w:eastAsiaTheme="minorEastAsia"/>
        </w:rPr>
        <w:br/>
        <w:t>gdzie:</w:t>
      </w:r>
      <w:r>
        <w:rPr>
          <w:rFonts w:eastAsiaTheme="minorEastAsia"/>
        </w:rPr>
        <w:br/>
        <w:t xml:space="preserve">u(T)= </w:t>
      </w:r>
      <m:oMath>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0.5</m:t>
                </m:r>
              </m:num>
              <m:den>
                <m:r>
                  <w:rPr>
                    <w:rFonts w:ascii="Cambria Math" w:eastAsiaTheme="minorEastAsia" w:hAnsi="Cambria Math"/>
                  </w:rPr>
                  <m:t>100</m:t>
                </m:r>
              </m:den>
            </m:f>
            <m:r>
              <w:rPr>
                <w:rFonts w:ascii="Cambria Math" w:eastAsiaTheme="minorEastAsia" w:hAnsi="Cambria Math"/>
              </w:rPr>
              <m:t>×T+0.1</m:t>
            </m:r>
          </m:num>
          <m:den>
            <m:rad>
              <m:radPr>
                <m:degHide m:val="on"/>
                <m:ctrlPr>
                  <w:rPr>
                    <w:rFonts w:ascii="Cambria Math" w:eastAsiaTheme="minorEastAsia" w:hAnsi="Cambria Math"/>
                    <w:i/>
                  </w:rPr>
                </m:ctrlPr>
              </m:radPr>
              <m:deg/>
              <m:e>
                <m:r>
                  <w:rPr>
                    <w:rFonts w:ascii="Cambria Math" w:eastAsiaTheme="minorEastAsia" w:hAnsi="Cambria Math"/>
                  </w:rPr>
                  <m:t>3</m:t>
                </m:r>
              </m:e>
            </m:rad>
          </m:den>
        </m:f>
      </m:oMath>
    </w:p>
    <w:p w:rsidR="006B1EB5" w:rsidRDefault="006B1EB5">
      <w:r>
        <w:t>Niepewność pomiarów natężenia prądu:</w:t>
      </w:r>
    </w:p>
    <w:p w:rsidR="006B1EB5" w:rsidRDefault="006B1EB5" w:rsidP="006B1EB5">
      <w:pPr>
        <w:ind w:firstLine="708"/>
        <w:rPr>
          <w:rFonts w:eastAsiaTheme="minorEastAsia"/>
        </w:rPr>
      </w:pPr>
      <w:r>
        <w:t xml:space="preserve">u(I)=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I±1.2% I±0.3</m:t>
            </m:r>
          </m:num>
          <m:den>
            <m:rad>
              <m:radPr>
                <m:degHide m:val="on"/>
                <m:ctrlPr>
                  <w:rPr>
                    <w:rFonts w:ascii="Cambria Math" w:eastAsiaTheme="minorEastAsia" w:hAnsi="Cambria Math"/>
                    <w:i/>
                  </w:rPr>
                </m:ctrlPr>
              </m:radPr>
              <m:deg/>
              <m:e>
                <m:r>
                  <w:rPr>
                    <w:rFonts w:ascii="Cambria Math" w:eastAsiaTheme="minorEastAsia" w:hAnsi="Cambria Math"/>
                  </w:rPr>
                  <m:t>3</m:t>
                </m:r>
              </m:e>
            </m:rad>
          </m:den>
        </m:f>
      </m:oMath>
    </w:p>
    <w:p w:rsidR="001E524C" w:rsidRDefault="001E524C" w:rsidP="001E524C">
      <w:pPr>
        <w:rPr>
          <w:rFonts w:eastAsiaTheme="minorEastAsia"/>
        </w:rPr>
      </w:pPr>
      <w:r>
        <w:rPr>
          <w:rFonts w:eastAsiaTheme="minorEastAsia"/>
        </w:rPr>
        <w:t>Tabele pomocnicze:</w:t>
      </w:r>
    </w:p>
    <w:tbl>
      <w:tblPr>
        <w:tblW w:w="3020" w:type="dxa"/>
        <w:tblInd w:w="60" w:type="dxa"/>
        <w:tblCellMar>
          <w:left w:w="70" w:type="dxa"/>
          <w:right w:w="70" w:type="dxa"/>
        </w:tblCellMar>
        <w:tblLook w:val="04A0"/>
      </w:tblPr>
      <w:tblGrid>
        <w:gridCol w:w="419"/>
        <w:gridCol w:w="1300"/>
        <w:gridCol w:w="1340"/>
      </w:tblGrid>
      <w:tr w:rsidR="001E524C" w:rsidRPr="001E524C" w:rsidTr="001E524C">
        <w:trPr>
          <w:trHeight w:val="315"/>
        </w:trPr>
        <w:tc>
          <w:tcPr>
            <w:tcW w:w="380" w:type="dxa"/>
            <w:tcBorders>
              <w:top w:val="single" w:sz="8" w:space="0" w:color="CCCCCC"/>
              <w:left w:val="single" w:sz="8" w:space="0" w:color="CCCCCC"/>
              <w:bottom w:val="single" w:sz="8" w:space="0" w:color="CCCCCC"/>
              <w:right w:val="nil"/>
            </w:tcBorders>
            <w:shd w:val="clear" w:color="000000" w:fill="FFFFFF"/>
            <w:vAlign w:val="bottom"/>
            <w:hideMark/>
          </w:tcPr>
          <w:p w:rsidR="001E524C" w:rsidRPr="001E524C" w:rsidRDefault="001E524C" w:rsidP="001E524C">
            <w:pPr>
              <w:spacing w:after="0" w:line="240" w:lineRule="auto"/>
              <w:rPr>
                <w:rFonts w:ascii="Arial" w:eastAsia="Times New Roman" w:hAnsi="Arial" w:cs="Arial"/>
                <w:color w:val="000000"/>
                <w:sz w:val="20"/>
                <w:szCs w:val="20"/>
                <w:lang w:eastAsia="pl-PL"/>
              </w:rPr>
            </w:pPr>
            <w:r w:rsidRPr="001E524C">
              <w:rPr>
                <w:rFonts w:ascii="Arial" w:eastAsia="Times New Roman" w:hAnsi="Arial" w:cs="Arial"/>
                <w:color w:val="000000"/>
                <w:sz w:val="20"/>
                <w:szCs w:val="20"/>
                <w:lang w:eastAsia="pl-PL"/>
              </w:rPr>
              <w:t>Lp.</w:t>
            </w:r>
          </w:p>
        </w:tc>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u(</w:t>
            </w:r>
            <m:oMath>
              <m:sSub>
                <m:sSubPr>
                  <m:ctrlPr>
                    <w:rPr>
                      <w:rFonts w:ascii="Cambria Math" w:eastAsia="Times New Roman" w:hAnsi="Cambria Math" w:cs="Arial"/>
                      <w:color w:val="000000"/>
                      <w:sz w:val="20"/>
                      <w:szCs w:val="20"/>
                      <w:lang w:eastAsia="pl-PL"/>
                    </w:rPr>
                  </m:ctrlPr>
                </m:sSubPr>
                <m:e>
                  <m:r>
                    <m:rPr>
                      <m:sty m:val="p"/>
                    </m:rPr>
                    <w:rPr>
                      <w:rFonts w:ascii="Cambria Math" w:eastAsia="Times New Roman" w:hAnsi="Cambria Math" w:cs="Arial"/>
                      <w:color w:val="000000"/>
                      <w:sz w:val="20"/>
                      <w:szCs w:val="20"/>
                      <w:lang w:eastAsia="pl-PL"/>
                    </w:rPr>
                    <m:t>T</m:t>
                  </m:r>
                </m:e>
                <m:sub>
                  <m:r>
                    <m:rPr>
                      <m:sty m:val="p"/>
                    </m:rPr>
                    <w:rPr>
                      <w:rFonts w:ascii="Cambria Math" w:eastAsia="Times New Roman" w:hAnsi="Cambria Math" w:cs="Arial"/>
                      <w:color w:val="000000"/>
                      <w:sz w:val="20"/>
                      <w:szCs w:val="20"/>
                      <w:lang w:eastAsia="pl-PL"/>
                    </w:rPr>
                    <m:t>d</m:t>
                  </m:r>
                </m:sub>
              </m:sSub>
            </m:oMath>
            <w:r w:rsidRPr="001E524C">
              <w:rPr>
                <w:rFonts w:ascii="Calibri" w:eastAsia="Times New Roman" w:hAnsi="Calibri" w:cs="Calibri"/>
                <w:color w:val="000000"/>
                <w:sz w:val="20"/>
                <w:szCs w:val="20"/>
                <w:lang w:eastAsia="pl-PL"/>
              </w:rPr>
              <w:t>) [K]</w:t>
            </w:r>
          </w:p>
        </w:tc>
        <w:tc>
          <w:tcPr>
            <w:tcW w:w="1340" w:type="dxa"/>
            <w:tcBorders>
              <w:top w:val="single" w:sz="4" w:space="0" w:color="auto"/>
              <w:left w:val="nil"/>
              <w:bottom w:val="single" w:sz="4" w:space="0" w:color="auto"/>
              <w:right w:val="single" w:sz="4" w:space="0" w:color="auto"/>
            </w:tcBorders>
            <w:shd w:val="clear" w:color="000000"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u(</w:t>
            </w:r>
            <m:oMath>
              <m:sSub>
                <m:sSubPr>
                  <m:ctrlPr>
                    <w:rPr>
                      <w:rFonts w:ascii="Cambria Math" w:eastAsia="Times New Roman" w:hAnsi="Times New Roman" w:cs="Times New Roman"/>
                      <w:color w:val="000000"/>
                      <w:sz w:val="20"/>
                      <w:szCs w:val="20"/>
                      <w:lang w:eastAsia="pl-PL"/>
                    </w:rPr>
                  </m:ctrlPr>
                </m:sSubPr>
                <m:e>
                  <m:r>
                    <m:rPr>
                      <m:sty m:val="p"/>
                    </m:rPr>
                    <w:rPr>
                      <w:rFonts w:ascii="Cambria Math" w:eastAsia="Times New Roman" w:hAnsi="Cambria Math" w:cs="Times New Roman"/>
                      <w:color w:val="000000"/>
                      <w:sz w:val="20"/>
                      <w:szCs w:val="20"/>
                      <w:lang w:eastAsia="pl-PL"/>
                    </w:rPr>
                    <m:t>T</m:t>
                  </m:r>
                </m:e>
                <m:sub>
                  <m:r>
                    <m:rPr>
                      <m:sty m:val="p"/>
                    </m:rPr>
                    <w:rPr>
                      <w:rFonts w:ascii="Cambria Math" w:eastAsia="Times New Roman" w:hAnsi="Cambria Math" w:cs="Times New Roman"/>
                      <w:color w:val="000000"/>
                      <w:sz w:val="20"/>
                      <w:szCs w:val="20"/>
                      <w:lang w:eastAsia="pl-PL"/>
                    </w:rPr>
                    <m:t>g</m:t>
                  </m:r>
                </m:sub>
              </m:sSub>
            </m:oMath>
            <w:r w:rsidRPr="001E524C">
              <w:rPr>
                <w:rFonts w:ascii="Calibri" w:eastAsia="Times New Roman" w:hAnsi="Calibri" w:cs="Calibri"/>
                <w:color w:val="000000"/>
                <w:sz w:val="20"/>
                <w:szCs w:val="20"/>
                <w:lang w:eastAsia="pl-PL"/>
              </w:rPr>
              <w:t xml:space="preserve">) </w:t>
            </w:r>
            <w:r w:rsidR="00A15CBF">
              <w:rPr>
                <w:rFonts w:ascii="Calibri" w:eastAsia="Times New Roman" w:hAnsi="Calibri" w:cs="Calibri"/>
                <w:color w:val="000000"/>
                <w:sz w:val="20"/>
                <w:szCs w:val="20"/>
                <w:lang w:eastAsia="pl-PL"/>
              </w:rPr>
              <w:t>, K</w:t>
            </w:r>
          </w:p>
        </w:tc>
      </w:tr>
      <w:tr w:rsidR="001E524C" w:rsidRPr="001E524C" w:rsidTr="001E524C">
        <w:trPr>
          <w:trHeight w:val="315"/>
        </w:trPr>
        <w:tc>
          <w:tcPr>
            <w:tcW w:w="380" w:type="dxa"/>
            <w:tcBorders>
              <w:top w:val="nil"/>
              <w:left w:val="single" w:sz="8" w:space="0" w:color="CCCCCC"/>
              <w:bottom w:val="single" w:sz="8" w:space="0" w:color="CCCCCC"/>
              <w:right w:val="nil"/>
            </w:tcBorders>
            <w:shd w:val="clear" w:color="000000" w:fill="FFFFFF"/>
            <w:vAlign w:val="bottom"/>
            <w:hideMark/>
          </w:tcPr>
          <w:p w:rsidR="001E524C" w:rsidRPr="001E524C" w:rsidRDefault="001E524C" w:rsidP="001E524C">
            <w:pPr>
              <w:spacing w:after="0" w:line="240" w:lineRule="auto"/>
              <w:jc w:val="right"/>
              <w:rPr>
                <w:rFonts w:ascii="Arial" w:eastAsia="Times New Roman" w:hAnsi="Arial" w:cs="Arial"/>
                <w:color w:val="000000"/>
                <w:sz w:val="20"/>
                <w:szCs w:val="20"/>
                <w:lang w:eastAsia="pl-PL"/>
              </w:rPr>
            </w:pPr>
            <w:r w:rsidRPr="001E524C">
              <w:rPr>
                <w:rFonts w:ascii="Arial" w:eastAsia="Times New Roman" w:hAnsi="Arial" w:cs="Arial"/>
                <w:color w:val="000000"/>
                <w:sz w:val="20"/>
                <w:szCs w:val="20"/>
                <w:lang w:eastAsia="pl-PL"/>
              </w:rPr>
              <w:t>1</w:t>
            </w:r>
          </w:p>
        </w:tc>
        <w:tc>
          <w:tcPr>
            <w:tcW w:w="1300" w:type="dxa"/>
            <w:tcBorders>
              <w:top w:val="nil"/>
              <w:left w:val="single" w:sz="4" w:space="0" w:color="auto"/>
              <w:bottom w:val="single" w:sz="4" w:space="0" w:color="auto"/>
              <w:right w:val="single" w:sz="4" w:space="0" w:color="auto"/>
            </w:tcBorders>
            <w:shd w:val="clear" w:color="FFFFFF"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0,14</w:t>
            </w:r>
          </w:p>
        </w:tc>
        <w:tc>
          <w:tcPr>
            <w:tcW w:w="1340" w:type="dxa"/>
            <w:tcBorders>
              <w:top w:val="nil"/>
              <w:left w:val="nil"/>
              <w:bottom w:val="single" w:sz="4" w:space="0" w:color="auto"/>
              <w:right w:val="single" w:sz="4" w:space="0" w:color="auto"/>
            </w:tcBorders>
            <w:shd w:val="clear" w:color="000000"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0,12</w:t>
            </w:r>
          </w:p>
        </w:tc>
      </w:tr>
      <w:tr w:rsidR="001E524C" w:rsidRPr="001E524C" w:rsidTr="001E524C">
        <w:trPr>
          <w:trHeight w:val="315"/>
        </w:trPr>
        <w:tc>
          <w:tcPr>
            <w:tcW w:w="380" w:type="dxa"/>
            <w:tcBorders>
              <w:top w:val="nil"/>
              <w:left w:val="single" w:sz="8" w:space="0" w:color="CCCCCC"/>
              <w:bottom w:val="single" w:sz="8" w:space="0" w:color="CCCCCC"/>
              <w:right w:val="nil"/>
            </w:tcBorders>
            <w:shd w:val="clear" w:color="000000" w:fill="FFFFFF"/>
            <w:vAlign w:val="bottom"/>
            <w:hideMark/>
          </w:tcPr>
          <w:p w:rsidR="001E524C" w:rsidRPr="001E524C" w:rsidRDefault="001E524C" w:rsidP="001E524C">
            <w:pPr>
              <w:spacing w:after="0" w:line="240" w:lineRule="auto"/>
              <w:jc w:val="right"/>
              <w:rPr>
                <w:rFonts w:ascii="Arial" w:eastAsia="Times New Roman" w:hAnsi="Arial" w:cs="Arial"/>
                <w:color w:val="000000"/>
                <w:sz w:val="20"/>
                <w:szCs w:val="20"/>
                <w:lang w:eastAsia="pl-PL"/>
              </w:rPr>
            </w:pPr>
            <w:r w:rsidRPr="001E524C">
              <w:rPr>
                <w:rFonts w:ascii="Arial" w:eastAsia="Times New Roman" w:hAnsi="Arial" w:cs="Arial"/>
                <w:color w:val="000000"/>
                <w:sz w:val="20"/>
                <w:szCs w:val="20"/>
                <w:lang w:eastAsia="pl-PL"/>
              </w:rPr>
              <w:t>2</w:t>
            </w:r>
          </w:p>
        </w:tc>
        <w:tc>
          <w:tcPr>
            <w:tcW w:w="1300" w:type="dxa"/>
            <w:tcBorders>
              <w:top w:val="nil"/>
              <w:left w:val="single" w:sz="4" w:space="0" w:color="auto"/>
              <w:bottom w:val="single" w:sz="4" w:space="0" w:color="auto"/>
              <w:right w:val="single" w:sz="4" w:space="0" w:color="auto"/>
            </w:tcBorders>
            <w:shd w:val="clear" w:color="FFFFFF"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0,15</w:t>
            </w:r>
          </w:p>
        </w:tc>
        <w:tc>
          <w:tcPr>
            <w:tcW w:w="1340" w:type="dxa"/>
            <w:tcBorders>
              <w:top w:val="nil"/>
              <w:left w:val="nil"/>
              <w:bottom w:val="single" w:sz="4" w:space="0" w:color="auto"/>
              <w:right w:val="single" w:sz="4" w:space="0" w:color="auto"/>
            </w:tcBorders>
            <w:shd w:val="clear" w:color="000000"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0,12</w:t>
            </w:r>
          </w:p>
        </w:tc>
      </w:tr>
      <w:tr w:rsidR="001E524C" w:rsidRPr="001E524C" w:rsidTr="001E524C">
        <w:trPr>
          <w:trHeight w:val="315"/>
        </w:trPr>
        <w:tc>
          <w:tcPr>
            <w:tcW w:w="380" w:type="dxa"/>
            <w:tcBorders>
              <w:top w:val="nil"/>
              <w:left w:val="single" w:sz="8" w:space="0" w:color="CCCCCC"/>
              <w:bottom w:val="single" w:sz="8" w:space="0" w:color="CCCCCC"/>
              <w:right w:val="nil"/>
            </w:tcBorders>
            <w:shd w:val="clear" w:color="000000" w:fill="FFFFFF"/>
            <w:vAlign w:val="bottom"/>
            <w:hideMark/>
          </w:tcPr>
          <w:p w:rsidR="001E524C" w:rsidRPr="001E524C" w:rsidRDefault="001E524C" w:rsidP="001E524C">
            <w:pPr>
              <w:spacing w:after="0" w:line="240" w:lineRule="auto"/>
              <w:jc w:val="right"/>
              <w:rPr>
                <w:rFonts w:ascii="Arial" w:eastAsia="Times New Roman" w:hAnsi="Arial" w:cs="Arial"/>
                <w:color w:val="000000"/>
                <w:sz w:val="20"/>
                <w:szCs w:val="20"/>
                <w:lang w:eastAsia="pl-PL"/>
              </w:rPr>
            </w:pPr>
            <w:r w:rsidRPr="001E524C">
              <w:rPr>
                <w:rFonts w:ascii="Arial" w:eastAsia="Times New Roman" w:hAnsi="Arial" w:cs="Arial"/>
                <w:color w:val="000000"/>
                <w:sz w:val="20"/>
                <w:szCs w:val="20"/>
                <w:lang w:eastAsia="pl-PL"/>
              </w:rPr>
              <w:t>3</w:t>
            </w:r>
          </w:p>
        </w:tc>
        <w:tc>
          <w:tcPr>
            <w:tcW w:w="1300" w:type="dxa"/>
            <w:tcBorders>
              <w:top w:val="nil"/>
              <w:left w:val="single" w:sz="4" w:space="0" w:color="auto"/>
              <w:bottom w:val="single" w:sz="4" w:space="0" w:color="auto"/>
              <w:right w:val="single" w:sz="4" w:space="0" w:color="auto"/>
            </w:tcBorders>
            <w:shd w:val="clear" w:color="FFFFFF"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0,17</w:t>
            </w:r>
          </w:p>
        </w:tc>
        <w:tc>
          <w:tcPr>
            <w:tcW w:w="1340" w:type="dxa"/>
            <w:tcBorders>
              <w:top w:val="nil"/>
              <w:left w:val="nil"/>
              <w:bottom w:val="single" w:sz="4" w:space="0" w:color="auto"/>
              <w:right w:val="single" w:sz="4" w:space="0" w:color="auto"/>
            </w:tcBorders>
            <w:shd w:val="clear" w:color="000000"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0,12</w:t>
            </w:r>
          </w:p>
        </w:tc>
      </w:tr>
      <w:tr w:rsidR="001E524C" w:rsidRPr="001E524C" w:rsidTr="001E524C">
        <w:trPr>
          <w:trHeight w:val="315"/>
        </w:trPr>
        <w:tc>
          <w:tcPr>
            <w:tcW w:w="380" w:type="dxa"/>
            <w:tcBorders>
              <w:top w:val="nil"/>
              <w:left w:val="single" w:sz="8" w:space="0" w:color="CCCCCC"/>
              <w:bottom w:val="single" w:sz="8" w:space="0" w:color="CCCCCC"/>
              <w:right w:val="nil"/>
            </w:tcBorders>
            <w:shd w:val="clear" w:color="000000" w:fill="FFFFFF"/>
            <w:vAlign w:val="bottom"/>
            <w:hideMark/>
          </w:tcPr>
          <w:p w:rsidR="001E524C" w:rsidRPr="001E524C" w:rsidRDefault="001E524C" w:rsidP="001E524C">
            <w:pPr>
              <w:spacing w:after="0" w:line="240" w:lineRule="auto"/>
              <w:jc w:val="right"/>
              <w:rPr>
                <w:rFonts w:ascii="Arial" w:eastAsia="Times New Roman" w:hAnsi="Arial" w:cs="Arial"/>
                <w:color w:val="000000"/>
                <w:sz w:val="20"/>
                <w:szCs w:val="20"/>
                <w:lang w:eastAsia="pl-PL"/>
              </w:rPr>
            </w:pPr>
            <w:r w:rsidRPr="001E524C">
              <w:rPr>
                <w:rFonts w:ascii="Arial" w:eastAsia="Times New Roman" w:hAnsi="Arial" w:cs="Arial"/>
                <w:color w:val="000000"/>
                <w:sz w:val="20"/>
                <w:szCs w:val="20"/>
                <w:lang w:eastAsia="pl-PL"/>
              </w:rPr>
              <w:t>4</w:t>
            </w:r>
          </w:p>
        </w:tc>
        <w:tc>
          <w:tcPr>
            <w:tcW w:w="1300" w:type="dxa"/>
            <w:tcBorders>
              <w:top w:val="nil"/>
              <w:left w:val="single" w:sz="4" w:space="0" w:color="auto"/>
              <w:bottom w:val="single" w:sz="4" w:space="0" w:color="auto"/>
              <w:right w:val="single" w:sz="4" w:space="0" w:color="auto"/>
            </w:tcBorders>
            <w:shd w:val="clear" w:color="FFFFFF"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0,20</w:t>
            </w:r>
          </w:p>
        </w:tc>
        <w:tc>
          <w:tcPr>
            <w:tcW w:w="1340" w:type="dxa"/>
            <w:tcBorders>
              <w:top w:val="nil"/>
              <w:left w:val="nil"/>
              <w:bottom w:val="single" w:sz="4" w:space="0" w:color="auto"/>
              <w:right w:val="single" w:sz="4" w:space="0" w:color="auto"/>
            </w:tcBorders>
            <w:shd w:val="clear" w:color="000000"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0,14</w:t>
            </w:r>
          </w:p>
        </w:tc>
      </w:tr>
      <w:tr w:rsidR="001E524C" w:rsidRPr="001E524C" w:rsidTr="001E524C">
        <w:trPr>
          <w:trHeight w:val="315"/>
        </w:trPr>
        <w:tc>
          <w:tcPr>
            <w:tcW w:w="380" w:type="dxa"/>
            <w:tcBorders>
              <w:top w:val="nil"/>
              <w:left w:val="single" w:sz="8" w:space="0" w:color="CCCCCC"/>
              <w:bottom w:val="single" w:sz="8" w:space="0" w:color="CCCCCC"/>
              <w:right w:val="nil"/>
            </w:tcBorders>
            <w:shd w:val="clear" w:color="000000" w:fill="FFFFFF"/>
            <w:vAlign w:val="bottom"/>
            <w:hideMark/>
          </w:tcPr>
          <w:p w:rsidR="001E524C" w:rsidRPr="001E524C" w:rsidRDefault="001E524C" w:rsidP="001E524C">
            <w:pPr>
              <w:spacing w:after="0" w:line="240" w:lineRule="auto"/>
              <w:jc w:val="right"/>
              <w:rPr>
                <w:rFonts w:ascii="Arial" w:eastAsia="Times New Roman" w:hAnsi="Arial" w:cs="Arial"/>
                <w:color w:val="000000"/>
                <w:sz w:val="20"/>
                <w:szCs w:val="20"/>
                <w:lang w:eastAsia="pl-PL"/>
              </w:rPr>
            </w:pPr>
            <w:r w:rsidRPr="001E524C">
              <w:rPr>
                <w:rFonts w:ascii="Arial" w:eastAsia="Times New Roman" w:hAnsi="Arial" w:cs="Arial"/>
                <w:color w:val="000000"/>
                <w:sz w:val="20"/>
                <w:szCs w:val="20"/>
                <w:lang w:eastAsia="pl-PL"/>
              </w:rPr>
              <w:t>5</w:t>
            </w:r>
          </w:p>
        </w:tc>
        <w:tc>
          <w:tcPr>
            <w:tcW w:w="1300" w:type="dxa"/>
            <w:tcBorders>
              <w:top w:val="nil"/>
              <w:left w:val="single" w:sz="4" w:space="0" w:color="auto"/>
              <w:bottom w:val="single" w:sz="4" w:space="0" w:color="auto"/>
              <w:right w:val="single" w:sz="4" w:space="0" w:color="auto"/>
            </w:tcBorders>
            <w:shd w:val="clear" w:color="FFFFFF"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0,25</w:t>
            </w:r>
          </w:p>
        </w:tc>
        <w:tc>
          <w:tcPr>
            <w:tcW w:w="1340" w:type="dxa"/>
            <w:tcBorders>
              <w:top w:val="nil"/>
              <w:left w:val="nil"/>
              <w:bottom w:val="single" w:sz="4" w:space="0" w:color="auto"/>
              <w:right w:val="single" w:sz="4" w:space="0" w:color="auto"/>
            </w:tcBorders>
            <w:shd w:val="clear" w:color="000000"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0,16</w:t>
            </w:r>
          </w:p>
        </w:tc>
      </w:tr>
      <w:tr w:rsidR="001E524C" w:rsidRPr="001E524C" w:rsidTr="001E524C">
        <w:trPr>
          <w:trHeight w:val="315"/>
        </w:trPr>
        <w:tc>
          <w:tcPr>
            <w:tcW w:w="380" w:type="dxa"/>
            <w:tcBorders>
              <w:top w:val="nil"/>
              <w:left w:val="single" w:sz="8" w:space="0" w:color="CCCCCC"/>
              <w:bottom w:val="single" w:sz="8" w:space="0" w:color="CCCCCC"/>
              <w:right w:val="nil"/>
            </w:tcBorders>
            <w:shd w:val="clear" w:color="000000" w:fill="FFFFFF"/>
            <w:vAlign w:val="bottom"/>
            <w:hideMark/>
          </w:tcPr>
          <w:p w:rsidR="001E524C" w:rsidRPr="001E524C" w:rsidRDefault="001E524C" w:rsidP="001E524C">
            <w:pPr>
              <w:spacing w:after="0" w:line="240" w:lineRule="auto"/>
              <w:jc w:val="right"/>
              <w:rPr>
                <w:rFonts w:ascii="Arial" w:eastAsia="Times New Roman" w:hAnsi="Arial" w:cs="Arial"/>
                <w:color w:val="000000"/>
                <w:sz w:val="20"/>
                <w:szCs w:val="20"/>
                <w:lang w:eastAsia="pl-PL"/>
              </w:rPr>
            </w:pPr>
            <w:r w:rsidRPr="001E524C">
              <w:rPr>
                <w:rFonts w:ascii="Arial" w:eastAsia="Times New Roman" w:hAnsi="Arial" w:cs="Arial"/>
                <w:color w:val="000000"/>
                <w:sz w:val="20"/>
                <w:szCs w:val="20"/>
                <w:lang w:eastAsia="pl-PL"/>
              </w:rPr>
              <w:t>6</w:t>
            </w:r>
          </w:p>
        </w:tc>
        <w:tc>
          <w:tcPr>
            <w:tcW w:w="1300" w:type="dxa"/>
            <w:tcBorders>
              <w:top w:val="nil"/>
              <w:left w:val="single" w:sz="4" w:space="0" w:color="auto"/>
              <w:bottom w:val="single" w:sz="4" w:space="0" w:color="auto"/>
              <w:right w:val="single" w:sz="4" w:space="0" w:color="auto"/>
            </w:tcBorders>
            <w:shd w:val="clear" w:color="FFFFFF"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0,13</w:t>
            </w:r>
          </w:p>
        </w:tc>
        <w:tc>
          <w:tcPr>
            <w:tcW w:w="1340" w:type="dxa"/>
            <w:tcBorders>
              <w:top w:val="nil"/>
              <w:left w:val="nil"/>
              <w:bottom w:val="single" w:sz="4" w:space="0" w:color="auto"/>
              <w:right w:val="single" w:sz="4" w:space="0" w:color="auto"/>
            </w:tcBorders>
            <w:shd w:val="clear" w:color="000000"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0,13</w:t>
            </w:r>
          </w:p>
        </w:tc>
      </w:tr>
      <w:tr w:rsidR="001E524C" w:rsidRPr="001E524C" w:rsidTr="001E524C">
        <w:trPr>
          <w:trHeight w:val="315"/>
        </w:trPr>
        <w:tc>
          <w:tcPr>
            <w:tcW w:w="380" w:type="dxa"/>
            <w:tcBorders>
              <w:top w:val="nil"/>
              <w:left w:val="single" w:sz="8" w:space="0" w:color="CCCCCC"/>
              <w:bottom w:val="single" w:sz="8" w:space="0" w:color="CCCCCC"/>
              <w:right w:val="nil"/>
            </w:tcBorders>
            <w:shd w:val="clear" w:color="000000" w:fill="FFFFFF"/>
            <w:vAlign w:val="bottom"/>
            <w:hideMark/>
          </w:tcPr>
          <w:p w:rsidR="001E524C" w:rsidRPr="001E524C" w:rsidRDefault="001E524C" w:rsidP="001E524C">
            <w:pPr>
              <w:spacing w:after="0" w:line="240" w:lineRule="auto"/>
              <w:jc w:val="right"/>
              <w:rPr>
                <w:rFonts w:ascii="Arial" w:eastAsia="Times New Roman" w:hAnsi="Arial" w:cs="Arial"/>
                <w:color w:val="000000"/>
                <w:sz w:val="20"/>
                <w:szCs w:val="20"/>
                <w:lang w:eastAsia="pl-PL"/>
              </w:rPr>
            </w:pPr>
            <w:r w:rsidRPr="001E524C">
              <w:rPr>
                <w:rFonts w:ascii="Arial" w:eastAsia="Times New Roman" w:hAnsi="Arial" w:cs="Arial"/>
                <w:color w:val="000000"/>
                <w:sz w:val="20"/>
                <w:szCs w:val="20"/>
                <w:lang w:eastAsia="pl-PL"/>
              </w:rPr>
              <w:t>7</w:t>
            </w:r>
          </w:p>
        </w:tc>
        <w:tc>
          <w:tcPr>
            <w:tcW w:w="1300" w:type="dxa"/>
            <w:tcBorders>
              <w:top w:val="nil"/>
              <w:left w:val="single" w:sz="4" w:space="0" w:color="auto"/>
              <w:bottom w:val="single" w:sz="4" w:space="0" w:color="auto"/>
              <w:right w:val="single" w:sz="4" w:space="0" w:color="auto"/>
            </w:tcBorders>
            <w:shd w:val="clear" w:color="FFFFFF"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0,17</w:t>
            </w:r>
          </w:p>
        </w:tc>
        <w:tc>
          <w:tcPr>
            <w:tcW w:w="1340" w:type="dxa"/>
            <w:tcBorders>
              <w:top w:val="nil"/>
              <w:left w:val="nil"/>
              <w:bottom w:val="single" w:sz="4" w:space="0" w:color="auto"/>
              <w:right w:val="single" w:sz="4" w:space="0" w:color="auto"/>
            </w:tcBorders>
            <w:shd w:val="clear" w:color="000000" w:fill="FFFFFF"/>
            <w:noWrap/>
            <w:vAlign w:val="bottom"/>
            <w:hideMark/>
          </w:tcPr>
          <w:p w:rsidR="001E524C" w:rsidRPr="001E524C" w:rsidRDefault="001E524C" w:rsidP="001E524C">
            <w:pPr>
              <w:spacing w:after="0"/>
              <w:jc w:val="center"/>
              <w:rPr>
                <w:rFonts w:ascii="Calibri" w:eastAsia="Times New Roman" w:hAnsi="Calibri" w:cs="Calibri"/>
                <w:color w:val="000000"/>
                <w:sz w:val="20"/>
                <w:szCs w:val="20"/>
                <w:lang w:eastAsia="pl-PL"/>
              </w:rPr>
            </w:pPr>
            <w:r w:rsidRPr="001E524C">
              <w:rPr>
                <w:rFonts w:ascii="Calibri" w:eastAsia="Times New Roman" w:hAnsi="Calibri" w:cs="Calibri"/>
                <w:color w:val="000000"/>
                <w:sz w:val="20"/>
                <w:szCs w:val="20"/>
                <w:lang w:eastAsia="pl-PL"/>
              </w:rPr>
              <w:t>0,26</w:t>
            </w:r>
          </w:p>
        </w:tc>
      </w:tr>
    </w:tbl>
    <w:p w:rsidR="00D5360C" w:rsidRDefault="00D5360C" w:rsidP="00140406">
      <w:pPr>
        <w:rPr>
          <w:rFonts w:eastAsiaTheme="minorEastAsia"/>
        </w:rPr>
      </w:pPr>
      <w:r>
        <w:rPr>
          <w:rFonts w:eastAsiaTheme="minorEastAsia"/>
        </w:rPr>
        <w:lastRenderedPageBreak/>
        <w:t>Wyznaczenie współczynników prostej:</w:t>
      </w:r>
      <w:r>
        <w:rPr>
          <w:rFonts w:eastAsiaTheme="minorEastAsia"/>
        </w:rPr>
        <w:br/>
      </w: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+b</m:t>
          </m:r>
        </m:oMath>
        <w:r w:rsidR="009E1379">
          <w:rPr>
            <w:rFonts w:eastAsiaTheme="minorEastAsia"/>
          </w:rPr>
          <w:br/>
        </w:r>
        <m:r>
          <w:rPr>
            <w:rFonts w:ascii="Cambria Math" w:eastAsiaTheme="minorEastAsia" w:hAnsi="Cambria Math"/>
          </w:rPr>
          <w:br/>
        </m: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n×</m:t>
              </m:r>
              <m:nary>
                <m:naryPr>
                  <m:chr m:val="∑"/>
                  <m:limLoc m:val="undOvr"/>
                  <m:subHide m:val="on"/>
                  <m:supHide m:val="on"/>
                  <m:ctrlPr>
                    <w:rPr>
                      <w:rFonts w:ascii="Cambria Math" w:eastAsiaTheme="minorEastAsia" w:hAnsi="Cambria Math"/>
                      <w:i/>
                    </w:rPr>
                  </m:ctrlPr>
                </m:naryPr>
                <m:sub/>
                <m:sup/>
                <m:e>
                  <m:d>
                    <m:dPr>
                      <m:ctrlPr>
                        <w:rPr>
                          <w:rFonts w:ascii="Cambria Math" w:hAnsi="Cambria Math" w:cs="CMMI10"/>
                          <w:i/>
                        </w:rPr>
                      </m:ctrlPr>
                    </m:dPr>
                    <m:e>
                      <m:sSub>
                        <m:sSubPr>
                          <m:ctrlPr>
                            <w:rPr>
                              <w:rFonts w:ascii="Cambria Math" w:hAnsi="Cambria Math" w:cs="CMMI10"/>
                            </w:rPr>
                          </m:ctrlPr>
                        </m:sSubPr>
                        <m:e>
                          <m:r>
                            <w:rPr>
                              <w:rFonts w:ascii="Cambria Math" w:hAnsi="Cambria Math" w:cs="CMMI10"/>
                            </w:rPr>
                            <m:t>∆</m:t>
                          </m:r>
                          <m:r>
                            <m:rPr>
                              <m:sty m:val="p"/>
                            </m:rPr>
                            <w:rPr>
                              <w:rFonts w:ascii="Cambria Math" w:hAnsi="Cambria Math" w:cs="CMMI10"/>
                            </w:rPr>
                            <m:t>T</m:t>
                          </m:r>
                        </m:e>
                        <m:sub>
                          <m:r>
                            <m:rPr>
                              <m:sty m:val="p"/>
                            </m:rPr>
                            <w:rPr>
                              <w:rFonts w:ascii="Cambria Math" w:hAnsi="Cambria Math" w:cs="CMMI10"/>
                            </w:rPr>
                            <m:t>i</m:t>
                          </m:r>
                        </m:sub>
                      </m:sSub>
                      <m:r>
                        <m:rPr>
                          <m:sty m:val="p"/>
                        </m:rPr>
                        <w:rPr>
                          <w:rFonts w:ascii="Cambria Math" w:hAnsi="Cambria Math" w:cs="CMMI10"/>
                        </w:rPr>
                        <m:t>×</m:t>
                      </m:r>
                      <m:sSub>
                        <m:sSubPr>
                          <m:ctrlPr>
                            <w:rPr>
                              <w:rFonts w:ascii="Cambria Math" w:hAnsi="CMMI10" w:cs="CMMI10"/>
                            </w:rPr>
                          </m:ctrlPr>
                        </m:sSubPr>
                        <m:e>
                          <m:r>
                            <m:rPr>
                              <m:sty m:val="p"/>
                            </m:rPr>
                            <w:rPr>
                              <w:rFonts w:ascii="Cambria Math" w:hAnsi="CMMI10" w:cs="CMMI10"/>
                            </w:rPr>
                            <m:t>I</m:t>
                          </m:r>
                        </m:e>
                        <m:sub>
                          <m:r>
                            <m:rPr>
                              <m:sty m:val="p"/>
                            </m:rPr>
                            <w:rPr>
                              <w:rFonts w:ascii="Cambria Math" w:hAnsi="CMMI10" w:cs="CMMI10"/>
                            </w:rPr>
                            <m:t>i</m:t>
                          </m:r>
                        </m:sub>
                      </m:sSub>
                      <m:ctrlPr>
                        <w:rPr>
                          <w:rFonts w:ascii="Cambria Math" w:hAnsi="CMMI10" w:cs="CMMI10"/>
                        </w:rPr>
                      </m:ctrlPr>
                    </m:e>
                  </m:d>
                  <m:r>
                    <m:rPr>
                      <m:sty m:val="p"/>
                    </m:rPr>
                    <w:rPr>
                      <w:rFonts w:ascii="Cambria Math" w:hAnsi="CMMI10" w:cs="CMMI10"/>
                    </w:rPr>
                    <m:t>-</m:t>
                  </m:r>
                  <m:nary>
                    <m:naryPr>
                      <m:chr m:val="∑"/>
                      <m:limLoc m:val="undOvr"/>
                      <m:subHide m:val="on"/>
                      <m:supHide m:val="on"/>
                      <m:ctrlPr>
                        <w:rPr>
                          <w:rFonts w:ascii="Cambria Math" w:hAnsi="Cambria Math" w:cs="CMMI10"/>
                        </w:rPr>
                      </m:ctrlPr>
                    </m:naryPr>
                    <m:sub/>
                    <m:sup/>
                    <m:e>
                      <m:sSub>
                        <m:sSubPr>
                          <m:ctrlPr>
                            <w:rPr>
                              <w:rFonts w:ascii="Cambria Math" w:hAnsi="Cambria Math" w:cs="CMMI10"/>
                              <w:i/>
                            </w:rPr>
                          </m:ctrlPr>
                        </m:sSubPr>
                        <m:e>
                          <m:r>
                            <w:rPr>
                              <w:rFonts w:ascii="Cambria Math" w:hAnsi="Cambria Math" w:cs="CMMI10"/>
                            </w:rPr>
                            <m:t>∆</m:t>
                          </m:r>
                          <m:r>
                            <m:rPr>
                              <m:sty m:val="p"/>
                            </m:rPr>
                            <w:rPr>
                              <w:rFonts w:ascii="Cambria Math" w:hAnsi="Cambria Math" w:cs="CMMI10"/>
                            </w:rPr>
                            <m:t>T</m:t>
                          </m:r>
                        </m:e>
                        <m:sub>
                          <m:r>
                            <w:rPr>
                              <w:rFonts w:ascii="Cambria Math" w:hAnsi="Cambria Math" w:cs="CMMI10"/>
                            </w:rPr>
                            <m:t>i</m:t>
                          </m:r>
                        </m:sub>
                      </m:sSub>
                      <m:r>
                        <m:rPr>
                          <m:sty m:val="p"/>
                        </m:rPr>
                        <w:rPr>
                          <w:rFonts w:ascii="Cambria Math" w:hAnsi="Cambria Math" w:cs="CMMI10"/>
                        </w:rPr>
                        <m:t>×</m:t>
                      </m:r>
                      <m:nary>
                        <m:naryPr>
                          <m:chr m:val="∑"/>
                          <m:limLoc m:val="undOvr"/>
                          <m:subHide m:val="on"/>
                          <m:supHide m:val="on"/>
                          <m:ctrlPr>
                            <w:rPr>
                              <w:rFonts w:ascii="Cambria Math" w:hAnsi="Cambria Math" w:cs="CMMI10"/>
                            </w:rPr>
                          </m:ctrlPr>
                        </m:naryPr>
                        <m:sub/>
                        <m:sup/>
                        <m:e>
                          <m:sSub>
                            <m:sSubPr>
                              <m:ctrlPr>
                                <w:rPr>
                                  <w:rFonts w:ascii="Cambria Math" w:hAnsi="Cambria Math" w:cs="CMMI10"/>
                                </w:rPr>
                              </m:ctrlPr>
                            </m:sSubPr>
                            <m:e>
                              <m:r>
                                <m:rPr>
                                  <m:sty m:val="p"/>
                                </m:rPr>
                                <w:rPr>
                                  <w:rFonts w:ascii="Cambria Math" w:hAnsi="Cambria Math" w:cs="CMMI10"/>
                                </w:rPr>
                                <m:t>I</m:t>
                              </m:r>
                            </m:e>
                            <m:sub>
                              <m:r>
                                <m:rPr>
                                  <m:sty m:val="p"/>
                                </m:rPr>
                                <w:rPr>
                                  <w:rFonts w:ascii="Cambria Math" w:hAnsi="Cambria Math" w:cs="CMMI10"/>
                                </w:rPr>
                                <m:t>i</m:t>
                              </m:r>
                            </m:sub>
                          </m:sSub>
                        </m:e>
                      </m:nary>
                    </m:e>
                  </m:nary>
                </m:e>
              </m:nary>
            </m:num>
            <m:den>
              <m:r>
                <w:rPr>
                  <w:rFonts w:ascii="Cambria Math" w:eastAsiaTheme="minorEastAsia" w:hAnsi="Cambria Math"/>
                </w:rPr>
                <m:t>n×</m:t>
              </m:r>
              <m:nary>
                <m:naryPr>
                  <m:chr m:val="∑"/>
                  <m:limLoc m:val="undOvr"/>
                  <m:subHide m:val="on"/>
                  <m:supHide m:val="on"/>
                  <m:ctrlPr>
                    <w:rPr>
                      <w:rFonts w:ascii="Cambria Math" w:eastAsiaTheme="minorEastAsia" w:hAnsi="Cambria Math"/>
                      <w:i/>
                    </w:rPr>
                  </m:ctrlPr>
                </m:naryPr>
                <m:sub/>
                <m:sup/>
                <m:e>
                  <m:sSup>
                    <m:sSupPr>
                      <m:ctrlPr>
                        <w:rPr>
                          <w:rFonts w:ascii="Cambria Math" w:hAnsi="CMMI10" w:cs="CMMI10"/>
                        </w:rPr>
                      </m:ctrlPr>
                    </m:sSupPr>
                    <m:e>
                      <m:r>
                        <w:rPr>
                          <w:rFonts w:ascii="Cambria Math" w:eastAsiaTheme="minorEastAsia" w:hAnsi="Cambria Math"/>
                        </w:rPr>
                        <m:t>(</m:t>
                      </m:r>
                      <m:sSub>
                        <m:sSubPr>
                          <m:ctrlPr>
                            <w:rPr>
                              <w:rFonts w:ascii="Cambria Math" w:hAnsi="Cambria Math" w:cs="CMMI10"/>
                              <w:i/>
                            </w:rPr>
                          </m:ctrlPr>
                        </m:sSubPr>
                        <m:e>
                          <m:r>
                            <w:rPr>
                              <w:rFonts w:ascii="Cambria Math" w:hAnsi="Cambria Math" w:cs="CMMI10"/>
                            </w:rPr>
                            <m:t>I</m:t>
                          </m:r>
                        </m:e>
                        <m:sub>
                          <m:r>
                            <w:rPr>
                              <w:rFonts w:ascii="Cambria Math" w:hAnsi="Cambria Math" w:cs="CMMI10"/>
                            </w:rPr>
                            <m:t>i</m:t>
                          </m:r>
                        </m:sub>
                      </m:sSub>
                      <m:r>
                        <m:rPr>
                          <m:sty m:val="p"/>
                        </m:rPr>
                        <w:rPr>
                          <w:rFonts w:ascii="Cambria Math" w:hAnsi="CMMI10" w:cs="CMMI10"/>
                        </w:rPr>
                        <m:t>)</m:t>
                      </m:r>
                    </m:e>
                    <m:sup>
                      <m:r>
                        <m:rPr>
                          <m:sty m:val="p"/>
                        </m:rPr>
                        <w:rPr>
                          <w:rFonts w:ascii="Cambria Math" w:hAnsi="CMMI10" w:cs="CMMI10"/>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on"/>
                      <m:supHide m:val="on"/>
                      <m:ctrlPr>
                        <w:rPr>
                          <w:rFonts w:ascii="Cambria Math" w:eastAsiaTheme="minorEastAsia" w:hAnsi="Cambria Math"/>
                          <w:i/>
                        </w:rPr>
                      </m:ctrlPr>
                    </m:naryPr>
                    <m:sub/>
                    <m:sup/>
                    <m:e>
                      <m:sSub>
                        <m:sSubPr>
                          <m:ctrlPr>
                            <w:rPr>
                              <w:rFonts w:ascii="Cambria Math" w:hAnsi="Cambria Math" w:cs="CMMI10"/>
                              <w:i/>
                            </w:rPr>
                          </m:ctrlPr>
                        </m:sSubPr>
                        <m:e>
                          <m:r>
                            <w:rPr>
                              <w:rFonts w:ascii="Cambria Math" w:hAnsi="Cambria Math" w:cs="CMMI10"/>
                            </w:rPr>
                            <m:t>I</m:t>
                          </m:r>
                        </m:e>
                        <m:sub>
                          <m:r>
                            <w:rPr>
                              <w:rFonts w:ascii="Cambria Math" w:hAnsi="Cambria Math" w:cs="CMMI10"/>
                            </w:rPr>
                            <m:t>i</m:t>
                          </m:r>
                        </m:sub>
                      </m:sSub>
                      <m:r>
                        <m:rPr>
                          <m:sty m:val="p"/>
                        </m:rPr>
                        <w:rPr>
                          <w:rFonts w:ascii="Cambria Math" w:hAnsi="CMMI10" w:cs="CMMI10"/>
                        </w:rPr>
                        <m:t>)</m:t>
                      </m:r>
                    </m:e>
                  </m:nary>
                </m:e>
                <m:sup>
                  <m:r>
                    <w:rPr>
                      <w:rFonts w:ascii="Cambria Math" w:eastAsiaTheme="minorEastAsia" w:hAnsi="Cambria Math"/>
                    </w:rPr>
                    <m:t>2</m:t>
                  </m:r>
                </m:sup>
              </m:sSup>
            </m:den>
          </m:f>
        </m:oMath>
      </m:oMathPara>
    </w:p>
    <w:p w:rsidR="00D5360C" w:rsidRPr="009E1379" w:rsidRDefault="009E1379" w:rsidP="006B1EB5">
      <w:pPr>
        <w:rPr>
          <w:rFonts w:eastAsiaTheme="minorEastAsia"/>
        </w:rPr>
      </w:pPr>
      <m:oMathPara>
        <m:oMath>
          <m:r>
            <w:rPr>
              <w:rFonts w:ascii="Cambria Math" w:eastAsiaTheme="minorEastAsia" w:hAnsi="Cambria Math"/>
            </w:rPr>
            <m:t>b=</m:t>
          </m:r>
          <m:acc>
            <m:accPr>
              <m:chr m:val="̅"/>
              <m:ctrlPr>
                <w:rPr>
                  <w:rFonts w:ascii="Cambria Math" w:eastAsiaTheme="minorEastAsia" w:hAnsi="Cambria Math"/>
                  <w:i/>
                </w:rPr>
              </m:ctrlPr>
            </m:accPr>
            <m:e>
              <m:r>
                <w:rPr>
                  <w:rFonts w:ascii="Cambria Math" w:eastAsiaTheme="minorEastAsia" w:hAnsi="Cambria Math"/>
                </w:rPr>
                <m:t>I</m:t>
              </m:r>
            </m:e>
          </m:acc>
          <m:r>
            <w:rPr>
              <w:rFonts w:ascii="Cambria Math" w:eastAsiaTheme="minorEastAsia" w:hAnsi="Cambria Math"/>
            </w:rPr>
            <m:t>-a×</m:t>
          </m:r>
          <m:acc>
            <m:accPr>
              <m:chr m:val="̅"/>
              <m:ctrlPr>
                <w:rPr>
                  <w:rFonts w:ascii="Cambria Math" w:eastAsiaTheme="minorEastAsia" w:hAnsi="Cambria Math"/>
                  <w:i/>
                </w:rPr>
              </m:ctrlPr>
            </m:accPr>
            <m:e>
              <m:r>
                <w:rPr>
                  <w:rFonts w:ascii="Cambria Math" w:hAnsi="Cambria Math" w:cs="CMMI10"/>
                </w:rPr>
                <m:t>∆</m:t>
              </m:r>
              <m:r>
                <m:rPr>
                  <m:sty m:val="p"/>
                </m:rPr>
                <w:rPr>
                  <w:rFonts w:ascii="Cambria Math" w:hAnsi="Cambria Math" w:cs="CMMI10"/>
                </w:rPr>
                <m:t>T</m:t>
              </m:r>
            </m:e>
          </m:acc>
        </m:oMath>
      </m:oMathPara>
    </w:p>
    <w:p w:rsidR="009E1379" w:rsidRDefault="009E1379" w:rsidP="006B1EB5">
      <w:pPr>
        <w:rPr>
          <w:rFonts w:eastAsiaTheme="minorEastAsia"/>
        </w:rPr>
      </w:pPr>
      <w:r w:rsidRPr="009E1379">
        <w:rPr>
          <w:rFonts w:eastAsiaTheme="minorEastAsia"/>
        </w:rPr>
        <w:t>Gdzie</w:t>
      </w:r>
      <w:r>
        <w:rPr>
          <w:rFonts w:eastAsiaTheme="minorEastAsia"/>
        </w:rPr>
        <w:t>:</w:t>
      </w:r>
      <w:r>
        <w:rPr>
          <w:rFonts w:eastAsiaTheme="minorEastAsia"/>
        </w:rPr>
        <w:br/>
        <w:t>n- liczba pomiarów</w:t>
      </w:r>
      <w:r>
        <w:rPr>
          <w:rFonts w:eastAsiaTheme="minorEastAsia"/>
        </w:rPr>
        <w:br/>
        <w:t>i- numer pomiaru</w:t>
      </w:r>
      <w:r>
        <w:rPr>
          <w:rFonts w:eastAsiaTheme="minorEastAsia"/>
        </w:rPr>
        <w:br/>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teoretyczna zmiana temperatury</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wskazania amperomierza</w:t>
      </w:r>
      <w:r>
        <w:rPr>
          <w:rFonts w:eastAsiaTheme="minorEastAsia"/>
        </w:rPr>
        <w:br/>
      </w:r>
      <w:r>
        <w:rPr>
          <w:rFonts w:eastAsiaTheme="minorEastAsia"/>
        </w:rPr>
        <w:br/>
        <w:t>Po podstawieniu:</w:t>
      </w:r>
      <w:r>
        <w:rPr>
          <w:rFonts w:eastAsiaTheme="minorEastAsia"/>
        </w:rPr>
        <w:br/>
        <w:t>a=12,2</w:t>
      </w:r>
      <w:r>
        <w:rPr>
          <w:rFonts w:eastAsiaTheme="minorEastAsia"/>
        </w:rPr>
        <w:br/>
        <w:t>b=-1,3</w:t>
      </w:r>
    </w:p>
    <w:p w:rsidR="00AC6A23" w:rsidRDefault="00AC6A23" w:rsidP="006B1EB5">
      <w:p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=12,2 ×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- 1,3</w:t>
      </w:r>
    </w:p>
    <w:p w:rsidR="009E1379" w:rsidRPr="009E1379" w:rsidRDefault="00AC6A23" w:rsidP="006B1EB5">
      <w:pPr>
        <w:rPr>
          <w:rFonts w:eastAsiaTheme="minorEastAsia"/>
        </w:rPr>
      </w:pPr>
      <w:r>
        <w:rPr>
          <w:rFonts w:eastAsiaTheme="minorEastAsia"/>
        </w:rPr>
        <w:t>Czyli dla natężenia prądu 1A, różnica temperatur wyniesie:</w:t>
      </w:r>
      <w:r>
        <w:rPr>
          <w:rFonts w:eastAsiaTheme="minorEastAsia"/>
        </w:rPr>
        <w:br/>
        <w:t>y=12,2×1-1,3 = 10,9</w:t>
      </w:r>
    </w:p>
    <w:p w:rsidR="00D33197" w:rsidRPr="00D33197" w:rsidRDefault="00D33197" w:rsidP="006B1EB5">
      <w:pPr>
        <w:rPr>
          <w:rFonts w:eastAsiaTheme="minorEastAsia"/>
          <w:b/>
        </w:rPr>
      </w:pPr>
      <w:r w:rsidRPr="00D33197">
        <w:rPr>
          <w:rFonts w:eastAsiaTheme="minorEastAsia"/>
          <w:b/>
        </w:rPr>
        <w:t>Wnioski</w:t>
      </w:r>
      <w:r>
        <w:rPr>
          <w:rFonts w:eastAsiaTheme="minorEastAsia"/>
          <w:b/>
        </w:rPr>
        <w:t>:</w:t>
      </w:r>
    </w:p>
    <w:p w:rsidR="00D33197" w:rsidRDefault="003039C5" w:rsidP="006B1EB5">
      <w:pPr>
        <w:rPr>
          <w:rFonts w:eastAsiaTheme="minorEastAsia"/>
        </w:rPr>
      </w:pPr>
      <w:r>
        <w:rPr>
          <w:rFonts w:eastAsiaTheme="minorEastAsia"/>
        </w:rPr>
        <w:t>Czułość modułu Peltiera to różnica temperatury między płytkami podczas przepływu prądu przez układ, co udało się udowodnić za pomocą tego doświadczenia.</w:t>
      </w:r>
    </w:p>
    <w:p w:rsidR="003039C5" w:rsidRDefault="003039C5" w:rsidP="006B1EB5">
      <w:pPr>
        <w:rPr>
          <w:rFonts w:eastAsiaTheme="minorEastAsia"/>
        </w:rPr>
      </w:pPr>
    </w:p>
    <w:p w:rsidR="003039C5" w:rsidRDefault="00140406" w:rsidP="006B1EB5">
      <w:pPr>
        <w:rPr>
          <w:rFonts w:ascii="CMR10" w:hAnsi="CMR10" w:cs="CMR10"/>
        </w:rPr>
      </w:pPr>
      <w:r>
        <w:rPr>
          <w:rFonts w:eastAsiaTheme="minorEastAsia"/>
        </w:rPr>
        <w:t xml:space="preserve">Wykres </w:t>
      </w:r>
      <w:r>
        <w:rPr>
          <w:rFonts w:ascii="CMR10" w:hAnsi="CMR10" w:cs="CMR10"/>
        </w:rPr>
        <w:t xml:space="preserve"> </w:t>
      </w:r>
      <w:r>
        <w:rPr>
          <w:rFonts w:ascii="Times New Roman" w:hAnsi="Times New Roman" w:cs="Times New Roman"/>
        </w:rPr>
        <w:t>∆</w:t>
      </w:r>
      <w:r>
        <w:rPr>
          <w:rFonts w:ascii="CMMI10" w:hAnsi="CMMI10" w:cs="CMMI10"/>
        </w:rPr>
        <w:t xml:space="preserve">T </w:t>
      </w:r>
      <w:r>
        <w:rPr>
          <w:rFonts w:ascii="CMR10" w:hAnsi="CMR10" w:cs="CMR10"/>
        </w:rPr>
        <w:t xml:space="preserve">= </w:t>
      </w:r>
      <w:r>
        <w:rPr>
          <w:rFonts w:ascii="CMMI10" w:hAnsi="CMMI10" w:cs="CMMI10"/>
        </w:rPr>
        <w:t>f</w:t>
      </w:r>
      <w:r>
        <w:rPr>
          <w:rFonts w:ascii="CMR10" w:hAnsi="CMR10" w:cs="CMR10"/>
        </w:rPr>
        <w:t>(</w:t>
      </w:r>
      <w:r>
        <w:rPr>
          <w:rFonts w:ascii="CMMI10" w:hAnsi="CMMI10" w:cs="CMMI10"/>
        </w:rPr>
        <w:t>I</w:t>
      </w:r>
      <w:r>
        <w:rPr>
          <w:rFonts w:ascii="CMR10" w:hAnsi="CMR10" w:cs="CMR10"/>
        </w:rPr>
        <w:t>)</w:t>
      </w:r>
      <w:r w:rsidR="001E524C">
        <w:rPr>
          <w:rFonts w:ascii="CMR10" w:hAnsi="CMR10" w:cs="CMR10"/>
        </w:rPr>
        <w:t>:</w:t>
      </w:r>
      <w:r w:rsidR="00D33197">
        <w:rPr>
          <w:rFonts w:ascii="CMR10" w:hAnsi="CMR10" w:cs="CMR10"/>
        </w:rPr>
        <w:t xml:space="preserve"> </w:t>
      </w:r>
    </w:p>
    <w:p w:rsidR="00D5360C" w:rsidRDefault="00D5360C" w:rsidP="00D5360C">
      <w:pPr>
        <w:rPr>
          <w:rFonts w:ascii="CMR10" w:hAnsi="CMR10" w:cs="CMR10"/>
        </w:rPr>
      </w:pPr>
    </w:p>
    <w:p w:rsidR="00D5360C" w:rsidRDefault="00D5360C" w:rsidP="00D5360C">
      <w:pPr>
        <w:rPr>
          <w:rFonts w:ascii="CMR10" w:hAnsi="CMR10" w:cs="CMR10"/>
        </w:rPr>
      </w:pPr>
    </w:p>
    <w:p w:rsidR="00D5360C" w:rsidRDefault="00D5360C" w:rsidP="00D5360C">
      <w:pPr>
        <w:rPr>
          <w:rFonts w:ascii="CMR10" w:hAnsi="CMR10" w:cs="CMR10"/>
        </w:rPr>
      </w:pPr>
    </w:p>
    <w:p w:rsidR="00D5360C" w:rsidRDefault="00D5360C" w:rsidP="00D5360C">
      <w:pPr>
        <w:rPr>
          <w:rFonts w:ascii="CMR10" w:hAnsi="CMR10" w:cs="CMR10"/>
        </w:rPr>
      </w:pPr>
    </w:p>
    <w:p w:rsidR="00D5360C" w:rsidRDefault="00D5360C" w:rsidP="00D5360C">
      <w:pPr>
        <w:rPr>
          <w:rFonts w:ascii="CMR10" w:hAnsi="CMR10" w:cs="CMR10"/>
        </w:rPr>
      </w:pPr>
    </w:p>
    <w:p w:rsidR="00D5360C" w:rsidRDefault="00D5360C" w:rsidP="00D5360C">
      <w:pPr>
        <w:rPr>
          <w:rFonts w:eastAsiaTheme="minorEastAsia"/>
        </w:rPr>
      </w:pPr>
      <w:r w:rsidRPr="00D5360C">
        <w:rPr>
          <w:rFonts w:ascii="CMR10" w:hAnsi="CMR10" w:cs="CMR10"/>
        </w:rPr>
        <w:t xml:space="preserve"> </w:t>
      </w:r>
      <w:r>
        <w:rPr>
          <w:rFonts w:ascii="CMR10" w:hAnsi="CMR10" w:cs="CMR10"/>
        </w:rPr>
        <w:t>Źródła:</w:t>
      </w:r>
      <w:r>
        <w:rPr>
          <w:rFonts w:ascii="CMR10" w:hAnsi="CMR10" w:cs="CMR10"/>
        </w:rPr>
        <w:br/>
      </w:r>
      <w:r>
        <w:t>-</w:t>
      </w:r>
      <w:hyperlink r:id="rId7" w:history="1">
        <w:r w:rsidRPr="00601AC4">
          <w:rPr>
            <w:rStyle w:val="Hipercze"/>
          </w:rPr>
          <w:t>https://www.youtube.com/watch?v=GtfSjXNizIg</w:t>
        </w:r>
      </w:hyperlink>
      <w:r>
        <w:br/>
      </w:r>
      <w:r>
        <w:br/>
        <w:t>-</w:t>
      </w:r>
      <w:hyperlink r:id="rId8" w:history="1">
        <w:r w:rsidRPr="00601AC4">
          <w:rPr>
            <w:rStyle w:val="Hipercze"/>
          </w:rPr>
          <w:t>https://pl.wikipedia.org/wiki/Poziom_Fermiego</w:t>
        </w:r>
      </w:hyperlink>
      <w:r>
        <w:br/>
      </w:r>
      <w:r>
        <w:br/>
        <w:t>-Instrukcja znajdująca się w pracowni fizycznej Politechniki Śląskiej</w:t>
      </w:r>
      <w:r w:rsidRPr="00140406">
        <w:rPr>
          <w:rFonts w:eastAsiaTheme="minorEastAsia"/>
        </w:rPr>
        <w:t xml:space="preserve"> </w:t>
      </w:r>
    </w:p>
    <w:p w:rsidR="00140406" w:rsidRPr="001E524C" w:rsidRDefault="00140406" w:rsidP="006B1EB5">
      <w:pPr>
        <w:rPr>
          <w:rFonts w:ascii="CMR10" w:hAnsi="CMR10" w:cs="CMR10"/>
        </w:rPr>
      </w:pPr>
    </w:p>
    <w:sectPr w:rsidR="00140406" w:rsidRPr="001E524C" w:rsidSect="009627B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AD5" w:rsidRDefault="003F2AD5" w:rsidP="0089068C">
      <w:pPr>
        <w:spacing w:after="0" w:line="240" w:lineRule="auto"/>
      </w:pPr>
      <w:r>
        <w:separator/>
      </w:r>
    </w:p>
  </w:endnote>
  <w:endnote w:type="continuationSeparator" w:id="1">
    <w:p w:rsidR="003F2AD5" w:rsidRDefault="003F2AD5" w:rsidP="008906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MMI10">
    <w:altName w:val="Times New Roman"/>
    <w:panose1 w:val="00000000000000000000"/>
    <w:charset w:val="00"/>
    <w:family w:val="auto"/>
    <w:notTrueType/>
    <w:pitch w:val="default"/>
    <w:sig w:usb0="00000003" w:usb1="00000000" w:usb2="00000000" w:usb3="00000000" w:csb0="00000001" w:csb1="00000000"/>
  </w:font>
  <w:font w:name="PLRoman10-Regular">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AD5" w:rsidRDefault="003F2AD5" w:rsidP="0089068C">
      <w:pPr>
        <w:spacing w:after="0" w:line="240" w:lineRule="auto"/>
      </w:pPr>
      <w:r>
        <w:separator/>
      </w:r>
    </w:p>
  </w:footnote>
  <w:footnote w:type="continuationSeparator" w:id="1">
    <w:p w:rsidR="003F2AD5" w:rsidRDefault="003F2AD5" w:rsidP="0089068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08"/>
  <w:hyphenationZone w:val="425"/>
  <w:characterSpacingControl w:val="doNotCompress"/>
  <w:footnotePr>
    <w:footnote w:id="0"/>
    <w:footnote w:id="1"/>
  </w:footnotePr>
  <w:endnotePr>
    <w:endnote w:id="0"/>
    <w:endnote w:id="1"/>
  </w:endnotePr>
  <w:compat/>
  <w:rsids>
    <w:rsidRoot w:val="00380814"/>
    <w:rsid w:val="000F1BA1"/>
    <w:rsid w:val="00140406"/>
    <w:rsid w:val="001E524C"/>
    <w:rsid w:val="00213FFE"/>
    <w:rsid w:val="003039C5"/>
    <w:rsid w:val="00380814"/>
    <w:rsid w:val="003F2AD5"/>
    <w:rsid w:val="00445BBA"/>
    <w:rsid w:val="004C3873"/>
    <w:rsid w:val="004F394A"/>
    <w:rsid w:val="00605672"/>
    <w:rsid w:val="006B1EB5"/>
    <w:rsid w:val="007A31B3"/>
    <w:rsid w:val="0089068C"/>
    <w:rsid w:val="008C6D5E"/>
    <w:rsid w:val="009627BF"/>
    <w:rsid w:val="009C204F"/>
    <w:rsid w:val="009C58C0"/>
    <w:rsid w:val="009E1379"/>
    <w:rsid w:val="009E1C42"/>
    <w:rsid w:val="009F2D59"/>
    <w:rsid w:val="00A15CBF"/>
    <w:rsid w:val="00A67838"/>
    <w:rsid w:val="00AC6A23"/>
    <w:rsid w:val="00C81C8B"/>
    <w:rsid w:val="00CD4544"/>
    <w:rsid w:val="00CE1F8B"/>
    <w:rsid w:val="00D32031"/>
    <w:rsid w:val="00D33197"/>
    <w:rsid w:val="00D5360C"/>
    <w:rsid w:val="00E34A8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9068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89068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9068C"/>
    <w:rPr>
      <w:sz w:val="20"/>
      <w:szCs w:val="20"/>
    </w:rPr>
  </w:style>
  <w:style w:type="character" w:styleId="Odwoanieprzypisukocowego">
    <w:name w:val="endnote reference"/>
    <w:basedOn w:val="Domylnaczcionkaakapitu"/>
    <w:uiPriority w:val="99"/>
    <w:semiHidden/>
    <w:unhideWhenUsed/>
    <w:rsid w:val="0089068C"/>
    <w:rPr>
      <w:vertAlign w:val="superscript"/>
    </w:rPr>
  </w:style>
  <w:style w:type="character" w:styleId="Tekstzastpczy">
    <w:name w:val="Placeholder Text"/>
    <w:basedOn w:val="Domylnaczcionkaakapitu"/>
    <w:uiPriority w:val="99"/>
    <w:semiHidden/>
    <w:rsid w:val="00CE1F8B"/>
    <w:rPr>
      <w:color w:val="808080"/>
    </w:rPr>
  </w:style>
  <w:style w:type="paragraph" w:styleId="Tekstdymka">
    <w:name w:val="Balloon Text"/>
    <w:basedOn w:val="Normalny"/>
    <w:link w:val="TekstdymkaZnak"/>
    <w:uiPriority w:val="99"/>
    <w:semiHidden/>
    <w:unhideWhenUsed/>
    <w:rsid w:val="00CE1F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1F8B"/>
    <w:rPr>
      <w:rFonts w:ascii="Tahoma" w:hAnsi="Tahoma" w:cs="Tahoma"/>
      <w:sz w:val="16"/>
      <w:szCs w:val="16"/>
    </w:rPr>
  </w:style>
  <w:style w:type="character" w:styleId="Hipercze">
    <w:name w:val="Hyperlink"/>
    <w:basedOn w:val="Domylnaczcionkaakapitu"/>
    <w:uiPriority w:val="99"/>
    <w:unhideWhenUsed/>
    <w:rsid w:val="00CD45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14465067">
      <w:bodyDiv w:val="1"/>
      <w:marLeft w:val="0"/>
      <w:marRight w:val="0"/>
      <w:marTop w:val="0"/>
      <w:marBottom w:val="0"/>
      <w:divBdr>
        <w:top w:val="none" w:sz="0" w:space="0" w:color="auto"/>
        <w:left w:val="none" w:sz="0" w:space="0" w:color="auto"/>
        <w:bottom w:val="none" w:sz="0" w:space="0" w:color="auto"/>
        <w:right w:val="none" w:sz="0" w:space="0" w:color="auto"/>
      </w:divBdr>
    </w:div>
    <w:div w:id="623006793">
      <w:bodyDiv w:val="1"/>
      <w:marLeft w:val="0"/>
      <w:marRight w:val="0"/>
      <w:marTop w:val="0"/>
      <w:marBottom w:val="0"/>
      <w:divBdr>
        <w:top w:val="none" w:sz="0" w:space="0" w:color="auto"/>
        <w:left w:val="none" w:sz="0" w:space="0" w:color="auto"/>
        <w:bottom w:val="none" w:sz="0" w:space="0" w:color="auto"/>
        <w:right w:val="none" w:sz="0" w:space="0" w:color="auto"/>
      </w:divBdr>
    </w:div>
    <w:div w:id="822888800">
      <w:bodyDiv w:val="1"/>
      <w:marLeft w:val="0"/>
      <w:marRight w:val="0"/>
      <w:marTop w:val="0"/>
      <w:marBottom w:val="0"/>
      <w:divBdr>
        <w:top w:val="none" w:sz="0" w:space="0" w:color="auto"/>
        <w:left w:val="none" w:sz="0" w:space="0" w:color="auto"/>
        <w:bottom w:val="none" w:sz="0" w:space="0" w:color="auto"/>
        <w:right w:val="none" w:sz="0" w:space="0" w:color="auto"/>
      </w:divBdr>
    </w:div>
    <w:div w:id="1813253215">
      <w:bodyDiv w:val="1"/>
      <w:marLeft w:val="0"/>
      <w:marRight w:val="0"/>
      <w:marTop w:val="0"/>
      <w:marBottom w:val="0"/>
      <w:divBdr>
        <w:top w:val="none" w:sz="0" w:space="0" w:color="auto"/>
        <w:left w:val="none" w:sz="0" w:space="0" w:color="auto"/>
        <w:bottom w:val="none" w:sz="0" w:space="0" w:color="auto"/>
        <w:right w:val="none" w:sz="0" w:space="0" w:color="auto"/>
      </w:divBdr>
    </w:div>
    <w:div w:id="209481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l.wikipedia.org/wiki/Poziom_Fermiego" TargetMode="External"/><Relationship Id="rId3" Type="http://schemas.openxmlformats.org/officeDocument/2006/relationships/webSettings" Target="webSettings.xml"/><Relationship Id="rId7" Type="http://schemas.openxmlformats.org/officeDocument/2006/relationships/hyperlink" Target="https://www.youtube.com/watch?v=GtfSjXNizI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467</Words>
  <Characters>2806</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HP-01</dc:creator>
  <cp:lastModifiedBy>PC-01</cp:lastModifiedBy>
  <cp:revision>7</cp:revision>
  <cp:lastPrinted>2022-03-20T09:44:00Z</cp:lastPrinted>
  <dcterms:created xsi:type="dcterms:W3CDTF">2022-03-15T15:26:00Z</dcterms:created>
  <dcterms:modified xsi:type="dcterms:W3CDTF">2022-03-27T08:49:00Z</dcterms:modified>
</cp:coreProperties>
</file>