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after="0" w:line="360" w:lineRule="auto"/>
        <w:ind w:left="-1" w:leftChars="0" w:firstLine="0" w:firstLineChars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bookmarkStart w:id="20" w:name="_GoBack"/>
      <w:bookmarkEnd w:id="20"/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"введение;1;глава;1;подглава;2"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"_Toc106194399"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ОБЩИЕ СВЕДЕНИЯ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"_Toc106194400"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ПРОГРАММЕ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-4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"_Toc106194401"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2.1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функциональным характеристикам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-4</w:t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"_Toc106194402"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УСЛОВИЯ ЭКСПЛУАТАЦИИ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"_Toc106194403"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составу и параметрам технических средств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"_Toc106194404"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исходным кодам и языкам программирования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"_Toc106194406"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3.3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программным средствам, используемым программой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"_Toc106194408"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3.4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защите информации и программ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"_Toc106194409"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Специальные требования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"_Toc106194410"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  <w:shd w:val="clear" w:color="auto" w:fill="FFFFFF"/>
        </w:rPr>
        <w:t>ТРЕБОВАНИЯ К ПРОГРАММНОЙ ДОКУМЕНТАЦИИ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6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"_Toc106194411"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  <w:shd w:val="clear" w:color="auto" w:fill="FFFFFF"/>
        </w:rPr>
        <w:t>ТЕХНИКО-ЭКОНОМИЧЕСКИЕ ПОКАЗАТЕЛИ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PAGEREF _Toc106194411 \h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7</w:t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"_Toc106194412"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  <w:shd w:val="clear" w:color="auto" w:fill="FFFFFF"/>
        </w:rPr>
        <w:t>СТАДИИ И ЭТАПЫ РАЗРАБОТКИ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8-9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"_Toc106194413"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6.1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Стадии разработки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8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"_Toc106194414"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6.2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Этапы разработки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8-9</w:t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"_Toc106194415"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  <w:shd w:val="clear" w:color="auto" w:fill="FFFFFF"/>
        </w:rPr>
        <w:t>ПОРЯДОК КОНТРОЛЯ И ПРИЕМКИ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PAGEREF _Toc106194415 \h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0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"_Toc106194416"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7.1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Виды испытаний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PAGEREF _Toc106194416 \h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0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"_Toc106194417"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7.2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Общие требования к приёмке работы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PAGEREF _Toc106194417 \h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0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>
      <w:pPr>
        <w:ind w:left="-1" w:leftChars="0" w:firstLine="0" w:firstLineChars="0"/>
        <w:rPr>
          <w:rFonts w:ascii="Times New Roman" w:hAnsi="Times New Roman" w:cs="Times New Roman"/>
          <w:sz w:val="28"/>
          <w:szCs w:val="28"/>
        </w:rPr>
      </w:pPr>
    </w:p>
    <w:p>
      <w:pPr>
        <w:ind w:left="-1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2445"/>
        </w:tabs>
        <w:ind w:left="-1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ind w:left="-1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-1" w:leftChars="0" w:firstLine="0" w:firstLineChars="0"/>
        <w:rPr>
          <w:rFonts w:ascii="Times New Roman" w:hAnsi="Times New Roman" w:cs="Times New Roman"/>
          <w:sz w:val="28"/>
          <w:szCs w:val="28"/>
        </w:rPr>
        <w:sectPr>
          <w:footerReference r:id="rId5" w:type="default"/>
          <w:type w:val="continuous"/>
          <w:pgSz w:w="11906" w:h="16838"/>
          <w:pgMar w:top="1134" w:right="850" w:bottom="1134" w:left="1041" w:header="708" w:footer="708" w:gutter="0"/>
          <w:cols w:space="708" w:num="1"/>
          <w:docGrid w:linePitch="360" w:charSpace="0"/>
        </w:sectPr>
      </w:pPr>
    </w:p>
    <w:p>
      <w:pPr>
        <w:pStyle w:val="13"/>
        <w:ind w:left="-1" w:leftChars="0" w:firstLine="0" w:firstLineChars="0"/>
      </w:pPr>
      <w:bookmarkStart w:id="0" w:name="_Toc106194399"/>
      <w:r>
        <w:t>ОБЩИЕ СВЕДЕНИЯ</w:t>
      </w:r>
      <w:bookmarkEnd w:id="0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название программного обеспечения: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5th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программы: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5th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 xml:space="preserve">Область применения программы: </w:t>
      </w:r>
      <w:r>
        <w:rPr>
          <w:rFonts w:ascii="Times New Roman" w:hAnsi="Times New Roman" w:cs="Times New Roman"/>
          <w:sz w:val="28"/>
          <w:szCs w:val="28"/>
        </w:rPr>
        <w:t>контроль знаний по математической логике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 xml:space="preserve"> пользователя. 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5th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приложение упрощает процесс контроля полученных знаний по </w:t>
      </w:r>
      <w:r>
        <w:rPr>
          <w:rFonts w:ascii="Times New Roman" w:hAnsi="Times New Roman" w:cs="Times New Roman"/>
          <w:sz w:val="28"/>
          <w:szCs w:val="28"/>
          <w:lang w:val="ru-RU"/>
        </w:rPr>
        <w:t>мат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логике</w:t>
      </w:r>
      <w:r>
        <w:rPr>
          <w:rFonts w:ascii="Times New Roman" w:hAnsi="Times New Roman" w:cs="Times New Roman"/>
          <w:sz w:val="28"/>
          <w:szCs w:val="28"/>
        </w:rPr>
        <w:t>, предоставляет наглядную статистику успеваемости.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 xml:space="preserve">Возможности приложения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 w:bidi="ar-SA"/>
        </w:rPr>
        <w:t>5th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>: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проверка знаний по </w:t>
      </w:r>
      <w:r>
        <w:rPr>
          <w:rFonts w:hint="default" w:ascii="Times New Roman" w:hAnsi="Times New Roman" w:eastAsia="Times New Roman"/>
          <w:bCs/>
          <w:sz w:val="28"/>
          <w:szCs w:val="28"/>
          <w:lang w:val="ru-RU" w:eastAsia="ru-RU"/>
        </w:rPr>
        <w:t>пяти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типам заданий;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ведение статистики данных – можно отслеживать успеваемость учеников.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>
          <w:pgSz w:w="11906" w:h="16838"/>
          <w:pgMar w:top="1134" w:right="850" w:bottom="1134" w:left="1041" w:header="708" w:footer="708" w:gutter="0"/>
          <w:cols w:space="708" w:num="1"/>
          <w:docGrid w:linePitch="360" w:charSpace="0"/>
        </w:sectPr>
      </w:pPr>
    </w:p>
    <w:p>
      <w:pPr>
        <w:pStyle w:val="13"/>
        <w:ind w:left="-1" w:leftChars="0" w:firstLine="0" w:firstLineChars="0"/>
      </w:pPr>
      <w:bookmarkStart w:id="1" w:name="_Toc106194400"/>
      <w:r>
        <w:t>ТРЕБОВАНИЯ К ПРОГРАММЕ</w:t>
      </w:r>
      <w:bookmarkEnd w:id="1"/>
    </w:p>
    <w:p>
      <w:pPr>
        <w:pStyle w:val="14"/>
        <w:ind w:left="-1" w:leftChars="0" w:firstLine="0" w:firstLineChars="0"/>
      </w:pPr>
      <w:bookmarkStart w:id="2" w:name="_Toc106194401"/>
      <w:r>
        <w:t>Требования к функциональным характеристикам</w:t>
      </w:r>
      <w:bookmarkEnd w:id="2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Перечень функциональных возможностей приложения: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пользователь,  в первый раз зашедший в программу, будет должен пройти регистрацию, последующие входы будут требовать только логин и пароль пользователя;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отслеживать недавние действия пользователя;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отслеживать учётную запись пользователя</w:t>
      </w:r>
      <w:r>
        <w:rPr>
          <w:rFonts w:ascii="Times New Roman" w:hAnsi="Times New Roman" w:eastAsia="Times New Roman"/>
          <w:bCs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ученик имеет возможность проходить здания неограниченное кол-во раз, последний результат  (положительный или отрицательный) запишется в статистику.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приложения.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Экраны: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авторизация;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регистрация;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экран с заданиями;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статистика для студента;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статистика для учителя;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выход.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основное меню видит только авторизованный пользователь;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меню с выбором задания;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главная страница содержит статистику по успеваемости.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необходимого задания для решения.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предоставленных заданий: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Построение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карты Карно по М1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Проверка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функции на монотонность по М1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Построение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войственной фунции по вектору значений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Проверка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функции на линейность;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Проверка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системы функций на полноту.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Статистика предоставляется в виде таблицы с указанием: 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для ученика: ФИО ученика и  номера задания и отметка о решении или не решении задания; 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для преподавателя: ФИО учеников и отметка о решении или не решении задания. </w:t>
      </w:r>
    </w:p>
    <w:p>
      <w:pPr>
        <w:pStyle w:val="6"/>
        <w:ind w:left="-1" w:leftChars="0" w:firstLine="0" w:firstLineChars="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>
        <w:rPr>
          <w:rFonts w:ascii="Times New Roman" w:hAnsi="Times New Roman" w:eastAsia="Times New Roman" w:cs="Kokila"/>
          <w:bCs/>
          <w:i w:val="0"/>
          <w:iCs w:val="0"/>
          <w:color w:val="auto"/>
          <w:sz w:val="28"/>
          <w:szCs w:val="28"/>
          <w:lang w:val="ru-RU" w:eastAsia="ru-RU" w:bidi="hi-IN"/>
        </w:rPr>
        <w:t>Взаимодействие пользователей с прикладным программным обеспечением должно осуществляться посредством визуального графического интерфейса (GUI).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>
      <w:pPr>
        <w:ind w:left="-1" w:leftChars="0" w:firstLine="0" w:firstLineChars="0"/>
        <w:jc w:val="center"/>
        <w:rPr>
          <w:rFonts w:ascii="Times New Roman" w:hAnsi="Times New Roman" w:cs="Times New Roman"/>
          <w:sz w:val="28"/>
        </w:rPr>
      </w:pPr>
    </w:p>
    <w:p>
      <w:pPr>
        <w:pStyle w:val="13"/>
        <w:ind w:left="-1" w:leftChars="0" w:firstLine="0" w:firstLineChars="0"/>
      </w:pPr>
      <w:bookmarkStart w:id="3" w:name="_Toc106194402"/>
      <w:r>
        <w:t>УСЛОВИЯ ЭКСПЛУАТАЦИИ</w:t>
      </w:r>
      <w:bookmarkEnd w:id="3"/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4" w:name="_Toc106194403"/>
      <w:r>
        <w:t>Требования к составу и параметрам технических средств</w:t>
      </w:r>
      <w:bookmarkEnd w:id="4"/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стабильного процесса эксплуатации разрабатываемого приложения должны быть обеспечены минимальные требования к устройству: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Windows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7+.</w:t>
      </w:r>
    </w:p>
    <w:p>
      <w:pPr>
        <w:pStyle w:val="14"/>
        <w:numPr>
          <w:ilvl w:val="0"/>
          <w:numId w:val="0"/>
        </w:numPr>
        <w:ind w:left="-1" w:leftChars="0" w:firstLine="0" w:firstLineChars="0"/>
      </w:pPr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5" w:name="_Toc106194404"/>
      <w:r>
        <w:t>Требования к исходным кодам и языкам программирования</w:t>
      </w:r>
      <w:bookmarkEnd w:id="5"/>
    </w:p>
    <w:p>
      <w:pPr>
        <w:ind w:left="-1" w:leftChars="0" w:firstLine="0" w:firstLineChars="0"/>
        <w:rPr>
          <w:rFonts w:ascii="Times New Roman" w:hAnsi="Times New Roman" w:cs="Times New Roman" w:eastAsiaTheme="minorHAnsi"/>
          <w:sz w:val="28"/>
          <w:szCs w:val="28"/>
          <w:shd w:val="clear" w:color="auto" w:fill="FFFFFF"/>
          <w:lang w:eastAsia="en-US" w:bidi="ar-SA"/>
        </w:rPr>
      </w:pPr>
      <w:bookmarkStart w:id="6" w:name="_Toc106194405"/>
      <w:bookmarkStart w:id="7" w:name="_Toc85918030"/>
      <w:r>
        <w:rPr>
          <w:rFonts w:ascii="Times New Roman" w:hAnsi="Times New Roman" w:cs="Times New Roman" w:eastAsiaTheme="minorHAnsi"/>
          <w:sz w:val="28"/>
          <w:szCs w:val="28"/>
          <w:shd w:val="clear" w:color="auto" w:fill="FFFFFF"/>
          <w:lang w:eastAsia="en-US" w:bidi="ar-SA"/>
        </w:rPr>
        <w:t>Язык программирования: С++.</w:t>
      </w:r>
      <w:bookmarkEnd w:id="6"/>
      <w:bookmarkEnd w:id="7"/>
    </w:p>
    <w:p>
      <w:pPr>
        <w:pStyle w:val="14"/>
        <w:numPr>
          <w:ilvl w:val="0"/>
          <w:numId w:val="0"/>
        </w:numPr>
        <w:ind w:left="-1" w:leftChars="0" w:firstLine="0" w:firstLineChars="0"/>
      </w:pPr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8" w:name="_Toc106194406"/>
      <w:r>
        <w:t>Требования к программным средствам, используемым программой</w:t>
      </w:r>
      <w:bookmarkEnd w:id="8"/>
    </w:p>
    <w:p>
      <w:pPr>
        <w:ind w:left="-1" w:leftChars="0" w:firstLine="0" w:firstLineChars="0"/>
        <w:rPr>
          <w:rFonts w:ascii="Times New Roman" w:hAnsi="Times New Roman" w:cs="Times New Roman" w:eastAsiaTheme="minorHAnsi"/>
          <w:sz w:val="28"/>
          <w:szCs w:val="28"/>
          <w:shd w:val="clear" w:color="auto" w:fill="FFFFFF"/>
          <w:lang w:eastAsia="en-US" w:bidi="ar-SA"/>
        </w:rPr>
      </w:pPr>
      <w:bookmarkStart w:id="9" w:name="_Toc106194407"/>
      <w:r>
        <w:rPr>
          <w:rFonts w:ascii="Times New Roman" w:hAnsi="Times New Roman" w:cs="Times New Roman" w:eastAsiaTheme="minorHAnsi"/>
          <w:sz w:val="28"/>
          <w:szCs w:val="28"/>
          <w:shd w:val="clear" w:color="auto" w:fill="FFFFFF"/>
          <w:lang w:eastAsia="en-US" w:bidi="ar-SA"/>
        </w:rPr>
        <w:t>Дополнительных программных средств не требуется.</w:t>
      </w:r>
      <w:bookmarkEnd w:id="9"/>
    </w:p>
    <w:p>
      <w:pPr>
        <w:pStyle w:val="14"/>
        <w:numPr>
          <w:ilvl w:val="0"/>
          <w:numId w:val="0"/>
        </w:numPr>
        <w:ind w:left="-1" w:leftChars="0" w:firstLine="0" w:firstLineChars="0"/>
        <w:jc w:val="both"/>
        <w:rPr>
          <w:b w:val="0"/>
          <w:bCs w:val="0"/>
        </w:rPr>
      </w:pPr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10" w:name="_Toc106194408"/>
      <w:r>
        <w:t>Требования к защите информации и программ</w:t>
      </w:r>
      <w:bookmarkEnd w:id="10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Меры, принимаемые в процессе разработки программного обеспечения: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применение средств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защиты 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при работе с персональными данными и при отправке запросов на сервер;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шифрование всех данных, хранящихся в БД.</w:t>
      </w:r>
    </w:p>
    <w:p>
      <w:pPr>
        <w:pStyle w:val="14"/>
        <w:numPr>
          <w:ilvl w:val="0"/>
          <w:numId w:val="0"/>
        </w:numPr>
        <w:ind w:left="-1" w:leftChars="0" w:firstLine="0" w:firstLineChars="0"/>
        <w:jc w:val="left"/>
      </w:pPr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11" w:name="_Toc106194409"/>
      <w:r>
        <w:t>Специальные требования</w:t>
      </w:r>
      <w:bookmarkEnd w:id="11"/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В случае удаления учетной записи пользователя, вся пользовательская информация должна быть удалена с серверов. При удалении приложения все персональные данные должны автоматически удаляться с помощью программы удаления приложения;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регистрация или авторизация пользователя происходит только в том случае, если это необходимо для использования приложения.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</w:p>
    <w:p>
      <w:pPr>
        <w:pStyle w:val="13"/>
        <w:ind w:left="-1" w:leftChars="0" w:firstLine="0" w:firstLineChars="0"/>
      </w:pPr>
      <w:bookmarkStart w:id="12" w:name="_Toc106194410"/>
      <w:r>
        <w:rPr>
          <w:shd w:val="clear" w:color="auto" w:fill="FFFFFF"/>
        </w:rPr>
        <w:t>ТРЕБОВАНИЯ К ПРОГРАММНОЙ ДОКУМЕНТАЦИИ</w:t>
      </w:r>
      <w:bookmarkEnd w:id="12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Отчётная документация должна передаваться Заказчику в бумажном и электронном виде (на флеш-карте или на любом другом внешнем накопителе) на русском языке.</w:t>
      </w:r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Документы на мобильное приложение оформляются в соответствии с требованиями ГОСТ 19.301.</w:t>
      </w:r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документов, которые будут переданы заказчику: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Техническое задание.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Пояснительная записка к Техническому проекту.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Описание программы.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Программы и методики испытаний.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Технические условия.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Руководство программиста.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Руководство пользователя.</w:t>
      </w:r>
    </w:p>
    <w:p>
      <w:pPr>
        <w:pStyle w:val="13"/>
        <w:ind w:left="-1" w:leftChars="0" w:firstLine="0" w:firstLineChars="0"/>
      </w:pPr>
      <w:bookmarkStart w:id="13" w:name="_Toc106194411"/>
      <w:r>
        <w:rPr>
          <w:shd w:val="clear" w:color="auto" w:fill="FFFFFF"/>
        </w:rPr>
        <w:t>ТЕХНИКО-ЭКОНОМИЧЕСКИЕ ПОКАЗАТЕЛИ</w:t>
      </w:r>
      <w:bookmarkEnd w:id="13"/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>Процесс создания приложения состоит из нескольких этапов: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бесплатная оценка стоимости (около 2-х дней);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изучение задачи, рынка и конкуренции (около 3 дней);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написание технического задания в зависимости от сложности приложения (8-10 дней);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разработка дизайна (от 5 до 10 дней);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программирование (от 14 дней до 4 месяцев);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тестирование и мониторинг приложения может проводится в течении 7 – 14 дней.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ind w:left="-1" w:leftChars="0" w:firstLine="0" w:firstLineChars="0"/>
      </w:pPr>
      <w:bookmarkStart w:id="14" w:name="_Toc106194412"/>
      <w:r>
        <w:rPr>
          <w:shd w:val="clear" w:color="auto" w:fill="FFFFFF"/>
        </w:rPr>
        <w:t>СТАДИИ И ЭТАПЫ РАЗРАБОТКИ</w:t>
      </w:r>
      <w:bookmarkEnd w:id="14"/>
    </w:p>
    <w:p>
      <w:pPr>
        <w:pStyle w:val="14"/>
        <w:ind w:left="-1" w:leftChars="0" w:firstLine="0" w:firstLineChars="0"/>
      </w:pPr>
      <w:bookmarkStart w:id="15" w:name="_Toc106194413"/>
      <w:r>
        <w:t>Стадии разработки</w:t>
      </w:r>
      <w:bookmarkEnd w:id="15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Разработка должна быть проведена в несколько стадий: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техническое задание;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технический проект;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разработка программной документации;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внедрение.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стадии «Технический проект» должны быть выполнены перечисленные ниже этапы работ: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разработка программы;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разработка программной документации;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испытания программы.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стадии «Внедрение» должен быть выполнен этап разработки «Подготовка и передача программы».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>
      <w:pPr>
        <w:pStyle w:val="14"/>
        <w:ind w:left="-1" w:leftChars="0" w:firstLine="0" w:firstLineChars="0"/>
      </w:pPr>
      <w:r>
        <w:t xml:space="preserve"> </w:t>
      </w:r>
      <w:bookmarkStart w:id="16" w:name="_Toc106194414"/>
      <w:r>
        <w:t>Этапы разработки</w:t>
      </w:r>
      <w:bookmarkEnd w:id="16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технического задания должны быть выполнены перечисленные ниже работы: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программы должна быть выполнена работа по программированию и отладке программы.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этапе испытания программы необходимо выполнить следующие этапы: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необходимых типов тестирования мобильных приложений;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случаи и разработка сценариев тестирования приложения;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и автоматическое тестирование;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тестирование и тестирование безопасности приложения;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устройства;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этап и составление отчета.</w:t>
      </w:r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19.301.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>
      <w:pPr>
        <w:pStyle w:val="14"/>
        <w:numPr>
          <w:ilvl w:val="0"/>
          <w:numId w:val="0"/>
        </w:numPr>
        <w:ind w:left="-1" w:leftChars="0" w:firstLine="0" w:firstLineChars="0"/>
        <w:jc w:val="left"/>
      </w:pPr>
    </w:p>
    <w:p>
      <w:pPr>
        <w:pStyle w:val="13"/>
        <w:ind w:left="-1" w:leftChars="0" w:firstLine="0" w:firstLineChars="0"/>
      </w:pPr>
      <w:bookmarkStart w:id="17" w:name="_Toc106194415"/>
      <w:r>
        <w:rPr>
          <w:shd w:val="clear" w:color="auto" w:fill="FFFFFF"/>
        </w:rPr>
        <w:t>ПОРЯДОК КОНТРОЛЯ И ПРИЕМКИ</w:t>
      </w:r>
      <w:bookmarkEnd w:id="17"/>
    </w:p>
    <w:p>
      <w:pPr>
        <w:pStyle w:val="14"/>
        <w:ind w:left="-1" w:leftChars="0" w:firstLine="0" w:firstLineChars="0"/>
      </w:pPr>
      <w:bookmarkStart w:id="18" w:name="_Toc106194416"/>
      <w:r>
        <w:t>Виды испытаний</w:t>
      </w:r>
      <w:bookmarkEnd w:id="18"/>
    </w:p>
    <w:p>
      <w:pPr>
        <w:pStyle w:val="12"/>
        <w:tabs>
          <w:tab w:val="left" w:pos="930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12"/>
        <w:tabs>
          <w:tab w:val="left" w:pos="930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ind w:left="-1" w:leftChars="0" w:firstLine="0" w:firstLineChars="0"/>
      </w:pPr>
      <w:bookmarkStart w:id="19" w:name="_Toc106194417"/>
      <w:r>
        <w:t>Общие требования к приёмке работы</w:t>
      </w:r>
      <w:bookmarkEnd w:id="19"/>
    </w:p>
    <w:p>
      <w:pPr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>
      <w:pPr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>
      <w:pPr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ageBreakBefore/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Карпов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С.К.</w:t>
      </w: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Ефремов Н.А.</w:t>
      </w: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Тихонова А.С.</w:t>
      </w: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Юрова О.А.</w:t>
      </w: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Клименков С.Е.</w:t>
      </w:r>
    </w:p>
    <w:p>
      <w:pPr>
        <w:ind w:left="-1" w:leftChars="0" w:firstLine="0" w:firstLineChars="0"/>
      </w:pPr>
    </w:p>
    <w:sectPr>
      <w:pgSz w:w="11906" w:h="16838"/>
      <w:pgMar w:top="1134" w:right="850" w:bottom="1134" w:left="104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Kokil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559349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65A58"/>
    <w:multiLevelType w:val="multilevel"/>
    <w:tmpl w:val="10B65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1A4A1A"/>
    <w:multiLevelType w:val="multilevel"/>
    <w:tmpl w:val="151A4A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9CA7F62"/>
    <w:multiLevelType w:val="multilevel"/>
    <w:tmpl w:val="49CA7F62"/>
    <w:lvl w:ilvl="0" w:tentative="0">
      <w:start w:val="1"/>
      <w:numFmt w:val="decimal"/>
      <w:pStyle w:val="13"/>
      <w:lvlText w:val="%1"/>
      <w:lvlJc w:val="left"/>
      <w:pPr>
        <w:ind w:left="456" w:hanging="456"/>
      </w:pPr>
      <w:rPr>
        <w:rFonts w:hint="default"/>
      </w:rPr>
    </w:lvl>
    <w:lvl w:ilvl="1" w:tentative="0">
      <w:start w:val="1"/>
      <w:numFmt w:val="decimal"/>
      <w:pStyle w:val="14"/>
      <w:lvlText w:val="%1.%2"/>
      <w:lvlJc w:val="left"/>
      <w:pPr>
        <w:ind w:left="1789" w:hanging="720"/>
      </w:pPr>
      <w:rPr>
        <w:rFonts w:hint="default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B7"/>
    <w:rsid w:val="002A62D7"/>
    <w:rsid w:val="004B727D"/>
    <w:rsid w:val="009140E2"/>
    <w:rsid w:val="00C410B7"/>
    <w:rsid w:val="00DB10FF"/>
    <w:rsid w:val="00DF676D"/>
    <w:rsid w:val="00FF1454"/>
    <w:rsid w:val="1A9F50BF"/>
    <w:rsid w:val="3A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Kokila" w:asciiTheme="minorHAnsi" w:hAnsiTheme="minorHAnsi" w:eastAsiaTheme="minorEastAsia"/>
      <w:sz w:val="22"/>
      <w:szCs w:val="20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rFonts w:cs="Mangal"/>
      <w:i/>
      <w:iCs/>
      <w:color w:val="1F497D" w:themeColor="text2"/>
      <w:sz w:val="18"/>
      <w:szCs w:val="16"/>
      <w14:textFill>
        <w14:solidFill>
          <w14:schemeClr w14:val="tx2"/>
        </w14:solidFill>
      </w14:textFill>
    </w:rPr>
  </w:style>
  <w:style w:type="paragraph" w:styleId="7">
    <w:name w:val="toc 1"/>
    <w:basedOn w:val="1"/>
    <w:next w:val="1"/>
    <w:unhideWhenUsed/>
    <w:uiPriority w:val="39"/>
    <w:pPr>
      <w:spacing w:after="100"/>
    </w:pPr>
    <w:rPr>
      <w:rFonts w:cs="Mangal"/>
    </w:r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  <w:rPr>
      <w:rFonts w:cs="Mangal"/>
    </w:rPr>
  </w:style>
  <w:style w:type="paragraph" w:styleId="9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table" w:styleId="10">
    <w:name w:val="Table Grid"/>
    <w:basedOn w:val="3"/>
    <w:qFormat/>
    <w:uiPriority w:val="39"/>
    <w:pPr>
      <w:spacing w:after="0" w:line="240" w:lineRule="auto"/>
    </w:pPr>
    <w:rPr>
      <w:rFonts w:eastAsiaTheme="minorEastAsia"/>
      <w:szCs w:val="20"/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Нижний колонтитул Знак"/>
    <w:basedOn w:val="2"/>
    <w:link w:val="9"/>
    <w:uiPriority w:val="99"/>
    <w:rPr>
      <w:rFonts w:cs="Mangal" w:eastAsiaTheme="minorEastAsia"/>
      <w:szCs w:val="20"/>
      <w:lang w:eastAsia="zh-CN" w:bidi="hi-IN"/>
    </w:rPr>
  </w:style>
  <w:style w:type="paragraph" w:styleId="12">
    <w:name w:val="List Paragraph"/>
    <w:basedOn w:val="1"/>
    <w:link w:val="15"/>
    <w:qFormat/>
    <w:uiPriority w:val="34"/>
    <w:pPr>
      <w:ind w:left="720"/>
      <w:contextualSpacing/>
    </w:pPr>
    <w:rPr>
      <w:rFonts w:eastAsiaTheme="minorHAnsi" w:cstheme="minorBidi"/>
      <w:szCs w:val="22"/>
      <w:lang w:eastAsia="en-US" w:bidi="ar-SA"/>
    </w:rPr>
  </w:style>
  <w:style w:type="paragraph" w:customStyle="1" w:styleId="13">
    <w:name w:val="глава"/>
    <w:basedOn w:val="12"/>
    <w:link w:val="16"/>
    <w:qFormat/>
    <w:uiPriority w:val="0"/>
    <w:pPr>
      <w:pageBreakBefore/>
      <w:numPr>
        <w:ilvl w:val="0"/>
        <w:numId w:val="1"/>
      </w:num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подглава"/>
    <w:basedOn w:val="12"/>
    <w:link w:val="17"/>
    <w:qFormat/>
    <w:uiPriority w:val="0"/>
    <w:pPr>
      <w:numPr>
        <w:ilvl w:val="1"/>
        <w:numId w:val="1"/>
      </w:numPr>
      <w:spacing w:after="0" w:line="360" w:lineRule="auto"/>
      <w:jc w:val="center"/>
    </w:pPr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</w:rPr>
  </w:style>
  <w:style w:type="character" w:customStyle="1" w:styleId="15">
    <w:name w:val="Абзац списка Знак"/>
    <w:basedOn w:val="2"/>
    <w:link w:val="12"/>
    <w:qFormat/>
    <w:uiPriority w:val="34"/>
  </w:style>
  <w:style w:type="character" w:customStyle="1" w:styleId="16">
    <w:name w:val="глава Знак"/>
    <w:basedOn w:val="15"/>
    <w:link w:val="13"/>
    <w:uiPriority w:val="0"/>
    <w:rPr>
      <w:rFonts w:ascii="Times New Roman" w:hAnsi="Times New Roman" w:cs="Times New Roman"/>
      <w:b/>
      <w:bCs/>
      <w:sz w:val="28"/>
      <w:szCs w:val="28"/>
    </w:rPr>
  </w:style>
  <w:style w:type="character" w:customStyle="1" w:styleId="17">
    <w:name w:val="подглава Знак"/>
    <w:basedOn w:val="15"/>
    <w:link w:val="14"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8">
    <w:name w:val="Текст выноски Знак"/>
    <w:basedOn w:val="2"/>
    <w:link w:val="5"/>
    <w:semiHidden/>
    <w:uiPriority w:val="99"/>
    <w:rPr>
      <w:rFonts w:ascii="Tahoma" w:hAnsi="Tahoma" w:cs="Mangal" w:eastAsiaTheme="minorEastAsia"/>
      <w:sz w:val="16"/>
      <w:szCs w:val="14"/>
      <w:lang w:eastAsia="zh-CN" w:bidi="hi-IN"/>
    </w:rPr>
  </w:style>
  <w:style w:type="character" w:customStyle="1" w:styleId="19">
    <w:name w:val="td_table_text Знак"/>
    <w:link w:val="20"/>
    <w:locked/>
    <w:uiPriority w:val="0"/>
    <w:rPr>
      <w:rFonts w:ascii="Arial" w:hAnsi="Arial" w:cs="Arial"/>
      <w:szCs w:val="24"/>
    </w:rPr>
  </w:style>
  <w:style w:type="paragraph" w:customStyle="1" w:styleId="20">
    <w:name w:val="td_table_text"/>
    <w:link w:val="19"/>
    <w:qFormat/>
    <w:uiPriority w:val="0"/>
    <w:pPr>
      <w:tabs>
        <w:tab w:val="left" w:pos="0"/>
      </w:tabs>
      <w:spacing w:after="120" w:line="240" w:lineRule="auto"/>
    </w:pPr>
    <w:rPr>
      <w:rFonts w:ascii="Arial" w:hAnsi="Arial" w:cs="Arial" w:eastAsiaTheme="minorHAnsi"/>
      <w:sz w:val="22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16</Pages>
  <Words>1473</Words>
  <Characters>8397</Characters>
  <Lines>69</Lines>
  <Paragraphs>19</Paragraphs>
  <TotalTime>13</TotalTime>
  <ScaleCrop>false</ScaleCrop>
  <LinksUpToDate>false</LinksUpToDate>
  <CharactersWithSpaces>9851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2022-07-12T19:18:00Z</dcterms:created>
  <dc:creator>User</dc:creator>
  <cp:lastModifiedBy>Сергей Карпов</cp:lastModifiedBy>
  <dcterms:modified xsi:type="dcterms:W3CDTF">2023-06-24T11:07:34Z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23DEA6BA753F4AFE919892C13294A6E5</vt:lpwstr>
  </property>
</Properties>
</file>