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400" w:lineRule="auto"/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400" w:lineRule="auto"/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jc w:val="center"/>
        <w:rPr>
          <w:color w:val="6aa84f"/>
        </w:rPr>
      </w:pPr>
      <w:bookmarkStart w:colFirst="0" w:colLast="0" w:name="_yddvdixby0ot" w:id="0"/>
      <w:bookmarkEnd w:id="0"/>
      <w:r w:rsidDel="00000000" w:rsidR="00000000" w:rsidRPr="00000000">
        <w:rPr>
          <w:rtl w:val="0"/>
        </w:rPr>
        <w:t xml:space="preserve">POTENCIAL </w:t>
      </w:r>
      <w:r w:rsidDel="00000000" w:rsidR="00000000" w:rsidRPr="00000000">
        <w:rPr>
          <w:color w:val="6aa84f"/>
          <w:rtl w:val="0"/>
        </w:rPr>
        <w:t xml:space="preserve">AGRO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pectral" w:cs="Spectral" w:eastAsia="Spectral" w:hAnsi="Spectral"/>
          <w:color w:val="666666"/>
          <w:sz w:val="44"/>
          <w:szCs w:val="44"/>
        </w:rPr>
      </w:pPr>
      <w:bookmarkStart w:colFirst="0" w:colLast="0" w:name="_4ln4q8facorn" w:id="1"/>
      <w:bookmarkEnd w:id="1"/>
      <w:r w:rsidDel="00000000" w:rsidR="00000000" w:rsidRPr="00000000">
        <w:rPr>
          <w:rFonts w:ascii="Spectral" w:cs="Spectral" w:eastAsia="Spectral" w:hAnsi="Spectral"/>
          <w:sz w:val="44"/>
          <w:szCs w:val="44"/>
          <w:rtl w:val="0"/>
        </w:rPr>
        <w:t xml:space="preserve">Maximiza tu cosecha, optimiza tu campo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ind w:left="-1440" w:right="1440" w:firstLine="0"/>
        <w:rPr>
          <w:rFonts w:ascii="Source Code Pro" w:cs="Source Code Pro" w:eastAsia="Source Code Pro" w:hAnsi="Source Code Pro"/>
          <w:color w:val="999999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729538" cy="4051566"/>
            <wp:effectExtent b="0" l="0" r="0" t="0"/>
            <wp:docPr descr="Imagen de marcador de posición" id="2" name="image3.jpg"/>
            <a:graphic>
              <a:graphicData uri="http://schemas.openxmlformats.org/drawingml/2006/picture">
                <pic:pic>
                  <pic:nvPicPr>
                    <pic:cNvPr descr="Imagen de marcador de posición" id="0" name="image3.jpg"/>
                    <pic:cNvPicPr preferRelativeResize="0"/>
                  </pic:nvPicPr>
                  <pic:blipFill>
                    <a:blip r:embed="rId7"/>
                    <a:srcRect b="7769" l="0" r="0" t="7769"/>
                    <a:stretch>
                      <a:fillRect/>
                    </a:stretch>
                  </pic:blipFill>
                  <pic:spPr>
                    <a:xfrm>
                      <a:off x="0" y="0"/>
                      <a:ext cx="7729538" cy="4051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>
          <w:i w:val="1"/>
          <w:color w:val="6aa84f"/>
          <w:sz w:val="20"/>
          <w:szCs w:val="20"/>
        </w:rPr>
      </w:pPr>
      <w:r w:rsidDel="00000000" w:rsidR="00000000" w:rsidRPr="00000000">
        <w:rPr>
          <w:i w:val="1"/>
          <w:color w:val="6aa84f"/>
          <w:sz w:val="20"/>
          <w:szCs w:val="20"/>
          <w:rtl w:val="0"/>
        </w:rPr>
        <w:t xml:space="preserve">Transformando datos en rendimiento agrícola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>
          <w:i w:val="1"/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6gxr8kpzpg9u" w:id="2"/>
      <w:bookmarkEnd w:id="2"/>
      <w:r w:rsidDel="00000000" w:rsidR="00000000" w:rsidRPr="00000000">
        <w:rPr>
          <w:rtl w:val="0"/>
        </w:rPr>
        <w:t xml:space="preserve">Integrantes  </w:t>
      </w:r>
    </w:p>
    <w:p w:rsidR="00000000" w:rsidDel="00000000" w:rsidP="00000000" w:rsidRDefault="00000000" w:rsidRPr="00000000" w14:paraId="0000000D">
      <w:pPr>
        <w:spacing w:before="0" w:line="240" w:lineRule="auto"/>
        <w:rPr>
          <w:rFonts w:ascii="Covered By Your Grace" w:cs="Covered By Your Grace" w:eastAsia="Covered By Your Grace" w:hAnsi="Covered By Your Grace"/>
          <w:sz w:val="36"/>
          <w:szCs w:val="36"/>
        </w:rPr>
      </w:pPr>
      <w:r w:rsidDel="00000000" w:rsidR="00000000" w:rsidRPr="00000000">
        <w:rPr>
          <w:rFonts w:ascii="Covered By Your Grace" w:cs="Covered By Your Grace" w:eastAsia="Covered By Your Grace" w:hAnsi="Covered By Your Grace"/>
          <w:sz w:val="36"/>
          <w:szCs w:val="36"/>
          <w:rtl w:val="0"/>
        </w:rPr>
        <w:t xml:space="preserve">- - - - - - 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Gimenez</w:t>
      </w:r>
      <w:r w:rsidDel="00000000" w:rsidR="00000000" w:rsidRPr="00000000">
        <w:rPr>
          <w:rtl w:val="0"/>
        </w:rPr>
        <w:t xml:space="preserve"> Thomas Valentin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Gimenez</w:t>
      </w:r>
      <w:r w:rsidDel="00000000" w:rsidR="00000000" w:rsidRPr="00000000">
        <w:rPr>
          <w:rtl w:val="0"/>
        </w:rPr>
        <w:t xml:space="preserve"> Matias Nicolas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Elenio Garcia Bustamante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Santiago Manuel Molina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Damián Gabriel Agüero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Germán Adrián Muñoz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Aplicación para mejorar y optimizar los cultivos agrícolas.</w:t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5knue959kzga" w:id="3"/>
      <w:bookmarkEnd w:id="3"/>
      <w:r w:rsidDel="00000000" w:rsidR="00000000" w:rsidRPr="00000000">
        <w:rPr>
          <w:rtl w:val="0"/>
        </w:rPr>
        <w:t xml:space="preserve">Propósito</w:t>
      </w:r>
    </w:p>
    <w:p w:rsidR="00000000" w:rsidDel="00000000" w:rsidP="00000000" w:rsidRDefault="00000000" w:rsidRPr="00000000" w14:paraId="00000017">
      <w:pPr>
        <w:spacing w:before="0" w:line="240" w:lineRule="auto"/>
        <w:rPr/>
      </w:pPr>
      <w:r w:rsidDel="00000000" w:rsidR="00000000" w:rsidRPr="00000000">
        <w:rPr>
          <w:rFonts w:ascii="Covered By Your Grace" w:cs="Covered By Your Grace" w:eastAsia="Covered By Your Grace" w:hAnsi="Covered By Your Grace"/>
          <w:sz w:val="36"/>
          <w:szCs w:val="36"/>
          <w:rtl w:val="0"/>
        </w:rPr>
        <w:t xml:space="preserve">- - - -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El propósito del sistema es optimizar el rendimiento de los cultivos agrícolas mediante la monitorización continua y el análisis de las condiciones del campo. La aplicación busca mejorar la toma de decisiones agrícolas, maximizando la productividad y minimizando riesgos a través de la utilización de sensores y tecnología de inteligencia artificial.</w:t>
      </w:r>
    </w:p>
    <w:p w:rsidR="00000000" w:rsidDel="00000000" w:rsidP="00000000" w:rsidRDefault="00000000" w:rsidRPr="00000000" w14:paraId="0000001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wkngl9co1yl" w:id="4"/>
      <w:bookmarkEnd w:id="4"/>
      <w:r w:rsidDel="00000000" w:rsidR="00000000" w:rsidRPr="00000000">
        <w:rPr>
          <w:rtl w:val="0"/>
        </w:rPr>
        <w:t xml:space="preserve">Descripción del sistema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Covered By Your Grace" w:cs="Covered By Your Grace" w:eastAsia="Covered By Your Grace" w:hAnsi="Covered By Your Grace"/>
          <w:color w:val="424242"/>
          <w:sz w:val="36"/>
          <w:szCs w:val="36"/>
        </w:rPr>
      </w:pPr>
      <w:r w:rsidDel="00000000" w:rsidR="00000000" w:rsidRPr="00000000">
        <w:rPr>
          <w:rFonts w:ascii="Covered By Your Grace" w:cs="Covered By Your Grace" w:eastAsia="Covered By Your Grace" w:hAnsi="Covered By Your Grace"/>
          <w:color w:val="424242"/>
          <w:sz w:val="36"/>
          <w:szCs w:val="36"/>
          <w:rtl w:val="0"/>
        </w:rPr>
        <w:t xml:space="preserve">- - - - </w:t>
      </w:r>
      <w:r w:rsidDel="00000000" w:rsidR="00000000" w:rsidRPr="00000000">
        <w:rPr>
          <w:rFonts w:ascii="Covered By Your Grace" w:cs="Covered By Your Grace" w:eastAsia="Covered By Your Grace" w:hAnsi="Covered By Your Grace"/>
          <w:sz w:val="36"/>
          <w:szCs w:val="36"/>
          <w:rtl w:val="0"/>
        </w:rPr>
        <w:t xml:space="preserve">- - - - - - -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El sistema seleccionado es una aplicación móvil diseñada para controlar, evaluar y optimizar los cultivos agrícolas mediante la recopilación de datos con sensores y el posterior análisis mediante el uso de inteligencia artificial.</w:t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Los datos recolectados se visualizarán a través de gráficos facilitando su interpretación. También se ofrecen recomendaciones para mejorar las condiciones del cultivo y su rendimiento.  </w:t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La aplicación también envía notificaciones cuando se detectan condiciones de riesgos y/o críticas para los cultivos.</w:t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El sistema permitirá al usuario seleccionar el tipo de cultivo por sector, de esta forma el análisis se realizará teniendo en cuenta el tipo de cultivo.</w:t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s35v0uh6pxis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gd90dlkhbe91" w:id="6"/>
      <w:bookmarkEnd w:id="6"/>
      <w:r w:rsidDel="00000000" w:rsidR="00000000" w:rsidRPr="00000000">
        <w:rPr>
          <w:rtl w:val="0"/>
        </w:rPr>
        <w:t xml:space="preserve">Funciones del sistema</w:t>
      </w:r>
    </w:p>
    <w:p w:rsidR="00000000" w:rsidDel="00000000" w:rsidP="00000000" w:rsidRDefault="00000000" w:rsidRPr="00000000" w14:paraId="00000021">
      <w:pPr>
        <w:spacing w:before="0" w:line="240" w:lineRule="auto"/>
        <w:rPr>
          <w:rFonts w:ascii="Oswald" w:cs="Oswald" w:eastAsia="Oswald" w:hAnsi="Oswald"/>
          <w:sz w:val="36"/>
          <w:szCs w:val="36"/>
        </w:rPr>
      </w:pPr>
      <w:r w:rsidDel="00000000" w:rsidR="00000000" w:rsidRPr="00000000">
        <w:rPr>
          <w:rFonts w:ascii="Covered By Your Grace" w:cs="Covered By Your Grace" w:eastAsia="Covered By Your Grace" w:hAnsi="Covered By Your Grace"/>
          <w:sz w:val="36"/>
          <w:szCs w:val="36"/>
          <w:rtl w:val="0"/>
        </w:rPr>
        <w:t xml:space="preserve">- - - - - - - - - -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Recopilación de datos con sensores.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Análisis de datos con IA.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Visualización gráfica del análisis de los datos.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Notificaciones de alertas.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glvr3wgvi1fq" w:id="7"/>
      <w:bookmarkEnd w:id="7"/>
      <w:commentRangeStart w:id="0"/>
      <w:r w:rsidDel="00000000" w:rsidR="00000000" w:rsidRPr="00000000">
        <w:rPr>
          <w:rtl w:val="0"/>
        </w:rPr>
        <w:t xml:space="preserve">Identificar interesados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before="0" w:line="240" w:lineRule="auto"/>
        <w:rPr>
          <w:rFonts w:ascii="Covered By Your Grace" w:cs="Covered By Your Grace" w:eastAsia="Covered By Your Grace" w:hAnsi="Covered By Your Grace"/>
          <w:sz w:val="36"/>
          <w:szCs w:val="36"/>
        </w:rPr>
      </w:pPr>
      <w:r w:rsidDel="00000000" w:rsidR="00000000" w:rsidRPr="00000000">
        <w:rPr>
          <w:rFonts w:ascii="Covered By Your Grace" w:cs="Covered By Your Grace" w:eastAsia="Covered By Your Grace" w:hAnsi="Covered By Your Grace"/>
          <w:sz w:val="36"/>
          <w:szCs w:val="36"/>
          <w:rtl w:val="0"/>
        </w:rPr>
        <w:t xml:space="preserve">- - - - - - - - - - -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left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  <w:t xml:space="preserve">Tabla de gestion de los los interesados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720" w:tblpY="0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77.0045385779122"/>
        <w:gridCol w:w="1977.0045385779122"/>
        <w:gridCol w:w="2891.981845688351"/>
        <w:gridCol w:w="1977.0045385779122"/>
        <w:gridCol w:w="1977.0045385779122"/>
        <w:tblGridChange w:id="0">
          <w:tblGrid>
            <w:gridCol w:w="1977.0045385779122"/>
            <w:gridCol w:w="1977.0045385779122"/>
            <w:gridCol w:w="2891.981845688351"/>
            <w:gridCol w:w="1977.0045385779122"/>
            <w:gridCol w:w="1977.004538577912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INTERESADO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REQUISITO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 CUMPLE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INFLUENCIA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IMPACTO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Agricultores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Monitorear sus cultivos en tiempo real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Desarrollar y desplegar un sistema de monitoreo en tiempo real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ALTO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Impacto negativo en las ventas del servicio si no se cumplen las expectativas.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6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Recomendaciones útiles y personalizadas para el cultivo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Configurar la IA para generar recomendaciones personalizadas según las características del cultivo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9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A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B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Recibir alertas sobre posibles riesgos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Implementar un sistema de notificaciones que envíe alertas automáticas ante condiciones críticas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E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F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0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Precisión en los datos recolectados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Validar y calibrar sensores periódicamente para garantizar la precisión de los datos recolectados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3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4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5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Acceso desde dispositivos móviles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Asegurar compatibilidad total y optimización para dispositivos móviles.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8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9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A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Soporte técnico accesible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Establecer un canal de soporte técnico 24/7 accesible desde la aplicación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D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E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6.2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Ing. Agrónomos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Acceso a datos detallados y precisos para tomar decisiones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Diseñar un sistema de almacenamiento y procesamiento de datos que garantice la precisión y disponibilidad de la información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MEDIO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recomendación del servicio, afectando su credibilidad y alcance</w:t>
            </w:r>
          </w:p>
        </w:tc>
      </w:tr>
      <w:tr>
        <w:trPr>
          <w:cantSplit w:val="0"/>
          <w:trHeight w:val="506.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4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Facilidad para interpretar los datos visualizados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Desarrollar gráficos y visualizaciones intuitivas y personalizables para facilitar la interpretación de los datos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7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8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6.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9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Capacidad para exportar informes detallados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Implementar una funcionalidad para exportar informes detallados en diferentes formatos (PDF, Excel)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C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D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6.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E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Acceso a históricos de datos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Incorporar un sistema de almacenamiento que permita el acceso y consulta de datos históricos para análisis comparativos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61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62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Inversores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Buscar un retorno sobre sus acciones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Desarrollar un modelo de negocio que garantice el retorno de la inversión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ALTO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Impacto directo en la continuidad y expansión del proyecto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68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Escalabilidad del sistema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Diseñar una arquitectura de sistema escalable y modular para adaptarse a diferentes mercados y tipos de cultivos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6B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6C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6D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Cumplimiento de regulaciones y normativas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Asegurar que el sistema esté en plena conformidad con todas las normativas aplicables, mediante revisiones legales y auditorías periódicas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70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71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Proveedor de sensores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 los sensores tengan compatibilidad con el sistema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Realizar pruebas de integración con múltiples tipos de sensores para garantizar la compatibilidad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BAJO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Posible retraso o incompatibilidad en la implementación si no se seleccionan correctamente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77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Integración sin problemas de nuevos sensores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Diseñar el sistema con una arquitectura abierta que permita la fácil integración de nuevos sensores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7A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7B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Gobierno y reguladores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Cumplimiento de normativas agrícolas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Desarrollar un sistema que cumpla con todas las regulaciones agrícolas y someterlo a auditorías de cumplimiento periódicas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MEDIO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Sanciones y problemas legales si no se cumplen las regulaciones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81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Protección de datos de los usuarios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Implementar medidas de seguridad como encriptación y controles de acceso para proteger los datos de los usuarios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84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85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86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Contribución a la sostenibilidad agrícola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Incluir funcionalidades que promuevan el uso eficiente de recursos y la reducción del impacto ambiental, como recomendaciones para el riego y el uso de fertilizantes sostenibles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89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8A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Proveedor</w:t>
      </w:r>
      <w:r w:rsidDel="00000000" w:rsidR="00000000" w:rsidRPr="00000000">
        <w:rPr>
          <w:rtl w:val="0"/>
        </w:rPr>
        <w:t xml:space="preserve"> de internet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Servicio de almacenamiento en la nube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rPr/>
      </w:pPr>
      <w:bookmarkStart w:colFirst="0" w:colLast="0" w:name="_u9uw9mda4hkc" w:id="8"/>
      <w:bookmarkEnd w:id="8"/>
      <w:r w:rsidDel="00000000" w:rsidR="00000000" w:rsidRPr="00000000">
        <w:rPr>
          <w:rtl w:val="0"/>
        </w:rPr>
        <w:t xml:space="preserve">Sensores para obtención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before="0" w:line="240" w:lineRule="auto"/>
        <w:rPr>
          <w:color w:val="6aa84f"/>
        </w:rPr>
      </w:pPr>
      <w:r w:rsidDel="00000000" w:rsidR="00000000" w:rsidRPr="00000000">
        <w:rPr>
          <w:rFonts w:ascii="Covered By Your Grace" w:cs="Covered By Your Grace" w:eastAsia="Covered By Your Grace" w:hAnsi="Covered By Your Grace"/>
          <w:sz w:val="36"/>
          <w:szCs w:val="36"/>
          <w:rtl w:val="0"/>
        </w:rPr>
        <w:t xml:space="preserve">- - - - - - - - - - - - - - -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  <w:t xml:space="preserve">Sensor pH: determina la acidez o alcalinidad del suelo, lo que es crucial para la absorción de nutrientes por las plantas. Ayuda a ajustar las condiciones del suelo para optimizar el crecimiento de los cultivos.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  <w:t xml:space="preserve">Sensor de humedad del suelo: permite monitorear la temperatura del suelo para asegurar que las condiciones sean óptimas para la germinación y el crecimiento de las plantas.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  <w:t xml:space="preserve">Sensor de radiación solar: permite evaluar la cantidad de luz que reciben las plantas, crucial para la fotosíntesis, y ajustar el sombreado o la exposición solar.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  <w:t xml:space="preserve">Sensor de Conductividad Eléctrica: mide la capacidad del suelo para conducir electricidad, lo que está relacionado con la cantidad de sales y nutrientes disponibles en el suelo.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  <w:t xml:space="preserve">Sensor de Temperatura: mide la temperatura del suelo, que está relacionado a que tipo de nutrientes puede absorber el cultivo bajo ciertas condiciones climáticas y asegura que las condiciones sean óptimas para la germinación y el crecimiento de las plantas.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  <w:t xml:space="preserve">Sensor de Precipitación: mide la cantidad de lluvia caída.Ayuda a gestionar el riego, evitando el riego innecesario y previniendo el encharcamiento.</w:t>
      </w:r>
    </w:p>
    <w:p w:rsidR="00000000" w:rsidDel="00000000" w:rsidP="00000000" w:rsidRDefault="00000000" w:rsidRPr="00000000" w14:paraId="0000009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6aa84f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German Adrian Muñoz" w:id="0" w:date="2024-08-25T14:13:46Z"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¿Cómo identificamos a los interesados?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Existen múltiples técnicas, con el fin de averiguar sus requisitos. Identificar a los interesados nos sirve para poder darle prioridad a cada uno. Ver en que pueden influir en el proyecto.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Covered By Your Grace">
    <w:embedRegular w:fontKey="{00000000-0000-0000-0000-000000000000}" r:id="rId1" w:subsetted="0"/>
  </w:font>
  <w:font w:name="Source Code Pr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Spectral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Oswald">
    <w:embedRegular w:fontKey="{00000000-0000-0000-0000-000000000000}" r:id="rId10" w:subsetted="0"/>
    <w:embedBold w:fontKey="{00000000-0000-0000-0000-000000000000}" r:id="rId11" w:subsetted="0"/>
  </w:font>
  <w:font w:name="Open Sans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drawing>
        <wp:inline distB="114300" distT="114300" distL="114300" distR="114300">
          <wp:extent cx="5943600" cy="63500"/>
          <wp:effectExtent b="0" l="0" r="0" t="0"/>
          <wp:docPr descr="Línea horizontal" id="1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440" w:right="-1440" w:firstLine="0"/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0" w:before="1000" w:lineRule="auto"/>
      <w:ind w:right="0"/>
      <w:jc w:val="right"/>
      <w:rPr>
        <w:color w:val="666666"/>
      </w:rPr>
    </w:pPr>
    <w:r w:rsidDel="00000000" w:rsidR="00000000" w:rsidRPr="00000000">
      <w:rPr>
        <w:color w:val="66666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Línea horizontal" id="3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ource Code Pro" w:cs="Source Code Pro" w:eastAsia="Source Code Pro" w:hAnsi="Source Code Pro"/>
        <w:color w:val="424242"/>
        <w:sz w:val="22"/>
        <w:szCs w:val="22"/>
        <w:lang w:val="es_419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720" w:line="240" w:lineRule="auto"/>
    </w:pPr>
    <w:rPr>
      <w:rFonts w:ascii="Oswald" w:cs="Oswald" w:eastAsia="Oswald" w:hAnsi="Oswald"/>
      <w:color w:val="424242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line="240" w:lineRule="auto"/>
      <w:jc w:val="center"/>
    </w:pPr>
    <w:rPr>
      <w:rFonts w:ascii="Oswald" w:cs="Oswald" w:eastAsia="Oswald" w:hAnsi="Oswald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0" w:lineRule="auto"/>
    </w:pPr>
    <w:rPr>
      <w:i w:val="1"/>
      <w:color w:val="e31c60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200" w:line="240" w:lineRule="auto"/>
    </w:pPr>
    <w:rPr>
      <w:rFonts w:ascii="Oswald" w:cs="Oswald" w:eastAsia="Oswald" w:hAnsi="Oswald"/>
      <w:color w:val="424242"/>
      <w:sz w:val="104"/>
      <w:szCs w:val="104"/>
    </w:rPr>
  </w:style>
  <w:style w:type="paragraph" w:styleId="Subtitle">
    <w:name w:val="Subtitle"/>
    <w:basedOn w:val="Normal"/>
    <w:next w:val="Normal"/>
    <w:pPr>
      <w:pageBreakBefore w:val="0"/>
      <w:spacing w:before="0" w:lineRule="auto"/>
      <w:jc w:val="center"/>
    </w:pPr>
    <w:rPr>
      <w:rFonts w:ascii="Covered By Your Grace" w:cs="Covered By Your Grace" w:eastAsia="Covered By Your Grace" w:hAnsi="Covered By Your Grace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jp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swald-bold.ttf"/><Relationship Id="rId10" Type="http://schemas.openxmlformats.org/officeDocument/2006/relationships/font" Target="fonts/Oswald-regular.ttf"/><Relationship Id="rId13" Type="http://schemas.openxmlformats.org/officeDocument/2006/relationships/font" Target="fonts/OpenSans-bold.ttf"/><Relationship Id="rId12" Type="http://schemas.openxmlformats.org/officeDocument/2006/relationships/font" Target="fonts/OpenSans-regular.ttf"/><Relationship Id="rId1" Type="http://schemas.openxmlformats.org/officeDocument/2006/relationships/font" Target="fonts/CoveredByYourGrace-regular.ttf"/><Relationship Id="rId2" Type="http://schemas.openxmlformats.org/officeDocument/2006/relationships/font" Target="fonts/SourceCodePro-regular.ttf"/><Relationship Id="rId3" Type="http://schemas.openxmlformats.org/officeDocument/2006/relationships/font" Target="fonts/SourceCodePro-bold.ttf"/><Relationship Id="rId4" Type="http://schemas.openxmlformats.org/officeDocument/2006/relationships/font" Target="fonts/SourceCodePro-italic.ttf"/><Relationship Id="rId9" Type="http://schemas.openxmlformats.org/officeDocument/2006/relationships/font" Target="fonts/Spectral-boldItalic.ttf"/><Relationship Id="rId15" Type="http://schemas.openxmlformats.org/officeDocument/2006/relationships/font" Target="fonts/OpenSans-boldItalic.ttf"/><Relationship Id="rId14" Type="http://schemas.openxmlformats.org/officeDocument/2006/relationships/font" Target="fonts/OpenSans-italic.ttf"/><Relationship Id="rId5" Type="http://schemas.openxmlformats.org/officeDocument/2006/relationships/font" Target="fonts/SourceCodePro-boldItalic.ttf"/><Relationship Id="rId6" Type="http://schemas.openxmlformats.org/officeDocument/2006/relationships/font" Target="fonts/Spectral-regular.ttf"/><Relationship Id="rId7" Type="http://schemas.openxmlformats.org/officeDocument/2006/relationships/font" Target="fonts/Spectral-bold.ttf"/><Relationship Id="rId8" Type="http://schemas.openxmlformats.org/officeDocument/2006/relationships/font" Target="fonts/Spectral-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