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C0372" w14:textId="37983510" w:rsidR="007E2467" w:rsidRPr="00FE712D" w:rsidRDefault="00C26A9C">
      <w:pPr>
        <w:pStyle w:val="Header"/>
        <w:rPr>
          <w:rFonts w:ascii="Calibri" w:hAnsi="Calibri" w:cs="Calibri"/>
        </w:rPr>
      </w:pPr>
      <w:r w:rsidRPr="00FE712D">
        <w:rPr>
          <w:rFonts w:ascii="Calibri" w:hAnsi="Calibri" w:cs="Calibri"/>
          <w:position w:val="-2"/>
        </w:rPr>
        <w:t>LAB</w:t>
      </w:r>
      <w:r w:rsidR="00FE712D" w:rsidRPr="00FE712D">
        <w:rPr>
          <w:rFonts w:ascii="Calibri" w:hAnsi="Calibri" w:cs="Calibri"/>
          <w:position w:val="-2"/>
        </w:rPr>
        <w:t xml:space="preserve"> </w:t>
      </w:r>
      <w:r w:rsidR="00B83103">
        <w:rPr>
          <w:rFonts w:ascii="Calibri" w:hAnsi="Calibri" w:cs="Calibri"/>
          <w:position w:val="-2"/>
        </w:rPr>
        <w:t>3</w:t>
      </w:r>
      <w:r w:rsidRPr="00FE712D">
        <w:rPr>
          <w:rFonts w:ascii="Calibri" w:hAnsi="Calibri" w:cs="Calibri"/>
          <w:position w:val="-2"/>
        </w:rPr>
        <w:t xml:space="preserve"> CHALLENGE</w:t>
      </w:r>
    </w:p>
    <w:p w14:paraId="329D1A2F" w14:textId="77777777" w:rsidR="007E2467" w:rsidRPr="00FE712D" w:rsidRDefault="00C26A9C" w:rsidP="00FE712D">
      <w:pPr>
        <w:pStyle w:val="Intestazione3"/>
        <w:spacing w:before="0"/>
        <w:rPr>
          <w:rFonts w:ascii="Calibri" w:eastAsia="Times New Roman" w:hAnsi="Calibri" w:cs="Calibri"/>
        </w:rPr>
      </w:pPr>
      <w:r w:rsidRPr="00FE712D">
        <w:rPr>
          <w:rFonts w:ascii="Calibri" w:hAnsi="Calibri" w:cs="Calibri"/>
        </w:rPr>
        <w:t>Gro</w:t>
      </w:r>
      <w:r w:rsidR="00FE712D" w:rsidRPr="00FE712D">
        <w:rPr>
          <w:rFonts w:ascii="Calibri" w:hAnsi="Calibri" w:cs="Calibri"/>
        </w:rPr>
        <w:t>u</w:t>
      </w:r>
      <w:r w:rsidRPr="00FE712D">
        <w:rPr>
          <w:rFonts w:ascii="Calibri" w:hAnsi="Calibri" w:cs="Calibri"/>
        </w:rPr>
        <w:t xml:space="preserve">p 3, Shift 1: Casti, </w:t>
      </w:r>
      <w:proofErr w:type="spellStart"/>
      <w:r w:rsidRPr="00FE712D">
        <w:rPr>
          <w:rFonts w:ascii="Calibri" w:hAnsi="Calibri" w:cs="Calibri"/>
        </w:rPr>
        <w:t>Disarò</w:t>
      </w:r>
      <w:proofErr w:type="spellEnd"/>
      <w:r w:rsidRPr="00FE712D">
        <w:rPr>
          <w:rFonts w:ascii="Calibri" w:hAnsi="Calibri" w:cs="Calibri"/>
        </w:rPr>
        <w:t xml:space="preserve">, Grandin, </w:t>
      </w:r>
      <w:proofErr w:type="spellStart"/>
      <w:r w:rsidRPr="00FE712D">
        <w:rPr>
          <w:rFonts w:ascii="Calibri" w:hAnsi="Calibri" w:cs="Calibri"/>
        </w:rPr>
        <w:t>Maritan</w:t>
      </w:r>
      <w:proofErr w:type="spellEnd"/>
    </w:p>
    <w:p w14:paraId="50025AE2" w14:textId="1B516277" w:rsidR="007E2467" w:rsidRPr="00FE712D" w:rsidRDefault="007E2467">
      <w:pPr>
        <w:pStyle w:val="Corpo"/>
        <w:rPr>
          <w:rFonts w:ascii="Calibri" w:hAnsi="Calibri" w:cs="Calibri"/>
        </w:rPr>
      </w:pPr>
    </w:p>
    <w:p w14:paraId="056579D4" w14:textId="33DF87AF" w:rsidR="007E2467" w:rsidRPr="00E85F43" w:rsidRDefault="00C26A9C">
      <w:pPr>
        <w:pStyle w:val="Corpo"/>
        <w:rPr>
          <w:rFonts w:cs="Times New Roman"/>
          <w:b/>
          <w:bCs/>
        </w:rPr>
      </w:pPr>
      <w:r w:rsidRPr="00E85F43">
        <w:rPr>
          <w:rFonts w:cs="Times New Roman"/>
          <w:b/>
          <w:bCs/>
        </w:rPr>
        <w:t>CONTROL STRUCTURE AND STRATEGY</w:t>
      </w:r>
    </w:p>
    <w:p w14:paraId="39E3B472" w14:textId="0381F4E9" w:rsidR="006A463D" w:rsidRPr="00E85F43" w:rsidRDefault="006A463D" w:rsidP="006A463D">
      <w:pPr>
        <w:pStyle w:val="NormalWeb"/>
        <w:rPr>
          <w:lang w:val="en-US"/>
        </w:rPr>
      </w:pPr>
      <w:r w:rsidRPr="00E85F43">
        <w:rPr>
          <w:color w:val="000000"/>
          <w:lang w:val="en-US"/>
        </w:rPr>
        <w:t xml:space="preserve">The goal of the challenge is to design a controller that ensures asymptotic tracking of step references with an overshoot smaller than 30% and with the smallest possible settling time, </w:t>
      </w:r>
      <w:r w:rsidRPr="00E85F43">
        <w:rPr>
          <w:lang w:val="en-US"/>
        </w:rPr>
        <w:t>t</w:t>
      </w:r>
      <w:r w:rsidRPr="00E85F43">
        <w:rPr>
          <w:position w:val="-4"/>
          <w:lang w:val="en-US"/>
        </w:rPr>
        <w:t>s,5</w:t>
      </w:r>
      <w:proofErr w:type="gramStart"/>
      <w:r w:rsidRPr="00E85F43">
        <w:rPr>
          <w:position w:val="-4"/>
          <w:lang w:val="en-US"/>
        </w:rPr>
        <w:t xml:space="preserve">% </w:t>
      </w:r>
      <w:r w:rsidR="00AC31B9">
        <w:rPr>
          <w:position w:val="-4"/>
          <w:lang w:val="en-US"/>
        </w:rPr>
        <w:t>.</w:t>
      </w:r>
      <w:proofErr w:type="gramEnd"/>
    </w:p>
    <w:p w14:paraId="4FAFF193" w14:textId="57E69171" w:rsidR="0044570B" w:rsidRPr="00E85F43" w:rsidRDefault="006A463D" w:rsidP="0044570B">
      <w:pPr>
        <w:autoSpaceDE w:val="0"/>
        <w:autoSpaceDN w:val="0"/>
        <w:adjustRightInd w:val="0"/>
        <w:rPr>
          <w:color w:val="000000"/>
        </w:rPr>
      </w:pPr>
      <w:r w:rsidRPr="00E85F43">
        <w:rPr>
          <w:color w:val="000000"/>
        </w:rPr>
        <w:t>We have decided to use a frequency-shaped LQR with integral action in the controller in order to be able to track asymptotically with null error the step references, as requested.</w:t>
      </w:r>
      <w:r w:rsidR="008936CA">
        <w:rPr>
          <w:color w:val="000000"/>
        </w:rPr>
        <w:t xml:space="preserve"> </w:t>
      </w:r>
      <w:r w:rsidR="00AC31B9">
        <w:rPr>
          <w:color w:val="000000"/>
        </w:rPr>
        <w:t>Moreover, we chose this approach because</w:t>
      </w:r>
      <w:r w:rsidR="008013AF">
        <w:rPr>
          <w:color w:val="000000"/>
        </w:rPr>
        <w:t xml:space="preserve"> </w:t>
      </w:r>
      <w:r w:rsidR="00AC31B9">
        <w:rPr>
          <w:color w:val="000000"/>
        </w:rPr>
        <w:t xml:space="preserve">we can reduce the oscillation of the beam and, consequently, the </w:t>
      </w:r>
      <w:r w:rsidR="008013AF">
        <w:rPr>
          <w:color w:val="000000"/>
        </w:rPr>
        <w:t>“kick” experienced by the hub</w:t>
      </w:r>
      <w:r w:rsidR="00387344">
        <w:rPr>
          <w:color w:val="000000"/>
        </w:rPr>
        <w:t xml:space="preserve"> and the overshoot of the response</w:t>
      </w:r>
      <w:r w:rsidR="008013AF">
        <w:rPr>
          <w:color w:val="000000"/>
        </w:rPr>
        <w:t xml:space="preserve">. In addition to the </w:t>
      </w:r>
      <w:r w:rsidR="008013AF" w:rsidRPr="00E85F43">
        <w:rPr>
          <w:color w:val="000000"/>
        </w:rPr>
        <w:t xml:space="preserve">frequency-shaped </w:t>
      </w:r>
      <w:r w:rsidR="008013AF">
        <w:rPr>
          <w:color w:val="000000"/>
        </w:rPr>
        <w:t>LQR we added a small component of anti-windup to compensate for the saturation of the input.</w:t>
      </w:r>
    </w:p>
    <w:p w14:paraId="0E17F87D" w14:textId="50516A97" w:rsidR="00B07D44" w:rsidRPr="00E85F43" w:rsidRDefault="00B07D44" w:rsidP="0044570B">
      <w:pPr>
        <w:autoSpaceDE w:val="0"/>
        <w:autoSpaceDN w:val="0"/>
        <w:adjustRightInd w:val="0"/>
        <w:rPr>
          <w:color w:val="000000"/>
        </w:rPr>
      </w:pPr>
    </w:p>
    <w:p w14:paraId="511EE11D" w14:textId="5DE9D598" w:rsidR="006A463D" w:rsidRPr="00E85F43" w:rsidRDefault="006A463D" w:rsidP="0044570B">
      <w:pPr>
        <w:autoSpaceDE w:val="0"/>
        <w:autoSpaceDN w:val="0"/>
        <w:adjustRightInd w:val="0"/>
        <w:rPr>
          <w:color w:val="000000"/>
        </w:rPr>
      </w:pPr>
      <w:r w:rsidRPr="00E85F43">
        <w:rPr>
          <w:color w:val="000000"/>
        </w:rPr>
        <w:t>First of all</w:t>
      </w:r>
      <w:r w:rsidR="00F66BCE" w:rsidRPr="00E85F43">
        <w:rPr>
          <w:color w:val="000000"/>
        </w:rPr>
        <w:t>,</w:t>
      </w:r>
      <w:r w:rsidRPr="00E85F43">
        <w:rPr>
          <w:color w:val="000000"/>
        </w:rPr>
        <w:t xml:space="preserve"> the resonant frequency in our system is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ω</m:t>
            </m:r>
            <m:ctrlPr>
              <w:rPr>
                <w:rFonts w:ascii="Cambria Math" w:hAnsi="Cambria Math"/>
                <w:color w:val="000000"/>
              </w:rPr>
            </m:ctrlPr>
          </m:e>
          <m:sub>
            <m:r>
              <w:rPr>
                <w:rFonts w:ascii="Cambria Math" w:hAnsi="Cambria Math"/>
                <w:color w:val="000000"/>
              </w:rPr>
              <m:t>o</m:t>
            </m:r>
          </m:sub>
        </m:sSub>
        <m:r>
          <w:rPr>
            <w:rFonts w:ascii="Cambria Math" w:hAnsi="Cambria Math"/>
            <w:color w:val="000000"/>
          </w:rPr>
          <m:t>=41 rad/s</m:t>
        </m:r>
      </m:oMath>
      <w:r w:rsidR="00F66BCE" w:rsidRPr="00E85F43">
        <w:rPr>
          <w:color w:val="000000"/>
        </w:rPr>
        <w:t>.</w:t>
      </w:r>
    </w:p>
    <w:p w14:paraId="6258928C" w14:textId="6C4609CD" w:rsidR="00F66BCE" w:rsidRPr="00E85F43" w:rsidRDefault="00F66BCE" w:rsidP="00F66BCE">
      <w:pPr>
        <w:autoSpaceDE w:val="0"/>
        <w:autoSpaceDN w:val="0"/>
        <w:adjustRightInd w:val="0"/>
        <w:rPr>
          <w:color w:val="000000"/>
        </w:rPr>
      </w:pPr>
      <w:r w:rsidRPr="00E85F43">
        <w:rPr>
          <w:color w:val="000000"/>
        </w:rPr>
        <w:t xml:space="preserve">We choose as frequency dependent weight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q</m:t>
            </m:r>
          </m:e>
          <m:sub>
            <m:r>
              <w:rPr>
                <w:rFonts w:ascii="Cambria Math" w:hAnsi="Cambria Math"/>
                <w:color w:val="000000"/>
              </w:rPr>
              <m:t>22</m:t>
            </m:r>
          </m:sub>
        </m:sSub>
        <m:r>
          <w:rPr>
            <w:rFonts w:ascii="Cambria Math" w:hAnsi="Cambria Math"/>
            <w:color w:val="000000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0.585π</m:t>
                </m:r>
                <m:r>
                  <m:rPr>
                    <m:lit/>
                  </m:rPr>
                  <w:rPr>
                    <w:rFonts w:ascii="Cambria Math" w:hAnsi="Cambria Math"/>
                    <w:color w:val="000000"/>
                  </w:rPr>
                  <m:t>/</m:t>
                </m:r>
                <m:r>
                  <w:rPr>
                    <w:rFonts w:ascii="Cambria Math" w:hAnsi="Cambria Math"/>
                    <w:color w:val="000000"/>
                  </w:rPr>
                  <m:t>36</m:t>
                </m:r>
              </m:e>
            </m:d>
          </m:e>
          <m:sup>
            <m:r>
              <w:rPr>
                <w:rFonts w:ascii="Cambria Math" w:hAnsi="Cambria Math"/>
                <w:color w:val="000000"/>
              </w:rPr>
              <m:t>-2</m:t>
            </m:r>
          </m:sup>
        </m:sSup>
      </m:oMath>
      <w:r w:rsidRPr="00E85F43">
        <w:rPr>
          <w:color w:val="000000"/>
        </w:rPr>
        <w:t>.</w:t>
      </w:r>
    </w:p>
    <w:p w14:paraId="0DB2FC86" w14:textId="62C05814" w:rsidR="00766E71" w:rsidRPr="00E85F43" w:rsidRDefault="00F66BCE" w:rsidP="0044570B">
      <w:pPr>
        <w:autoSpaceDE w:val="0"/>
        <w:autoSpaceDN w:val="0"/>
        <w:adjustRightInd w:val="0"/>
        <w:rPr>
          <w:color w:val="000000"/>
        </w:rPr>
      </w:pPr>
      <w:r w:rsidRPr="00E85F43">
        <w:rPr>
          <w:color w:val="000000"/>
        </w:rPr>
        <w:t xml:space="preserve">For the state space realization of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H</m:t>
            </m:r>
          </m:e>
          <m:sub>
            <m:r>
              <w:rPr>
                <w:rFonts w:ascii="Cambria Math" w:hAnsi="Cambria Math"/>
                <w:color w:val="000000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s</m:t>
            </m:r>
          </m:e>
        </m:d>
      </m:oMath>
      <w:r w:rsidRPr="00E85F43">
        <w:rPr>
          <w:color w:val="000000"/>
        </w:rPr>
        <w:t xml:space="preserve"> we use that one suggested in the assignment except for </w:t>
      </w:r>
      <w:r w:rsidR="00C70C82" w:rsidRPr="00E85F43">
        <w:rPr>
          <w:color w:val="000000"/>
        </w:rPr>
        <w:t xml:space="preserve">the matrix              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D</m:t>
            </m:r>
          </m:e>
          <m:sub>
            <m:r>
              <w:rPr>
                <w:rFonts w:ascii="Cambria Math" w:hAnsi="Cambria Math"/>
                <w:color w:val="000000"/>
              </w:rPr>
              <m:t>Q</m:t>
            </m:r>
          </m:sub>
        </m:sSub>
        <m:r>
          <w:rPr>
            <w:rFonts w:ascii="Cambria Math" w:hAnsi="Cambria Math"/>
            <w:color w:val="000000"/>
          </w:rPr>
          <m:t>=diag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(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1.25</m:t>
                </m:r>
                <m:r>
                  <m:rPr>
                    <m:lit/>
                  </m:rPr>
                  <w:rPr>
                    <w:rFonts w:ascii="Cambria Math" w:hAnsi="Cambria Math"/>
                    <w:color w:val="000000"/>
                  </w:rPr>
                  <m:t>/</m:t>
                </m:r>
                <m:r>
                  <w:rPr>
                    <w:rFonts w:ascii="Cambria Math" w:hAnsi="Cambria Math"/>
                    <w:color w:val="000000"/>
                  </w:rPr>
                  <m:t>180*π</m:t>
                </m:r>
              </m:e>
            </m:d>
          </m:e>
          <m:sup>
            <m:r>
              <w:rPr>
                <w:rFonts w:ascii="Cambria Math" w:hAnsi="Cambria Math"/>
                <w:color w:val="000000"/>
              </w:rPr>
              <m:t>-1</m:t>
            </m:r>
          </m:sup>
        </m:sSup>
        <m:r>
          <w:rPr>
            <w:rFonts w:ascii="Cambria Math" w:hAnsi="Cambria Math"/>
            <w:color w:val="000000"/>
          </w:rPr>
          <m:t>,0,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/>
                <w:color w:val="000000"/>
              </w:rPr>
              <m:t>6.</m:t>
            </m:r>
            <m:r>
              <w:rPr>
                <w:rFonts w:ascii="Cambria Math" w:hAnsi="Cambria Math"/>
                <w:color w:val="000000"/>
              </w:rPr>
              <m:t>6</m:t>
            </m:r>
          </m:e>
        </m:rad>
        <m:r>
          <w:rPr>
            <w:rFonts w:ascii="Cambria Math" w:hAnsi="Cambria Math"/>
            <w:color w:val="000000"/>
          </w:rPr>
          <m:t>,0)</m:t>
        </m:r>
      </m:oMath>
      <w:r w:rsidR="00C70C82" w:rsidRPr="00E85F43">
        <w:rPr>
          <w:color w:val="000000"/>
        </w:rPr>
        <w:t>.</w:t>
      </w:r>
    </w:p>
    <w:p w14:paraId="503BD5E5" w14:textId="53A5FDC4" w:rsidR="00E85F43" w:rsidRPr="00E85F43" w:rsidRDefault="00C70C82" w:rsidP="0044570B">
      <w:pPr>
        <w:autoSpaceDE w:val="0"/>
        <w:autoSpaceDN w:val="0"/>
        <w:adjustRightInd w:val="0"/>
        <w:rPr>
          <w:color w:val="000000"/>
        </w:rPr>
      </w:pPr>
      <w:r w:rsidRPr="00E85F43">
        <w:rPr>
          <w:color w:val="000000"/>
        </w:rPr>
        <w:t>From these values we obtain the matri</w:t>
      </w:r>
      <w:r w:rsidR="00E85F43" w:rsidRPr="00E85F43">
        <w:rPr>
          <w:color w:val="000000"/>
        </w:rPr>
        <w:t>x</w:t>
      </w:r>
      <w:r w:rsidRPr="00E85F43">
        <w:rPr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Q</m:t>
            </m:r>
          </m:e>
          <m:sub>
            <m:r>
              <w:rPr>
                <w:rFonts w:ascii="Cambria Math" w:hAnsi="Cambria Math"/>
                <w:color w:val="000000"/>
              </w:rPr>
              <m:t>A</m:t>
            </m:r>
          </m:sub>
        </m:sSub>
      </m:oMath>
      <w:r w:rsidRPr="00E85F43">
        <w:rPr>
          <w:color w:val="000000"/>
        </w:rPr>
        <w:t xml:space="preserve"> and</w:t>
      </w:r>
      <w:r w:rsidR="00E85F43" w:rsidRPr="00E85F43">
        <w:rPr>
          <w:color w:val="000000"/>
        </w:rPr>
        <w:t xml:space="preserve"> we impose</w:t>
      </w:r>
      <w:r w:rsidRPr="00E85F43">
        <w:rPr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R</m:t>
            </m:r>
          </m:e>
          <m:sub>
            <m:r>
              <w:rPr>
                <w:rFonts w:ascii="Cambria Math" w:hAnsi="Cambria Math"/>
                <w:color w:val="000000"/>
              </w:rPr>
              <m:t>A</m:t>
            </m:r>
          </m:sub>
        </m:sSub>
        <m:r>
          <w:rPr>
            <w:rFonts w:ascii="Cambria Math" w:hAnsi="Cambria Math"/>
            <w:color w:val="000000"/>
          </w:rPr>
          <m:t xml:space="preserve"> = 0.1.</m:t>
        </m:r>
      </m:oMath>
    </w:p>
    <w:p w14:paraId="335B7B6F" w14:textId="689A0A46" w:rsidR="00B07D44" w:rsidRDefault="00C70C82" w:rsidP="0044570B">
      <w:pPr>
        <w:autoSpaceDE w:val="0"/>
        <w:autoSpaceDN w:val="0"/>
        <w:adjustRightInd w:val="0"/>
        <w:rPr>
          <w:color w:val="000000"/>
        </w:rPr>
      </w:pPr>
      <w:r w:rsidRPr="00E85F43">
        <w:rPr>
          <w:color w:val="000000"/>
        </w:rPr>
        <w:t>We</w:t>
      </w:r>
      <w:r w:rsidR="00766E71">
        <w:rPr>
          <w:color w:val="000000"/>
        </w:rPr>
        <w:t xml:space="preserve"> then</w:t>
      </w:r>
      <w:r w:rsidRPr="00E85F43">
        <w:rPr>
          <w:color w:val="000000"/>
        </w:rPr>
        <w:t xml:space="preserve"> construct the augmented state space as described in the assignment where in the new matrix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Q</m:t>
            </m:r>
          </m:e>
          <m:sub>
            <m:r>
              <w:rPr>
                <w:rFonts w:ascii="Cambria Math" w:hAnsi="Cambria Math"/>
                <w:color w:val="000000"/>
              </w:rPr>
              <m:t>e</m:t>
            </m:r>
          </m:sub>
        </m:sSub>
      </m:oMath>
      <w:r w:rsidR="00B07D44" w:rsidRPr="00E85F43">
        <w:rPr>
          <w:color w:val="000000"/>
        </w:rPr>
        <w:t xml:space="preserve"> we impose the weight of the integrator state equal to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q</m:t>
            </m:r>
          </m:e>
          <m:sub>
            <m:r>
              <w:rPr>
                <w:rFonts w:ascii="Cambria Math" w:hAnsi="Cambria Math"/>
                <w:color w:val="000000"/>
              </w:rPr>
              <m:t>I</m:t>
            </m:r>
          </m:sub>
        </m:sSub>
        <m:r>
          <w:rPr>
            <w:rFonts w:ascii="Cambria Math" w:hAnsi="Cambria Math"/>
            <w:color w:val="000000"/>
          </w:rPr>
          <m:t>=0.1</m:t>
        </m:r>
      </m:oMath>
      <w:r w:rsidR="00B07D44" w:rsidRPr="00E85F43">
        <w:rPr>
          <w:color w:val="000000"/>
        </w:rPr>
        <w:t xml:space="preserve">, while for the new matrix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R</m:t>
            </m:r>
          </m:e>
          <m:sub>
            <m:r>
              <w:rPr>
                <w:rFonts w:ascii="Cambria Math" w:hAnsi="Cambria Math"/>
                <w:color w:val="000000"/>
              </w:rPr>
              <m:t>e</m:t>
            </m:r>
          </m:sub>
        </m:sSub>
      </m:oMath>
      <w:r w:rsidR="00B07D44" w:rsidRPr="00E85F43">
        <w:rPr>
          <w:color w:val="000000"/>
        </w:rPr>
        <w:t xml:space="preserve">, which is actually a scalar in this case, we use the same value of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R</m:t>
            </m:r>
          </m:e>
          <m:sub>
            <m:r>
              <w:rPr>
                <w:rFonts w:ascii="Cambria Math" w:hAnsi="Cambria Math"/>
                <w:color w:val="000000"/>
              </w:rPr>
              <m:t>A</m:t>
            </m:r>
          </m:sub>
        </m:sSub>
      </m:oMath>
      <w:r w:rsidR="00B07D44" w:rsidRPr="00E85F43">
        <w:rPr>
          <w:color w:val="000000"/>
        </w:rPr>
        <w:t>.</w:t>
      </w:r>
    </w:p>
    <w:p w14:paraId="7288CE33" w14:textId="2B364528" w:rsidR="00766E71" w:rsidRPr="00E85F43" w:rsidRDefault="00766E71" w:rsidP="0044570B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For the anti-windup we used a constant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K</m:t>
            </m:r>
          </m:e>
          <m:sub>
            <m:r>
              <w:rPr>
                <w:rFonts w:ascii="Cambria Math" w:hAnsi="Cambria Math"/>
                <w:color w:val="000000"/>
              </w:rPr>
              <m:t>w</m:t>
            </m:r>
          </m:sub>
        </m:sSub>
        <m:r>
          <w:rPr>
            <w:rFonts w:ascii="Cambria Math" w:hAnsi="Cambria Math"/>
            <w:color w:val="000000"/>
          </w:rPr>
          <m:t>=</m:t>
        </m:r>
        <m:r>
          <w:rPr>
            <w:rFonts w:ascii="Cambria Math" w:hAnsi="Cambria Math"/>
            <w:color w:val="000000"/>
          </w:rPr>
          <m:t>0.092.</m:t>
        </m:r>
      </m:oMath>
    </w:p>
    <w:p w14:paraId="7C0DFB5D" w14:textId="3F7112A0" w:rsidR="00B07D44" w:rsidRPr="00E85F43" w:rsidRDefault="00B07D44" w:rsidP="0044570B">
      <w:pPr>
        <w:autoSpaceDE w:val="0"/>
        <w:autoSpaceDN w:val="0"/>
        <w:adjustRightInd w:val="0"/>
        <w:rPr>
          <w:color w:val="000000"/>
        </w:rPr>
      </w:pPr>
    </w:p>
    <w:p w14:paraId="719C4477" w14:textId="232E90F2" w:rsidR="00B07D44" w:rsidRPr="00E85F43" w:rsidRDefault="00B07D44" w:rsidP="00B07D44">
      <w:pPr>
        <w:autoSpaceDE w:val="0"/>
        <w:autoSpaceDN w:val="0"/>
        <w:adjustRightInd w:val="0"/>
        <w:rPr>
          <w:color w:val="000000"/>
          <w:lang w:eastAsia="zh-CN"/>
        </w:rPr>
      </w:pPr>
      <w:r w:rsidRPr="00E85F43">
        <w:rPr>
          <w:color w:val="000000"/>
        </w:rPr>
        <w:t xml:space="preserve">By exploiting the routine </w:t>
      </w:r>
      <w:proofErr w:type="spellStart"/>
      <w:r w:rsidRPr="00E85F43">
        <w:rPr>
          <w:rFonts w:ascii="Cambria Math" w:hAnsi="Cambria Math"/>
          <w:color w:val="000000"/>
          <w:lang w:eastAsia="zh-CN"/>
        </w:rPr>
        <w:t>lqr</w:t>
      </w:r>
      <w:proofErr w:type="spellEnd"/>
      <w:r w:rsidRPr="00E85F43">
        <w:rPr>
          <w:color w:val="000000"/>
          <w:lang w:eastAsia="zh-CN"/>
        </w:rPr>
        <w:t xml:space="preserve"> of MATLAB we obtain the following </w:t>
      </w:r>
      <m:oMath>
        <m:sSub>
          <m:sSubPr>
            <m:ctrlPr>
              <w:rPr>
                <w:rFonts w:ascii="Cambria Math" w:hAnsi="Cambria Math"/>
                <w:i/>
                <w:color w:val="000000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lang w:eastAsia="zh-CN"/>
              </w:rPr>
              <m:t>e</m:t>
            </m:r>
          </m:sub>
        </m:sSub>
      </m:oMath>
      <w:r w:rsidRPr="00E85F43">
        <w:rPr>
          <w:color w:val="000000"/>
          <w:lang w:eastAsia="zh-CN"/>
        </w:rPr>
        <w:t>:</w:t>
      </w:r>
    </w:p>
    <w:p w14:paraId="0965D19A" w14:textId="420CD1A6" w:rsidR="00C70C82" w:rsidRDefault="00EA1CA8" w:rsidP="0044570B">
      <w:pPr>
        <w:autoSpaceDE w:val="0"/>
        <w:autoSpaceDN w:val="0"/>
        <w:adjustRightInd w:val="0"/>
        <w:rPr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K</m:t>
            </m:r>
          </m:e>
          <m:sub>
            <m:r>
              <w:rPr>
                <w:rFonts w:ascii="Cambria Math" w:hAnsi="Cambria Math"/>
                <w:color w:val="000000"/>
              </w:rPr>
              <m:t>e</m:t>
            </m:r>
          </m:sub>
        </m:sSub>
        <m:r>
          <w:rPr>
            <w:rFonts w:ascii="Cambria Math" w:hAnsi="Cambria Math"/>
            <w:color w:val="00000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 xml:space="preserve">1 ,  </m:t>
            </m:r>
            <m:r>
              <w:rPr>
                <w:rFonts w:ascii="Cambria Math" w:hAnsi="Cambria Math"/>
                <w:color w:val="000000"/>
              </w:rPr>
              <m:t>1.45023e+02</m:t>
            </m:r>
            <m:r>
              <w:rPr>
                <w:rFonts w:ascii="Cambria Math" w:hAnsi="Cambria Math"/>
                <w:color w:val="000000"/>
              </w:rPr>
              <m:t xml:space="preserve">,  </m:t>
            </m:r>
            <m:r>
              <w:rPr>
                <w:rFonts w:ascii="Cambria Math" w:hAnsi="Cambria Math"/>
                <w:color w:val="000000"/>
              </w:rPr>
              <m:t>92.1268</m:t>
            </m:r>
            <m:r>
              <w:rPr>
                <w:rFonts w:ascii="Cambria Math" w:hAnsi="Cambria Math"/>
                <w:color w:val="000000"/>
              </w:rPr>
              <m:t xml:space="preserve">7,  </m:t>
            </m:r>
            <m:r>
              <w:rPr>
                <w:rFonts w:ascii="Cambria Math" w:hAnsi="Cambria Math"/>
                <w:color w:val="000000"/>
              </w:rPr>
              <m:t>9.6851</m:t>
            </m:r>
            <m:r>
              <w:rPr>
                <w:rFonts w:ascii="Cambria Math" w:hAnsi="Cambria Math"/>
                <w:color w:val="000000"/>
              </w:rPr>
              <m:t>4,</m:t>
            </m:r>
            <m:r>
              <w:rPr>
                <w:rFonts w:ascii="Cambria Math" w:hAnsi="Cambria Math"/>
                <w:color w:val="000000"/>
              </w:rPr>
              <m:t>1.03974</m:t>
            </m:r>
            <m:r>
              <w:rPr>
                <w:rFonts w:ascii="Cambria Math" w:hAnsi="Cambria Math"/>
                <w:color w:val="000000"/>
              </w:rPr>
              <m:t xml:space="preserve">, </m:t>
            </m:r>
            <m:r>
              <w:rPr>
                <w:rFonts w:ascii="Cambria Math" w:hAnsi="Cambria Math"/>
                <w:color w:val="000000"/>
              </w:rPr>
              <m:t>7.38879e+04</m:t>
            </m:r>
            <m:r>
              <w:rPr>
                <w:rFonts w:ascii="Cambria Math" w:hAnsi="Cambria Math"/>
                <w:color w:val="000000"/>
              </w:rPr>
              <m:t xml:space="preserve"> , </m:t>
            </m:r>
            <m:r>
              <w:rPr>
                <w:rFonts w:ascii="Cambria Math" w:hAnsi="Cambria Math"/>
                <w:color w:val="000000"/>
              </w:rPr>
              <m:t>-1.8302</m:t>
            </m:r>
            <m:r>
              <w:rPr>
                <w:rFonts w:ascii="Cambria Math" w:hAnsi="Cambria Math"/>
                <w:color w:val="000000"/>
              </w:rPr>
              <m:t>8</m:t>
            </m:r>
            <m:r>
              <w:rPr>
                <w:rFonts w:ascii="Cambria Math" w:hAnsi="Cambria Math"/>
                <w:color w:val="000000"/>
              </w:rPr>
              <m:t>e+03</m:t>
            </m:r>
          </m:e>
        </m:d>
      </m:oMath>
      <w:r w:rsidR="00B07D44" w:rsidRPr="00E85F43">
        <w:rPr>
          <w:color w:val="000000"/>
        </w:rPr>
        <w:t>.</w:t>
      </w:r>
    </w:p>
    <w:p w14:paraId="7D0BC070" w14:textId="39249764" w:rsidR="00B07D44" w:rsidRPr="00E85F43" w:rsidRDefault="00B07D44" w:rsidP="0044570B">
      <w:pPr>
        <w:autoSpaceDE w:val="0"/>
        <w:autoSpaceDN w:val="0"/>
        <w:adjustRightInd w:val="0"/>
        <w:rPr>
          <w:color w:val="000000"/>
        </w:rPr>
      </w:pPr>
    </w:p>
    <w:p w14:paraId="7D84AF28" w14:textId="19B78850" w:rsidR="00B07D44" w:rsidRDefault="00B07D44" w:rsidP="0044570B">
      <w:pPr>
        <w:autoSpaceDE w:val="0"/>
        <w:autoSpaceDN w:val="0"/>
        <w:adjustRightInd w:val="0"/>
        <w:rPr>
          <w:color w:val="000000"/>
        </w:rPr>
      </w:pPr>
      <w:r w:rsidRPr="00E85F43">
        <w:rPr>
          <w:color w:val="000000"/>
        </w:rPr>
        <w:t xml:space="preserve">We report also the Simulink scheme of the controller in </w:t>
      </w:r>
      <w:r w:rsidRPr="00E85F43">
        <w:rPr>
          <w:i/>
          <w:iCs/>
          <w:color w:val="000000"/>
        </w:rPr>
        <w:t>Figure 1</w:t>
      </w:r>
      <w:r w:rsidRPr="00E85F43">
        <w:rPr>
          <w:color w:val="000000"/>
        </w:rPr>
        <w:t>.</w:t>
      </w:r>
    </w:p>
    <w:p w14:paraId="3DCE64B8" w14:textId="6ECFA872" w:rsidR="00766E71" w:rsidRPr="00E85F43" w:rsidRDefault="00387344" w:rsidP="0044570B">
      <w:pPr>
        <w:autoSpaceDE w:val="0"/>
        <w:autoSpaceDN w:val="0"/>
        <w:adjustRightInd w:val="0"/>
        <w:rPr>
          <w:color w:val="000000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251656192" behindDoc="1" locked="0" layoutInCell="1" allowOverlap="1" wp14:anchorId="727DF49D" wp14:editId="1024E116">
            <wp:simplePos x="0" y="0"/>
            <wp:positionH relativeFrom="column">
              <wp:posOffset>89535</wp:posOffset>
            </wp:positionH>
            <wp:positionV relativeFrom="paragraph">
              <wp:posOffset>215900</wp:posOffset>
            </wp:positionV>
            <wp:extent cx="5946775" cy="33375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FC5AC8" w14:textId="23D1439B" w:rsidR="00B07D44" w:rsidRPr="00B07D44" w:rsidRDefault="00B07D44" w:rsidP="00B07D44">
      <w:pPr>
        <w:autoSpaceDE w:val="0"/>
        <w:autoSpaceDN w:val="0"/>
        <w:adjustRightInd w:val="0"/>
        <w:jc w:val="center"/>
        <w:rPr>
          <w:color w:val="000000"/>
          <w:sz w:val="20"/>
          <w:szCs w:val="20"/>
        </w:rPr>
      </w:pPr>
    </w:p>
    <w:p w14:paraId="41FBA9E3" w14:textId="2781B19B" w:rsidR="00B07D44" w:rsidRPr="00B07D44" w:rsidRDefault="00B07D44" w:rsidP="00B07D44">
      <w:pPr>
        <w:autoSpaceDE w:val="0"/>
        <w:autoSpaceDN w:val="0"/>
        <w:adjustRightInd w:val="0"/>
        <w:jc w:val="center"/>
        <w:rPr>
          <w:i/>
          <w:iCs/>
          <w:color w:val="000000"/>
          <w:sz w:val="20"/>
          <w:szCs w:val="20"/>
        </w:rPr>
      </w:pPr>
      <w:r w:rsidRPr="00B07D44">
        <w:rPr>
          <w:i/>
          <w:iCs/>
          <w:color w:val="000000"/>
          <w:sz w:val="20"/>
          <w:szCs w:val="20"/>
        </w:rPr>
        <w:t>Figure 1: Simulink scheme of the controller</w:t>
      </w:r>
    </w:p>
    <w:p w14:paraId="45ABF926" w14:textId="3FCD0677" w:rsidR="00F66BCE" w:rsidRPr="00F66BCE" w:rsidRDefault="00F66BCE" w:rsidP="0044570B">
      <w:pPr>
        <w:autoSpaceDE w:val="0"/>
        <w:autoSpaceDN w:val="0"/>
        <w:adjustRightInd w:val="0"/>
        <w:rPr>
          <w:rFonts w:cs="Arial Unicode MS"/>
          <w:color w:val="000000"/>
          <w:sz w:val="20"/>
          <w:szCs w:val="20"/>
        </w:rPr>
      </w:pPr>
    </w:p>
    <w:p w14:paraId="7CFADC6B" w14:textId="72A9F346" w:rsidR="006A463D" w:rsidRDefault="006A463D" w:rsidP="0044570B">
      <w:pPr>
        <w:autoSpaceDE w:val="0"/>
        <w:autoSpaceDN w:val="0"/>
        <w:adjustRightInd w:val="0"/>
        <w:rPr>
          <w:rFonts w:cs="Arial Unicode MS"/>
          <w:color w:val="000000"/>
          <w:sz w:val="20"/>
          <w:szCs w:val="20"/>
        </w:rPr>
      </w:pPr>
    </w:p>
    <w:p w14:paraId="6DA8B3B6" w14:textId="04E0EFDA" w:rsidR="00E85F43" w:rsidRDefault="00E85F43" w:rsidP="0044570B">
      <w:pPr>
        <w:autoSpaceDE w:val="0"/>
        <w:autoSpaceDN w:val="0"/>
        <w:adjustRightInd w:val="0"/>
        <w:rPr>
          <w:rFonts w:cs="Arial Unicode MS"/>
          <w:color w:val="000000"/>
          <w:sz w:val="20"/>
          <w:szCs w:val="20"/>
        </w:rPr>
      </w:pPr>
    </w:p>
    <w:p w14:paraId="5C018FAE" w14:textId="42F1EF8F" w:rsidR="00E85F43" w:rsidRDefault="00E85F43" w:rsidP="0044570B">
      <w:pPr>
        <w:autoSpaceDE w:val="0"/>
        <w:autoSpaceDN w:val="0"/>
        <w:adjustRightInd w:val="0"/>
        <w:rPr>
          <w:rFonts w:cs="Arial Unicode MS"/>
          <w:color w:val="000000"/>
          <w:sz w:val="20"/>
          <w:szCs w:val="20"/>
        </w:rPr>
      </w:pPr>
    </w:p>
    <w:p w14:paraId="5680299F" w14:textId="0DC9AF74" w:rsidR="00E85F43" w:rsidRDefault="00E85F43" w:rsidP="0044570B">
      <w:pPr>
        <w:autoSpaceDE w:val="0"/>
        <w:autoSpaceDN w:val="0"/>
        <w:adjustRightInd w:val="0"/>
        <w:rPr>
          <w:rFonts w:cs="Arial Unicode MS"/>
          <w:color w:val="000000"/>
          <w:sz w:val="20"/>
          <w:szCs w:val="20"/>
        </w:rPr>
      </w:pPr>
    </w:p>
    <w:p w14:paraId="0D5C9DD5" w14:textId="351F99B2" w:rsidR="00E85F43" w:rsidRDefault="00E85F43" w:rsidP="0044570B">
      <w:pPr>
        <w:autoSpaceDE w:val="0"/>
        <w:autoSpaceDN w:val="0"/>
        <w:adjustRightInd w:val="0"/>
        <w:rPr>
          <w:rFonts w:cs="Arial Unicode MS"/>
          <w:color w:val="000000"/>
          <w:sz w:val="20"/>
          <w:szCs w:val="20"/>
        </w:rPr>
      </w:pPr>
    </w:p>
    <w:p w14:paraId="185806AD" w14:textId="77777777" w:rsidR="00E85F43" w:rsidRPr="0044570B" w:rsidRDefault="00E85F43" w:rsidP="0044570B">
      <w:pPr>
        <w:autoSpaceDE w:val="0"/>
        <w:autoSpaceDN w:val="0"/>
        <w:adjustRightInd w:val="0"/>
        <w:rPr>
          <w:rFonts w:cs="Arial Unicode MS"/>
          <w:color w:val="000000"/>
          <w:sz w:val="20"/>
          <w:szCs w:val="20"/>
        </w:rPr>
      </w:pPr>
    </w:p>
    <w:p w14:paraId="2BD364A7" w14:textId="71160CB4" w:rsidR="0044570B" w:rsidRDefault="00C26A9C" w:rsidP="00EB7E57">
      <w:pPr>
        <w:pStyle w:val="Corpo"/>
        <w:jc w:val="left"/>
        <w:rPr>
          <w:rFonts w:cs="Times New Roman"/>
          <w:b/>
          <w:bCs/>
        </w:rPr>
      </w:pPr>
      <w:r w:rsidRPr="00E85F43">
        <w:rPr>
          <w:rFonts w:cs="Times New Roman"/>
          <w:b/>
          <w:bCs/>
        </w:rPr>
        <w:t>EXPERIMENT RESULTS AND TEST</w:t>
      </w:r>
      <w:r w:rsidR="003A41D8" w:rsidRPr="00E85F43">
        <w:rPr>
          <w:rFonts w:cs="Times New Roman"/>
          <w:b/>
          <w:bCs/>
        </w:rPr>
        <w:t xml:space="preserve"> ON THE BLACKBOX MODEL</w:t>
      </w:r>
    </w:p>
    <w:p w14:paraId="75F236F2" w14:textId="77777777" w:rsidR="00E85F43" w:rsidRPr="00E85F43" w:rsidRDefault="00E85F43" w:rsidP="00EB7E57">
      <w:pPr>
        <w:pStyle w:val="Corpo"/>
        <w:jc w:val="left"/>
        <w:rPr>
          <w:rFonts w:cs="Times New Roman"/>
          <w:b/>
          <w:bCs/>
        </w:rPr>
      </w:pPr>
    </w:p>
    <w:p w14:paraId="67C922BF" w14:textId="3F4031E4" w:rsidR="0044570B" w:rsidRDefault="00E85F43" w:rsidP="00EB7E57">
      <w:pPr>
        <w:pStyle w:val="Corpo"/>
        <w:jc w:val="left"/>
        <w:rPr>
          <w:rFonts w:cs="Times New Roman"/>
        </w:rPr>
      </w:pPr>
      <w:r w:rsidRPr="00E85F43">
        <w:rPr>
          <w:rFonts w:cs="Times New Roman"/>
        </w:rPr>
        <w:t xml:space="preserve">To test </w:t>
      </w:r>
      <w:r>
        <w:rPr>
          <w:rFonts w:cs="Times New Roman"/>
        </w:rPr>
        <w:t xml:space="preserve">this control </w:t>
      </w:r>
      <w:proofErr w:type="gramStart"/>
      <w:r>
        <w:rPr>
          <w:rFonts w:cs="Times New Roman"/>
        </w:rPr>
        <w:t>scheme</w:t>
      </w:r>
      <w:proofErr w:type="gramEnd"/>
      <w:r>
        <w:rPr>
          <w:rFonts w:cs="Times New Roman"/>
        </w:rPr>
        <w:t xml:space="preserve"> we use as input of our Simulink model a step reference with amplitude 50 degrees and we set the </w:t>
      </w:r>
      <w:r w:rsidRPr="00E85F43">
        <w:rPr>
          <w:rFonts w:cs="Times New Roman"/>
          <w:i/>
          <w:iCs/>
        </w:rPr>
        <w:t>friction model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</w:rPr>
        <w:t xml:space="preserve">to </w:t>
      </w:r>
      <w:r>
        <w:rPr>
          <w:rFonts w:cs="Times New Roman"/>
          <w:i/>
          <w:iCs/>
        </w:rPr>
        <w:t xml:space="preserve">Karnopp </w:t>
      </w:r>
      <w:r>
        <w:rPr>
          <w:rFonts w:cs="Times New Roman"/>
        </w:rPr>
        <w:t>in the black box.</w:t>
      </w:r>
    </w:p>
    <w:p w14:paraId="74188F49" w14:textId="5FF3A509" w:rsidR="00E85F43" w:rsidRDefault="00766E71" w:rsidP="00EB7E57">
      <w:pPr>
        <w:pStyle w:val="Corpo"/>
        <w:jc w:val="left"/>
        <w:rPr>
          <w:rFonts w:cs="Times New Roman"/>
          <w:i/>
          <w:iCs/>
        </w:rPr>
      </w:pPr>
      <w:r>
        <w:rPr>
          <w:rFonts w:cs="Times New Roman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7456" behindDoc="1" locked="0" layoutInCell="1" allowOverlap="1" wp14:anchorId="1CF8075E" wp14:editId="47EC41BA">
            <wp:simplePos x="0" y="0"/>
            <wp:positionH relativeFrom="column">
              <wp:posOffset>3810</wp:posOffset>
            </wp:positionH>
            <wp:positionV relativeFrom="paragraph">
              <wp:posOffset>347345</wp:posOffset>
            </wp:positionV>
            <wp:extent cx="6096000" cy="357060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F43">
        <w:rPr>
          <w:rFonts w:cs="Times New Roman"/>
        </w:rPr>
        <w:t xml:space="preserve">We plot the response that we report in </w:t>
      </w:r>
      <w:r w:rsidR="00E85F43" w:rsidRPr="00E85F43">
        <w:rPr>
          <w:rFonts w:cs="Times New Roman"/>
          <w:i/>
          <w:iCs/>
        </w:rPr>
        <w:t>Figure 2</w:t>
      </w:r>
      <w:r w:rsidR="00E85F43">
        <w:rPr>
          <w:rFonts w:cs="Times New Roman"/>
          <w:i/>
          <w:iCs/>
        </w:rPr>
        <w:t>.</w:t>
      </w:r>
    </w:p>
    <w:p w14:paraId="30D8A49A" w14:textId="1B53265E" w:rsidR="00E85F43" w:rsidRPr="00E85F43" w:rsidRDefault="00E85F43" w:rsidP="00E85F43">
      <w:pPr>
        <w:pStyle w:val="Corpo"/>
        <w:jc w:val="center"/>
        <w:rPr>
          <w:rFonts w:cs="Times New Roman"/>
        </w:rPr>
      </w:pPr>
    </w:p>
    <w:p w14:paraId="0A74FF1C" w14:textId="3B2A009E" w:rsidR="00EA70D5" w:rsidRDefault="00E85F43" w:rsidP="00E85F43">
      <w:pPr>
        <w:pStyle w:val="Corpo"/>
        <w:jc w:val="center"/>
        <w:rPr>
          <w:rFonts w:cs="Times New Roman"/>
          <w:i/>
          <w:iCs/>
          <w:sz w:val="20"/>
          <w:szCs w:val="20"/>
        </w:rPr>
      </w:pPr>
      <w:r w:rsidRPr="00E85F43">
        <w:rPr>
          <w:rFonts w:cs="Times New Roman"/>
          <w:i/>
          <w:iCs/>
          <w:sz w:val="20"/>
          <w:szCs w:val="20"/>
        </w:rPr>
        <w:t>Figure 2: Response of the controlled system to a step of amplitude 50 degrees</w:t>
      </w:r>
    </w:p>
    <w:p w14:paraId="00398BC2" w14:textId="3AB3384A" w:rsidR="00E85F43" w:rsidRPr="00E85F43" w:rsidRDefault="00E85F43" w:rsidP="00E85F43">
      <w:pPr>
        <w:pStyle w:val="Corpo"/>
        <w:jc w:val="center"/>
        <w:rPr>
          <w:rFonts w:cs="Times New Roman"/>
          <w:i/>
          <w:iCs/>
        </w:rPr>
      </w:pPr>
    </w:p>
    <w:p w14:paraId="08834C2C" w14:textId="43668639" w:rsidR="00E85F43" w:rsidRDefault="00E85F43" w:rsidP="00E85F43">
      <w:pPr>
        <w:pStyle w:val="Corpo"/>
        <w:rPr>
          <w:rFonts w:ascii="Cambria Math" w:hAnsi="Cambria Math" w:cs="Times New Roman"/>
        </w:rPr>
      </w:pPr>
      <w:r w:rsidRPr="00E85F43">
        <w:rPr>
          <w:rFonts w:cs="Times New Roman"/>
        </w:rPr>
        <w:t xml:space="preserve">Finally, using the routine </w:t>
      </w:r>
      <w:proofErr w:type="spellStart"/>
      <w:r w:rsidRPr="00E85F43">
        <w:rPr>
          <w:rFonts w:ascii="Cambria Math" w:hAnsi="Cambria Math" w:cs="Times New Roman"/>
        </w:rPr>
        <w:t>stepinfo</w:t>
      </w:r>
      <w:proofErr w:type="spellEnd"/>
      <w:r w:rsidRPr="00E85F43">
        <w:rPr>
          <w:rFonts w:ascii="Cambria Math" w:hAnsi="Cambria Math" w:cs="Times New Roman"/>
        </w:rPr>
        <w:t xml:space="preserve"> </w:t>
      </w:r>
      <w:proofErr w:type="gramStart"/>
      <w:r w:rsidRPr="00E85F43">
        <w:rPr>
          <w:rFonts w:ascii="Cambria Math" w:hAnsi="Cambria Math" w:cs="Times New Roman"/>
        </w:rPr>
        <w:t xml:space="preserve">of </w:t>
      </w:r>
      <w:r>
        <w:rPr>
          <w:rFonts w:ascii="Cambria Math" w:hAnsi="Cambria Math" w:cs="Times New Roman"/>
        </w:rPr>
        <w:t xml:space="preserve"> MATLAB</w:t>
      </w:r>
      <w:proofErr w:type="gramEnd"/>
      <w:r>
        <w:rPr>
          <w:rFonts w:ascii="Cambria Math" w:hAnsi="Cambria Math" w:cs="Times New Roman"/>
        </w:rPr>
        <w:t xml:space="preserve"> we obtain the following parameters for the response.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E85F43" w14:paraId="35031861" w14:textId="77777777" w:rsidTr="00E85F43">
        <w:tc>
          <w:tcPr>
            <w:tcW w:w="4889" w:type="dxa"/>
          </w:tcPr>
          <w:p w14:paraId="6EEE2E8A" w14:textId="437CEB3B" w:rsidR="00E85F43" w:rsidRDefault="00B83103" w:rsidP="00E85F43">
            <w:pPr>
              <w:pStyle w:val="Corpo"/>
              <w:rPr>
                <w:rFonts w:cs="Times New Roman"/>
              </w:rPr>
            </w:pPr>
            <w:r>
              <w:rPr>
                <w:rFonts w:cs="Times New Roman"/>
              </w:rPr>
              <w:t>Rise time</w:t>
            </w:r>
          </w:p>
        </w:tc>
        <w:tc>
          <w:tcPr>
            <w:tcW w:w="4889" w:type="dxa"/>
          </w:tcPr>
          <w:p w14:paraId="427C48D6" w14:textId="23B7DE76" w:rsidR="00E85F43" w:rsidRDefault="00766E71" w:rsidP="00E85F43">
            <w:pPr>
              <w:pStyle w:val="Corpo"/>
              <w:rPr>
                <w:rFonts w:cs="Times New Roman"/>
              </w:rPr>
            </w:pPr>
            <w:r w:rsidRPr="00766E71">
              <w:rPr>
                <w:rFonts w:cs="Times New Roman"/>
              </w:rPr>
              <w:t>0.139</w:t>
            </w:r>
            <w:r w:rsidR="00B83103">
              <w:rPr>
                <w:rFonts w:cs="Times New Roman"/>
              </w:rPr>
              <w:t xml:space="preserve"> s</w:t>
            </w:r>
          </w:p>
        </w:tc>
      </w:tr>
      <w:tr w:rsidR="00E85F43" w14:paraId="396C127D" w14:textId="77777777" w:rsidTr="00E85F43">
        <w:tc>
          <w:tcPr>
            <w:tcW w:w="4889" w:type="dxa"/>
          </w:tcPr>
          <w:p w14:paraId="52CB0486" w14:textId="3DAD967B" w:rsidR="00E85F43" w:rsidRDefault="00B83103" w:rsidP="00E85F43">
            <w:pPr>
              <w:pStyle w:val="Corpo"/>
              <w:rPr>
                <w:rFonts w:cs="Times New Roman"/>
              </w:rPr>
            </w:pPr>
            <w:r>
              <w:rPr>
                <w:rFonts w:cs="Times New Roman"/>
              </w:rPr>
              <w:t>Settling time</w:t>
            </w:r>
          </w:p>
        </w:tc>
        <w:tc>
          <w:tcPr>
            <w:tcW w:w="4889" w:type="dxa"/>
          </w:tcPr>
          <w:p w14:paraId="517966DD" w14:textId="6B5A3DC7" w:rsidR="00E85F43" w:rsidRDefault="00B83103" w:rsidP="00E85F43">
            <w:pPr>
              <w:pStyle w:val="Corpo"/>
              <w:rPr>
                <w:rFonts w:cs="Times New Roman"/>
              </w:rPr>
            </w:pPr>
            <w:r>
              <w:rPr>
                <w:rFonts w:cs="Times New Roman"/>
              </w:rPr>
              <w:t>0.18</w:t>
            </w:r>
            <w:r w:rsidR="00766E71">
              <w:rPr>
                <w:rFonts w:cs="Times New Roman"/>
              </w:rPr>
              <w:t>6</w:t>
            </w:r>
            <w:r>
              <w:rPr>
                <w:rFonts w:cs="Times New Roman"/>
              </w:rPr>
              <w:t xml:space="preserve"> s</w:t>
            </w:r>
          </w:p>
        </w:tc>
      </w:tr>
      <w:tr w:rsidR="00E85F43" w14:paraId="06A20BB0" w14:textId="77777777" w:rsidTr="00E85F43">
        <w:tc>
          <w:tcPr>
            <w:tcW w:w="4889" w:type="dxa"/>
          </w:tcPr>
          <w:p w14:paraId="020E15F6" w14:textId="28C59270" w:rsidR="00E85F43" w:rsidRDefault="00B83103" w:rsidP="00E85F43">
            <w:pPr>
              <w:pStyle w:val="Corpo"/>
              <w:rPr>
                <w:rFonts w:cs="Times New Roman"/>
              </w:rPr>
            </w:pPr>
            <w:r>
              <w:rPr>
                <w:rFonts w:cs="Times New Roman"/>
              </w:rPr>
              <w:t>Overshoot</w:t>
            </w:r>
          </w:p>
        </w:tc>
        <w:tc>
          <w:tcPr>
            <w:tcW w:w="4889" w:type="dxa"/>
          </w:tcPr>
          <w:p w14:paraId="716D3BF5" w14:textId="75F0FEE5" w:rsidR="00E85F43" w:rsidRDefault="00B83103" w:rsidP="00E85F43">
            <w:pPr>
              <w:pStyle w:val="Corpo"/>
              <w:rPr>
                <w:rFonts w:cs="Times New Roman"/>
              </w:rPr>
            </w:pPr>
            <w:r>
              <w:rPr>
                <w:rFonts w:cs="Times New Roman"/>
              </w:rPr>
              <w:t>4.</w:t>
            </w:r>
            <w:r w:rsidR="00766E71">
              <w:rPr>
                <w:rFonts w:cs="Times New Roman"/>
              </w:rPr>
              <w:t>76</w:t>
            </w:r>
            <w:r>
              <w:rPr>
                <w:rFonts w:cs="Times New Roman"/>
              </w:rPr>
              <w:t xml:space="preserve"> %</w:t>
            </w:r>
          </w:p>
        </w:tc>
      </w:tr>
    </w:tbl>
    <w:p w14:paraId="047D60C7" w14:textId="77777777" w:rsidR="00E85F43" w:rsidRPr="00E85F43" w:rsidRDefault="00E85F43" w:rsidP="00E85F43">
      <w:pPr>
        <w:pStyle w:val="Corpo"/>
        <w:rPr>
          <w:rFonts w:cs="Times New Roman"/>
        </w:rPr>
      </w:pPr>
    </w:p>
    <w:sectPr w:rsidR="00E85F43" w:rsidRPr="00E85F43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1A9DD" w14:textId="77777777" w:rsidR="00EA1CA8" w:rsidRDefault="00EA1CA8">
      <w:r>
        <w:separator/>
      </w:r>
    </w:p>
  </w:endnote>
  <w:endnote w:type="continuationSeparator" w:id="0">
    <w:p w14:paraId="18798353" w14:textId="77777777" w:rsidR="00EA1CA8" w:rsidRDefault="00EA1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E98B8" w14:textId="77777777" w:rsidR="007E2467" w:rsidRDefault="007E246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E85A3" w14:textId="77777777" w:rsidR="00EA1CA8" w:rsidRDefault="00EA1CA8">
      <w:r>
        <w:separator/>
      </w:r>
    </w:p>
  </w:footnote>
  <w:footnote w:type="continuationSeparator" w:id="0">
    <w:p w14:paraId="6D106C45" w14:textId="77777777" w:rsidR="00EA1CA8" w:rsidRDefault="00EA1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D352B" w14:textId="77777777" w:rsidR="007E2467" w:rsidRDefault="007E246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C498F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9197F1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196" w:hanging="196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376" w:hanging="196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556" w:hanging="196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736" w:hanging="196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916" w:hanging="196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096" w:hanging="196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276" w:hanging="196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456" w:hanging="196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636" w:hanging="196"/>
      </w:pPr>
      <w:rPr>
        <w:rFonts w:ascii="Symbol" w:hAnsi="Symbol" w:cs="Symbol" w:hint="default"/>
      </w:rPr>
    </w:lvl>
  </w:abstractNum>
  <w:abstractNum w:abstractNumId="2" w15:restartNumberingAfterBreak="0">
    <w:nsid w:val="512F41CD"/>
    <w:multiLevelType w:val="hybridMultilevel"/>
    <w:tmpl w:val="F5FA3A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2467"/>
    <w:rsid w:val="00387344"/>
    <w:rsid w:val="003A41D8"/>
    <w:rsid w:val="0044570B"/>
    <w:rsid w:val="00491D87"/>
    <w:rsid w:val="005002B4"/>
    <w:rsid w:val="00553541"/>
    <w:rsid w:val="005C49CE"/>
    <w:rsid w:val="006A463D"/>
    <w:rsid w:val="006B5617"/>
    <w:rsid w:val="00766E71"/>
    <w:rsid w:val="007E2467"/>
    <w:rsid w:val="008013AF"/>
    <w:rsid w:val="00835A85"/>
    <w:rsid w:val="008936CA"/>
    <w:rsid w:val="009547FA"/>
    <w:rsid w:val="00AC31B9"/>
    <w:rsid w:val="00B07D44"/>
    <w:rsid w:val="00B322B5"/>
    <w:rsid w:val="00B83103"/>
    <w:rsid w:val="00BE4B36"/>
    <w:rsid w:val="00C26A9C"/>
    <w:rsid w:val="00C70C82"/>
    <w:rsid w:val="00CA73FB"/>
    <w:rsid w:val="00E81C53"/>
    <w:rsid w:val="00E85F43"/>
    <w:rsid w:val="00EA1CA8"/>
    <w:rsid w:val="00EA70D5"/>
    <w:rsid w:val="00EB7E57"/>
    <w:rsid w:val="00F66BCE"/>
    <w:rsid w:val="00FE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80B56"/>
  <w15:docId w15:val="{90C26120-4323-D748-9F9F-F8E27D596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D44"/>
    <w:pPr>
      <w:suppressAutoHyphens w:val="0"/>
    </w:pPr>
    <w:rPr>
      <w:sz w:val="24"/>
      <w:szCs w:val="24"/>
      <w:u w:color="FFFFFF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legamentoInternet">
    <w:name w:val="Collegamento Internet"/>
    <w:rPr>
      <w:u w:val="single" w:color="FFFFFF"/>
    </w:rPr>
  </w:style>
  <w:style w:type="character" w:customStyle="1" w:styleId="Caratterinotadichiusura">
    <w:name w:val="Caratteri nota di chiusura"/>
    <w:qFormat/>
  </w:style>
  <w:style w:type="character" w:customStyle="1" w:styleId="Richiamoallanotadichiusura">
    <w:name w:val="Richiamo alla nota di chiusura"/>
    <w:rPr>
      <w:vertAlign w:val="superscript"/>
    </w:rPr>
  </w:style>
  <w:style w:type="character" w:customStyle="1" w:styleId="Caratterinotaapidipagina">
    <w:name w:val="Caratteri nota a piè di pagina"/>
    <w:qFormat/>
  </w:style>
  <w:style w:type="character" w:customStyle="1" w:styleId="Richiamoallanotaapidipagina">
    <w:name w:val="Richiamo alla nota a piè di pagina"/>
    <w:rPr>
      <w:vertAlign w:val="superscript"/>
    </w:rPr>
  </w:style>
  <w:style w:type="paragraph" w:styleId="Title">
    <w:name w:val="Title"/>
    <w:basedOn w:val="Normal"/>
    <w:next w:val="BodyText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ice">
    <w:name w:val="Indice"/>
    <w:basedOn w:val="Normal"/>
    <w:qFormat/>
    <w:pPr>
      <w:suppressLineNumbers/>
    </w:pPr>
    <w:rPr>
      <w:rFonts w:cs="Lohit Devanagari"/>
    </w:rPr>
  </w:style>
  <w:style w:type="paragraph" w:customStyle="1" w:styleId="Intestazioneepidipagina">
    <w:name w:val="Intestazione e piè di pagina"/>
    <w:basedOn w:val="Normal"/>
    <w:qFormat/>
  </w:style>
  <w:style w:type="paragraph" w:styleId="Header">
    <w:name w:val="header"/>
    <w:next w:val="Corpo"/>
    <w:pPr>
      <w:keepNext/>
      <w:suppressAutoHyphens w:val="0"/>
      <w:outlineLvl w:val="0"/>
    </w:pPr>
    <w:rPr>
      <w:rFonts w:cs="Arial Unicode MS"/>
      <w:b/>
      <w:bCs/>
      <w:color w:val="000000"/>
      <w:sz w:val="36"/>
      <w:szCs w:val="36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qFormat/>
    <w:pPr>
      <w:suppressAutoHyphens w:val="0"/>
      <w:spacing w:line="288" w:lineRule="auto"/>
      <w:jc w:val="both"/>
    </w:pPr>
    <w:rPr>
      <w:rFonts w:cs="Arial Unicode MS"/>
      <w:color w:val="000000"/>
      <w:sz w:val="24"/>
      <w:szCs w:val="24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Intestazione3">
    <w:name w:val="Intestazione 3"/>
    <w:next w:val="Corpo"/>
    <w:qFormat/>
    <w:pPr>
      <w:keepNext/>
      <w:pBdr>
        <w:top w:val="single" w:sz="4" w:space="0" w:color="515151"/>
      </w:pBdr>
      <w:suppressAutoHyphens w:val="0"/>
      <w:spacing w:before="360" w:after="40" w:line="288" w:lineRule="auto"/>
      <w:outlineLvl w:val="0"/>
    </w:pPr>
    <w:rPr>
      <w:rFonts w:ascii="Helvetica Neue" w:hAnsi="Helvetica Neue" w:cs="Arial Unicode MS"/>
      <w:color w:val="000000"/>
      <w:spacing w:val="5"/>
      <w:sz w:val="28"/>
      <w:szCs w:val="28"/>
      <w:u w:color="FFFFFF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basedOn w:val="Intestazioneepidipagina"/>
  </w:style>
  <w:style w:type="paragraph" w:customStyle="1" w:styleId="Figura">
    <w:name w:val="Figura"/>
    <w:basedOn w:val="Caption"/>
    <w:qFormat/>
  </w:style>
  <w:style w:type="paragraph" w:customStyle="1" w:styleId="Testopreformattato">
    <w:name w:val="Testo preformattato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Contenutotabella">
    <w:name w:val="Contenuto tabella"/>
    <w:basedOn w:val="Normal"/>
    <w:qFormat/>
    <w:pPr>
      <w:suppressLineNumbers/>
    </w:pPr>
  </w:style>
  <w:style w:type="paragraph" w:styleId="EndnoteText">
    <w:name w:val="endnote text"/>
    <w:basedOn w:val="Normal"/>
    <w:pPr>
      <w:suppressLineNumbers/>
      <w:ind w:left="339" w:hanging="339"/>
    </w:pPr>
    <w:rPr>
      <w:sz w:val="20"/>
      <w:szCs w:val="20"/>
    </w:rPr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customStyle="1" w:styleId="Tabella">
    <w:name w:val="Tabella"/>
    <w:basedOn w:val="Caption"/>
    <w:qFormat/>
  </w:style>
  <w:style w:type="numbering" w:customStyle="1" w:styleId="Puntoelenco1">
    <w:name w:val="Punto elenco1"/>
    <w:qFormat/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71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12D"/>
    <w:rPr>
      <w:rFonts w:ascii="Tahoma" w:hAnsi="Tahoma" w:cs="Tahoma"/>
      <w:sz w:val="16"/>
      <w:szCs w:val="16"/>
      <w:u w:color="FFFFFF"/>
      <w:lang w:eastAsia="en-US" w:bidi="ar-SA"/>
    </w:rPr>
  </w:style>
  <w:style w:type="character" w:styleId="PlaceholderText">
    <w:name w:val="Placeholder Text"/>
    <w:basedOn w:val="DefaultParagraphFont"/>
    <w:uiPriority w:val="99"/>
    <w:semiHidden/>
    <w:rsid w:val="00B322B5"/>
    <w:rPr>
      <w:color w:val="808080"/>
    </w:rPr>
  </w:style>
  <w:style w:type="paragraph" w:styleId="ListParagraph">
    <w:name w:val="List Paragraph"/>
    <w:basedOn w:val="Normal"/>
    <w:uiPriority w:val="34"/>
    <w:qFormat/>
    <w:rsid w:val="00835A8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463D"/>
    <w:pPr>
      <w:spacing w:before="100" w:beforeAutospacing="1" w:after="100" w:afterAutospacing="1"/>
    </w:pPr>
    <w:rPr>
      <w:rFonts w:eastAsia="Times New Roman"/>
      <w:lang w:val="it-IT" w:eastAsia="it-IT"/>
    </w:rPr>
  </w:style>
  <w:style w:type="table" w:styleId="TableGrid">
    <w:name w:val="Table Grid"/>
    <w:basedOn w:val="TableNormal"/>
    <w:uiPriority w:val="39"/>
    <w:unhideWhenUsed/>
    <w:rsid w:val="00E85F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8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2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utente-A</dc:creator>
  <cp:lastModifiedBy>irong</cp:lastModifiedBy>
  <cp:revision>4</cp:revision>
  <cp:lastPrinted>2021-05-17T21:12:00Z</cp:lastPrinted>
  <dcterms:created xsi:type="dcterms:W3CDTF">2021-05-17T18:39:00Z</dcterms:created>
  <dcterms:modified xsi:type="dcterms:W3CDTF">2021-05-17T21:17:00Z</dcterms:modified>
  <dc:language>it-IT</dc:language>
</cp:coreProperties>
</file>