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textAlignment w:val="baseline"/>
        <w:rPr>
          <w:rFonts w:ascii="Calibri" w:hAnsi="Calibri"/>
          <w:sz w:val="32"/>
          <w:szCs w:val="32"/>
        </w:rPr>
      </w:pPr>
      <w:r>
        <w:rPr>
          <w:rFonts w:eastAsia="Times New Roman" w:cs="Arial" w:ascii="Calibri" w:hAnsi="Calibri"/>
          <w:b/>
          <w:bCs/>
          <w:kern w:val="0"/>
          <w:sz w:val="32"/>
          <w:szCs w:val="32"/>
          <w:lang w:eastAsia="pt-BR"/>
          <w14:ligatures w14:val="none"/>
        </w:rPr>
        <w:t xml:space="preserve">Projeto </w:t>
      </w:r>
      <w:r>
        <w:rPr>
          <w:rFonts w:eastAsia="Times New Roman" w:cs="Arial" w:ascii="Calibri" w:hAnsi="Calibri"/>
          <w:b/>
          <w:bCs/>
          <w:kern w:val="0"/>
          <w:sz w:val="32"/>
          <w:szCs w:val="32"/>
          <w:lang w:eastAsia="pt-BR"/>
          <w14:ligatures w14:val="none"/>
        </w:rPr>
        <w:t>C#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Calibri" w:hAnsi="Calibri"/>
          <w:sz w:val="32"/>
          <w:szCs w:val="32"/>
        </w:rPr>
      </w:pPr>
      <w:r>
        <w:rPr>
          <w:rFonts w:eastAsia="Times New Roman" w:cs="Arial" w:ascii="Calibri" w:hAnsi="Calibri"/>
          <w:b/>
          <w:bCs/>
          <w:kern w:val="0"/>
          <w:sz w:val="32"/>
          <w:szCs w:val="32"/>
          <w:lang w:eastAsia="pt-BR"/>
          <w14:ligatures w14:val="none"/>
        </w:rPr>
        <w:t>Conta bancária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 xml:space="preserve">O Projeto Conta Bancária será nosso guia no aprendizado dos conceitos e na aplicação da Orientação a Objetos. Todo o código implementado no Projeto Conta Bancária servirá de base para a construção do Projeto 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C#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 xml:space="preserve">, que marcará o final do 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 xml:space="preserve">primeiro 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 xml:space="preserve">módulo. O Projeto Conta Bancária incluirá diversas funcionalidades que permitirão adquirir e praticar novos conhecimentos, os quais poderão ser aplicados no Projeto 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C#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.</w:t>
      </w:r>
      <w:r>
        <w:rPr>
          <w:rFonts w:ascii="Calibri" w:hAnsi="Calibri"/>
          <w:sz w:val="28"/>
          <w:szCs w:val="28"/>
        </w:rPr>
        <w:drawing>
          <wp:inline distT="0" distB="0" distL="0" distR="0">
            <wp:extent cx="5819775" cy="5076825"/>
            <wp:effectExtent l="0" t="0" r="0" b="0"/>
            <wp:docPr id="1" name="Imagem 1" descr="C:\Users\User\AppData\Local\Microsoft\Windows\INetCache\Content.MSO\F554F8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User\AppData\Local\Microsoft\Windows\INetCache\Content.MSO\F554F881.t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 w:ascii="Calibri" w:hAnsi="Calibri"/>
          <w:kern w:val="0"/>
          <w:sz w:val="28"/>
          <w:szCs w:val="28"/>
          <w:lang w:eastAsia="pt-BR"/>
          <w14:ligatures w14:val="none"/>
        </w:rPr>
        <w:t> 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 w:eastAsia="Times New Roman" w:cs="Segoe UI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Segoe UI" w:ascii="Calibri" w:hAnsi="Calibri"/>
          <w:kern w:val="0"/>
          <w:sz w:val="28"/>
          <w:szCs w:val="28"/>
          <w:lang w:eastAsia="pt-BR"/>
          <w14:ligatures w14:val="none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 w:eastAsia="Times New Roman" w:cs="Arial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O Projeto será composto pelas seguintes Classes e Interfaces: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 w:eastAsia="Times New Roman" w:cs="Segoe UI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Segoe UI" w:ascii="Calibri" w:hAnsi="Calibri"/>
          <w:kern w:val="0"/>
          <w:sz w:val="28"/>
          <w:szCs w:val="28"/>
          <w:lang w:eastAsia="pt-BR"/>
          <w14:ligatures w14:val="none"/>
        </w:rPr>
      </w:r>
    </w:p>
    <w:tbl>
      <w:tblPr>
        <w:tblW w:w="8488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firstRow="1" w:noVBand="1" w:lastRow="0" w:firstColumn="1" w:lastColumn="0" w:noHBand="0" w:val="04a0"/>
      </w:tblPr>
      <w:tblGrid>
        <w:gridCol w:w="2295"/>
        <w:gridCol w:w="6192"/>
      </w:tblGrid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Classe/Interface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Descrição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Menu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principal, que conterá o Método main, responsável por criar o Menu inicial da aplicação com todas as funcionalidades do sistema.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Cores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utilitária, que possui a função de aplicar cores ao Menu.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Conta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responsável por definir o Objeto Conta genérico.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ContaCorrente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responsável por definir o Objeto Conta Corrente.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ContaPoupanca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responsável por definir o Objeto Conta Poupanca.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ContaRepository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Interface responsável por encapsular os Métodos que serão utilizados no Menu da aplicação</w:t>
            </w:r>
          </w:p>
        </w:tc>
      </w:tr>
      <w:tr>
        <w:trPr>
          <w:trHeight w:val="300" w:hRule="atLeast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ContaController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textAlignment w:val="baseline"/>
              <w:rPr>
                <w:rFonts w:ascii="Calibri" w:hAnsi="Calibri"/>
                <w:sz w:val="28"/>
                <w:szCs w:val="28"/>
              </w:rPr>
            </w:pPr>
            <w:r>
              <w:rPr>
                <w:rFonts w:eastAsia="Times New Roman" w:cs="Arial" w:ascii="Calibri" w:hAnsi="Calibri"/>
                <w:kern w:val="0"/>
                <w:sz w:val="28"/>
                <w:szCs w:val="28"/>
                <w:lang w:eastAsia="pt-BR"/>
                <w14:ligatures w14:val="none"/>
              </w:rPr>
              <w:t>Classe responsável por implementar a Interface ContaRepository.</w:t>
            </w:r>
          </w:p>
        </w:tc>
      </w:tr>
    </w:tbl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spacing w:lineRule="auto" w:line="360" w:beforeAutospacing="1" w:afterAutospacing="1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Testes e Validações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Validar todas as regras de negócio: saldo, transferências, etc.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Implementar testes unitários para os métodos principais (opcional).</w:t>
      </w:r>
    </w:p>
    <w:p>
      <w:pPr>
        <w:pStyle w:val="Corpodotexto"/>
        <w:numPr>
          <w:ilvl w:val="0"/>
          <w:numId w:val="2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O sistema deverá implementar validações para garantir a integridade das operações, incluindo:</w:t>
      </w:r>
    </w:p>
    <w:p>
      <w:pPr>
        <w:pStyle w:val="Corpodotexto"/>
        <w:numPr>
          <w:ilvl w:val="0"/>
          <w:numId w:val="2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Verificação de saldo antes da realização de saques</w:t>
      </w:r>
    </w:p>
    <w:p>
      <w:pPr>
        <w:pStyle w:val="Corpodotexto"/>
        <w:numPr>
          <w:ilvl w:val="0"/>
          <w:numId w:val="2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Validação da existência das contas envolvidas nas operações</w:t>
      </w:r>
    </w:p>
    <w:p>
      <w:pPr>
        <w:pStyle w:val="Corpodotexto"/>
        <w:numPr>
          <w:ilvl w:val="0"/>
          <w:numId w:val="2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Tratamento de entradas inválidas fornecidas pelo usuário</w:t>
      </w:r>
    </w:p>
    <w:p>
      <w:pPr>
        <w:pStyle w:val="Corpodotexto"/>
        <w:numPr>
          <w:ilvl w:val="0"/>
          <w:numId w:val="2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Garantia de consistência nas operações de transferência</w:t>
      </w:r>
    </w:p>
    <w:p>
      <w:pPr>
        <w:pStyle w:val="Corpodotexto"/>
        <w:numPr>
          <w:ilvl w:val="0"/>
          <w:numId w:val="0"/>
        </w:numPr>
        <w:ind w:left="720" w:hanging="0"/>
        <w:jc w:val="both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Opcionalmente, poderão ser implementados testes unitários para validação dos principais métodos do sistema.</w:t>
      </w:r>
    </w:p>
    <w:p>
      <w:pPr>
        <w:pStyle w:val="Normal"/>
        <w:spacing w:lineRule="auto" w:line="360" w:beforeAutospacing="1" w:afterAutospacing="1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Critérios de Avaliação</w:t>
      </w:r>
    </w:p>
    <w:p>
      <w:pPr>
        <w:pStyle w:val="Normal"/>
        <w:numPr>
          <w:ilvl w:val="0"/>
          <w:numId w:val="3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Funcionamento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: As funcionalidades devem operar conforme especificado.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Organização do Código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: O código deve ser modularizado e seguir os princípios de POO.</w:t>
      </w:r>
    </w:p>
    <w:p>
      <w:pPr>
        <w:pStyle w:val="Normal"/>
        <w:numPr>
          <w:ilvl w:val="0"/>
          <w:numId w:val="5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Validações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: Todas as regras de negócio e validações de entrada devem ser tratadas.</w:t>
      </w:r>
    </w:p>
    <w:p>
      <w:pPr>
        <w:pStyle w:val="Normal"/>
        <w:numPr>
          <w:ilvl w:val="0"/>
          <w:numId w:val="6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Persistência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: Dados devem ser armazenados corretamente em arquivos ou banco de dados.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360" w:hanging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Interatividade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: A interação com o usuário deve ser clara e amigável.</w:t>
      </w:r>
    </w:p>
    <w:p>
      <w:pPr>
        <w:pStyle w:val="Normal"/>
        <w:spacing w:lineRule="auto" w:line="360" w:beforeAutospacing="1" w:afterAutospacing="1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Entrega Final</w:t>
      </w: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 </w:t>
      </w:r>
    </w:p>
    <w:p>
      <w:pPr>
        <w:pStyle w:val="Corpodotexto"/>
        <w:numPr>
          <w:ilvl w:val="0"/>
          <w:numId w:val="8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O projeto final deverá conter:</w:t>
      </w:r>
    </w:p>
    <w:p>
      <w:pPr>
        <w:pStyle w:val="Corpodotexto"/>
        <w:numPr>
          <w:ilvl w:val="0"/>
          <w:numId w:val="8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Código-fonte desenvolvido em C#</w:t>
      </w:r>
    </w:p>
    <w:p>
      <w:pPr>
        <w:pStyle w:val="Corpodotexto"/>
        <w:numPr>
          <w:ilvl w:val="0"/>
          <w:numId w:val="8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Sistema funcional com menu interativo</w:t>
      </w:r>
    </w:p>
    <w:p>
      <w:pPr>
        <w:pStyle w:val="Corpodotexto"/>
        <w:numPr>
          <w:ilvl w:val="0"/>
          <w:numId w:val="8"/>
        </w:numPr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Implementação das funcionalidades propostas</w:t>
      </w:r>
    </w:p>
    <w:p>
      <w:pPr>
        <w:pStyle w:val="Corpodotexto"/>
        <w:numPr>
          <w:ilvl w:val="0"/>
          <w:numId w:val="8"/>
        </w:numPr>
        <w:jc w:val="both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kern w:val="0"/>
          <w:sz w:val="28"/>
          <w:szCs w:val="28"/>
          <w:lang w:eastAsia="pt-BR"/>
          <w14:ligatures w14:val="none"/>
        </w:rPr>
        <w:t>Organização adequada do código</w:t>
      </w:r>
    </w:p>
    <w:p>
      <w:pPr>
        <w:pStyle w:val="Corpodotexto"/>
        <w:numPr>
          <w:ilvl w:val="0"/>
          <w:numId w:val="0"/>
        </w:numPr>
        <w:ind w:left="720" w:hanging="0"/>
        <w:jc w:val="both"/>
        <w:rPr>
          <w:rFonts w:eastAsia="Times New Roman" w:cs="Arial"/>
          <w:kern w:val="0"/>
          <w:lang w:eastAsia="pt-BR"/>
          <w14:ligatures w14:val="none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Calibri" w:hAnsi="Calibri"/>
          <w:sz w:val="28"/>
          <w:szCs w:val="28"/>
        </w:rPr>
      </w:pP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 xml:space="preserve">OBS.: Essas são algumas entregas que são esperadas, isso não quer dizer que não possam ir além das entregas. O </w:t>
      </w: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>participante</w:t>
      </w:r>
      <w:r>
        <w:rPr>
          <w:rFonts w:eastAsia="Times New Roman" w:cs="Arial" w:ascii="Calibri" w:hAnsi="Calibri"/>
          <w:b/>
          <w:bCs/>
          <w:kern w:val="0"/>
          <w:sz w:val="28"/>
          <w:szCs w:val="28"/>
          <w:lang w:eastAsia="pt-BR"/>
          <w14:ligatures w14:val="none"/>
        </w:rPr>
        <w:t xml:space="preserve"> é incentivado a implementar melhorias adicionais, como novas funcionalidades, persistência em banco de dados, tratamento avançado de erros e aplicação de boas práticas de desenvolvimento.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Segoe UI" w:hAnsi="Segoe UI" w:eastAsia="Times New Roman" w:cs="Segoe UI"/>
          <w:kern w:val="0"/>
          <w:sz w:val="18"/>
          <w:szCs w:val="18"/>
          <w:lang w:eastAsia="pt-BR"/>
          <w14:ligatures w14:val="none"/>
        </w:rPr>
      </w:pPr>
      <w:r>
        <w:rPr/>
      </w:r>
    </w:p>
    <w:p>
      <w:pPr>
        <w:pStyle w:val="Corpodotexto"/>
        <w:rPr>
          <w:rStyle w:val="Nfaseforte"/>
        </w:rPr>
      </w:pPr>
      <w:r>
        <w:rPr/>
      </w:r>
    </w:p>
    <w:p>
      <w:pPr>
        <w:pStyle w:val="Corpodotexto"/>
        <w:rPr/>
      </w:pPr>
      <w:r>
        <w:rPr/>
      </w:r>
    </w:p>
    <w:p>
      <w:pPr>
        <w:pStyle w:val="Ttulo2"/>
        <w:rPr>
          <w:rStyle w:val="Nfaseforte"/>
        </w:rPr>
      </w:pPr>
      <w:r>
        <w:rPr/>
      </w:r>
    </w:p>
    <w:p>
      <w:pPr>
        <w:pStyle w:val="Corpodotexto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default" r:id="rId6"/>
      <w:type w:val="nextPage"/>
      <w:pgSz w:w="11906" w:h="16838"/>
      <w:pgMar w:left="1701" w:right="1701" w:gutter="0" w:header="102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jc w:val="center"/>
      <w:rPr/>
    </w:pPr>
    <w:r>
      <w:rPr/>
      <w:drawing>
        <wp:inline distT="0" distB="0" distL="0" distR="0">
          <wp:extent cx="1851660" cy="228600"/>
          <wp:effectExtent l="0" t="0" r="0" b="0"/>
          <wp:docPr id="6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mc:AlternateContent>
        <mc:Choice Requires="wps">
          <w:drawing>
            <wp:anchor behindDoc="1" distT="0" distB="3810" distL="0" distR="0" simplePos="0" locked="0" layoutInCell="0" allowOverlap="1" relativeHeight="12" wp14:anchorId="0FFB99F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463165" cy="357505"/>
              <wp:effectExtent l="0" t="0" r="0" b="4445"/>
              <wp:wrapNone/>
              <wp:docPr id="2" name="Caixa de Texto 5" descr="Classificação de confidencialidade: Restrit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3120" cy="357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  <w:szCs w:val="20"/>
                            </w:rPr>
                            <w:t>Classificação de confidencialidade: Restrito</w:t>
                          </w:r>
                        </w:p>
                      </w:txbxContent>
                    </wps:txbx>
                    <wps:bodyPr lIns="0" rIns="25416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5" path="m0,0l-2147483645,0l-2147483645,-2147483646l0,-2147483646xe" stroked="f" o:allowincell="f" style="position:absolute;margin-left:0pt;margin-top:0pt;width:193.9pt;height:28.1pt;mso-wrap-style:none;v-text-anchor:top;mso-position-horizontal:right;mso-position-horizontal-relative:page;mso-position-vertical:top;mso-position-vertical-relative:page" wp14:anchorId="0FFB99F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  <w:szCs w:val="20"/>
                      </w:rPr>
                      <w:t>Classificação de confidencialidade: Restrito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left" w:pos="1560" w:leader="none"/>
        <w:tab w:val="center" w:pos="4252" w:leader="none"/>
        <w:tab w:val="right" w:pos="8504" w:leader="none"/>
      </w:tabs>
      <w:jc w:val="center"/>
      <w:rPr/>
    </w:pPr>
    <w:r>
      <w:rPr/>
      <w:drawing>
        <wp:inline distT="0" distB="0" distL="0" distR="0">
          <wp:extent cx="2774950" cy="723900"/>
          <wp:effectExtent l="0" t="0" r="0" b="0"/>
          <wp:docPr id="4" name="Figura2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7495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left" w:pos="1560" w:leader="none"/>
        <w:tab w:val="center" w:pos="4252" w:leader="none"/>
        <w:tab w:val="right" w:pos="8504" w:leader="none"/>
      </w:tabs>
      <w:jc w:val="center"/>
      <w:rPr/>
    </w:pPr>
    <w:r>
      <w:rPr/>
      <w:drawing>
        <wp:inline distT="0" distB="0" distL="0" distR="0">
          <wp:extent cx="2774950" cy="723900"/>
          <wp:effectExtent l="0" t="0" r="0" b="0"/>
          <wp:docPr id="5" name="Figura2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igura2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7495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9b08e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8e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8e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8e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8e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8e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8e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8e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8e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b08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b08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b08e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b08ee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9b08ee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9b08ee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9b08ee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9b08ee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9b08ee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9b08e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b08e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b08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b08ee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b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ee"/>
    <w:rPr>
      <w:b/>
      <w:bCs/>
      <w:smallCaps/>
      <w:color w:val="0F4761" w:themeColor="accent1" w:themeShade="bf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9b08ee"/>
    <w:rPr/>
  </w:style>
  <w:style w:type="character" w:styleId="RodapChar" w:customStyle="1">
    <w:name w:val="Rodapé Char"/>
    <w:basedOn w:val="DefaultParagraphFont"/>
    <w:uiPriority w:val="99"/>
    <w:qFormat/>
    <w:rsid w:val="009b08ee"/>
    <w:rPr/>
  </w:style>
  <w:style w:type="character" w:styleId="Normaltextrun" w:customStyle="1">
    <w:name w:val="normaltextrun"/>
    <w:basedOn w:val="DefaultParagraphFont"/>
    <w:qFormat/>
    <w:rsid w:val="004610d4"/>
    <w:rPr/>
  </w:style>
  <w:style w:type="character" w:styleId="Eop" w:customStyle="1">
    <w:name w:val="eop"/>
    <w:basedOn w:val="DefaultParagraphFont"/>
    <w:qFormat/>
    <w:rsid w:val="004610d4"/>
    <w:rPr/>
  </w:style>
  <w:style w:type="character" w:styleId="Nfase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9b08e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8e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b08e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e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b08e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9b08e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9b08e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aragraph" w:customStyle="1">
    <w:name w:val="paragraph"/>
    <w:basedOn w:val="Normal"/>
    <w:qFormat/>
    <w:rsid w:val="004610d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A0442984CCFB4FAD5CD30698390F0C" ma:contentTypeVersion="11" ma:contentTypeDescription="Crie um novo documento." ma:contentTypeScope="" ma:versionID="10956eaac1ef44d0830562088de7d0ae">
  <xsd:schema xmlns:xsd="http://www.w3.org/2001/XMLSchema" xmlns:xs="http://www.w3.org/2001/XMLSchema" xmlns:p="http://schemas.microsoft.com/office/2006/metadata/properties" xmlns:ns2="f76c1135-ada1-4b0a-bf56-89449ef23211" xmlns:ns3="b63b5750-4d19-47cd-a4b9-913438fecfe2" targetNamespace="http://schemas.microsoft.com/office/2006/metadata/properties" ma:root="true" ma:fieldsID="ec0df83ffcf3c659af3ec118f4739776" ns2:_="" ns3:_="">
    <xsd:import namespace="f76c1135-ada1-4b0a-bf56-89449ef23211"/>
    <xsd:import namespace="b63b5750-4d19-47cd-a4b9-913438fec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1135-ada1-4b0a-bf56-89449ef232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424c9ec-3511-4651-a979-e20f746558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b5750-4d19-47cd-a4b9-913438fecf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6ec326-db44-4385-ba27-cc24ef2141cc}" ma:internalName="TaxCatchAll" ma:showField="CatchAllData" ma:web="b63b5750-4d19-47cd-a4b9-913438fecf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6c1135-ada1-4b0a-bf56-89449ef23211">
      <Terms xmlns="http://schemas.microsoft.com/office/infopath/2007/PartnerControls"/>
    </lcf76f155ced4ddcb4097134ff3c332f>
    <TaxCatchAll xmlns="b63b5750-4d19-47cd-a4b9-913438fecfe2" xsi:nil="true"/>
  </documentManagement>
</p:properties>
</file>

<file path=customXml/itemProps1.xml><?xml version="1.0" encoding="utf-8"?>
<ds:datastoreItem xmlns:ds="http://schemas.openxmlformats.org/officeDocument/2006/customXml" ds:itemID="{FFB36C12-AE15-4330-A232-5C92210FD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c1135-ada1-4b0a-bf56-89449ef23211"/>
    <ds:schemaRef ds:uri="b63b5750-4d19-47cd-a4b9-913438fec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7C5E8B-BF90-4426-8646-CEAB58CF5C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38D22E-6EBF-420F-BDA6-46BD6C7D41C7}">
  <ds:schemaRefs>
    <ds:schemaRef ds:uri="http://schemas.microsoft.com/office/2006/metadata/properties"/>
    <ds:schemaRef ds:uri="http://schemas.microsoft.com/office/infopath/2007/PartnerControls"/>
    <ds:schemaRef ds:uri="f76c1135-ada1-4b0a-bf56-89449ef23211"/>
    <ds:schemaRef ds:uri="b63b5750-4d19-47cd-a4b9-913438fecf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LibreOffice/7.4.1.2$Windows_X86_64 LibreOffice_project/3c58a8f3a960df8bc8fd77b461821e42c061c5f0</Application>
  <AppVersion>15.0000</AppVersion>
  <Pages>4</Pages>
  <Words>394</Words>
  <Characters>2363</Characters>
  <CharactersWithSpaces>2696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2025-01-23T22:09:00Z</dcterms:created>
  <dc:creator>Raphaela Giglio Correa Fernandes</dc:creator>
  <dc:description/>
  <dc:language>pt-BR</dc:language>
  <cp:lastModifiedBy/>
  <dcterms:modified xsi:type="dcterms:W3CDTF">2026-04-28T16:15:14Z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2dfaca0a,218267c7,32eddff6</vt:lpwstr>
  </property>
  <property fmtid="{D5CDD505-2E9C-101B-9397-08002B2CF9AE}" pid="4" name="ClassificationContentMarkingHeaderText">
    <vt:lpwstr>Classificação de confidencialidade: Restrito</vt:lpwstr>
  </property>
  <property fmtid="{D5CDD505-2E9C-101B-9397-08002B2CF9AE}" pid="5" name="ContentTypeId">
    <vt:lpwstr>0x01010056A0442984CCFB4FAD5CD30698390F0C</vt:lpwstr>
  </property>
  <property fmtid="{D5CDD505-2E9C-101B-9397-08002B2CF9AE}" pid="6" name="MSIP_Label_e6696167-4fe8-4f44-b0ce-e39fb98fcc42_ActionId">
    <vt:lpwstr>53791078-cf94-4df7-8c24-4ce4d3c5d8ce</vt:lpwstr>
  </property>
  <property fmtid="{D5CDD505-2E9C-101B-9397-08002B2CF9AE}" pid="7" name="MSIP_Label_e6696167-4fe8-4f44-b0ce-e39fb98fcc42_ContentBits">
    <vt:lpwstr>1</vt:lpwstr>
  </property>
  <property fmtid="{D5CDD505-2E9C-101B-9397-08002B2CF9AE}" pid="8" name="MSIP_Label_e6696167-4fe8-4f44-b0ce-e39fb98fcc42_Enabled">
    <vt:lpwstr>true</vt:lpwstr>
  </property>
  <property fmtid="{D5CDD505-2E9C-101B-9397-08002B2CF9AE}" pid="9" name="MSIP_Label_e6696167-4fe8-4f44-b0ce-e39fb98fcc42_Method">
    <vt:lpwstr>Standard</vt:lpwstr>
  </property>
  <property fmtid="{D5CDD505-2E9C-101B-9397-08002B2CF9AE}" pid="10" name="MSIP_Label_e6696167-4fe8-4f44-b0ce-e39fb98fcc42_Name">
    <vt:lpwstr>Restrito</vt:lpwstr>
  </property>
  <property fmtid="{D5CDD505-2E9C-101B-9397-08002B2CF9AE}" pid="11" name="MSIP_Label_e6696167-4fe8-4f44-b0ce-e39fb98fcc42_SetDate">
    <vt:lpwstr>2025-01-23T17:30:29Z</vt:lpwstr>
  </property>
  <property fmtid="{D5CDD505-2E9C-101B-9397-08002B2CF9AE}" pid="12" name="MSIP_Label_e6696167-4fe8-4f44-b0ce-e39fb98fcc42_SiteId">
    <vt:lpwstr>29c71825-b62a-457c-9557-749249d1f51c</vt:lpwstr>
  </property>
  <property fmtid="{D5CDD505-2E9C-101B-9397-08002B2CF9AE}" pid="13" name="MediaServiceImageTags">
    <vt:lpwstr/>
  </property>
</Properties>
</file>