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C4724A"/>
          <w:sz w:val="40"/>
          <w:szCs w:val="40"/>
        </w:rPr>
        <w:t xml:space="preserve">СПАСЕНИЕ ЕДИНОРОГА</w:t>
      </w:r>
    </w:p>
    <w:p>
      <w:pPr>
        <w:spacing w:after="20"/>
      </w:pPr>
      <w:r>
        <w:rPr>
          <w:i/>
          <w:iCs/>
          <w:color w:val="6E6357"/>
          <w:sz w:val="21"/>
          <w:szCs w:val="21"/>
        </w:rPr>
        <w:t xml:space="preserve">Нарративный конспект · четыре испытания на пути к замку дракона</w:t>
      </w:r>
    </w:p>
    <w:p>
      <w:pPr>
        <w:spacing w:after="20"/>
      </w:pPr>
      <w:r>
        <w:rPr>
          <w:i/>
          <w:iCs/>
          <w:color w:val="6E6357"/>
          <w:sz w:val="21"/>
          <w:szCs w:val="21"/>
        </w:rPr>
        <w:t xml:space="preserve">из цикла «Мастерская математического мышления» · подготовительная группа и 1–3 классы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724A" w:sz="6"/>
              <w:left w:val="single" w:color="C4724A" w:sz="22"/>
              <w:bottom w:val="single" w:color="C4724A" w:sz="6"/>
              <w:right w:val="single" w:color="C4724A" w:sz="6"/>
            </w:tcBorders>
            <w:shd w:fill="FBF3EA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/>
            </w:pPr>
            <w:r>
              <w:rPr>
                <w:b/>
                <w:bCs/>
                <w:color w:val="C4724A"/>
                <w:sz w:val="24"/>
                <w:szCs w:val="24"/>
              </w:rPr>
              <w:t xml:space="preserve">✂  Что подготовить (5–10 минут)</w:t>
            </w:r>
          </w:p>
          <w:p>
            <w:pPr>
              <w:spacing w:after="90" w:line="286"/>
            </w:pPr>
            <w:r>
              <w:t xml:space="preserve">Большинство задач решается устно и на бумаге, но три вещи лучше приготовить заранее.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rPr>
                <w:b/>
                <w:bCs/>
              </w:rPr>
              <w:t xml:space="preserve">Мешочек и шарики двух цветов</w:t>
            </w:r>
            <w:r>
              <w:t xml:space="preserve"> — синие и красные (или пуговицы, бумажные кружки, монетки с наклейкой). Для игры чудища — это самая важная задача, и физические шарики обязательны.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rPr>
                <w:b/>
                <w:bCs/>
              </w:rPr>
              <w:t xml:space="preserve">Клетчатая бумага</w:t>
            </w:r>
            <w:r>
              <w:t xml:space="preserve"> — для задачи о замке: рисовать квадраты 2×2, 4×4 и решать графический способ.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rPr>
                <w:b/>
                <w:bCs/>
              </w:rPr>
              <w:t xml:space="preserve">Длинный лист с «дорогой»</w:t>
            </w:r>
            <w:r>
              <w:t xml:space="preserve"> — для задачи о терновнике: на нём отмечают пройденный участок, терновник и путь до замка.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rPr>
                <w:b/>
                <w:bCs/>
              </w:rPr>
              <w:t xml:space="preserve">Листы и карандаши</w:t>
            </w:r>
            <w:r>
              <w:t xml:space="preserve"> — у каждого ребёнка.</w:t>
            </w:r>
          </w:p>
          <w:p>
            <w:pPr>
              <w:spacing w:before="60" w:line="286"/>
            </w:pPr>
            <w:r>
              <w:rPr>
                <w:i/>
                <w:iCs/>
                <w:color w:val="6E6357"/>
              </w:rPr>
              <w:t xml:space="preserve">Реплики и зачины сюжета выделены синей плашкой «Скажите детям».</w:t>
            </w:r>
          </w:p>
        </w:tc>
      </w:tr>
    </w:tbl>
    <w:p>
      <w:pPr>
        <w:pStyle w:val="Heading1"/>
        <w:spacing w:after="120" w:before="320"/>
      </w:pPr>
      <w:r>
        <w:t xml:space="preserve">О занятии</w:t>
      </w:r>
    </w:p>
    <w:p>
      <w:pPr>
        <w:spacing w:after="90" w:line="290"/>
      </w:pPr>
      <w:r>
        <w:rPr>
          <w:b/>
          <w:bCs/>
        </w:rPr>
        <w:t xml:space="preserve">Тип занятия: </w:t>
      </w:r>
      <w:r>
        <w:t xml:space="preserve">нарративное занятие со сквозным сюжетом. Дети — отряд малышей, отправившихся спасать единорога, которого дракон похитил и запер в своём замке. Чтобы добраться до замка, отряд проходит четыре испытания — и каждое решается математикой.</w:t>
      </w:r>
    </w:p>
    <w:p>
      <w:pPr>
        <w:spacing w:after="90" w:line="290"/>
      </w:pPr>
      <w:r>
        <w:rPr>
          <w:b/>
          <w:bCs/>
        </w:rPr>
        <w:t xml:space="preserve">Длительность: </w:t>
      </w:r>
      <w:r>
        <w:t xml:space="preserve">35–45 минут в зависимости от группы и возрастной версии. Старшая версия задачи о чудище занимает больше времени, чем все остальные вместе.</w:t>
      </w:r>
    </w:p>
    <w:p>
      <w:pPr>
        <w:spacing w:after="90" w:line="290"/>
      </w:pPr>
      <w:r>
        <w:rPr>
          <w:b/>
          <w:bCs/>
        </w:rPr>
        <w:t xml:space="preserve">Целевая аудитория: </w:t>
      </w:r>
      <w:r>
        <w:t xml:space="preserve">5–10 лет (от подготовительной группы до 3 класса), малая группа 6–8 человек. Возрастные версии задаются на каждом из четырёх испытаний.</w:t>
      </w:r>
    </w:p>
    <w:p>
      <w:pPr>
        <w:spacing w:after="90" w:line="290"/>
      </w:pPr>
      <w:r>
        <w:rPr>
          <w:b/>
          <w:bCs/>
        </w:rPr>
        <w:t xml:space="preserve">Оборудование: </w:t>
      </w:r>
      <w:r>
        <w:t xml:space="preserve">см. блок «Что подготовить» выше.</w:t>
      </w:r>
    </w:p>
    <w:p>
      <w:pPr>
        <w:spacing w:after="110" w:line="298"/>
      </w:pPr>
      <w:r>
        <w:rPr>
          <w:b/>
          <w:bCs/>
        </w:rPr>
        <w:t xml:space="preserve">Ключевая математическая идея. </w:t>
      </w:r>
      <w:r>
        <w:t xml:space="preserve">Четыре задачи подобраны так, чтобы каждая иллюстрировала отдельный сюжет: арифметическая прогрессия (стражники), доли целого (терновник), инвариант чётности (игра чудища) и восхождение от периметра через площадь к ответу (замок). Сюжет снимает оценочный контекст: ребёнок не «решает задачу», а выручает друга.</w:t>
      </w:r>
    </w:p>
    <w:p>
      <w:pPr>
        <w:spacing w:after="60" w:before="0" w:line="300"/>
      </w:pPr>
      <w:r>
        <w:rPr>
          <w:b/>
          <w:bCs/>
        </w:rPr>
        <w:t xml:space="preserve">Цели занятия. </w:t>
      </w:r>
      <w:r>
        <w:t xml:space="preserve">Развитие компонентов математического мышления: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К1 (логико-аналитический): </w:t>
      </w:r>
      <w:r>
        <w:t xml:space="preserve">последовательное рассуждение — прогрессия, доли целого, переход периметр → сторона → площадь.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К3 (модельно-визуальный): </w:t>
      </w:r>
      <w:r>
        <w:t xml:space="preserve">рисунок как опора — дорога по частям, прямоугольник по клеточкам.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К4 (аргументационный): </w:t>
      </w:r>
      <w:r>
        <w:t xml:space="preserve">обоснование инварианта в игре чудища: почему ответ не зависит от хода игры.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К5 (рефлексивный): </w:t>
      </w:r>
      <w:r>
        <w:t xml:space="preserve">узнавание скрытой неизменной величины; рефлексия по всем четырём идеям.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Ключевая педагогическая идея. </w:t>
      </w:r>
      <w:r>
        <w:t xml:space="preserve">Нарративная оболочка — не украшение, а часть методики: сюжет держит внимание, снимает страх ошибки и связывает разные задачи в одно путешествие. Педагог должен входить в сюжет полностью — не пересказывать его как условие, а проживать вместе с детьми. При этом математика здесь не подчинена сюжету, а сюжет — математике: в каждой задаче есть содержательная идея, ради которой всё и затевается.</w:t>
      </w:r>
    </w:p>
    <w:p>
      <w:pPr>
        <w:pStyle w:val="Heading1"/>
        <w:spacing w:after="120" w:before="320"/>
      </w:pPr>
      <w:r>
        <w:t xml:space="preserve">Ход занятия</w:t>
      </w:r>
    </w:p>
    <w:p>
      <w:pPr>
        <w:pStyle w:val="Heading2"/>
        <w:spacing w:after="80" w:before="220"/>
      </w:pPr>
      <w:r>
        <w:t xml:space="preserve">Вступление: беда единорога (0–3 мин)</w:t>
      </w:r>
    </w:p>
    <w:p>
      <w:pPr>
        <w:pBdr>
          <w:left w:val="single" w:color="1F3A68" w:sz="20" w:space="10"/>
        </w:pBdr>
        <w:shd w:fill="EAEFF5" w:color="auto" w:val="clear"/>
        <w:spacing w:after="120" w:before="70" w:line="300"/>
      </w:pPr>
      <w:r>
        <w:rPr>
          <w:b/>
          <w:bCs/>
          <w:color w:val="1F3A68"/>
        </w:rPr>
        <w:t xml:space="preserve">🗣 Скажите детям: </w:t>
      </w:r>
      <w:r>
        <w:rPr>
          <w:i/>
          <w:iCs/>
        </w:rPr>
        <w:t xml:space="preserve">«Послушайте, что случилось. Жил-был в лесу маленький единорог. Однажды он забрёл слишком далеко — в самую глушь, во владения старого дракона. А дракон давно мечтал о собственном единороге — поймал его и запер в высоком замке. Друзья единорога услышали о беде и собрали отряд спасателей. Это вы. Путь будет непростой — впереди владения дракона. Отправляемся?»</w:t>
      </w:r>
    </w:p>
    <w:p>
      <w:pPr>
        <w:spacing w:after="130" w:before="0" w:line="300"/>
      </w:pPr>
      <w:r>
        <w:t xml:space="preserve">Дети, как правило, готовы. «Тогда идём — осторожно, впереди владения дракона».</w:t>
      </w:r>
    </w:p>
    <w:p>
      <w:pPr>
        <w:pStyle w:val="Heading2"/>
        <w:spacing w:after="80" w:before="220"/>
      </w:pPr>
      <w:r>
        <w:t xml:space="preserve">Испытание первое: стражники у ворот (3–10 мин)</w:t>
      </w:r>
    </w:p>
    <w:p>
      <w:pPr>
        <w:spacing w:after="130" w:before="0" w:line="300"/>
      </w:pPr>
      <w:r>
        <w:t xml:space="preserve">«Подходим к воротам — навстречу выходят стражники. Все разного роста, от самого маленького до самого большого. Чтобы пройти, каждому нужно дать яблоки — по особому правилу».</w:t>
      </w:r>
    </w:p>
    <w:p>
      <w:pPr>
        <w:spacing w:after="40" w:before="60"/>
      </w:pPr>
      <w:r>
        <w:rPr>
          <w:b/>
          <w:bCs/>
        </w:rPr>
        <w:t xml:space="preserve">Возрастные версии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младших. </w:t>
      </w:r>
      <w:r>
        <w:t xml:space="preserve">Стражников 5. Самому маленькому дали 1 яблоко, каждому следующему — на 2 больше предыдущего. Сколько у самого большого?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средних. </w:t>
      </w:r>
      <w:r>
        <w:t xml:space="preserve">Стражников 10. Самому маленькому — 1 яблоко, каждому следующему — на 2 больше. Сколько у самого большого?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старших. </w:t>
      </w:r>
      <w:r>
        <w:t xml:space="preserve">Стражников 10. Самому маленькому — 5 яблок, каждому следующему — на 8 больше. Сколько у самого большого?</w:t>
      </w:r>
    </w:p>
    <w:p>
      <w:pPr>
        <w:spacing w:after="90" w:before="40" w:line="292"/>
      </w:pPr>
      <w:r>
        <w:rPr>
          <w:b/>
          <w:bCs/>
          <w:color w:val="C0922E"/>
        </w:rPr>
        <w:t xml:space="preserve">💡 Решения. </w:t>
      </w:r>
      <w:r>
        <w:t xml:space="preserve">Младшие: 1, 3, 5, 7, 9 — у самого большого 9. Средние: 1, 3, …, 19 — у самого большого 19 (десять подряд нечётных чисел). Старшие: 5, 13, 21, …, 77 — у самого большого 77. Это либо девять «прыжков по 8» от первого к десятому, либо 5 + 9 × 8.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О задаче с точки зрения мышления. </w:t>
      </w:r>
      <w:r>
        <w:t xml:space="preserve">Первая в детстве встреча с арифметической прогрессией. Слово «прогрессия» не нужно — нужно почувствовать ритм: «каждый следующий — на одно и то же больше». Старшая версия подталкивает к открытию: пересчитывать всю цепочку утомительно, и рождается мысль «прыгнуть» сразу к десятому через 5 + 9 × 8. Здесь спрятана формула n-го члена — называть её не нужно.</w:t>
      </w:r>
    </w:p>
    <w:p>
      <w:pPr>
        <w:spacing w:after="50" w:before="60"/>
      </w:pPr>
      <w:r>
        <w:rPr>
          <w:b/>
          <w:bCs/>
          <w:color w:val="C4724A"/>
        </w:rPr>
        <w:t xml:space="preserve">⚙ Возможные ошибки: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Младшие путают «на 2 больше» и «всего 2» (второму дают 2, а не 1 + 2 = 3). Проговорить: «каждому следующему — столько же, сколько предыдущему, и ещё 2».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Средние теряют счёт стражников при десяти — полезно записывать или загибать пальцы.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Старшие считают «прыжки», а не «членов»: стражников 10, но прыжков между ними 9. Запись «5 + 10 × 8» даёт 85 вместо 77.</w:t>
      </w:r>
    </w:p>
    <w:p>
      <w:pPr>
        <w:spacing w:after="130" w:before="0" w:line="300"/>
      </w:pPr>
      <w:r>
        <w:t xml:space="preserve">«Стражники довольны, едят яблоки и пропускают нас. Идём дальше».</w:t>
      </w:r>
    </w:p>
    <w:p>
      <w:pPr>
        <w:pStyle w:val="Heading2"/>
        <w:spacing w:after="80" w:before="220"/>
      </w:pPr>
      <w:r>
        <w:t xml:space="preserve">Испытание второе: дорога к замку — терновник (10–17 мин)</w:t>
      </w:r>
    </w:p>
    <w:p>
      <w:pPr>
        <w:spacing w:after="130" w:before="0" w:line="300"/>
      </w:pPr>
      <w:r>
        <w:t xml:space="preserve">«Впереди дорога к замку, и вдруг — густой непроходимый терновник, целая стена колючек. Сколько же её тут? Посчитаем».</w:t>
      </w:r>
    </w:p>
    <w:p>
      <w:pPr>
        <w:spacing w:after="30" w:before="90"/>
        <w:jc w:val="center"/>
      </w:pPr>
      <w:r>
        <w:drawing>
          <wp:inline distT="0" distB="0" distL="0" distR="0">
            <wp:extent cx="49530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i/>
          <w:iCs/>
          <w:color w:val="6E6357"/>
          <w:sz w:val="18"/>
          <w:szCs w:val="18"/>
        </w:rPr>
        <w:t xml:space="preserve">Дорога по равным частям: пройдено · терновник · и известный путь до замка.</w:t>
      </w:r>
    </w:p>
    <w:p>
      <w:pPr>
        <w:spacing w:after="40" w:before="60"/>
      </w:pPr>
      <w:r>
        <w:rPr>
          <w:b/>
          <w:bCs/>
        </w:rPr>
        <w:t xml:space="preserve">Возрастные версии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младших. </w:t>
      </w:r>
      <w:r>
        <w:t xml:space="preserve">Вся дорога 4 км. Мы прошли половину; вторая половина заросла терновником. Сколько километров терновник?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средних. </w:t>
      </w:r>
      <w:r>
        <w:t xml:space="preserve">Мы прошли четверть дороги, следующая четверть заросла терновником. От терновника до замка — 4 км. Сколько километров терновник?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старших. </w:t>
      </w:r>
      <w:r>
        <w:t xml:space="preserve">То же, но от терновника до замка — 20 км. Сколько километров терновник?</w:t>
      </w:r>
    </w:p>
    <w:p>
      <w:pPr>
        <w:spacing w:after="90" w:before="40" w:line="292"/>
      </w:pPr>
      <w:r>
        <w:rPr>
          <w:b/>
          <w:bCs/>
          <w:color w:val="C0922E"/>
        </w:rPr>
        <w:t xml:space="preserve">💡 Решения. </w:t>
      </w:r>
      <w:r>
        <w:t xml:space="preserve">Младшие: половина от 4 км — это 2 км. Средние: до замка осталось две четверти (половина) — это 4 км, значит одна четверть 2 км, терновник 2 км. Старшие: две четверти равны 20 км, значит четверть 10 км, терновник 10 км.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О задаче с точки зрения мышления. </w:t>
      </w:r>
      <w:r>
        <w:t xml:space="preserve">Задача на доли целого. Ключевое — увидеть, что «от терновника до замка» не «всё, что осталось», а конкретные две четверти. Полезно нарисовать дорогу палочкой и поделить на четыре равных кусочка: зачеркнуть пройденное, заштриховать терновник, оставить два до замка. Это первая встреча с переходом от части к целому через промежуточный шаг.</w:t>
      </w:r>
    </w:p>
    <w:p>
      <w:pPr>
        <w:spacing w:after="50" w:before="60"/>
      </w:pPr>
      <w:r>
        <w:rPr>
          <w:b/>
          <w:bCs/>
          <w:color w:val="C4724A"/>
        </w:rPr>
        <w:t xml:space="preserve">⚙ Возможные ошибки: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Считают «4 км — вся дорога», тогда четверть выходит 1 км. «Прочитай ещё раз: 4 км — это от терновника до замка, а не вся дорога».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Делят пополам, а не на четыре. «Сколько всего равных кусков на дороге? Четыре».</w:t>
      </w:r>
    </w:p>
    <w:p>
      <w:pPr>
        <w:spacing w:after="130" w:before="0" w:line="300"/>
      </w:pPr>
      <w:r>
        <w:t xml:space="preserve">«Терновник зашуршал и рассыпался в пыль. Дорога открылась. Впереди уже виден замок».</w:t>
      </w:r>
    </w:p>
    <w:p>
      <w:pPr>
        <w:pStyle w:val="Heading2"/>
        <w:spacing w:after="80" w:before="220"/>
      </w:pPr>
      <w:r>
        <w:t xml:space="preserve">Испытание третье: игра с чудищем (17–30 мин)</w:t>
      </w:r>
    </w:p>
    <w:p>
      <w:pPr>
        <w:spacing w:after="130" w:before="0" w:line="300"/>
      </w:pPr>
      <w:r>
        <w:t xml:space="preserve">«Из ворот выходит страшное чудище: длинные когти, зелёная чешуя, хитрый прищур. „Без меня в замок не пройти! Сыграем — выиграете, пропущу“».</w:t>
      </w:r>
    </w:p>
    <w:p>
      <w:pPr>
        <w:pBdr>
          <w:left w:val="single" w:color="1F3A68" w:sz="20" w:space="10"/>
        </w:pBdr>
        <w:shd w:fill="EAEFF5" w:color="auto" w:val="clear"/>
        <w:spacing w:after="120" w:before="70" w:line="300"/>
      </w:pPr>
      <w:r>
        <w:rPr>
          <w:b/>
          <w:bCs/>
          <w:color w:val="1F3A68"/>
        </w:rPr>
        <w:t xml:space="preserve">🗣 Скажите детям: </w:t>
      </w:r>
      <w:r>
        <w:rPr>
          <w:i/>
          <w:iCs/>
        </w:rPr>
        <w:t xml:space="preserve">«В мешке цветные шарики. Вы вытаскиваете два, не глядя. Если они одного цвета — я кладу обратно один синий. Если разного — кладу обратно один красный. Так до последнего шарика. Чтобы выиграть, угадайте, какого цвета будет последний — а потом сыграем и проверим.»</w:t>
      </w:r>
    </w:p>
    <w:p>
      <w:pPr>
        <w:spacing w:after="40" w:before="60"/>
      </w:pPr>
      <w:r>
        <w:rPr>
          <w:b/>
          <w:bCs/>
        </w:rPr>
        <w:t xml:space="preserve">Возрастные версии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младших. </w:t>
      </w:r>
      <w:r>
        <w:t xml:space="preserve">В мешке 3 синих и 2 красных. Какого цвета будет последний?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средних. </w:t>
      </w:r>
      <w:r>
        <w:t xml:space="preserve">То же (3 синих, 2 красных), но заметить закономерность: сыграй несколько раз — всегда ли один и тот же цвет?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старших. </w:t>
      </w:r>
      <w:r>
        <w:t xml:space="preserve">Две версии подряд. Сначала 5 синих и 4 красных — какого цвета последний? Потом 5 синих и 3 красных — а теперь?</w:t>
      </w:r>
    </w:p>
    <w:p>
      <w:pPr>
        <w:spacing w:after="90" w:before="40" w:line="292"/>
      </w:pPr>
      <w:r>
        <w:rPr>
          <w:b/>
          <w:bCs/>
          <w:color w:val="C0922E"/>
        </w:rPr>
        <w:t xml:space="preserve">💡 Решения. </w:t>
      </w:r>
      <w:r>
        <w:t xml:space="preserve">Младшие (опытом): играем, пока не останется один шарик — он синий. Средние: каждый раз синий, независимо от порядка вытаскивания. Старшие: в версии 5–4 последний синий, в версии 5–3 — красный.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О задаче с точки зрения мышления (инвариант). </w:t>
      </w:r>
      <w:r>
        <w:t xml:space="preserve">Скрытый инвариант — чётность числа красных шариков. Два синих (СС): красных не трогали — без изменений. Два красных (КК): убрали 2 красных, добавили синий — красных на 2 меньше, чётность та же. Синий и красный (СК): убрали 1 красный, добавили 1 красный — красных столько же. Итог: чётность красных не меняется ни при каком ходе. В конце один шарик: красный — значит красных 1 (нечётно), синий — значит красных 0 (чётно). Цвет последнего определяется только начальной чётностью красных. Проверка: 3–2 (красных 2, чётно → синий) ✓; 5–4 (4, чётно → синий) ✓; 5–3 (3, нечётно → красный) ✓.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Зачем для старших именно две версии подряд. </w:t>
      </w:r>
      <w:r>
        <w:t xml:space="preserve">Одна версия даёт ответ, но не объясняет, отчего он зависит. Вторая версия отличается минимально — изменилось одно число, — и ответ меняется. Это и заставляет искать, что именно «настраивает» цвет последнего шарика, и сделать шаг к мысли «дело не в количестве, а в чётности красных».</w:t>
      </w:r>
    </w:p>
    <w:p>
      <w:pPr>
        <w:pBdr>
          <w:left w:val="single" w:color="8A5A7A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✨ </w:t>
      </w:r>
      <w:r>
        <w:rPr>
          <w:b/>
          <w:bCs/>
          <w:color w:val="8A5A7A"/>
        </w:rPr>
        <w:t xml:space="preserve">Для самых сильных. </w:t>
      </w:r>
      <w:r>
        <w:t xml:space="preserve">Те же правила, 9 синих и 8 красных: красных 8 (чётно) → последний синий. И обратная задача: при каком начальном наборе последним останется красный? Ответ: когда красных нечётное число. Это уже конструктивное применение инварианта — не «угадай ответ по правилу», а «построй ситуацию с нужным ответом».</w:t>
      </w:r>
    </w:p>
    <w:p>
      <w:pPr>
        <w:spacing w:after="50" w:before="60"/>
      </w:pPr>
      <w:r>
        <w:rPr>
          <w:b/>
          <w:bCs/>
          <w:color w:val="C4724A"/>
        </w:rPr>
        <w:t xml:space="preserve">⚙ Возможные ошибки: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Младшие забывают правила — записать их на доске картинками-значками.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Средние «угадывают по интуиции» («красных меньше — значит красный»). «Не угадывай — поиграй два раза».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Старшие не видят, что играют по тем же правилам («странно, теперь красный»). «Правила те же — изменилось только число красных. Что в нём особенного?»</w:t>
      </w:r>
    </w:p>
    <w:p>
      <w:pPr>
        <w:spacing w:after="130" w:before="0" w:line="300"/>
      </w:pPr>
      <w:r>
        <w:t xml:space="preserve">«Чудище удивлённо смотрит, как малыши уверенно вытаскивают последний шарик нужного цвета, хмыкает и пропускает в замок».</w:t>
      </w:r>
    </w:p>
    <w:p>
      <w:pPr>
        <w:pStyle w:val="Heading2"/>
        <w:spacing w:after="80" w:before="220"/>
      </w:pPr>
      <w:r>
        <w:t xml:space="preserve">Испытание четвёртое: высота замка (30–38 мин)</w:t>
      </w:r>
    </w:p>
    <w:p>
      <w:pPr>
        <w:spacing w:after="130" w:before="0" w:line="300"/>
      </w:pPr>
      <w:r>
        <w:t xml:space="preserve">«Вот и замок — высокий, серый, с окошком на самом верху. В окошке единорог: „Я выберусь через крышу, но мне нужна верёвка нужной длины. Линейки до крыши нет — зато мы знаем периметр окна. Зная периметр, найдём сторону окна, а зная сторону — и высоту замка“».</w:t>
      </w:r>
    </w:p>
    <w:p>
      <w:pPr>
        <w:spacing w:after="40" w:before="60"/>
      </w:pPr>
      <w:r>
        <w:rPr>
          <w:b/>
          <w:bCs/>
        </w:rPr>
        <w:t xml:space="preserve">Возрастные версии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младших. </w:t>
      </w:r>
      <w:r>
        <w:t xml:space="preserve">Окно квадратное. Периметр 8 м. Высота замка втрое больше стороны окна. Какова высота замка?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средних. </w:t>
      </w:r>
      <w:r>
        <w:t xml:space="preserve">Окно квадратное. Периметр 16 м. Высота замка равна площади окна. Какова высота замка?</w:t>
      </w:r>
    </w:p>
    <w:p>
      <w:pPr>
        <w:spacing w:after="70" w:line="288"/>
        <w:ind w:left="340"/>
      </w:pPr>
      <w:r>
        <w:rPr>
          <w:b/>
          <w:bCs/>
          <w:color w:val="C4724A"/>
        </w:rPr>
        <w:t xml:space="preserve">Для старших. </w:t>
      </w:r>
      <w:r>
        <w:t xml:space="preserve">Окно прямоугольное, одна сторона в 4 раза длиннее другой. Периметр 20 м. Высота замка равна площади окна. Какова высота замка?</w:t>
      </w:r>
    </w:p>
    <w:p>
      <w:pPr>
        <w:spacing w:after="90" w:before="40" w:line="292"/>
      </w:pPr>
      <w:r>
        <w:rPr>
          <w:b/>
          <w:bCs/>
          <w:color w:val="C0922E"/>
        </w:rPr>
        <w:t xml:space="preserve">💡 Решения. </w:t>
      </w:r>
      <w:r>
        <w:t xml:space="preserve">Младшие: сторона 8 : 4 = 2 м, высота 2 × 3 = 6 м. Средние: сторона 16 : 4 = 4 м, площадь 4 × 4 = 16, высота 16 м. Старшие: меньшая сторона a, бо́льшая 4·a; периметр 2·(a + 4·a) = 10·a = 20, значит a = 2; стороны 2 и 8; площадь 2 × 8 = 16; высота 16 м.</w:t>
      </w:r>
    </w:p>
    <w:p>
      <w:pPr>
        <w:spacing w:after="50" w:before="60" w:line="300"/>
      </w:pPr>
      <w:r>
        <w:rPr>
          <w:b/>
          <w:bCs/>
        </w:rPr>
        <w:t xml:space="preserve">Способ без букв — рисунком </w:t>
      </w:r>
      <w:r>
        <w:rPr>
          <w:i/>
          <w:iCs/>
        </w:rPr>
        <w:t xml:space="preserve">(для тех, кому удобнее рисовать, чем работать с буквами):</w:t>
      </w:r>
    </w:p>
    <w:p>
      <w:pPr>
        <w:spacing w:after="55" w:line="288"/>
        <w:ind w:left="360" w:hanging="300"/>
      </w:pPr>
      <w:r>
        <w:rPr>
          <w:b/>
          <w:bCs/>
          <w:color w:val="1F3A68"/>
        </w:rPr>
        <w:t xml:space="preserve">1. </w:t>
      </w:r>
      <w:r>
        <w:t xml:space="preserve">Нарисуй прямоугольник на клетчатой бумаге: меньшую сторону — в 1 клетку, бо́льшую — в 4 клетки (она в 4 раза длиннее).</w:t>
      </w:r>
    </w:p>
    <w:p>
      <w:pPr>
        <w:spacing w:after="55" w:line="288"/>
        <w:ind w:left="360" w:hanging="300"/>
      </w:pPr>
      <w:r>
        <w:rPr>
          <w:b/>
          <w:bCs/>
          <w:color w:val="1F3A68"/>
        </w:rPr>
        <w:t xml:space="preserve">2. </w:t>
      </w:r>
      <w:r>
        <w:t xml:space="preserve">Обойди прямоугольник по краю, считая клетки-кусочки: 1 + 4 + 1 + 4 = 10 одинаковых кусочков — это весь периметр.</w:t>
      </w:r>
    </w:p>
    <w:p>
      <w:pPr>
        <w:spacing w:after="55" w:line="288"/>
        <w:ind w:left="360" w:hanging="300"/>
      </w:pPr>
      <w:r>
        <w:rPr>
          <w:b/>
          <w:bCs/>
          <w:color w:val="1F3A68"/>
        </w:rPr>
        <w:t xml:space="preserve">3. </w:t>
      </w:r>
      <w:r>
        <w:t xml:space="preserve">Периметр равен 20. Значит, 10 кусочков — это 20, а один кусочек — это 20 : 10 = 2 метра.</w:t>
      </w:r>
    </w:p>
    <w:p>
      <w:pPr>
        <w:spacing w:after="55" w:line="288"/>
        <w:ind w:left="360" w:hanging="300"/>
      </w:pPr>
      <w:r>
        <w:rPr>
          <w:b/>
          <w:bCs/>
          <w:color w:val="1F3A68"/>
        </w:rPr>
        <w:t xml:space="preserve">4. </w:t>
      </w:r>
      <w:r>
        <w:t xml:space="preserve">Стороны окна: меньшая — 1 кусочек = 2 м, бо́льшая — 4 кусочка = 8 м.</w:t>
      </w:r>
    </w:p>
    <w:p>
      <w:pPr>
        <w:spacing w:after="55" w:line="288"/>
        <w:ind w:left="360" w:hanging="300"/>
      </w:pPr>
      <w:r>
        <w:rPr>
          <w:b/>
          <w:bCs/>
          <w:color w:val="1F3A68"/>
        </w:rPr>
        <w:t xml:space="preserve">5. </w:t>
      </w:r>
      <w:r>
        <w:t xml:space="preserve">Площадь: прямоугольник из клеток — это 1 × 4 = 4 квадратика, каждый 2 × 2 = 4 м², всего 4 × 4 = 16 м². Высота замка — 16 метров.</w:t>
      </w:r>
    </w:p>
    <w:p>
      <w:pPr>
        <w:spacing w:after="30" w:before="90"/>
        <w:jc w:val="center"/>
      </w:pPr>
      <w:r>
        <w:drawing>
          <wp:inline distT="0" distB="0" distL="0" distR="0">
            <wp:extent cx="409575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i/>
          <w:iCs/>
          <w:color w:val="6E6357"/>
          <w:sz w:val="18"/>
          <w:szCs w:val="18"/>
        </w:rPr>
        <w:t xml:space="preserve">Графический способ: меньшая сторона — 1 клетка, бо́льшая — 4; обходим по периметру и узнаём цену клетки.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О задаче с точки зрения мышления. </w:t>
      </w:r>
      <w:r>
        <w:t xml:space="preserve">Восхождение от длины через площадь к уравнению. Буквенный путь («назовём сторону буквой a») и рисуночный путь (клетки) ведут к одному ответу — выбирайте по ребёнку: кому-то ближе буквы, кому-то рисунок. Рисуночный способ работает и в других версиях: средним (квадрат, периметр 16) — 4 клетки = 16, клетка = 4; младшим (периметр 8) — 4 клетки = 8, клетка = 2.</w:t>
      </w:r>
    </w:p>
    <w:p>
      <w:pPr>
        <w:spacing w:after="50" w:before="60"/>
      </w:pPr>
      <w:r>
        <w:rPr>
          <w:b/>
          <w:bCs/>
          <w:color w:val="C4724A"/>
        </w:rPr>
        <w:t xml:space="preserve">⚙ Возможные ошибки: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Младшие путают периметр и сторону («периметр 8 — значит сторона 8»). Обвести квадрат пальцем: «периметр — длина всей рамки окна, всех четырёх сторон».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Средние путают площадь и периметр. Нарисовать квадрат 4×4 на клетчатой бумаге и сосчитать квадратики внутри.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Старшие не могут составить выражение для периметра — нарисовать прямоугольник и подписать стороны: «маленькая a, большая 4·a», обойти по кругу.</w:t>
      </w:r>
    </w:p>
    <w:p>
      <w:pPr>
        <w:spacing w:after="130" w:before="0" w:line="300"/>
      </w:pPr>
      <w:r>
        <w:t xml:space="preserve">«Замок измерен, верёвка нашлась нужной длины. Малыши закидывают её на крышу, единорог спускается по черепице и прыгает в объятия друзей. Спасён!»</w:t>
      </w:r>
    </w:p>
    <w:p>
      <w:pPr>
        <w:pStyle w:val="Heading1"/>
        <w:spacing w:after="120" w:before="320"/>
      </w:pPr>
      <w:r>
        <w:t xml:space="preserve">Финал: что мы сегодня прошли (38–40 мин)</w:t>
      </w:r>
    </w:p>
    <w:p>
      <w:pPr>
        <w:spacing w:after="130" w:before="0" w:line="300"/>
      </w:pPr>
      <w:r>
        <w:t xml:space="preserve">Короткая рефлексия — собрать с детьми всё, что сделали: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Стражники: что делать, когда каждый следующий получает на одно и то же больше предыдущего.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Терновник: когда трудно разобраться в условии — нарисовать и поделить на равные части.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Чудище: почему ответ один и тот же, как бы ни шла игра, — есть скрытое правило, которое не меняется.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Замок: как от периметра дойти до ответа — сначала сторона, потом площадь.</w:t>
      </w:r>
    </w:p>
    <w:p>
      <w:pPr>
        <w:spacing w:after="130" w:before="0" w:line="300"/>
      </w:pPr>
      <w:r>
        <w:t xml:space="preserve">«А единорог теперь свободен — и мы вместе с ним. До новых приключений!»</w:t>
      </w:r>
    </w:p>
    <w:p>
      <w:pPr>
        <w:pBdr>
          <w:left w:val="single" w:color="5A7A4F" w:sz="20" w:space="10"/>
        </w:pBdr>
        <w:shd w:fill="F6F1E6" w:color="auto" w:val="clear"/>
        <w:spacing w:after="120" w:before="80" w:line="290"/>
      </w:pPr>
      <w:r>
        <w:rPr>
          <w:sz w:val="22"/>
          <w:szCs w:val="22"/>
        </w:rPr>
        <w:t xml:space="preserve">📘 </w:t>
      </w:r>
      <w:r>
        <w:rPr>
          <w:b/>
          <w:bCs/>
          <w:color w:val="5A7A4F"/>
        </w:rPr>
        <w:t xml:space="preserve">Домашнее задание (по желанию). </w:t>
      </w:r>
      <w:r>
        <w:t xml:space="preserve">Расскажи дома, как мы спасали единорога, и покажи игру с шариками (можно взять цветные пуговицы или конфеты). Загадай взрослому: какого цвета будет последний? Посложнее: придумай свой замок и окно — какой высоты выйдет замок, если периметр окна 12, а высота равна площади окна?</w:t>
      </w:r>
    </w:p>
    <w:p>
      <w:pPr>
        <w:pStyle w:val="Heading1"/>
        <w:spacing w:after="120" w:before="320"/>
      </w:pPr>
      <w:r>
        <w:t xml:space="preserve">Сводка для педагога</w:t>
      </w:r>
    </w:p>
    <w:p>
      <w:pPr>
        <w:spacing w:after="60" w:before="0" w:line="300"/>
      </w:pPr>
      <w:r>
        <w:rPr>
          <w:b/>
          <w:bCs/>
        </w:rPr>
        <w:t xml:space="preserve">Тайминг занятия (ориентировочно)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6360"/>
      </w:tblGrid>
      <w:tr>
        <w:trPr>
          <w:tblHeader/>
        </w:trPr>
        <w:tc>
          <w:tcPr>
            <w:tcW w:type="dxa" w:w="13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1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63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Что делает педагог и группа</w:t>
            </w:r>
          </w:p>
        </w:tc>
      </w:tr>
      <w:tr>
        <w:tc>
          <w:tcPr>
            <w:tcW w:type="dxa" w:w="13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0–3 мин</w:t>
            </w:r>
          </w:p>
        </w:tc>
        <w:tc>
          <w:tcPr>
            <w:tcW w:type="dxa" w:w="1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Вступление</w:t>
            </w:r>
          </w:p>
        </w:tc>
        <w:tc>
          <w:tcPr>
            <w:tcW w:type="dxa" w:w="63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рассказ о беде единорога, сбор отряда малышей</w:t>
            </w:r>
          </w:p>
        </w:tc>
      </w:tr>
      <w:tr>
        <w:tc>
          <w:tcPr>
            <w:tcW w:type="dxa" w:w="13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3–10 мин</w:t>
            </w:r>
          </w:p>
        </w:tc>
        <w:tc>
          <w:tcPr>
            <w:tcW w:type="dxa" w:w="1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Стражники</w:t>
            </w:r>
          </w:p>
        </w:tc>
        <w:tc>
          <w:tcPr>
            <w:tcW w:type="dxa" w:w="63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подсчёт яблок самого большого — арифметическая прогрессия</w:t>
            </w:r>
          </w:p>
        </w:tc>
      </w:tr>
      <w:tr>
        <w:tc>
          <w:tcPr>
            <w:tcW w:type="dxa" w:w="13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10–17 мин</w:t>
            </w:r>
          </w:p>
        </w:tc>
        <w:tc>
          <w:tcPr>
            <w:tcW w:type="dxa" w:w="1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Терновник</w:t>
            </w:r>
          </w:p>
        </w:tc>
        <w:tc>
          <w:tcPr>
            <w:tcW w:type="dxa" w:w="63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доли целого; полезен рисунок дороги</w:t>
            </w:r>
          </w:p>
        </w:tc>
      </w:tr>
      <w:tr>
        <w:tc>
          <w:tcPr>
            <w:tcW w:type="dxa" w:w="13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17–30 мин</w:t>
            </w:r>
          </w:p>
        </w:tc>
        <w:tc>
          <w:tcPr>
            <w:tcW w:type="dxa" w:w="1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Чудище</w:t>
            </w:r>
          </w:p>
        </w:tc>
        <w:tc>
          <w:tcPr>
            <w:tcW w:type="dxa" w:w="63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игра с шариками; у старших — две версии и поиск инварианта</w:t>
            </w:r>
          </w:p>
        </w:tc>
      </w:tr>
      <w:tr>
        <w:tc>
          <w:tcPr>
            <w:tcW w:type="dxa" w:w="13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30–38 мин</w:t>
            </w:r>
          </w:p>
        </w:tc>
        <w:tc>
          <w:tcPr>
            <w:tcW w:type="dxa" w:w="1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Замок</w:t>
            </w:r>
          </w:p>
        </w:tc>
        <w:tc>
          <w:tcPr>
            <w:tcW w:type="dxa" w:w="63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периметр → сторона → площадь → высота; буквенный и графический способ</w:t>
            </w:r>
          </w:p>
        </w:tc>
      </w:tr>
      <w:tr>
        <w:tc>
          <w:tcPr>
            <w:tcW w:type="dxa" w:w="13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38–40 мин</w:t>
            </w:r>
          </w:p>
        </w:tc>
        <w:tc>
          <w:tcPr>
            <w:tcW w:type="dxa" w:w="1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Финал</w:t>
            </w:r>
          </w:p>
        </w:tc>
        <w:tc>
          <w:tcPr>
            <w:tcW w:type="dxa" w:w="63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рефлексия: что нового мы открыли</w:t>
            </w:r>
          </w:p>
        </w:tc>
      </w:tr>
    </w:tbl>
    <w:p>
      <w:pPr>
        <w:spacing w:after="60" w:before="160" w:line="300"/>
      </w:pPr>
      <w:r>
        <w:rPr>
          <w:b/>
          <w:bCs/>
        </w:rPr>
        <w:t xml:space="preserve">Компоненты мышления по испытаниям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1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Испытание</w:t>
            </w:r>
          </w:p>
        </w:tc>
        <w:tc>
          <w:tcPr>
            <w:tcW w:type="dxa" w:w="30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Приём</w:t>
            </w:r>
          </w:p>
        </w:tc>
        <w:tc>
          <w:tcPr>
            <w:tcW w:type="dxa" w:w="11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34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Ключевая находка</w:t>
            </w:r>
          </w:p>
        </w:tc>
      </w:tr>
      <w:tr>
        <w:tc>
          <w:tcPr>
            <w:tcW w:type="dxa" w:w="18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Стражники</w:t>
            </w:r>
          </w:p>
        </w:tc>
        <w:tc>
          <w:tcPr>
            <w:tcW w:type="dxa" w:w="30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арифметическая прогрессия</w:t>
            </w:r>
          </w:p>
        </w:tc>
        <w:tc>
          <w:tcPr>
            <w:tcW w:type="dxa" w:w="11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К1</w:t>
            </w:r>
          </w:p>
        </w:tc>
        <w:tc>
          <w:tcPr>
            <w:tcW w:type="dxa" w:w="34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каждый следующий — на одно и то же больше</w:t>
            </w:r>
          </w:p>
        </w:tc>
      </w:tr>
      <w:tr>
        <w:tc>
          <w:tcPr>
            <w:tcW w:type="dxa" w:w="18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Терновник</w:t>
            </w:r>
          </w:p>
        </w:tc>
        <w:tc>
          <w:tcPr>
            <w:tcW w:type="dxa" w:w="30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доли целого</w:t>
            </w:r>
          </w:p>
        </w:tc>
        <w:tc>
          <w:tcPr>
            <w:tcW w:type="dxa" w:w="11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К1, К3</w:t>
            </w:r>
          </w:p>
        </w:tc>
        <w:tc>
          <w:tcPr>
            <w:tcW w:type="dxa" w:w="34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часть от целого через равные кусочки и рисунок</w:t>
            </w:r>
          </w:p>
        </w:tc>
      </w:tr>
      <w:tr>
        <w:tc>
          <w:tcPr>
            <w:tcW w:type="dxa" w:w="18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Чудище</w:t>
            </w:r>
          </w:p>
        </w:tc>
        <w:tc>
          <w:tcPr>
            <w:tcW w:type="dxa" w:w="30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инвариант чётности</w:t>
            </w:r>
          </w:p>
        </w:tc>
        <w:tc>
          <w:tcPr>
            <w:tcW w:type="dxa" w:w="11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К4, К5</w:t>
            </w:r>
          </w:p>
        </w:tc>
        <w:tc>
          <w:tcPr>
            <w:tcW w:type="dxa" w:w="34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в игре есть скрытая величина, которая не меняется</w:t>
            </w:r>
          </w:p>
        </w:tc>
      </w:tr>
      <w:tr>
        <w:tc>
          <w:tcPr>
            <w:tcW w:type="dxa" w:w="18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Замок</w:t>
            </w:r>
          </w:p>
        </w:tc>
        <w:tc>
          <w:tcPr>
            <w:tcW w:type="dxa" w:w="30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периметр → площадь, уравнение</w:t>
            </w:r>
          </w:p>
        </w:tc>
        <w:tc>
          <w:tcPr>
            <w:tcW w:type="dxa" w:w="11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К1, К3</w:t>
            </w:r>
          </w:p>
        </w:tc>
        <w:tc>
          <w:tcPr>
            <w:tcW w:type="dxa" w:w="34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 длины к площади; неизвестное можно назвать буквой или нарисовать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724A" w:sz="6"/>
              <w:left w:val="single" w:color="C4724A" w:sz="22"/>
              <w:bottom w:val="single" w:color="C4724A" w:sz="6"/>
              <w:right w:val="single" w:color="C4724A" w:sz="6"/>
            </w:tcBorders>
            <w:shd w:fill="FBF3EA" w:color="auto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/>
            </w:pPr>
            <w:r>
              <w:rPr>
                <w:b/>
                <w:bCs/>
                <w:color w:val="C4724A"/>
                <w:sz w:val="24"/>
                <w:szCs w:val="24"/>
              </w:rPr>
              <w:t xml:space="preserve">Признаки достижения цели занятия</w:t>
            </w:r>
          </w:p>
          <w:p>
            <w:pPr>
              <w:spacing w:after="90" w:line="286"/>
            </w:pPr>
            <w:r>
              <w:t xml:space="preserve">Занятие прошло результативно, если большинство детей в конце: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t xml:space="preserve">решили все четыре задачи в своей возрастной версии и могут пересказать сюжет от стражников до спасения;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t xml:space="preserve">на стражниках уверенно прибавляют одно и то же число и не путают «количество шагов» с «количеством стражников»;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t xml:space="preserve">на терновнике пользуются рисунком дороги по частям и понимают, что данная величина — конкретные две четверти, а не вся дорога;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t xml:space="preserve">на чудище — младшие и средние замечают, что ответ всегда один и тот же; старшие формулируют, что «дело в чётности красных»;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84"/>
            </w:pPr>
            <w:r>
              <w:t xml:space="preserve">на замке связывают периметр и сторону, а старшие находят сторону любым из двух способов — буквой или рисунком по клеточкам.</w:t>
            </w:r>
          </w:p>
        </w:tc>
      </w:tr>
    </w:tbl>
    <w:p>
      <w:pPr>
        <w:pStyle w:val="Heading1"/>
        <w:spacing w:after="120" w:before="320"/>
      </w:pPr>
      <w:r>
        <w:t xml:space="preserve">Приложение</w:t>
      </w:r>
    </w:p>
    <w:p>
      <w:pPr>
        <w:pStyle w:val="Heading2"/>
        <w:spacing w:after="80" w:before="220"/>
      </w:pPr>
      <w:r>
        <w:t xml:space="preserve">Памятка по задаче о чудище (для педагога)</w:t>
      </w:r>
    </w:p>
    <w:p>
      <w:pPr>
        <w:spacing w:after="130" w:before="0" w:line="300"/>
      </w:pPr>
      <w:r>
        <w:t xml:space="preserve">Самая методически сложная из четырёх задач — полезно держать памятку перед собой.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Правила. </w:t>
      </w:r>
      <w:r>
        <w:t xml:space="preserve">Вытаскиваем два шарика. Одного цвета → кладём обратно один синий. Разного → кладём обратно один красный. Так до последнего шарика.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Инвариант. </w:t>
      </w:r>
      <w:r>
        <w:t xml:space="preserve">Чётность числа красных шариков: после любого хода она не меняется.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rPr>
          <w:b/>
          <w:bCs/>
        </w:rPr>
        <w:t xml:space="preserve">Цвет последнего. </w:t>
      </w:r>
      <w:r>
        <w:t xml:space="preserve">Зависит только от исходного количества красных: чётное (включая 0) → последний синий; нечётное → последний красный.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100"/>
        <w:gridCol w:w="1200"/>
        <w:gridCol w:w="2000"/>
        <w:gridCol w:w="1700"/>
      </w:tblGrid>
      <w:tr>
        <w:trPr>
          <w:tblHeader/>
        </w:trPr>
        <w:tc>
          <w:tcPr>
            <w:tcW w:type="dxa" w:w="33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11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Синих</w:t>
            </w:r>
          </w:p>
        </w:tc>
        <w:tc>
          <w:tcPr>
            <w:tcW w:type="dxa" w:w="1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Красных</w:t>
            </w:r>
          </w:p>
        </w:tc>
        <w:tc>
          <w:tcPr>
            <w:tcW w:type="dxa" w:w="20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Чётность красных</w:t>
            </w:r>
          </w:p>
        </w:tc>
        <w:tc>
          <w:tcPr>
            <w:tcW w:type="dxa" w:w="1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shd w:fill="ECE4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/>
                <w:bCs/>
                <w:sz w:val="19"/>
                <w:szCs w:val="19"/>
              </w:rPr>
              <w:t xml:space="preserve">Последний</w:t>
            </w:r>
          </w:p>
        </w:tc>
      </w:tr>
      <w:tr>
        <w:tc>
          <w:tcPr>
            <w:tcW w:type="dxa" w:w="33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Базовая (младшие, средние)</w:t>
            </w:r>
          </w:p>
        </w:tc>
        <w:tc>
          <w:tcPr>
            <w:tcW w:type="dxa" w:w="11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чётно</w:t>
            </w:r>
          </w:p>
        </w:tc>
        <w:tc>
          <w:tcPr>
            <w:tcW w:type="dxa" w:w="1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синий</w:t>
            </w:r>
          </w:p>
        </w:tc>
      </w:tr>
      <w:tr>
        <w:tc>
          <w:tcPr>
            <w:tcW w:type="dxa" w:w="33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Старшие, версия 1</w:t>
            </w:r>
          </w:p>
        </w:tc>
        <w:tc>
          <w:tcPr>
            <w:tcW w:type="dxa" w:w="11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чётно</w:t>
            </w:r>
          </w:p>
        </w:tc>
        <w:tc>
          <w:tcPr>
            <w:tcW w:type="dxa" w:w="1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синий</w:t>
            </w:r>
          </w:p>
        </w:tc>
      </w:tr>
      <w:tr>
        <w:tc>
          <w:tcPr>
            <w:tcW w:type="dxa" w:w="33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Старшие, версия 2</w:t>
            </w:r>
          </w:p>
        </w:tc>
        <w:tc>
          <w:tcPr>
            <w:tcW w:type="dxa" w:w="11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нечётно</w:t>
            </w:r>
          </w:p>
        </w:tc>
        <w:tc>
          <w:tcPr>
            <w:tcW w:type="dxa" w:w="1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красный</w:t>
            </w:r>
          </w:p>
        </w:tc>
      </w:tr>
      <w:tr>
        <w:tc>
          <w:tcPr>
            <w:tcW w:type="dxa" w:w="336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Для самых сильных</w:t>
            </w:r>
          </w:p>
        </w:tc>
        <w:tc>
          <w:tcPr>
            <w:tcW w:type="dxa" w:w="11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чётно</w:t>
            </w:r>
          </w:p>
        </w:tc>
        <w:tc>
          <w:tcPr>
            <w:tcW w:type="dxa" w:w="1700"/>
            <w:tcBorders>
              <w:top w:val="single" w:color="CFC7B6" w:sz="1"/>
              <w:left w:val="single" w:color="CFC7B6" w:sz="1"/>
              <w:bottom w:val="single" w:color="CFC7B6" w:sz="1"/>
              <w:right w:val="single" w:color="CFC7B6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2"/>
            </w:pPr>
            <w:r>
              <w:rPr>
                <w:b w:val="false"/>
                <w:bCs w:val="false"/>
                <w:sz w:val="19"/>
                <w:szCs w:val="19"/>
              </w:rPr>
              <w:t xml:space="preserve">синий</w:t>
            </w:r>
          </w:p>
        </w:tc>
      </w:tr>
    </w:tbl>
    <w:p>
      <w:pPr>
        <w:pStyle w:val="Heading2"/>
        <w:spacing w:after="80" w:before="220"/>
      </w:pPr>
      <w:r>
        <w:t xml:space="preserve">Подготовка к занятию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Для задачи о чудище — физический мешочек и кучка синих и красных шариков (пуговиц, бумажных кружков, монеток с цветом). Это превращает абстрактную игру в осязаемую.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Для задачи о замке — клетчатая бумага: нарисовать квадраты 2×2 и 4×4 и сосчитать клетки внутри, чтобы понять, что такое площадь.</w:t>
      </w:r>
    </w:p>
    <w:p>
      <w:pPr>
        <w:pStyle w:val="ListParagraph"/>
        <w:numPr>
          <w:ilvl w:val="0"/>
          <w:numId w:val="1"/>
        </w:numPr>
        <w:spacing w:after="60" w:line="286"/>
      </w:pPr>
      <w:r>
        <w:t xml:space="preserve">Для задачи о терновнике — заранее заготовленный длинный лист с дорогой и метками: пройденный участок, терновник, путь до замка.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A2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Georgia" w:cs="Georgia" w:eastAsia="Georgia" w:hAnsi="Georgia"/>
      <w:b/>
      <w:bCs/>
      <w:color w:val="C472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Georgia" w:cs="Georgia" w:eastAsia="Georgia" w:hAnsi="Georgia"/>
      <w:b/>
      <w:bCs/>
      <w:color w:val="2A25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865e451193a605739be138c8b40361c8219ecc.undefined"/><Relationship Id="rId8" Type="http://schemas.openxmlformats.org/officeDocument/2006/relationships/image" Target="media/5a51da273827f215d006510f937629869bb0ac8e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2026-06-14T13:41:34.762Z</dcterms:created>
  <dcterms:modified xsi:type="dcterms:W3CDTF">2026-06-14T13:41:34.775Z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