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C4724A"/>
          <w:sz w:val="44"/>
          <w:szCs w:val="44"/>
        </w:rPr>
        <w:t xml:space="preserve">КАРТА ПУТИ</w:t>
      </w:r>
    </w:p>
    <w:p>
      <w:pPr>
        <w:spacing w:after="20"/>
      </w:pPr>
      <w:r>
        <w:rPr>
          <w:i/>
          <w:iCs/>
          <w:color w:val="6E6357"/>
          <w:sz w:val="21"/>
          <w:szCs w:val="21"/>
        </w:rPr>
        <w:t xml:space="preserve">Рефлексивный конспект занятия · финал учебного года</w:t>
      </w:r>
    </w:p>
    <w:p>
      <w:pPr>
        <w:spacing w:after="20"/>
      </w:pPr>
      <w:r>
        <w:rPr>
          <w:i/>
          <w:iCs/>
          <w:color w:val="6E6357"/>
          <w:sz w:val="21"/>
          <w:szCs w:val="21"/>
        </w:rPr>
        <w:t xml:space="preserve">из цикла «Мастерская математического мышления»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24A" w:sz="6"/>
              <w:left w:val="single" w:color="C4724A" w:sz="22"/>
              <w:bottom w:val="single" w:color="C4724A" w:sz="6"/>
              <w:right w:val="single" w:color="C4724A" w:sz="6"/>
            </w:tcBorders>
            <w:shd w:fill="FBF3E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C4724A"/>
                <w:sz w:val="24"/>
                <w:szCs w:val="24"/>
              </w:rPr>
              <w:t xml:space="preserve">✂  Что распечатать и подготовить (5 минут)</w:t>
            </w:r>
          </w:p>
          <w:p>
            <w:pPr>
              <w:spacing w:after="90" w:line="286"/>
            </w:pPr>
            <w:r>
              <w:t xml:space="preserve">Это всё, что нужно для занятия. Дальше можно просто читать конспект по строкам.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rPr>
                <w:b/>
                <w:bCs/>
              </w:rPr>
              <w:t xml:space="preserve">Карта пути</w:t>
            </w:r>
            <w:r>
              <w:t xml:space="preserve"> — по одному листу на каждого ребёнка. Файл «КАРТА_ПУТИ_шаблон_печать.pdf», лучше на A3, подойдёт и A4. Образец карты — на последней странице этого конспекта.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rPr>
                <w:b/>
                <w:bCs/>
              </w:rPr>
              <w:t xml:space="preserve">Цветные карандаши или фломастеры</w:t>
            </w:r>
            <w:r>
              <w:t xml:space="preserve"> — общие на столы.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rPr>
                <w:b/>
                <w:bCs/>
              </w:rPr>
              <w:t xml:space="preserve">По желанию — наклейки</w:t>
            </w:r>
            <w:r>
              <w:t xml:space="preserve"> (звёздочки и кружки) для значков. Если наклеек нет, дети рисуют значки прямо на карте.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rPr>
                <w:b/>
                <w:bCs/>
              </w:rPr>
              <w:t xml:space="preserve">Сигнальная карточка курса</w:t>
            </w:r>
            <w:r>
              <w:t xml:space="preserve"> — она уже есть в кабинете.</w:t>
            </w:r>
          </w:p>
          <w:p>
            <w:pPr>
              <w:spacing w:before="60" w:line="286"/>
            </w:pPr>
            <w:r>
              <w:rPr>
                <w:i/>
                <w:iCs/>
                <w:color w:val="6E6357"/>
              </w:rPr>
              <w:t xml:space="preserve">Больше ничего готовить не нужно. Реплики, которые надо сказать детям, выделены синей плашкой «Скажите детям».</w:t>
            </w:r>
          </w:p>
        </w:tc>
      </w:tr>
    </w:tbl>
    <w:p>
      <w:pPr>
        <w:pStyle w:val="Heading1"/>
        <w:spacing w:after="120" w:before="300"/>
      </w:pPr>
      <w:r>
        <w:t xml:space="preserve">О занятии</w:t>
      </w:r>
    </w:p>
    <w:p>
      <w:pPr>
        <w:spacing w:after="90" w:line="290"/>
      </w:pPr>
      <w:r>
        <w:rPr>
          <w:b/>
          <w:bCs/>
        </w:rPr>
        <w:t xml:space="preserve">Тип занятия: </w:t>
      </w:r>
      <w:r>
        <w:t xml:space="preserve">рефлексивное (метакогнитивное), завершающее учебный год. Не вводит новый материал — обращает мышление ребёнка на пройденный путь и на собственные умения.</w:t>
      </w:r>
    </w:p>
    <w:p>
      <w:pPr>
        <w:spacing w:after="90" w:line="290"/>
      </w:pPr>
      <w:r>
        <w:rPr>
          <w:b/>
          <w:bCs/>
        </w:rPr>
        <w:t xml:space="preserve">Длительность: </w:t>
      </w:r>
      <w:r>
        <w:t xml:space="preserve">40–45 минут. В 3–4 классах можно развернуть в спаренное занятие (80 минут), добавив более глубокую работу со стратегиями и набросок эссе.</w:t>
      </w:r>
    </w:p>
    <w:p>
      <w:pPr>
        <w:spacing w:after="90" w:line="290"/>
      </w:pPr>
      <w:r>
        <w:rPr>
          <w:b/>
          <w:bCs/>
        </w:rPr>
        <w:t xml:space="preserve">Целевая аудитория: </w:t>
      </w:r>
      <w:r>
        <w:t xml:space="preserve">1–4 классы, малая группа 6–8 человек. Проводится на последней неделе курса, рядом с итоговой диагностикой.</w:t>
      </w:r>
    </w:p>
    <w:p>
      <w:pPr>
        <w:spacing w:after="90" w:line="290"/>
      </w:pPr>
      <w:r>
        <w:rPr>
          <w:b/>
          <w:bCs/>
        </w:rPr>
        <w:t xml:space="preserve">Сквозной образ: </w:t>
      </w:r>
      <w:r>
        <w:t xml:space="preserve">год в Мастерской — это путешествие через восемь земель-модулей с героями. На занятии каждый ребёнок собирает свою личную «карту пути»: маршрут, который он прошёл, с отметками о находках, трудностях и любимых задачах.</w:t>
      </w:r>
    </w:p>
    <w:p>
      <w:pPr>
        <w:spacing w:after="60" w:before="0" w:line="300"/>
      </w:pPr>
      <w:r>
        <w:rPr>
          <w:b/>
          <w:bCs/>
        </w:rPr>
        <w:t xml:space="preserve">Цели занятия. </w:t>
      </w:r>
      <w:r>
        <w:t xml:space="preserve">Развитие компонентов математического мышления: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К5 (рефлексивный) — ведущий: </w:t>
      </w:r>
      <w:r>
        <w:t xml:space="preserve">ребёнок осознаёт и называет, чему научился и какие приёмы применял за год.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К4 (аргументационный): </w:t>
      </w:r>
      <w:r>
        <w:t xml:space="preserve">объясняет почему — почему задача стала любимой или трудной (этапы 4–5).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К1 (логико-аналитический): </w:t>
      </w:r>
      <w:r>
        <w:t xml:space="preserve">восстанавливает последовательность тем года, упорядочивает маршрут (этап 1).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88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Зачем карта, а не просто беседа. </w:t>
      </w:r>
      <w:r>
        <w:t xml:space="preserve">Визуальный маршрут даёт младшим опору памяти — не «вспомни весь год» абстрактно, а «пройди пальцем по землям». Старшим карта служит каркасом для самооценки. Карту ребёнок уносит домой: это материальный след года и повод для разговора с семьёй.</w:t>
      </w:r>
    </w:p>
    <w:p>
      <w:pPr>
        <w:pStyle w:val="Heading1"/>
        <w:spacing w:after="120" w:before="300"/>
      </w:pPr>
      <w:r>
        <w:t xml:space="preserve">Восемь земель года — шпаргалка для педагога</w:t>
      </w:r>
    </w:p>
    <w:p>
      <w:pPr>
        <w:spacing w:after="80" w:before="0" w:line="300"/>
      </w:pPr>
      <w:r>
        <w:t xml:space="preserve">По этой таблице легко вести вспоминание на этапе 1, </w:t>
      </w:r>
      <w:r>
        <w:rPr>
          <w:b/>
          <w:bCs/>
        </w:rPr>
        <w:t xml:space="preserve">даже если вы не вели курс весь год</w:t>
      </w:r>
      <w:r>
        <w:t xml:space="preserve">. Слева — номер станции на карте; справа — что там было.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3900"/>
        <w:gridCol w:w="2700"/>
      </w:tblGrid>
      <w:tr>
        <w:trPr>
          <w:tblHeader/>
        </w:trPr>
        <w:tc>
          <w:tcPr>
            <w:tcW w:type="dxa" w:w="5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20"/>
                <w:szCs w:val="20"/>
              </w:rPr>
              <w:t xml:space="preserve">Земля</w:t>
            </w:r>
          </w:p>
        </w:tc>
        <w:tc>
          <w:tcPr>
            <w:tcW w:type="dxa" w:w="3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20"/>
                <w:szCs w:val="20"/>
              </w:rPr>
              <w:t xml:space="preserve">Что мы там делали</w:t>
            </w:r>
          </w:p>
        </w:tc>
        <w:tc>
          <w:tcPr>
            <w:tcW w:type="dxa" w:w="2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20"/>
                <w:szCs w:val="20"/>
              </w:rPr>
              <w:t xml:space="preserve">Герой / сюжет</w:t>
            </w:r>
          </w:p>
        </w:tc>
      </w:tr>
      <w:tr>
        <w:tc>
          <w:tcPr>
            <w:tcW w:type="dxa" w:w="5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Знакомство (Квадривиум)</w:t>
            </w:r>
          </w:p>
        </w:tc>
        <w:tc>
          <w:tcPr>
            <w:tcW w:type="dxa" w:w="3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Познакомились с героями и правилами Мастерской</w:t>
            </w:r>
          </w:p>
        </w:tc>
        <w:tc>
          <w:tcPr>
            <w:tcW w:type="dxa" w:w="2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Риви, Квад, Треуголька, Звёздочка</w:t>
            </w:r>
          </w:p>
        </w:tc>
      </w:tr>
      <w:tr>
        <w:tc>
          <w:tcPr>
            <w:tcW w:type="dxa" w:w="5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Истина и ложь</w:t>
            </w:r>
          </w:p>
        </w:tc>
        <w:tc>
          <w:tcPr>
            <w:tcW w:type="dxa" w:w="3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Логика: рыцари и лжецы, «кто сказал правду»</w:t>
            </w:r>
          </w:p>
        </w:tc>
        <w:tc>
          <w:tcPr>
            <w:tcW w:type="dxa" w:w="2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Дракон и книга</w:t>
            </w:r>
          </w:p>
        </w:tc>
      </w:tr>
      <w:tr>
        <w:tc>
          <w:tcPr>
            <w:tcW w:type="dxa" w:w="5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Сколько способов</w:t>
            </w:r>
          </w:p>
        </w:tc>
        <w:tc>
          <w:tcPr>
            <w:tcW w:type="dxa" w:w="3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Комбинаторика: перебор, «сколькими способами»</w:t>
            </w:r>
          </w:p>
        </w:tc>
        <w:tc>
          <w:tcPr>
            <w:tcW w:type="dxa" w:w="2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Диплом волшебника</w:t>
            </w:r>
          </w:p>
        </w:tc>
      </w:tr>
      <w:tr>
        <w:tc>
          <w:tcPr>
            <w:tcW w:type="dxa" w:w="5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Видеть фигуру</w:t>
            </w:r>
          </w:p>
        </w:tc>
        <w:tc>
          <w:tcPr>
            <w:tcW w:type="dxa" w:w="3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Геометрия: формы, симметрия, разрезания</w:t>
            </w:r>
          </w:p>
        </w:tc>
        <w:tc>
          <w:tcPr>
            <w:tcW w:type="dxa" w:w="2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Матландия</w:t>
            </w:r>
          </w:p>
        </w:tc>
      </w:tr>
      <w:tr>
        <w:tc>
          <w:tcPr>
            <w:tcW w:type="dxa" w:w="5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Сюжет → схема → ответ</w:t>
            </w:r>
          </w:p>
        </w:tc>
        <w:tc>
          <w:tcPr>
            <w:tcW w:type="dxa" w:w="3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Нестандартная арифметика в сюжете</w:t>
            </w:r>
          </w:p>
        </w:tc>
        <w:tc>
          <w:tcPr>
            <w:tcW w:type="dxa" w:w="2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Магазин, Бегемот</w:t>
            </w:r>
          </w:p>
        </w:tc>
      </w:tr>
      <w:tr>
        <w:tc>
          <w:tcPr>
            <w:tcW w:type="dxa" w:w="5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Что не меняется</w:t>
            </w:r>
          </w:p>
        </w:tc>
        <w:tc>
          <w:tcPr>
            <w:tcW w:type="dxa" w:w="3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Стратегии и инварианты, игры</w:t>
            </w:r>
          </w:p>
        </w:tc>
        <w:tc>
          <w:tcPr>
            <w:tcW w:type="dxa" w:w="2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Спасение гномов</w:t>
            </w:r>
          </w:p>
        </w:tc>
      </w:tr>
      <w:tr>
        <w:tc>
          <w:tcPr>
            <w:tcW w:type="dxa" w:w="5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Цифры, буквы, шифры</w:t>
            </w:r>
          </w:p>
        </w:tc>
        <w:tc>
          <w:tcPr>
            <w:tcW w:type="dxa" w:w="3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Ребусы, шифры, закономерности</w:t>
            </w:r>
          </w:p>
        </w:tc>
        <w:tc>
          <w:tcPr>
            <w:tcW w:type="dxa" w:w="2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Дракон и книга</w:t>
            </w:r>
          </w:p>
        </w:tc>
      </w:tr>
      <w:tr>
        <w:tc>
          <w:tcPr>
            <w:tcW w:type="dxa" w:w="5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Сюрпризы</w:t>
            </w:r>
          </w:p>
        </w:tc>
        <w:tc>
          <w:tcPr>
            <w:tcW w:type="dxa" w:w="3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Многоступенчатые задачи, маршруты, графы</w:t>
            </w:r>
          </w:p>
        </w:tc>
        <w:tc>
          <w:tcPr>
            <w:tcW w:type="dxa" w:w="2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Спасение мира, Семь мостов</w:t>
            </w:r>
          </w:p>
        </w:tc>
      </w:tr>
    </w:tbl>
    <w:p>
      <w:pPr>
        <w:pStyle w:val="Heading1"/>
        <w:spacing w:after="120" w:before="300"/>
      </w:pPr>
      <w:r>
        <w:t xml:space="preserve">Ход занятия</w:t>
      </w:r>
    </w:p>
    <w:p>
      <w:pPr>
        <w:pStyle w:val="Heading2"/>
        <w:spacing w:after="80" w:before="200"/>
      </w:pPr>
      <w:r>
        <w:t xml:space="preserve">Этап 1. Возвращение в начало пути (5 мин)</w:t>
      </w:r>
    </w:p>
    <w:p>
      <w:pPr>
        <w:spacing w:after="130" w:before="0" w:line="300"/>
      </w:pPr>
      <w:r>
        <w:t xml:space="preserve">Покажите на доске галерею земель и героев (или просто список из восьми станций). Ведите детей по маршруту года по порядку, опираясь на таблицу выше.</w:t>
      </w:r>
    </w:p>
    <w:p>
      <w:pPr>
        <w:pBdr>
          <w:left w:val="single" w:color="1F3A68" w:sz="20" w:space="10"/>
        </w:pBdr>
        <w:shd w:fill="EAEFF5" w:color="auto" w:val="clear"/>
        <w:spacing w:after="120" w:before="70" w:line="300"/>
      </w:pPr>
      <w:r>
        <w:rPr>
          <w:b/>
          <w:bCs/>
          <w:color w:val="1F3A68"/>
        </w:rPr>
        <w:t xml:space="preserve">🗣 Скажите детям: </w:t>
      </w:r>
      <w:r>
        <w:rPr>
          <w:i/>
          <w:iCs/>
        </w:rPr>
        <w:t xml:space="preserve">«Целый год мы путешествовали по Мастерской математического мышления. Давайте вспомним наш путь. С чего мы начали? Кто помнит наших героев? А куда мы отправились потом?»</w:t>
      </w:r>
    </w:p>
    <w:p>
      <w:pPr>
        <w:spacing w:after="130" w:before="0" w:line="300"/>
      </w:pPr>
      <w:r>
        <w:t xml:space="preserve">Идите по станциям 1→8, на каждой задавайте короткий вопрос «А что мы делали здесь?» и помогайте подсказкой из таблицы.</w:t>
      </w:r>
    </w:p>
    <w:p>
      <w:pPr>
        <w:spacing w:after="40" w:before="0" w:line="300"/>
      </w:pPr>
      <w:r>
        <w:rPr>
          <w:b/>
          <w:bCs/>
        </w:rPr>
        <w:t xml:space="preserve">Возрастные версии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младших. </w:t>
      </w:r>
      <w:r>
        <w:t xml:space="preserve">Узнают героев и земли по картинкам: «Кто это? Что мы тут делали?» Достаточно вспомнить героя и общее занятие.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средних. </w:t>
      </w:r>
      <w:r>
        <w:t xml:space="preserve">Называют своими словами, чем занимались в каждой земле («тут считали, сколькими способами…»).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старших. </w:t>
      </w:r>
      <w:r>
        <w:t xml:space="preserve">Называют тип задач или приём каждой земли («логика», «перебор», «инвариант», «графы»).</w:t>
      </w:r>
    </w:p>
    <w:p>
      <w:pPr>
        <w:pStyle w:val="Heading2"/>
        <w:spacing w:after="80" w:before="200"/>
      </w:pPr>
      <w:r>
        <w:t xml:space="preserve">Этап 2. Рисуем свою карту (15 мин)</w:t>
      </w:r>
    </w:p>
    <w:p>
      <w:pPr>
        <w:spacing w:after="130" w:before="0" w:line="300"/>
      </w:pPr>
      <w:r>
        <w:t xml:space="preserve">Раздайте карты и карандаши. Объясните значки — и дальше дети работают сами, а вы ходите между ними.</w:t>
      </w:r>
    </w:p>
    <w:p>
      <w:pPr>
        <w:pBdr>
          <w:left w:val="single" w:color="1F3A68" w:sz="20" w:space="10"/>
        </w:pBdr>
        <w:shd w:fill="EAEFF5" w:color="auto" w:val="clear"/>
        <w:spacing w:after="120" w:before="70" w:line="300"/>
      </w:pPr>
      <w:r>
        <w:rPr>
          <w:b/>
          <w:bCs/>
          <w:color w:val="1F3A68"/>
        </w:rPr>
        <w:t xml:space="preserve">🗣 Скажите детям: </w:t>
      </w:r>
      <w:r>
        <w:rPr>
          <w:i/>
          <w:iCs/>
        </w:rPr>
        <w:t xml:space="preserve">«Это карта вашего путешествия за год. Пройдите по ней снова — как путешественник, который вспоминает дорогу. У каждой станции есть кружок-флажок. Поставьте туда значок: звёздочка — где было интереснее всего; восклицательный знак — где было труднее всего; галочка — где вы что-то поняли. Отмечать все станции не нужно — только те, что запомнились. А дорогу можно раскрасить.»</w:t>
      </w:r>
    </w:p>
    <w:p>
      <w:pPr>
        <w:spacing w:after="40" w:before="0" w:line="300"/>
      </w:pPr>
      <w:r>
        <w:rPr>
          <w:b/>
          <w:bCs/>
        </w:rPr>
        <w:t xml:space="preserve">Возрастные версии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младших. </w:t>
      </w:r>
      <w:r>
        <w:t xml:space="preserve">Раскрашивают пройденный путь и ставят значки (наклейки или рисунок). Подписи не требуются.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средних. </w:t>
      </w:r>
      <w:r>
        <w:t xml:space="preserve">Рядом со значком коротко подписывают одним-двумя словами («гномы», «торт»).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старших. </w:t>
      </w:r>
      <w:r>
        <w:t xml:space="preserve">Рядом с каждым значком пишут короткую фразу «что я теперь умею» («умею перебирать по порядку»).</w:t>
      </w:r>
    </w:p>
    <w:p>
      <w:pPr>
        <w:pBdr>
          <w:left w:val="single" w:color="C0922E" w:sz="20" w:space="10"/>
        </w:pBdr>
        <w:shd w:fill="F6F1E6" w:color="auto" w:val="clear"/>
        <w:spacing w:after="120" w:before="80" w:line="288"/>
      </w:pPr>
      <w:r>
        <w:rPr>
          <w:sz w:val="22"/>
          <w:szCs w:val="22"/>
        </w:rPr>
        <w:t xml:space="preserve">💡 </w:t>
      </w:r>
      <w:r>
        <w:rPr>
          <w:b/>
          <w:bCs/>
          <w:color w:val="C0922E"/>
        </w:rPr>
        <w:t xml:space="preserve">Подсказка педагогу. </w:t>
      </w:r>
      <w:r>
        <w:t xml:space="preserve">Ходите между детьми и задавайте тихие открытые вопросы (см. банк ниже). Выбор ребёнка не оценивайте — он у каждого свой.</w:t>
      </w:r>
    </w:p>
    <w:p>
      <w:pPr>
        <w:pStyle w:val="Heading2"/>
        <w:spacing w:after="80" w:before="200"/>
      </w:pPr>
      <w:r>
        <w:t xml:space="preserve">Этап 3. Лестница умений: «что я теперь умею» (8 мин)</w:t>
      </w:r>
    </w:p>
    <w:p>
      <w:pPr>
        <w:spacing w:after="130" w:before="0" w:line="300"/>
      </w:pPr>
      <w:r>
        <w:t xml:space="preserve">Переведите внимание с дороги на самого себя.</w:t>
      </w:r>
    </w:p>
    <w:p>
      <w:pPr>
        <w:pBdr>
          <w:left w:val="single" w:color="1F3A68" w:sz="20" w:space="10"/>
        </w:pBdr>
        <w:shd w:fill="EAEFF5" w:color="auto" w:val="clear"/>
        <w:spacing w:after="120" w:before="70" w:line="300"/>
      </w:pPr>
      <w:r>
        <w:rPr>
          <w:b/>
          <w:bCs/>
          <w:color w:val="1F3A68"/>
        </w:rPr>
        <w:t xml:space="preserve">🗣 Скажите детям: </w:t>
      </w:r>
      <w:r>
        <w:rPr>
          <w:i/>
          <w:iCs/>
        </w:rPr>
        <w:t xml:space="preserve">«А теперь посмотрите не на дорогу, а на себя. Чему вы научились за этот год?»</w:t>
      </w:r>
    </w:p>
    <w:p>
      <w:pPr>
        <w:spacing w:after="40" w:before="0" w:line="300"/>
      </w:pPr>
      <w:r>
        <w:rPr>
          <w:b/>
          <w:bCs/>
        </w:rPr>
        <w:t xml:space="preserve">Возрастные версии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младших. </w:t>
      </w:r>
      <w:r>
        <w:t xml:space="preserve">По кругу, каждый говорит одну фразу «Я научился…». Если ребёнок молчит, подскажите началом фразы (см. список ниже).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средних. </w:t>
      </w:r>
      <w:r>
        <w:t xml:space="preserve">На поле карты — простая лестница из 3–4 ступеней. Ребёнок закрашивает, докуда добрался: «пробую» → «получается с подсказкой» → «получается сам» → «могу объяснить другому».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старших. </w:t>
      </w:r>
      <w:r>
        <w:t xml:space="preserve">Справа на карте — «Лестница умений» из пяти строк (это компоненты К1–К5 на детском языке): рассуждаю и делаю вывод; перебираю и ищу стратегию; вижу и представляю фигуру; доказываю и спорю по делу; понимаю, как я думаю. Дети отмечают галочкой то, что уже получается.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24A" w:sz="6"/>
              <w:left w:val="single" w:color="C4724A" w:sz="22"/>
              <w:bottom w:val="single" w:color="C4724A" w:sz="6"/>
              <w:right w:val="single" w:color="C4724A" w:sz="6"/>
            </w:tcBorders>
            <w:shd w:fill="FBF3E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C4724A"/>
                <w:sz w:val="24"/>
                <w:szCs w:val="24"/>
              </w:rPr>
              <w:t xml:space="preserve">Стартовые фразы для младших (если ребёнок не знает, что сказать)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«…считать разными способами»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«…внимательно читать условие до конца»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«…не сдаваться, когда трудно»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«…объяснять, почему я так думаю»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«…рисовать задачу, чтобы её понять»</w:t>
            </w:r>
          </w:p>
        </w:tc>
      </w:tr>
    </w:tbl>
    <w:p>
      <w:pPr>
        <w:pBdr>
          <w:left w:val="single" w:color="5A7A4F" w:sz="20" w:space="10"/>
        </w:pBdr>
        <w:shd w:fill="F6F1E6" w:color="auto" w:val="clear"/>
        <w:spacing w:after="120" w:before="80" w:line="288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Лестница — не отметка. </w:t>
      </w:r>
      <w:r>
        <w:t xml:space="preserve">Это мягкая самооценка: ребёнок сравнивает себя с собой в начале года, а не с другими. Проговорите, что «ступень ниже» — это не плохо, а место, куда ещё интересно дойти.</w:t>
      </w:r>
    </w:p>
    <w:p>
      <w:pPr>
        <w:pStyle w:val="Heading2"/>
        <w:spacing w:after="80" w:before="200"/>
      </w:pPr>
      <w:r>
        <w:t xml:space="preserve">Этап 4. Любимая задача года (7 мин)</w:t>
      </w:r>
    </w:p>
    <w:p>
      <w:pPr>
        <w:spacing w:after="130" w:before="0" w:line="300"/>
      </w:pPr>
      <w:r>
        <w:t xml:space="preserve">Каждый возвращается к своей звёздочке на карте.</w:t>
      </w:r>
    </w:p>
    <w:p>
      <w:pPr>
        <w:pBdr>
          <w:left w:val="single" w:color="1F3A68" w:sz="20" w:space="10"/>
        </w:pBdr>
        <w:shd w:fill="EAEFF5" w:color="auto" w:val="clear"/>
        <w:spacing w:after="120" w:before="70" w:line="300"/>
      </w:pPr>
      <w:r>
        <w:rPr>
          <w:b/>
          <w:bCs/>
          <w:color w:val="1F3A68"/>
        </w:rPr>
        <w:t xml:space="preserve">🗣 Скажите детям: </w:t>
      </w:r>
      <w:r>
        <w:rPr>
          <w:i/>
          <w:iCs/>
        </w:rPr>
        <w:t xml:space="preserve">«У каждого на карте есть звёздочка — любимая задача года. Покажите её и расскажите: какая это была задача и почему именно она? А в рамке «Моя любимая задача» внизу карты нарисуйте или напишите её.»</w:t>
      </w:r>
    </w:p>
    <w:p>
      <w:pPr>
        <w:spacing w:after="130" w:before="0" w:line="300"/>
      </w:pPr>
      <w:r>
        <w:t xml:space="preserve">Это устная и письменная подготовка к финальному эссе «Моя любимая задача».</w:t>
      </w:r>
    </w:p>
    <w:p>
      <w:pPr>
        <w:spacing w:after="40" w:before="0" w:line="300"/>
      </w:pPr>
      <w:r>
        <w:rPr>
          <w:b/>
          <w:bCs/>
        </w:rPr>
        <w:t xml:space="preserve">Возрастные версии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младших. </w:t>
      </w:r>
      <w:r>
        <w:t xml:space="preserve">Называют задачу или тему и одно слово почему («весело», «про торт»).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средних. </w:t>
      </w:r>
      <w:r>
        <w:t xml:space="preserve">Одно предложение: «Мне понравилась…, потому что…».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старших. </w:t>
      </w:r>
      <w:r>
        <w:t xml:space="preserve">Называют задачу и объясняют, чем она была интересна или трудна; могут сразу набросать пару фраз для эссе.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88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Маркер для педагога. </w:t>
      </w:r>
      <w:r>
        <w:t xml:space="preserve">Если ребёнок выбирает задачу, в которой ошибся или которую не дорешал, — это признак высокого рефлексивного уровня (К5), а не «неудача». Поддержите такой выбор.</w:t>
      </w:r>
    </w:p>
    <w:p>
      <w:pPr>
        <w:pStyle w:val="Heading2"/>
        <w:spacing w:after="80" w:before="200"/>
      </w:pPr>
      <w:r>
        <w:t xml:space="preserve">Этап 5. Сокровища-стратегии (только 3–4 классы, 5 мин)</w:t>
      </w:r>
    </w:p>
    <w:p>
      <w:pPr>
        <w:pBdr>
          <w:left w:val="single" w:color="1F3A68" w:sz="20" w:space="10"/>
        </w:pBdr>
        <w:shd w:fill="EAEFF5" w:color="auto" w:val="clear"/>
        <w:spacing w:after="120" w:before="70" w:line="300"/>
      </w:pPr>
      <w:r>
        <w:rPr>
          <w:b/>
          <w:bCs/>
          <w:color w:val="1F3A68"/>
        </w:rPr>
        <w:t xml:space="preserve">🗣 Скажите детям: </w:t>
      </w:r>
      <w:r>
        <w:rPr>
          <w:i/>
          <w:iCs/>
        </w:rPr>
        <w:t xml:space="preserve">«Мы прошли весь путь. А какие приёмы — какие инструменты — вы нашли по дороге? Давайте соберём наши находки.»</w:t>
      </w:r>
    </w:p>
    <w:p>
      <w:pPr>
        <w:spacing w:after="130" w:before="0" w:line="300"/>
      </w:pPr>
      <w:r>
        <w:t xml:space="preserve">Дети называют стратегии как инструменты в рюкзаке путешественника: инвариант, систематический перебор, раскраска, граф, метод предположения, «крайний случай». Записывайте их общим списком на доске — «Находки нашей группы за год». Список можно сфотографировать и повесить в кабинете.</w:t>
      </w:r>
    </w:p>
    <w:p>
      <w:pPr>
        <w:spacing w:after="130" w:before="0" w:line="300"/>
      </w:pPr>
      <w:r>
        <w:rPr>
          <w:i/>
          <w:iCs/>
          <w:color w:val="6E6357"/>
        </w:rPr>
        <w:t xml:space="preserve">Младшие и средние этот этап пропускают — у них вместо него чуть больше времени на карту и галерею.</w:t>
      </w:r>
    </w:p>
    <w:p>
      <w:pPr>
        <w:pStyle w:val="Heading2"/>
        <w:spacing w:after="80" w:before="200"/>
      </w:pPr>
      <w:r>
        <w:t xml:space="preserve">Финал. Галерея карт (5 мин)</w:t>
      </w:r>
    </w:p>
    <w:p>
      <w:pPr>
        <w:pBdr>
          <w:left w:val="single" w:color="1F3A68" w:sz="20" w:space="10"/>
        </w:pBdr>
        <w:shd w:fill="EAEFF5" w:color="auto" w:val="clear"/>
        <w:spacing w:after="120" w:before="70" w:line="300"/>
      </w:pPr>
      <w:r>
        <w:rPr>
          <w:b/>
          <w:bCs/>
          <w:color w:val="1F3A68"/>
        </w:rPr>
        <w:t xml:space="preserve">🗣 Скажите детям: </w:t>
      </w:r>
      <w:r>
        <w:rPr>
          <w:i/>
          <w:iCs/>
        </w:rPr>
        <w:t xml:space="preserve">«Развесим наши карты рядом — получится атлас нашей группы. Кто хочет показать свою карту и рассказать про неё?»</w:t>
      </w:r>
    </w:p>
    <w:p>
      <w:pPr>
        <w:spacing w:after="130" w:before="0" w:line="300"/>
      </w:pPr>
      <w:r>
        <w:t xml:space="preserve">Завершите занятие — и год — сигнальной карточкой, как на каждом занятии курса.</w:t>
      </w:r>
    </w:p>
    <w:p>
      <w:pPr>
        <w:pBdr>
          <w:left w:val="single" w:color="C4724A" w:sz="20" w:space="10"/>
        </w:pBdr>
        <w:shd w:fill="F6F1E6" w:color="auto" w:val="clear"/>
        <w:spacing w:after="120" w:before="80" w:line="288"/>
      </w:pPr>
      <w:r>
        <w:rPr>
          <w:sz w:val="22"/>
          <w:szCs w:val="22"/>
        </w:rPr>
        <w:t xml:space="preserve">⚙ </w:t>
      </w:r>
      <w:r>
        <w:rPr>
          <w:b/>
          <w:bCs/>
          <w:color w:val="C4724A"/>
        </w:rPr>
        <w:t xml:space="preserve">Если занятие «не идёт». </w:t>
      </w:r>
      <w:r>
        <w:t xml:space="preserve">Малыши застревают на «ничего не помню» — не спрашивайте про весь год, ведите по одной земле: «Помнишь Бегемота? Что мы там делали?» Старшие иногда обесценивают («всё было легко») — попросите найти хотя бы один ❗ и объяснить, что именно там было непросто.</w:t>
      </w:r>
    </w:p>
    <w:p>
      <w:pPr>
        <w:pStyle w:val="Heading1"/>
        <w:spacing w:after="120" w:before="300"/>
      </w:pPr>
      <w:r>
        <w:t xml:space="preserve">Банк вопросов для рефлексии</w:t>
      </w:r>
    </w:p>
    <w:p>
      <w:pPr>
        <w:spacing w:after="60" w:before="0" w:line="300"/>
      </w:pPr>
      <w:r>
        <w:t xml:space="preserve">Выбирайте любые — на этапах 2–4, индивидуально или для общего круга: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«Какая станция тебе запомнилась больше всего? Почему?»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«Где было труднее всего — и что именно было трудным?»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«Была ли задача, которую ты сначала не мог решить, а потом получилось? Что помогло?»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«Какой приём ты теперь будешь применять и в обычных задачах?»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«Что ты умеешь сейчас, чего не умел в начале года?»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«Если бы ты рассказывал о Мастерской другу — про какую землю рассказал бы первой?»</w:t>
      </w:r>
    </w:p>
    <w:p>
      <w:pPr>
        <w:pStyle w:val="Heading1"/>
        <w:spacing w:after="120" w:before="300"/>
      </w:pPr>
      <w:r>
        <w:t xml:space="preserve">Сводка для педагога</w:t>
      </w:r>
    </w:p>
    <w:p>
      <w:pPr>
        <w:spacing w:after="60" w:before="0" w:line="300"/>
      </w:pPr>
      <w:r>
        <w:rPr>
          <w:b/>
          <w:bCs/>
        </w:rPr>
        <w:t xml:space="preserve">Этапы и компоненты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2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3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20"/>
                <w:szCs w:val="20"/>
              </w:rPr>
              <w:t xml:space="preserve">Деятельность</w:t>
            </w:r>
          </w:p>
        </w:tc>
        <w:tc>
          <w:tcPr>
            <w:tcW w:type="dxa" w:w="1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20"/>
                <w:szCs w:val="20"/>
              </w:rPr>
              <w:t xml:space="preserve">Возрастная градация</w:t>
            </w:r>
          </w:p>
        </w:tc>
      </w:tr>
      <w:tr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1. Возвращение</w:t>
            </w:r>
          </w:p>
        </w:tc>
        <w:tc>
          <w:tcPr>
            <w:tcW w:type="dxa" w:w="3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восстановление маршрута года</w:t>
            </w:r>
          </w:p>
        </w:tc>
        <w:tc>
          <w:tcPr>
            <w:tcW w:type="dxa" w:w="1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К1, К5</w:t>
            </w:r>
          </w:p>
        </w:tc>
        <w:tc>
          <w:tcPr>
            <w:tcW w:type="dxa" w:w="3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узнавание → называние приёма</w:t>
            </w:r>
          </w:p>
        </w:tc>
      </w:tr>
      <w:tr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2. Карта</w:t>
            </w:r>
          </w:p>
        </w:tc>
        <w:tc>
          <w:tcPr>
            <w:tcW w:type="dxa" w:w="3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личные пометки на маршруте</w:t>
            </w:r>
          </w:p>
        </w:tc>
        <w:tc>
          <w:tcPr>
            <w:tcW w:type="dxa" w:w="1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К5</w:t>
            </w:r>
          </w:p>
        </w:tc>
        <w:tc>
          <w:tcPr>
            <w:tcW w:type="dxa" w:w="3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рисунок → подпись → «что умею»</w:t>
            </w:r>
          </w:p>
        </w:tc>
      </w:tr>
      <w:tr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3. Лестница умений</w:t>
            </w:r>
          </w:p>
        </w:tc>
        <w:tc>
          <w:tcPr>
            <w:tcW w:type="dxa" w:w="3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самооценка умений</w:t>
            </w:r>
          </w:p>
        </w:tc>
        <w:tc>
          <w:tcPr>
            <w:tcW w:type="dxa" w:w="1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К5</w:t>
            </w:r>
          </w:p>
        </w:tc>
        <w:tc>
          <w:tcPr>
            <w:tcW w:type="dxa" w:w="3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«я научился» → лестница К1–К5</w:t>
            </w:r>
          </w:p>
        </w:tc>
      </w:tr>
      <w:tr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4. Любимая задача</w:t>
            </w:r>
          </w:p>
        </w:tc>
        <w:tc>
          <w:tcPr>
            <w:tcW w:type="dxa" w:w="3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выбор и обоснование</w:t>
            </w:r>
          </w:p>
        </w:tc>
        <w:tc>
          <w:tcPr>
            <w:tcW w:type="dxa" w:w="1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К4, К5</w:t>
            </w:r>
          </w:p>
        </w:tc>
        <w:tc>
          <w:tcPr>
            <w:tcW w:type="dxa" w:w="3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называет → объясняет почему</w:t>
            </w:r>
          </w:p>
        </w:tc>
      </w:tr>
      <w:tr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5. Стратегии (3–4)</w:t>
            </w:r>
          </w:p>
        </w:tc>
        <w:tc>
          <w:tcPr>
            <w:tcW w:type="dxa" w:w="3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сбор приёмов года</w:t>
            </w:r>
          </w:p>
        </w:tc>
        <w:tc>
          <w:tcPr>
            <w:tcW w:type="dxa" w:w="1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К5</w:t>
            </w:r>
          </w:p>
        </w:tc>
        <w:tc>
          <w:tcPr>
            <w:tcW w:type="dxa" w:w="3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/ список инструментов</w:t>
            </w:r>
          </w:p>
        </w:tc>
      </w:tr>
    </w:tbl>
    <w:p>
      <w:pPr>
        <w:spacing w:after="60" w:before="160" w:line="300"/>
      </w:pPr>
      <w:r>
        <w:rPr>
          <w:b/>
          <w:bCs/>
        </w:rPr>
        <w:t xml:space="preserve">Тайминг (40–45 минут)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20"/>
                <w:szCs w:val="20"/>
              </w:rPr>
              <w:t xml:space="preserve">Время</w:t>
            </w:r>
          </w:p>
        </w:tc>
        <w:tc>
          <w:tcPr>
            <w:tcW w:type="dxa" w:w="2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54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1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0–5 мин</w:t>
            </w:r>
          </w:p>
        </w:tc>
        <w:tc>
          <w:tcPr>
            <w:tcW w:type="dxa" w:w="2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Возвращение</w:t>
            </w:r>
          </w:p>
        </w:tc>
        <w:tc>
          <w:tcPr>
            <w:tcW w:type="dxa" w:w="54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восстановление маршрута года по доске</w:t>
            </w:r>
          </w:p>
        </w:tc>
      </w:tr>
      <w:tr>
        <w:tc>
          <w:tcPr>
            <w:tcW w:type="dxa" w:w="1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5–20 мин</w:t>
            </w:r>
          </w:p>
        </w:tc>
        <w:tc>
          <w:tcPr>
            <w:tcW w:type="dxa" w:w="2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Карта</w:t>
            </w:r>
          </w:p>
        </w:tc>
        <w:tc>
          <w:tcPr>
            <w:tcW w:type="dxa" w:w="54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дети заполняют свой шаблон значками</w:t>
            </w:r>
          </w:p>
        </w:tc>
      </w:tr>
      <w:tr>
        <w:tc>
          <w:tcPr>
            <w:tcW w:type="dxa" w:w="1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20–28 мин</w:t>
            </w:r>
          </w:p>
        </w:tc>
        <w:tc>
          <w:tcPr>
            <w:tcW w:type="dxa" w:w="2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Лестница умений</w:t>
            </w:r>
          </w:p>
        </w:tc>
        <w:tc>
          <w:tcPr>
            <w:tcW w:type="dxa" w:w="54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самооценка: «что я теперь умею»</w:t>
            </w:r>
          </w:p>
        </w:tc>
      </w:tr>
      <w:tr>
        <w:tc>
          <w:tcPr>
            <w:tcW w:type="dxa" w:w="1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28–35 мин</w:t>
            </w:r>
          </w:p>
        </w:tc>
        <w:tc>
          <w:tcPr>
            <w:tcW w:type="dxa" w:w="2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Любимая задача</w:t>
            </w:r>
          </w:p>
        </w:tc>
        <w:tc>
          <w:tcPr>
            <w:tcW w:type="dxa" w:w="54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выбор ⭐ и устное обоснование</w:t>
            </w:r>
          </w:p>
        </w:tc>
      </w:tr>
      <w:tr>
        <w:tc>
          <w:tcPr>
            <w:tcW w:type="dxa" w:w="1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35–40 мин</w:t>
            </w:r>
          </w:p>
        </w:tc>
        <w:tc>
          <w:tcPr>
            <w:tcW w:type="dxa" w:w="2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Стратегии (3–4 кл.)</w:t>
            </w:r>
          </w:p>
        </w:tc>
        <w:tc>
          <w:tcPr>
            <w:tcW w:type="dxa" w:w="54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сбор приёмов года на доске</w:t>
            </w:r>
          </w:p>
        </w:tc>
      </w:tr>
      <w:tr>
        <w:tc>
          <w:tcPr>
            <w:tcW w:type="dxa" w:w="1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40–45 мин</w:t>
            </w:r>
          </w:p>
        </w:tc>
        <w:tc>
          <w:tcPr>
            <w:tcW w:type="dxa" w:w="2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Галерея</w:t>
            </w:r>
          </w:p>
        </w:tc>
        <w:tc>
          <w:tcPr>
            <w:tcW w:type="dxa" w:w="54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показ карт, итоговая сигнальная карточка</w:t>
            </w:r>
          </w:p>
        </w:tc>
      </w:tr>
    </w:tbl>
    <w:p>
      <w:pPr>
        <w:pBdr>
          <w:left w:val="single" w:color="5A7A4F" w:sz="20" w:space="10"/>
        </w:pBdr>
        <w:shd w:fill="F6F1E6" w:color="auto" w:val="clear"/>
        <w:spacing w:after="120" w:before="80" w:line="288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Связь с диагностикой. </w:t>
      </w:r>
      <w:r>
        <w:t xml:space="preserve">Карта пути + лестница умений + устный выбор любимой задачи дают качественный срез К5 на конец года и подводят к письменному эссе «Моя любимая задача» и итоговой сигнальной карточке. Занятие удобно ставить сразу после итоговой ДТМ (Форма Б).</w:t>
      </w:r>
    </w:p>
    <w:p>
      <w:pPr>
        <w:sectPr>
          <w:pgSz w:w="12240" w:h="15840" w:orient="portrait"/>
          <w:pgMar w:top="1300" w:right="1300" w:bottom="1300" w:left="1300" w:header="708" w:footer="708" w:gutter="0"/>
          <w:pgNumType/>
          <w:docGrid w:linePitch="360"/>
        </w:sectPr>
      </w:pPr>
    </w:p>
    <w:p>
      <w:pPr>
        <w:spacing w:after="80"/>
      </w:pPr>
      <w:r>
        <w:rPr>
          <w:rFonts w:ascii="Georgia" w:cs="Georgia" w:eastAsia="Georgia" w:hAnsi="Georgia"/>
          <w:b/>
          <w:bCs/>
          <w:color w:val="C4724A"/>
          <w:sz w:val="26"/>
          <w:szCs w:val="26"/>
        </w:rPr>
        <w:t xml:space="preserve">Приложение. Карта пути (образец для печати)</w:t>
      </w:r>
    </w:p>
    <w:p>
      <w:pPr>
        <w:spacing w:after="120"/>
      </w:pPr>
      <w:r>
        <w:rPr>
          <w:i/>
          <w:iCs/>
          <w:color w:val="6E6357"/>
          <w:sz w:val="20"/>
          <w:szCs w:val="20"/>
        </w:rPr>
        <w:t xml:space="preserve">Печатайте по одному листу на ребёнка. Для печати в полном качестве используйте отдельный файл «КАРТА_ПУТИ_шаблон_печать.pdf» (A3, можно A4).</w:t>
      </w:r>
    </w:p>
    <w:p>
      <w:r>
        <w:drawing>
          <wp:inline distT="0" distB="0" distL="0" distR="0">
            <wp:extent cx="9525000" cy="674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Georgia" w:cs="Georgia" w:eastAsia="Georgia" w:hAnsi="Georgia"/>
      <w:b/>
      <w:bCs/>
      <w:color w:val="C472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Georgia" w:cs="Georgia" w:eastAsia="Georgia" w:hAnsi="Georgia"/>
      <w:b/>
      <w:bCs/>
      <w:color w:val="2A252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e728d730aaec1d9550c1a5e2a95e5fdd0a682d6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2026-06-12T21:23:10.015Z</dcterms:created>
  <dcterms:modified xsi:type="dcterms:W3CDTF">2026-06-12T21:23:10.027Z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