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Урок «Если шариков больше, чем коробок» (принцип Дирихле) — выгрузка на сайт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Опубликовать проблемный урок (принцип Дирихле, 3 класс) в библиотеке конспектов. Изменение одно — добавить запись в konspekty.jsx. Отдельных материалов нет: карточки задач уже внутри PDF (приложение).</w:t>
      </w:r>
    </w:p>
    <w:p>
      <w:pPr>
        <w:pStyle w:val="Heading2"/>
      </w:pPr>
      <w:r>
        <w:t xml:space="preserve">Шаг 1 — положить PDF</w:t>
      </w:r>
    </w:p>
    <w:p>
      <w:pPr>
        <w:pStyle w:val="ListParagraph"/>
        <w:numPr>
          <w:ilvl w:val="0"/>
          <w:numId w:val="2"/>
        </w:numPr>
        <w:spacing w:after="80" w:line="282"/>
      </w:pPr>
      <w:r>
        <w:t xml:space="preserve">Файл </w:t>
      </w:r>
      <w:r>
        <w:rPr>
          <w:rFonts w:ascii="Consolas" w:cs="Consolas" w:eastAsia="Consolas" w:hAnsi="Consolas"/>
          <w:sz w:val="18"/>
          <w:szCs w:val="18"/>
        </w:rPr>
        <w:t xml:space="preserve">pdf/pigeonhole.pdf</w:t>
      </w:r>
      <w:r>
        <w:t xml:space="preserve"> → в </w:t>
      </w:r>
      <w:r>
        <w:rPr>
          <w:rFonts w:ascii="Consolas" w:cs="Consolas" w:eastAsia="Consolas" w:hAnsi="Consolas"/>
          <w:sz w:val="18"/>
          <w:szCs w:val="18"/>
        </w:rPr>
        <w:t xml:space="preserve">konspekty/pdf/pigeonhole.pdf</w:t>
      </w:r>
      <w:r>
        <w:t xml:space="preserve">. Кнопка скачивания подхватит его автоматически по slug.</w:t>
      </w:r>
    </w:p>
    <w:p>
      <w:pPr>
        <w:pStyle w:val="Heading2"/>
      </w:pPr>
      <w:r>
        <w:t xml:space="preserve">Шаг 2 — добавить запись в массив KONSPEKTY</w:t>
      </w:r>
    </w:p>
    <w:p>
      <w:pPr>
        <w:spacing w:after="120" w:before="0" w:line="288"/>
      </w:pPr>
      <w:r>
        <w:t xml:space="preserve">В </w:t>
      </w:r>
      <w:r>
        <w:rPr>
          <w:rFonts w:ascii="Consolas" w:cs="Consolas" w:eastAsia="Consolas" w:hAnsi="Consolas"/>
          <w:sz w:val="18"/>
          <w:szCs w:val="18"/>
        </w:rPr>
        <w:t xml:space="preserve">konspekty.jsx</w:t>
      </w:r>
      <w:r>
        <w:t xml:space="preserve">, в массив </w:t>
      </w:r>
      <w:r>
        <w:rPr>
          <w:rFonts w:ascii="Consolas" w:cs="Consolas" w:eastAsia="Consolas" w:hAnsi="Consolas"/>
          <w:sz w:val="18"/>
          <w:szCs w:val="18"/>
        </w:rPr>
        <w:t xml:space="preserve">const KONSPEKTY = [</w:t>
      </w:r>
      <w:r>
        <w:t xml:space="preserve">, добавить объект (можно первым элементом):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44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slug: 'pigeonhole', ready: true,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title: 'Если шариков больше, чем коробок',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sub: 'Проблемный урок: принцип Дирихле · 3 класс',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type: 'problem', typeLabel: 'Проблемное', crosscutting: false,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classes: [3, 4], duration: '40 мин', group: 'малая группа 6–8',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modules: ['M1', 'M2'], components: ['K1', 'K2', 'K4', 'K5'],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accent: '#5a7a4f', soft: '#e9efe3',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idea: 'Принцип Дирихле: если предметов больше, чем коробок, то хотя бы в одной окажется минимум два. Содержание урока — не правило, а метод: от «кажется невозможным» к «доказано». Загадка про дни рождения → открытие на носках → формулировка «шарики и коробки» → доказательство от противного → перенос на новые сюжеты.',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about: 'Проблемный урок (Матюшкин–Махмутов): проблемная ситуация → разминка-открытие → формулировка → доказательство от противного → применение. Парная работа из трёх задач (карандаши, перчатки-ловушка, шахматы). В конспекте — приложение с карточками, разбором затруднений и литературой. 3 класс, адаптируется для 4.',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equipment: 'Доска и маркеры; мешок с носками трёх цветов (или картонные кружки); карточки с тремя задачами для парной работы (в приложении конспекта); листы и карандаши.',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goals: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'K1', t: 'рассуждение «от противного»: допустить обратное и дойти до противоречия'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'K2', t: 'оценка набора без совпадения; обобщённый принцип (больше, чем коробок вдвое → трое)'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'K4', t: 'переход от «я думаю» к «доказано, что иначе быть не может»'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k: 'K5', t: 'узнавание структуры «шарики и коробки» в новых сюжетах; рефлексия метода'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flow: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1, t: 'Проблемная ситуация: загадка', d: 'учитель утверждает невозможное; загадка остаётся «в обводке»', c: ['K5']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2, t: 'Разминка: задача про носки', d: 'сколько носков взять ради пары — дети открывают ответ 4', c: ['K1', 'K4']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3, t: 'Формулировка принципа', d: 'переход к «шарикам и коробкам»; правило детским языком', c: ['K5']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4, t: 'Доказательство от противного', d: 'если в каждой коробке ≤ 1 — всего не больше, чем коробок; противоречие', c: ['K1']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5, t: 'Возврат к загадке', d: 'дети — шарики, 12 месяцев — коробки, 13 &gt; 12; разгадка', c: ['K1']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6, t: 'Парная работа: три задачи', d: 'карандаши, перчатки-ловушка, шахматная доска', c: ['K1', 'K2', 'K4']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 n: 7, t: 'Финал: рефлексия метода', d: 'что такое принцип, как доказан, где применим', c: ['K5']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pacing w:after="140" w:before="0" w:line="288"/>
      </w:pPr>
      <w:r>
        <w:rPr>
          <w:color w:val="7A6F60"/>
          <w:sz w:val="19"/>
          <w:szCs w:val="19"/>
        </w:rPr>
        <w:t xml:space="preserve">idea сокращена для брифа — можно оставить полный текст; важна структура полей. Материалов (materials) у записи нет — блок «Материалы к уроку» для неё просто не отображается.</w:t>
      </w:r>
    </w:p>
    <w:p>
      <w:pPr>
        <w:pStyle w:val="Heading2"/>
      </w:pPr>
      <w:r>
        <w:t xml:space="preserve">Примечание про счётчик и модули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Счётчик «Готово N из 20» обновится сам (</w:t>
      </w:r>
      <w:r>
        <w:rPr>
          <w:rFonts w:ascii="Consolas" w:cs="Consolas" w:eastAsia="Consolas" w:hAnsi="Consolas"/>
          <w:sz w:val="18"/>
          <w:szCs w:val="18"/>
        </w:rPr>
        <w:t xml:space="preserve">READY_COUNT = KONSPEKTY.length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Конспект отмечен в двух модулях — </w:t>
      </w:r>
      <w:r>
        <w:rPr>
          <w:b/>
          <w:bCs/>
        </w:rPr>
        <w:t xml:space="preserve">M1</w:t>
      </w:r>
      <w:r>
        <w:t xml:space="preserve"> (логика, доказательство от противного) и </w:t>
      </w:r>
      <w:r>
        <w:rPr>
          <w:b/>
          <w:bCs/>
        </w:rPr>
        <w:t xml:space="preserve">M2</w:t>
      </w:r>
      <w:r>
        <w:t xml:space="preserve"> (комбинаторика, Дирихле): будет находиться по обоим фильтрам.</w:t>
      </w:r>
    </w:p>
    <w:p>
      <w:pPr>
        <w:pStyle w:val="Heading2"/>
      </w:pPr>
      <w:r>
        <w:t xml:space="preserve">Проверить после применения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В библиотеке появилась карточка «Если шариков больше, чем коробок» (тип «Проблемное», классы 3–4, модули M1 и M2).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На странице конспекта «Скачать конспект (PDF)» отдаёт pigeonhole.pdf; «Открыть для печати» открывает его же.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Цели по К1/К2/К4/К5 и ход из 7 этапов отображаются корректно.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Счётчик «Готово …» увеличился на единицу.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7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5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2026-06-14T13:10:22.630Z</dcterms:created>
  <dcterms:modified xsi:type="dcterms:W3CDTF">2026-06-14T13:10:22.630Z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