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0" w:after="80"/>
        <w:jc w:val="center"/>
      </w:pPr>
      <w:r>
        <w:rPr>
          <w:sz w:val="8"/>
          <w:szCs w:val="8"/>
        </w:rPr>
        <w:t xml:space="preserve"> 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PRODUCER KAFKA — JAVA SPRING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color w:val="AACCE8"/>
          <w:sz w:val="22"/>
          <w:szCs w:val="22"/>
        </w:rPr>
        <w:t xml:space="preserve">Guia passo a passo para colocar em produção com SSL</w:t>
      </w:r>
    </w:p>
    <w:p>
      <w:pPr>
        <w:shd w:fill="1F4E79" w:val="clear"/>
        <w:spacing w:before="0" w:after="200"/>
        <w:jc w:val="center"/>
      </w:pPr>
      <w:r>
        <w:rPr>
          <w:sz w:val="8"/>
          <w:szCs w:val="8"/>
        </w:rPr>
        <w:t xml:space="preserve"> 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Visão geral — o que você vai fazer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Este guia mostra exatamente o que mudar em cada arquivo do producer para usá-lo em produção com SSL. Siga os passos na ordem — cada passo depende do anterior.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700"/>
        <w:gridCol w:w="3500"/>
        <w:gridCol w:w="5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 / Local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.env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Criar na raiz — colocar IP, senhas e nomes dos tópicos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.gitignore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Criar na raiz — proteger .env e *.p12 do Git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Criar na raiz — versão sem valores para documentação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src/main/resources/keystore.p12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Gerar com keytool no terminal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pom.xml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Adicionar 4 dependências novas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application.properties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Substituir conteúdo interno — não apagar o arquivo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EventoProducer.java — classe Evento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Adicionar @NotBlank, @Pattern nos campos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EventoProducer.java — controller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Adicionar @Valid no parâmetro do endpoint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KafkaProducerConfig.java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Adicionar configs de SSL/SASL no producerFactory()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1 — Criar o arquivo .env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Localização: raiz do projeto (mesma pasta que o pom.xml)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arquivo .env guarda os valores reais que o producer usa. Nunca sobe para o Git.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.env — raiz do projeto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Kafka — endereço do cluster (um ou mais brokers)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KAFKA_BROKERS=192.168.1.10:9092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Nomes dos tópicos (devem existir no cluster)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KAFKA_TOPIC=transacoes-pix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KAFKA_DLQ_TOPIC=transacoes-pix.DLT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Autenticação SASL — usuário e senha do broker Kafka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KAFKA_USERNAME=producer-bancario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KAFKA_PASSWORD=coloque-a-senha-real-aqui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Certificado SSL da aplicação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SSL_KEYSTORE_PASSWORD=coloque-a-senha-do-certificado-aqui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Truststore — certificado do broker Kafka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KAFKA_TRUSTSTORE_PATH=/etc/ssl/kafka/truststore.jks</w:t>
      </w:r>
    </w:p>
    <w:p>
      <w:pPr>
        <w:shd w:fill="1E1E1E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KAFKA_TRUSTSTORE_PASSWORD=coloque-a-senha-do-truststore-aqui</w:t>
      </w:r>
    </w:p>
    <w:p>
      <w:pPr>
        <w:spacing w:before="60" w:after="60"/>
      </w:pPr>
      <w:r>
        <w:t xml:space="preserve"/>
      </w:r>
    </w:p>
    <w:p>
      <w:pPr>
        <w:pBdr>
          <w:left w:val="single" w:color="7B4F00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Substitua cada valor pela informação real do seu ambiente. Os valores acima são exemplos.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2 — Criar o arquivo .gitignore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Localização: raiz do projeto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Garante que senhas e certificados nunca sejam enviados por engano ao repositório Git.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.gitignore — raiz do projeto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Nunca envia para o Git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.env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*.p12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*.jks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*.key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*.pem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Maven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target/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*.class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IDEs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.idea/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*.iml</w:t>
      </w:r>
    </w:p>
    <w:p>
      <w:pPr>
        <w:shd w:fill="1E1E1E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.vscode/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3 — Criar o arquivo .env.example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Localização: raiz do projeto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Versão do .env sem valores reais. Essa versão PODE subir para o Git — serve de documentação para outros desenvolvedores saberem quais variáveis precisam configurar.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.env.example — copie para .env e preencha os valores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KAFKA_BROKERS=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KAFKA_TOPIC=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KAFKA_DLQ_TOPIC=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KAFKA_USERNAME=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KAFKA_PASSWORD=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SSL_KEYSTORE_PASSWORD=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KAFKA_TRUSTSTORE_PATH=</w:t>
      </w:r>
    </w:p>
    <w:p>
      <w:pPr>
        <w:shd w:fill="1E1E1E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KAFKA_TRUSTSTORE_PASSWORD=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4 — Gerar o keystore.p12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Localização do arquivo gerado: src/main/resources/keystore.p12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Abra o terminal no VS Code (Ctrl + aspas) e execute os comandos abaixo. O keytool já vem instalado com o Java — não precisa instalar nada.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4a — Entrar na pasta correta</w:t>
      </w:r>
    </w:p>
    <w:p>
      <w:pPr>
        <w:shd w:fill="1E1E1E" w:val="clear"/>
        <w:spacing w:before="6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cd src/main/resources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4b — Gerar o certificado</w:t>
      </w:r>
    </w:p>
    <w:p>
      <w:pPr>
        <w:shd w:fill="1E1E1E" w:val="clear"/>
        <w:spacing w:before="6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keytool -genkeypair \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-alias producer-bancario \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-keyalg RSA \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-keysize 2048 \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-storetype PKCS12 \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-keystore keystore.p12 \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-validity 365 \</w:t>
      </w:r>
    </w:p>
    <w:p>
      <w:pPr>
        <w:shd w:fill="1E1E1E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-storepass COLOQUE_A_MESMA_SENHA_DO_SSL_KEYSTORE_PASSWORD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4c — Responder as perguntas do keytool</w:t>
      </w:r>
    </w:p>
    <w:p>
      <w:pPr>
        <w:shd w:fill="1E1E1E" w:val="clear"/>
        <w:spacing w:before="6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What is your first and last name?  → producer-bancario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What is your org unit?             → TI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What is your org name?             → Nome do Seu Banco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What is your city?                 → Sao Paulo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What is your state?                → SP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What is your country code?         → BR</w:t>
      </w:r>
    </w:p>
    <w:p>
      <w:pPr>
        <w:shd w:fill="1E1E1E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Is this correct? [no]:             → yes</w:t>
      </w:r>
    </w:p>
    <w:p>
      <w:pPr>
        <w:spacing w:before="60" w:after="60"/>
      </w:pPr>
      <w:r>
        <w:t xml:space="preserve"/>
      </w:r>
    </w:p>
    <w:p>
      <w:pPr>
        <w:pBdr>
          <w:left w:val="single" w:color="7B4F00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A senha usada no comando -storepass deve ser exatamente igual ao valor de SSL_KEYSTORE_PASSWORD no seu .env.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5 — Adicionar dependências no pom.xml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Localização: raiz do projeto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Abra o pom.xml e adicione as dependências abaixo dentro do bloco &lt;dependencies&gt;...&lt;/dependencies&gt;, depois das dependências que já existem.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&lt;!-- Actuator — expõe /actuator/health e /actuator/metrics --&gt;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&lt;dependency&gt;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&lt;groupId&gt;org.springframework.boot&lt;/groupId&gt;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&lt;artifactId&gt;spring-boot-starter-actuator&lt;/artifactId&gt;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&lt;/dependency&gt;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&lt;!-- Prometheus — métricas para o Grafana --&gt;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&lt;dependency&gt;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&lt;groupId&gt;io.micrometer&lt;/groupId&gt;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&lt;artifactId&gt;micrometer-registry-prometheus&lt;/artifactId&gt;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&lt;/dependency&gt;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&lt;!-- Validação — ativa @NotBlank, @Pattern, @DecimalMin --&gt;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&lt;dependency&gt;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&lt;groupId&gt;org.springframework.boot&lt;/groupId&gt;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&lt;artifactId&gt;spring-boot-starter-validation&lt;/artifactId&gt;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&lt;/dependency&gt;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&lt;!-- Segurança HTTP — HTTPS e autenticação básica --&gt;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&lt;dependency&gt;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&lt;groupId&gt;org.springframework.boot&lt;/groupId&gt;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&lt;artifactId&gt;spring-boot-starter-security&lt;/artifactId&gt;</w:t>
      </w:r>
    </w:p>
    <w:p>
      <w:pPr>
        <w:shd w:fill="1E1E1E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&lt;/dependency&gt;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6 — Substituir o application.properties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Localização: src/main/resources/application.properties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Abra o arquivo, selecione tudo com Ctrl+A, apague e cole o conteúdo abaixo. O arquivo continua no mesmo lugar — só o conteúdo interno muda.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=============================================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SERVIDOR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=============================================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server.port=8443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server.ssl.enabled=true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server.ssl.key-store=classpath:keystore.p12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server.ssl.key-store-password=${SSL_KEYSTORE_PASSWORD}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server.ssl.key-store-type=PKCS12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spring.application.name=producer-bancario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=============================================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KAFKA — valores vêm do .env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=============================================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kafka.broker=${KAFKA_BROKERS}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kafka.topico=${KAFKA_TOPIC}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kafka.chave-campo=conta_origem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kafka.dlq.topico=${KAFKA_DLQ_TOPIC}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Autenticação SASL_SSL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kafka.security.protocol=SASL_SSL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kafka.sasl.mechanism=SCRAM-SHA-512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kafka.sasl.jaas.config=org.apache.kafka.common.security.scram.ScramLoginModule required username="${KAFKA_USERNAME}" password="${KAFKA_PASSWORD}";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kafka.ssl.truststore.location=${KAFKA_TRUSTSTORE_PATH}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kafka.ssl.truststore.password=${KAFKA_TRUSTSTORE_PASSWORD}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=============================================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ACTUATOR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=============================================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management.endpoints.web.exposure.include=health,metrics,prometheus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management.endpoint.health.show-details=always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=============================================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LOGS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=============================================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logging.level.com.suaempresa=INFO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logging.level.org.apache.kafka=WARN</w:t>
      </w:r>
    </w:p>
    <w:p>
      <w:pPr>
        <w:shd w:fill="1E1E1E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logging.pattern.console=%d{yyyy-MM-dd HH:mm:ss} [%thread] %-5level [PRODUCER] %logger{36} - %msg%n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7 — Adicionar validações na classe Evento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Localização: EventoProducer.java — classe Evento (no início do arquivo)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Substitua os campos sem anotação pelos campos com @NotBlank e @Pattern. Isso faz o Spring rejeitar dados inválidos antes de chegarem ao Kafka.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Antes — campos sem validação</w:t>
      </w:r>
    </w:p>
    <w:p>
      <w:pPr>
        <w:shd w:fill="1E1E1E" w:val="clear"/>
        <w:spacing w:before="6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private String conta_origem;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private BigDecimal valor;</w:t>
      </w:r>
    </w:p>
    <w:p>
      <w:pPr>
        <w:shd w:fill="1E1E1E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private String tipo;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Depois — campos com validação</w:t>
      </w:r>
    </w:p>
    <w:p>
      <w:pPr>
        <w:shd w:fill="1E1E1E" w:val="clear"/>
        <w:spacing w:before="6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@NotBlank(message = "conta_origem é obrigatória")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private String conta_origem;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@NotNull(message = "valor é obrigatório")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@DecimalMin(value = "0.01", message = "valor deve ser maior que zero")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@DecimalMax(value = "999999999.99", message = "valor acima do limite")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private BigDecimal valor;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@NotBlank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@Pattern(regexp = "PIX|TED|DOC|BOLETO", message = "tipo inválido")</w:t>
      </w:r>
    </w:p>
    <w:p>
      <w:pPr>
        <w:shd w:fill="1E1E1E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private String tipo;</w:t>
      </w:r>
    </w:p>
    <w:p>
      <w:pPr>
        <w:spacing w:before="60" w:after="60"/>
      </w:pPr>
      <w:r>
        <w:t xml:space="preserve"/>
      </w:r>
    </w:p>
    <w:p>
      <w:pPr>
        <w:pBdr>
          <w:left w:val="single" w:color="7B4F00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@NotBlank = campo não pode ser nulo nem vazio. @Pattern = campo deve bater com a expressão regular. @DecimalMin/@DecimalMax = limites de valor numérico.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8 — Adicionar @Valid no controller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Localização: EventoProducer.java — classe EventoController, método receberEvento()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anotação @Valid ativa as validações dos campos que você adicionou no Passo 7. Sem ela, as anotações @NotBlank e @Pattern não funcionam.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Antes</w:t>
      </w:r>
    </w:p>
    <w:p>
      <w:pPr>
        <w:shd w:fill="1E1E1E" w:val="clear"/>
        <w:spacing w:before="6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public ResponseEntity&lt;...&gt; receberEvento(@RequestBody Evento evento) {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Depois — adicione @Valid antes de @RequestBody</w:t>
      </w:r>
    </w:p>
    <w:p>
      <w:pPr>
        <w:shd w:fill="1E1E1E" w:val="clear"/>
        <w:spacing w:before="6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public ResponseEntity&lt;...&gt; receberEvento(@Valid @RequestBody Evento evento) {</w:t>
      </w:r>
    </w:p>
    <w:p>
      <w:pPr>
        <w:spacing w:before="60" w:after="60"/>
      </w:pPr>
      <w:r>
        <w:t xml:space="preserve"/>
      </w:r>
    </w:p>
    <w:p>
      <w:pPr>
        <w:pBdr>
          <w:left w:val="single" w:color="7B4F00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Se o frontend mandar um tipo inválido (ex: TRANSFERENCIA), o Spring retorna automaticamente HTTP 400 com a mensagem de erro — sem publicar nada no Kafka.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9 — Adicionar SSL/SASL no KafkaProducerConfig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Localização: KafkaProducerConfig.java — método producerFactory()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Adicione as injeções de valores no topo da classe e as configs SSL dentro do método producerFactory(), depois das configs de performance que já existem.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9a — Adicionar @Value no topo da classe KafkaProducerConfig</w:t>
      </w:r>
    </w:p>
    <w:p>
      <w:pPr>
        <w:shd w:fill="1E1E1E" w:val="clear"/>
        <w:spacing w:before="6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@Value("${kafka.security.protocol}")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private String securityProtocol;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@Value("${kafka.sasl.mechanism}")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private String saslMechanism;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@Value("${kafka.sasl.jaas.config}")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private String saslJaasConfig;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@Value("${kafka.ssl.truststore.location}")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private String truststoreLocation;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@Value("${kafka.ssl.truststore.password}")</w:t>
      </w:r>
    </w:p>
    <w:p>
      <w:pPr>
        <w:shd w:fill="1E1E1E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private String truststorePassword;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9b — Adicionar no producerFactory() depois das configs de performance</w:t>
      </w:r>
    </w:p>
    <w:p>
      <w:pPr>
        <w:shd w:fill="1E1E1E" w:val="clear"/>
        <w:spacing w:before="6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Adicione estas linhas DEPOIS do bloco de performance (linger, batch, gzip)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config.put("security.protocol",       securityProtocol);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config.put("sasl.mechanism",           saslMechanism);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config.put("sasl.jaas.config",         saslJaasConfig);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config.put("ssl.truststore.location",  truststoreLocation);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config.put("ssl.truststore.password",  truststorePassword);</w:t>
      </w:r>
    </w:p>
    <w:p>
      <w:pPr>
        <w:shd w:fill="1E1E1E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config.put("ssl.endpoint.identification.algorithm", "https");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Resumo — estrutura final do projeto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producer-service/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.env                              ← Passo 1 — senhas e IPs reais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.env.example                      ← Passo 3 — modelo sem valores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.gitignore                        ← Passo 2 — protege .env e *.p12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pom.xml                           ← Passo 5 — novas dependências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└── src/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└── main/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├── java/com/suaempresa/producer/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│   ├── ProducerApplication.java       (não muda)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│   ├── KafkaProducerConfig.java        ← Passo 9 — SSL/SASL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│   └── EventoProducer.java             ← Passos 7 e 8 — validação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└── resources/</w:t>
      </w:r>
    </w:p>
    <w:p>
      <w:pPr>
        <w:shd w:fill="1E1E1E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├── application.properties          ← Passo 6 — substituir conteúdo</w:t>
      </w:r>
    </w:p>
    <w:p>
      <w:pPr>
        <w:shd w:fill="1E1E1E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└── keystore.p12                    ← Passo 4 — gerado pelo keytool</w:t>
      </w:r>
    </w:p>
    <w:p>
      <w:pPr>
        <w:spacing w:before="60" w:after="60"/>
      </w:pPr>
      <w:r>
        <w:t xml:space="preserve"/>
      </w:r>
    </w:p>
    <w:p>
      <w:pPr>
        <w:shd w:fill="E8F5E9" w:val="clear"/>
        <w:spacing w:before="60" w:after="60"/>
        <w:ind w:left="160" w:right="160"/>
      </w:pPr>
      <w:r>
        <w:rPr>
          <w:rFonts w:ascii="Arial" w:cs="Arial" w:eastAsia="Arial" w:hAnsi="Arial"/>
          <w:b/>
          <w:bCs/>
          <w:color w:val="1E6B3C"/>
          <w:sz w:val="20"/>
          <w:szCs w:val="20"/>
        </w:rPr>
        <w:t xml:space="preserve">O que o producer sabe e o que ele NÃO sabe</w:t>
      </w:r>
    </w:p>
    <w:p>
      <w:pPr>
        <w:shd w:fill="E8F5E9" w:val="clear"/>
        <w:spacing w:before="0" w:after="60"/>
        <w:ind w:left="160" w:right="16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/>
      </w:r>
    </w:p>
    <w:p>
      <w:pPr>
        <w:shd w:fill="E8F5E9" w:val="clear"/>
        <w:spacing w:before="0" w:after="60"/>
        <w:ind w:left="160" w:right="16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SABE: IP e porta dos brokers (via KAFKA_BROKERS no .env)</w:t>
      </w:r>
    </w:p>
    <w:p>
      <w:pPr>
        <w:shd w:fill="E8F5E9" w:val="clear"/>
        <w:spacing w:before="0" w:after="60"/>
        <w:ind w:left="160" w:right="16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SABE: nome do tópico (via KAFKA_TOPIC no .env)</w:t>
      </w:r>
    </w:p>
    <w:p>
      <w:pPr>
        <w:shd w:fill="E8F5E9" w:val="clear"/>
        <w:spacing w:before="0" w:after="60"/>
        <w:ind w:left="160" w:right="16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SABE: usuário e senha para autenticar no broker (via KAFKA_USERNAME e KAFKA_PASSWORD)</w:t>
      </w:r>
    </w:p>
    <w:p>
      <w:pPr>
        <w:shd w:fill="E8F5E9" w:val="clear"/>
        <w:spacing w:before="0" w:after="60"/>
        <w:ind w:left="160" w:right="16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SABE: o formato do JSON — os campos da classe Evento</w:t>
      </w:r>
    </w:p>
    <w:p>
      <w:pPr>
        <w:shd w:fill="E8F5E9" w:val="clear"/>
        <w:spacing w:before="0" w:after="60"/>
        <w:ind w:left="160" w:right="16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/>
      </w:r>
    </w:p>
    <w:p>
      <w:pPr>
        <w:shd w:fill="E8F5E9" w:val="clear"/>
        <w:spacing w:before="0" w:after="60"/>
        <w:ind w:left="160" w:right="16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NÃO SABE: onde está o frontend, qual formulário gerou o dado, quem enviou o POST</w:t>
      </w:r>
    </w:p>
    <w:p>
      <w:pPr>
        <w:shd w:fill="E8F5E9" w:val="clear"/>
        <w:spacing w:before="0" w:after="60"/>
        <w:ind w:left="160" w:right="160"/>
      </w:pPr>
      <w:r>
        <w:rPr>
          <w:rFonts w:ascii="Arial" w:cs="Arial" w:eastAsia="Arial" w:hAnsi="Arial"/>
          <w:color w:val="1E6B3C"/>
          <w:sz w:val="19"/>
          <w:szCs w:val="19"/>
        </w:rPr>
        <w:t xml:space="preserve">NÃO SABE: o que o consumer vai fazer com o evento depois</w:t>
      </w:r>
    </w:p>
    <w:p>
      <w:pPr>
        <w:spacing w:before="60" w:after="60"/>
      </w:pPr>
      <w:r>
        <w:t xml:space="preserve"/>
      </w:r>
    </w:p>
    <w:p>
      <w:pPr>
        <w:pBdr>
          <w:left w:val="single" w:color="7B4F00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Depois que esses 9 passos estiverem feitos, rode: mvn clean package e depois java -jar target/producer-service-1.0.0.jar — o producer sobe com SSL e autenticação Kafka ativados.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60"/>
      </w:pPr>
      <w:rPr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2026-03-27T10:34:51.448Z</dcterms:created>
  <dcterms:modified xsi:type="dcterms:W3CDTF">2026-03-27T10:34:51.450Z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