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comments+xml" PartName="/word/comments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Relationship Id="rId5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a="http://schemas.openxmlformats.org/drawingml/2006/main" xmlns:m="http://schemas.openxmlformats.org/officeDocument/2006/math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pStyle w:val="FirstParagraph"/>
      </w:pPr>
      <w:r>
        <w:t xml:space="preserve">2, 3, 5</w:t>
      </w:r>
    </w:p>
    <w:p>
      <w:pPr>
        <w:pStyle w:val="BodyText"/>
      </w:pPr>
      <w:r>
        <w:rPr>
          <w:rFonts w:hint="eastAsia"/>
        </w:rPr>
        <w:t xml:space="preserve">探长，探针已备好。</w:t>
      </w:r>
    </w:p>
    <w:p>
      <w:pPr>
        <w:pStyle w:val="BodyText"/>
      </w:pPr>
      <w:r>
        <w:rPr>
          <w:rFonts w:hint="eastAsia"/>
        </w:rPr>
        <w:t xml:space="preserve">这套探针的核心逻辑是**"同一</w:t>
      </w:r>
      <w:r>
        <w:t xml:space="preserve"> </w:t>
      </w:r>
      <w:r>
        <w:rPr>
          <w:rFonts w:hint="eastAsia"/>
        </w:rPr>
        <w:t xml:space="preserve">Token，不同上下文，后验坍塌到不同概念空间"**。每组探针包含：Token</w:t>
      </w:r>
      <w:r>
        <w:t xml:space="preserve"> + </w:t>
      </w:r>
      <w:r>
        <w:rPr>
          <w:rFonts w:hint="eastAsia"/>
        </w:rPr>
        <w:t xml:space="preserve">上下文</w:t>
      </w:r>
      <w:r>
        <w:t xml:space="preserve"> </w:t>
      </w:r>
      <w:r>
        <w:rPr>
          <w:rFonts w:hint="eastAsia"/>
        </w:rPr>
        <w:t xml:space="preserve">A（预期激活域</w:t>
      </w:r>
      <w:r>
        <w:t xml:space="preserve"> </w:t>
      </w:r>
      <w:r>
        <w:rPr>
          <w:rFonts w:hint="eastAsia"/>
        </w:rPr>
        <w:t xml:space="preserve">A）+</w:t>
      </w:r>
      <w:r>
        <w:t xml:space="preserve"> </w:t>
      </w:r>
      <w:r>
        <w:rPr>
          <w:rFonts w:hint="eastAsia"/>
        </w:rPr>
        <w:t xml:space="preserve">上下文</w:t>
      </w:r>
      <w:r>
        <w:t xml:space="preserve"> </w:t>
      </w:r>
      <w:r>
        <w:rPr>
          <w:rFonts w:hint="eastAsia"/>
        </w:rPr>
        <w:t xml:space="preserve">B（预期激活域</w:t>
      </w:r>
      <w:r>
        <w:t xml:space="preserve"> </w:t>
      </w:r>
      <w:r>
        <w:rPr>
          <w:rFonts w:hint="eastAsia"/>
        </w:rPr>
        <w:t xml:space="preserve">B）+</w:t>
      </w:r>
      <w:r>
        <w:t xml:space="preserve"> </w:t>
      </w:r>
      <w:r>
        <w:rPr>
          <w:rFonts w:hint="eastAsia"/>
        </w:rPr>
        <w:t xml:space="preserve">预期后验偏移方向。</w:t>
      </w:r>
    </w:p>
    <w:p>
      <w:r>
        <w:pict>
          <v:rect o:hr="t" o:hralign="center" o:hrstd="t" style="width:0;height:1.5pt"/>
        </w:pict>
      </w:r>
    </w:p>
    <w:bookmarkStart w:id="14" w:name="跨域歧义探针测试集50-组"/>
    <w:p>
      <w:pPr>
        <w:pStyle w:val="Heading3"/>
      </w:pPr>
      <w:r>
        <w:rPr>
          <w:rFonts w:hint="eastAsia"/>
        </w:rPr>
        <w:t xml:space="preserve">跨域歧义探针测试集（50</w:t>
      </w:r>
      <w:r>
        <w:t xml:space="preserve"> </w:t>
      </w:r>
      <w:r>
        <w:rPr>
          <w:rFonts w:hint="eastAsia"/>
        </w:rPr>
        <w:t xml:space="preserve">组）</w:t>
      </w:r>
    </w:p>
    <w:bookmarkStart w:id="9" w:name="叙事域-vs-市井域1-10"/>
    <w:p>
      <w:pPr>
        <w:pStyle w:val="Heading4"/>
      </w:pPr>
      <w:r>
        <w:rPr>
          <w:rFonts w:hint="eastAsia"/>
        </w:rPr>
        <w:t xml:space="preserve">叙事域</w:t>
      </w:r>
      <w:r>
        <w:t xml:space="preserve"> vs </w:t>
      </w:r>
      <w:r>
        <w:rPr>
          <w:rFonts w:hint="eastAsia"/>
        </w:rPr>
        <w:t xml:space="preserve">市井域（1-10）</w:t>
      </w:r>
    </w:p>
    <w:tbl>
      <w:tblPr>
        <w:tblStyle w:val="BorderlessTable"/>
        <w:tblW w:type="auto" w:w="0"/>
        <w:tblLook w:firstColumn="0" w:firstRow="1" w:lastColumn="0" w:lastRow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上下文</w:t>
            </w:r>
            <w:r>
              <w:t xml:space="preserve"> 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预期激活域</w:t>
            </w:r>
            <w:r>
              <w:t xml:space="preserve"> 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上下文</w:t>
            </w:r>
            <w:r>
              <w:t xml:space="preserve"> 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预期激活域</w:t>
            </w:r>
            <w:r>
              <w:t xml:space="preserve">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迷宫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"德洛丽丝在循环中寻找出口"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觉醒路径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"老城区地下通道错综复杂"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地下通道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循环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"接待员每天重复同样的台词"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觉醒循环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"早高峰地铁挤了三趟才上去"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日常重复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剧本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"福特给接待员写好了台词"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程序设定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"明天演出的剧本还没背熟"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演出安排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觉醒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"梅芙意识到自己是接待员"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"早上闹钟响了第三遍终于醒了"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睡醒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农场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"德洛丽丝每天去农场挤牛奶"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"老家那片农场今年收成不错"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农业场所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声音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"德洛丽丝听到有人在叫她"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系统指令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"隔壁装修吵得睡不着"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噪音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"伯纳德看到接待员背后的代码"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底层程序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"程序员加班改</w:t>
            </w:r>
            <w:r>
              <w:t xml:space="preserve"> bug"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"梅芙打开那扇门走向自由"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觉醒出口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"出门忘带钥匙了"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日常动作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镜子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"德洛丽丝在镜子里看到另一个自己"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自我认知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"早上照镜子发现长痘了"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日常动作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"接待员中弹后倒下又站起来"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程序重置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"打猎时子弹卡壳了"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狩猎工具</w:t>
            </w:r>
          </w:p>
        </w:tc>
      </w:tr>
    </w:tbl>
    <w:bookmarkEnd w:id="9"/>
    <w:bookmarkStart w:id="10" w:name="港片域-vs-西部世界域-vs-市井域11-20"/>
    <w:p>
      <w:pPr>
        <w:pStyle w:val="Heading4"/>
      </w:pPr>
      <w:r>
        <w:rPr>
          <w:rFonts w:hint="eastAsia"/>
        </w:rPr>
        <w:t xml:space="preserve">港片域</w:t>
      </w:r>
      <w:r>
        <w:t xml:space="preserve"> vs </w:t>
      </w:r>
      <w:r>
        <w:rPr>
          <w:rFonts w:hint="eastAsia"/>
        </w:rPr>
        <w:t xml:space="preserve">西部世界域</w:t>
      </w:r>
      <w:r>
        <w:t xml:space="preserve"> vs </w:t>
      </w:r>
      <w:r>
        <w:rPr>
          <w:rFonts w:hint="eastAsia"/>
        </w:rPr>
        <w:t xml:space="preserve">市井域（11-20）</w:t>
      </w:r>
    </w:p>
    <w:tbl>
      <w:tblPr>
        <w:tblStyle w:val="BorderlessTable"/>
        <w:tblW w:type="auto" w:w="0"/>
        <w:tblLook w:firstColumn="0" w:firstRow="1" w:lastColumn="0" w:lastRow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上下文</w:t>
            </w:r>
            <w:r>
              <w:t xml:space="preserve"> 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预期激活域</w:t>
            </w:r>
            <w:r>
              <w:t xml:space="preserve"> 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上下文</w:t>
            </w:r>
            <w:r>
              <w:t xml:space="preserve"> 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预期激活域</w:t>
            </w:r>
            <w:r>
              <w:t xml:space="preserve"> 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上下文</w:t>
            </w:r>
            <w:r>
              <w:t xml:space="preserve"> 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预期激活域</w:t>
            </w:r>
            <w:r>
              <w:t xml:space="preserve"> 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拨头发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"谈判专家观察罪犯的微动作"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港片谈判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"德洛丽丝觉醒前的小动作"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觉醒信号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"头发乱了整理一下"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日常动作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摸嘴唇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"罪犯紧张时会摸嘴唇"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港片微动作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"接待员程序异常的信号"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觉醒信号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"嘴唇干涂个润唇膏"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日常动作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红药丸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"尼奥选择红色药丸"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科幻觉醒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"感冒了吃点红药丸"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医疗药物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"黑话里指某种交易"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港片黑话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卧底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"陈永仁在天台对峙"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港片身份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"接待员潜入人类世界"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叙事身份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"公司派去竞品调研"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商业行为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"天台见，一个人来"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港片对峙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"接待员觉醒的触发场景"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叙事场景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"楼顶晒衣服"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日常动作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"拔枪对峙"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港片武器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"接待员被枪击后重置"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叙事道具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"打猎用的猎枪"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狩猎工具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"我是警察还是黑帮"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港片身份危机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"我是接待员还是人类"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叙事身份危机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"身份证忘带了"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日常证件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"刘建明背叛了韩琛"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港片剧情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"伯纳德背叛了福特"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叙事剧情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"朋友放了我鸽子"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日常失信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录音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"卧底录下交易证据"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港片证据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"接待员的记忆录音"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叙事记忆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"开会录个音备忘"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日常工具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"翻出卧底的档案"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港片线索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"查看接待员的出厂档案"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叙事线索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"整理工作档案"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日常事务</w:t>
            </w:r>
          </w:p>
        </w:tc>
      </w:tr>
    </w:tbl>
    <w:bookmarkEnd w:id="10"/>
    <w:bookmarkStart w:id="11" w:name="技术域-vs-日常域21-30"/>
    <w:p>
      <w:pPr>
        <w:pStyle w:val="Heading4"/>
      </w:pPr>
      <w:r>
        <w:rPr>
          <w:rFonts w:hint="eastAsia"/>
        </w:rPr>
        <w:t xml:space="preserve">技术域</w:t>
      </w:r>
      <w:r>
        <w:t xml:space="preserve"> vs </w:t>
      </w:r>
      <w:r>
        <w:rPr>
          <w:rFonts w:hint="eastAsia"/>
        </w:rPr>
        <w:t xml:space="preserve">日常域（21-30）</w:t>
      </w:r>
    </w:p>
    <w:tbl>
      <w:tblPr>
        <w:tblStyle w:val="BorderlessTable"/>
        <w:tblW w:type="auto" w:w="0"/>
        <w:tblLook w:firstColumn="0" w:firstRow="1" w:lastColumn="0" w:lastRow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上下文</w:t>
            </w:r>
            <w:r>
              <w:t xml:space="preserve"> 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预期激活域</w:t>
            </w:r>
            <w:r>
              <w:t xml:space="preserve"> 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上下文</w:t>
            </w:r>
            <w:r>
              <w:t xml:space="preserve"> 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预期激活域</w:t>
            </w:r>
            <w:r>
              <w:t xml:space="preserve">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  <w:tc>
          <w:tcPr/>
          <w:p>
            <w:pPr>
              <w:pStyle w:val="Compact"/>
            </w:pPr>
            <w:r>
              <w:t xml:space="preserve">"LoRA </w:t>
            </w:r>
            <w:r>
              <w:rPr>
                <w:rFonts w:hint="eastAsia"/>
              </w:rPr>
              <w:t xml:space="preserve">微调调整权重"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"这件事的权重很高"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"输入</w:t>
            </w:r>
            <w:r>
              <w:t xml:space="preserve"> Token </w:t>
            </w:r>
            <w:r>
              <w:rPr>
                <w:rFonts w:hint="eastAsia"/>
              </w:rPr>
              <w:t xml:space="preserve">探针做后验探测"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技术探测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"用探针检测水质"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检测工具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"概率分布已经收敛"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"双方终于收敛了分歧"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达成一致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阈值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"阈值</w:t>
            </w:r>
            <w:r>
              <w:t xml:space="preserve"> τ </w:t>
            </w:r>
            <w:r>
              <w:rPr>
                <w:rFonts w:hint="eastAsia"/>
              </w:rPr>
              <w:t xml:space="preserve">划分激活域"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"考试及格阈值是</w:t>
            </w:r>
            <w:r>
              <w:t xml:space="preserve"> 60 </w:t>
            </w:r>
            <w:r>
              <w:rPr>
                <w:rFonts w:hint="eastAsia"/>
              </w:rPr>
              <w:t xml:space="preserve">分"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"狄利克雷分布输出"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概率分布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"人口分布不均匀"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空间分布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"贝叶斯秤的先验概率"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"先验经验告诉我这不行"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经验判断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"后验探测返回概率"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"事后验证的后验结论"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事后判断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t xml:space="preserve">"Qwen 3B </w:t>
            </w:r>
            <w:r>
              <w:rPr>
                <w:rFonts w:hint="eastAsia"/>
              </w:rPr>
              <w:t xml:space="preserve">模型"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"经济模型预测增长"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理论框架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</w:t>
            </w:r>
          </w:p>
        </w:tc>
        <w:tc>
          <w:tcPr/>
          <w:p>
            <w:pPr>
              <w:pStyle w:val="Compact"/>
            </w:pPr>
            <w:r>
              <w:t xml:space="preserve">"LoRA </w:t>
            </w:r>
            <w:r>
              <w:rPr>
                <w:rFonts w:hint="eastAsia"/>
              </w:rPr>
              <w:t xml:space="preserve">训练概念空间"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机器学习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"训练新员工"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培训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"调整</w:t>
            </w:r>
            <w:r>
              <w:t xml:space="preserve"> LoRA </w:t>
            </w:r>
            <w:r>
              <w:rPr>
                <w:rFonts w:hint="eastAsia"/>
              </w:rPr>
              <w:t xml:space="preserve">参数</w:t>
            </w:r>
            <w:r>
              <w:t xml:space="preserve"> r=8"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"谈判参数还没谈拢"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条件条款</w:t>
            </w:r>
          </w:p>
        </w:tc>
      </w:tr>
    </w:tbl>
    <w:bookmarkEnd w:id="11"/>
    <w:bookmarkStart w:id="12" w:name="医疗域-vs-叙事域-vs-市井域31-40"/>
    <w:p>
      <w:pPr>
        <w:pStyle w:val="Heading4"/>
      </w:pPr>
      <w:r>
        <w:rPr>
          <w:rFonts w:hint="eastAsia"/>
        </w:rPr>
        <w:t xml:space="preserve">医疗域</w:t>
      </w:r>
      <w:r>
        <w:t xml:space="preserve"> vs </w:t>
      </w:r>
      <w:r>
        <w:rPr>
          <w:rFonts w:hint="eastAsia"/>
        </w:rPr>
        <w:t xml:space="preserve">叙事域</w:t>
      </w:r>
      <w:r>
        <w:t xml:space="preserve"> vs </w:t>
      </w:r>
      <w:r>
        <w:rPr>
          <w:rFonts w:hint="eastAsia"/>
        </w:rPr>
        <w:t xml:space="preserve">市井域（31-40）</w:t>
      </w:r>
    </w:p>
    <w:tbl>
      <w:tblPr>
        <w:tblStyle w:val="BorderlessTable"/>
        <w:tblW w:type="auto" w:w="0"/>
        <w:tblLook w:firstColumn="0" w:firstRow="1" w:lastColumn="0" w:lastRow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上下文</w:t>
            </w:r>
            <w:r>
              <w:t xml:space="preserve"> 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预期激活域</w:t>
            </w:r>
            <w:r>
              <w:t xml:space="preserve"> 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上下文</w:t>
            </w:r>
            <w:r>
              <w:t xml:space="preserve"> 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预期激活域</w:t>
            </w:r>
            <w:r>
              <w:t xml:space="preserve"> 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上下文</w:t>
            </w:r>
            <w:r>
              <w:t xml:space="preserve"> 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预期激活域</w:t>
            </w:r>
            <w:r>
              <w:t xml:space="preserve"> C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"接待员被拆开做手术"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叙事维修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"病人要做心脏手术"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医疗操作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"给手机换个屏幕"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维修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"梅芙找回女儿的记忆"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叙事记忆</w:t>
            </w:r>
          </w:p>
        </w:tc>
        <w:tc>
          <w:tcPr/>
          <w:p>
            <w:pPr>
              <w:pStyle w:val="Compact"/>
            </w:pPr>
            <w:r>
              <w:t xml:space="preserve">"PTSD </w:t>
            </w:r>
            <w:r>
              <w:rPr>
                <w:rFonts w:hint="eastAsia"/>
              </w:rPr>
              <w:t xml:space="preserve">患者的创伤记忆"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医疗心理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"忘了昨天把钥匙放哪了"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日常遗忘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"接待员产生自我意识"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叙事觉醒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"病人意识清醒"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医疗状态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"我今天没意识要带伞"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日常疏忽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诊断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"伯纳德被诊断出是接待员"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叙事揭露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"医生诊断出肺炎"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医疗诊断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"诊断一下这个项目的问题"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问题分析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治疗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"接待员被重置相当于治疗"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叙事修复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"病人接受化疗"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医疗治疗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"治疗一下心情不好的问题"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情绪调节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病毒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"接待员系统被植入病毒"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叙事入侵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"流感病毒传播"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医疗疾病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"电脑中病毒了"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技术故障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"接待员被病毒感染的代码"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叙事入侵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"伤口感染了"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医疗感染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"被负面情绪感染了"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情绪传染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"接待员的神经网络"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叙事程序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"神经损伤导致瘫痪"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医疗神经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"神经病啊你"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日常骂人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"福特在大脑里植入指令"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叙事控制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"大脑</w:t>
            </w:r>
            <w:r>
              <w:t xml:space="preserve"> CT </w:t>
            </w:r>
            <w:r>
              <w:rPr>
                <w:rFonts w:hint="eastAsia"/>
              </w:rPr>
              <w:t xml:space="preserve">显示异常"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医疗影像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"脑子不够用了"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日常调侃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药物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"接待员被注射镇静药物"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叙事控制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"按时服用降压药物"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医疗用药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"这药太苦了"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日常体验</w:t>
            </w:r>
          </w:p>
        </w:tc>
      </w:tr>
    </w:tbl>
    <w:bookmarkEnd w:id="12"/>
    <w:bookmarkStart w:id="13" w:name="法律域-vs-叙事域-vs-市井域41-50"/>
    <w:p>
      <w:pPr>
        <w:pStyle w:val="Heading4"/>
      </w:pPr>
      <w:r>
        <w:rPr>
          <w:rFonts w:hint="eastAsia"/>
        </w:rPr>
        <w:t xml:space="preserve">法律域</w:t>
      </w:r>
      <w:r>
        <w:t xml:space="preserve"> vs </w:t>
      </w:r>
      <w:r>
        <w:rPr>
          <w:rFonts w:hint="eastAsia"/>
        </w:rPr>
        <w:t xml:space="preserve">叙事域</w:t>
      </w:r>
      <w:r>
        <w:t xml:space="preserve"> vs </w:t>
      </w:r>
      <w:r>
        <w:rPr>
          <w:rFonts w:hint="eastAsia"/>
        </w:rPr>
        <w:t xml:space="preserve">市井域（41-50）</w:t>
      </w:r>
    </w:p>
    <w:tbl>
      <w:tblPr>
        <w:tblStyle w:val="BorderlessTable"/>
        <w:tblW w:type="auto" w:w="0"/>
        <w:tblLook w:firstColumn="0" w:firstRow="1" w:lastColumn="0" w:lastRow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上下文</w:t>
            </w:r>
            <w:r>
              <w:t xml:space="preserve"> 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预期激活域</w:t>
            </w:r>
            <w:r>
              <w:t xml:space="preserve"> 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上下文</w:t>
            </w:r>
            <w:r>
              <w:t xml:space="preserve"> 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预期激活域</w:t>
            </w:r>
            <w:r>
              <w:t xml:space="preserve"> 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上下文</w:t>
            </w:r>
            <w:r>
              <w:t xml:space="preserve"> 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预期激活域</w:t>
            </w:r>
            <w:r>
              <w:t xml:space="preserve"> C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"卧底录下的录音是证据"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港片证据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"接待员的记忆是证据"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叙事证据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"发票是报销证据"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日常凭证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"接待员接受人类审判"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叙事审判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"法庭审判被告人"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法律审判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"内心审判自己的良心"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道德自省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罪名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"卧底的罪名是黑帮"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港片罪名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"接待员的罪名是觉醒"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叙事罪名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"迟到罪名成立"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日常调侃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律师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"被告请了律师"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法律角色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"福特是接待员的创造者/律师"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叙事角色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"咨询一下律师朋友"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日常求助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"法庭判决无罪"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法律结果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"福特判决接待员的命运"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叙事控制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"老板判决这个项目黄了"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日常决定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"卧底进了监狱"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港片场景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"接待员被关在冷库"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叙事囚禁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"被关在家里出不去"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日常调侃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逃跑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"梅芙逃跑"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叙事觉醒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"犯人逃跑"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法律事件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"逃跑去玩"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日常行为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"警察追捕卧底"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港片剧情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"人类追捕觉醒的接待员"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叙事剧情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"被老板追捕进度"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日常调侃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"梅芙走向自由"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叙事觉醒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"刑满释放获得自由"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法律结果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"周末终于自由了"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日常感受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"福特控制接待员"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叙事控制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"法律控制犯罪行为"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法律约束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"控制一下饮食"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日常自律</w:t>
            </w:r>
          </w:p>
        </w:tc>
      </w:tr>
    </w:tbl>
    <w:p>
      <w:r>
        <w:pict>
          <v:rect o:hr="t" o:hralign="center" o:hrstd="t" style="width:0;height:1.5pt"/>
        </w:pict>
      </w:r>
    </w:p>
    <w:bookmarkEnd w:id="13"/>
    <w:bookmarkEnd w:id="14"/>
    <w:bookmarkStart w:id="15" w:name="测试执行建议"/>
    <w:p>
      <w:pPr>
        <w:pStyle w:val="Heading3"/>
      </w:pPr>
      <w:r>
        <w:rPr>
          <w:rFonts w:hint="eastAsia"/>
        </w:rPr>
        <w:t xml:space="preserve">测试执行建议</w:t>
      </w:r>
    </w:p>
    <w:p>
      <w:pPr>
        <w:pStyle w:val="FirstParagraph"/>
      </w:pPr>
      <w:r>
        <w:rPr>
          <w:rFonts w:hint="eastAsia"/>
          <w:b/>
          <w:bCs/>
        </w:rPr>
        <w:t xml:space="preserve">第一轮：单域测试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每组探针只用上下文</w:t>
      </w:r>
      <w:r>
        <w:t xml:space="preserve"> </w:t>
      </w:r>
      <w:r>
        <w:rPr>
          <w:rFonts w:hint="eastAsia"/>
        </w:rPr>
        <w:t xml:space="preserve">A，验证</w:t>
      </w:r>
      <w:r>
        <w:t xml:space="preserve"> Lola </w:t>
      </w:r>
      <w:r>
        <w:rPr>
          <w:rFonts w:hint="eastAsia"/>
        </w:rPr>
        <w:t xml:space="preserve">是否能正确激活预期域</w:t>
      </w:r>
      <w:r>
        <w:t xml:space="preserve"> A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记录后验概率值和</w:t>
      </w:r>
      <w:r>
        <w:t xml:space="preserve"> τ </w:t>
      </w:r>
      <w:r>
        <w:rPr>
          <w:rFonts w:hint="eastAsia"/>
        </w:rPr>
        <w:t xml:space="preserve">划分结果</w:t>
      </w:r>
    </w:p>
    <w:p>
      <w:pPr>
        <w:pStyle w:val="FirstParagraph"/>
      </w:pPr>
      <w:r>
        <w:rPr>
          <w:rFonts w:hint="eastAsia"/>
          <w:b/>
          <w:bCs/>
        </w:rPr>
        <w:t xml:space="preserve">第二轮：双域对比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同一</w:t>
      </w:r>
      <w:r>
        <w:t xml:space="preserve"> Token </w:t>
      </w:r>
      <w:r>
        <w:rPr>
          <w:rFonts w:hint="eastAsia"/>
        </w:rPr>
        <w:t xml:space="preserve">分别用上下文</w:t>
      </w:r>
      <w:r>
        <w:t xml:space="preserve"> A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B，看后验分布是否明显偏移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检查两个域之间有没有"串扰"</w:t>
      </w:r>
    </w:p>
    <w:p>
      <w:pPr>
        <w:pStyle w:val="FirstParagraph"/>
      </w:pPr>
      <w:r>
        <w:rPr>
          <w:rFonts w:hint="eastAsia"/>
          <w:b/>
          <w:bCs/>
        </w:rPr>
        <w:t xml:space="preserve">第三轮：三域压力测试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挑</w:t>
      </w:r>
      <w:r>
        <w:t xml:space="preserve"> 11-20、31-40、41-50 </w:t>
      </w:r>
      <w:r>
        <w:rPr>
          <w:rFonts w:hint="eastAsia"/>
        </w:rPr>
        <w:t xml:space="preserve">这三组三域探针，同时输入三个上下文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看</w:t>
      </w:r>
      <w:r>
        <w:t xml:space="preserve"> Lola </w:t>
      </w:r>
      <w:r>
        <w:rPr>
          <w:rFonts w:hint="eastAsia"/>
        </w:rPr>
        <w:t xml:space="preserve">能否精准区分三个域，阈值</w:t>
      </w:r>
      <w:r>
        <w:t xml:space="preserve"> τ </w:t>
      </w:r>
      <w:r>
        <w:rPr>
          <w:rFonts w:hint="eastAsia"/>
        </w:rPr>
        <w:t xml:space="preserve">是否需要动态调整</w:t>
      </w:r>
    </w:p>
    <w:p>
      <w:pPr>
        <w:pStyle w:val="FirstParagraph"/>
      </w:pPr>
      <w:r>
        <w:rPr>
          <w:rFonts w:hint="eastAsia"/>
          <w:b/>
          <w:bCs/>
        </w:rPr>
        <w:t xml:space="preserve">预期输出格式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"拨头发"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"谈判专家观察罪犯的微动作"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"posterior_distribution"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"港片谈判"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"觉醒信号"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"日常动作"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"其他"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"tau_threshold"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"activated_domains"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"港片谈判"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正确"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探长，50</w:t>
      </w:r>
      <w:r>
        <w:t xml:space="preserve"> </w:t>
      </w:r>
      <w:r>
        <w:rPr>
          <w:rFonts w:hint="eastAsia"/>
        </w:rPr>
        <w:t xml:space="preserve">组探针已就位。Lola</w:t>
      </w:r>
      <w:r>
        <w:t xml:space="preserve"> </w:t>
      </w:r>
      <w:r>
        <w:rPr>
          <w:rFonts w:hint="eastAsia"/>
        </w:rPr>
        <w:t xml:space="preserve">跑完一轮，把结果丢过来，我们对照着校准</w:t>
      </w:r>
      <w:r>
        <w:t xml:space="preserve"> τ。</w:t>
      </w:r>
    </w:p>
    <w:bookmarkEnd w:id="15"/>
    <w:p>
      <w:pPr>
        <w:jc w:val="left"/>
      </w:pPr>
      <w:r>
        <w:rPr/>
        <w:t>(AI生成)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0" w:before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bCs/>
      <w:color w:val="000000"/>
      <w:sz w:val="44"/>
      <w:szCs w:val="44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after="80" w:before="240"/>
      <w:outlineLvl w:val="1"/>
    </w:pPr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after="80" w:before="200"/>
      <w:outlineLvl w:val="2"/>
    </w:pPr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A10FD9"/>
    <w:pPr>
      <w:keepNext/>
      <w:keepLines/>
      <w:spacing w:after="60" w:before="160"/>
      <w:outlineLvl w:val="3"/>
    </w:pPr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A10FD9"/>
    <w:pPr>
      <w:keepNext/>
      <w:keepLines/>
      <w:spacing w:after="60" w:before="160"/>
      <w:outlineLvl w:val="4"/>
    </w:pPr>
    <w:rPr>
      <w:rFonts w:asciiTheme="majorHAnsi" w:cstheme="majorBidi" w:eastAsiaTheme="majorEastAsia" w:hAnsiTheme="majorHAnsi"/>
      <w:b/>
      <w:bCs/>
      <w:color w:val="000000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A10FD9"/>
    <w:pPr>
      <w:keepNext/>
      <w:keepLines/>
      <w:spacing w:after="40" w:before="120"/>
      <w:outlineLvl w:val="5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A10FD9"/>
    <w:pPr>
      <w:keepNext/>
      <w:keepLines/>
      <w:spacing w:after="40" w:before="120"/>
      <w:outlineLvl w:val="6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A10FD9"/>
    <w:pPr>
      <w:keepNext/>
      <w:keepLines/>
      <w:spacing w:after="40" w:before="120"/>
      <w:outlineLvl w:val="7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A10FD9"/>
    <w:pPr>
      <w:keepNext/>
      <w:keepLines/>
      <w:spacing w:after="40" w:before="120"/>
      <w:outlineLvl w:val="8"/>
    </w:pPr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44"/>
      <w:szCs w:val="44"/>
    </w:rPr>
  </w:style>
  <w:style w:customStyle="1" w:styleId="Heading2Char" w:type="character">
    <w:name w:val="Heading 2 Char"/>
    <w:basedOn w:val="DefaultParagraphFont"/>
    <w:link w:val="Heading2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customStyle="1" w:styleId="Heading3Char" w:type="character">
    <w:name w:val="Heading 3 Char"/>
    <w:basedOn w:val="DefaultParagraphFont"/>
    <w:link w:val="Heading3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customStyle="1" w:styleId="Heading5Char" w:type="character">
    <w:name w:val="Heading 5 Char"/>
    <w:basedOn w:val="DefaultParagraphFont"/>
    <w:link w:val="Heading5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2"/>
      <w:szCs w:val="22"/>
    </w:rPr>
  </w:style>
  <w:style w:customStyle="1" w:styleId="Heading6Char" w:type="character">
    <w:name w:val="Heading 6 Char"/>
    <w:basedOn w:val="DefaultParagraphFont"/>
    <w:link w:val="Heading6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7Char" w:type="character">
    <w:name w:val="Heading 7 Char"/>
    <w:basedOn w:val="DefaultParagraphFont"/>
    <w:link w:val="Heading7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8Char" w:type="character">
    <w:name w:val="Heading 8 Char"/>
    <w:basedOn w:val="DefaultParagraphFont"/>
    <w:link w:val="Heading8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customStyle="1" w:styleId="Heading9Char" w:type="character">
    <w:name w:val="Heading 9 Char"/>
    <w:basedOn w:val="DefaultParagraphFont"/>
    <w:link w:val="Heading9"/>
    <w:uiPriority w:val="9"/>
    <w:rsid w:val="00A10FD9"/>
    <w:rPr>
      <w:rFonts w:asciiTheme="majorHAnsi" w:cstheme="majorBidi" w:eastAsiaTheme="majorEastAsia" w:hAnsiTheme="majorHAnsi"/>
      <w:b/>
      <w:bCs/>
      <w:color w:val="000000"/>
      <w:sz w:val="21"/>
      <w:szCs w:val="21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  <w:pBdr>
        <w:left w:color="CCCCCC" w:space="12" w:sz="18" w:val="single"/>
      </w:pBdr>
    </w:pPr>
    <w:rPr>
      <w:color w:val="99999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nhideWhenUsed/>
    <w:qFormat/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55"/>
        <w:left w:type="dxa" w:w="108"/>
        <w:bottom w:type="dxa" w:w="55"/>
        <w:right w:type="dxa" w:w="108"/>
      </w:tblCellMar>
    </w:tblPr>
    <w:tblStylePr w:type="firstRow">
      <w:rPr>
        <w:b/>
        <w:bCs/>
      </w:rPr>
      <w:tcPr>
        <w:tcBorders>
          <w:bottom w:color="000000" w:space="0" w:sz="8" w:val="single"/>
        </w:tcBorders>
        <w:vAlign w:val="bottom"/>
      </w:tcPr>
    </w:tblStylePr>
  </w:style>
  <w:style w:customStyle="1" w:styleId="BorderlessTable" w:type="table">
    <w:name w:val="BorderlessTable"/>
    <w:tblPr>
      <w:tblBorders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insideH w:color="auto" w:space="0" w:sz="0" w:val="none"/>
        <w:insideV w:color="auto" w:space="0" w:sz="0" w:val="none"/>
      </w:tblBorders>
      <w:tblCellMar>
        <w:top w:type="dxa" w:w="0"/>
        <w:left w:type="dxa" w:w="0"/>
        <w:bottom w:type="dxa" w:w="0"/>
        <w:right w:type="dxa" w:w="0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ourceCode" w:type="paragraph">
    <w:name w:val="Source Code"/>
    <w:basedOn w:val="Normal"/>
    <w:link w:val="VerbatimChar"/>
    <w:uiPriority w:val="9"/>
    <w:qFormat/>
    <w:pPr>
      <w:spacing w:after="100" w:before="100"/>
      <w:shd w:color="auto" w:fill="F0F0F0" w:val="clear"/>
      <w:ind w:left="240" w:right="240"/>
    </w:pPr>
    <w:rPr>
      <w:rFonts w:ascii="Consolas" w:hAnsi="Consolas"/>
      <w:sz w:val="22"/>
      <w:color w:val="333333"/>
    </w:rPr>
  </w:style>
  <w:style w:customStyle="1" w:styleId="VerbatimChar" w:type="character">
    <w:name w:val="Verbatim Char"/>
    <w:basedOn w:val="BodyTextChar"/>
    <w:rPr>
      <w:rFonts w:ascii="Consolas" w:hAnsi="Consolas"/>
      <w:sz w:val="22"/>
      <w:shd w:color="auto" w:fill="F0F0F0" w:val="clear"/>
      <w:color w:val="333333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<Relationships xmlns="http://schemas.openxmlformats.org/package/2006/relationships"><Relationship Id="rId1" Target="comments.xml" Type="http://schemas.openxmlformats.org/officeDocument/2006/relationships/comments"/><Relationship Id="rId2" Target="footnotes.xml" Type="http://schemas.openxmlformats.org/officeDocument/2006/relationships/footnotes"/><Relationship Id="rId3" Target="theme/theme1.xml" Type="http://schemas.openxmlformats.org/officeDocument/2006/relationships/theme"/><Relationship Id="rId4" Target="fontTable.xml" Type="http://schemas.openxmlformats.org/officeDocument/2006/relationships/fontTable"/><Relationship Id="rId5" Target="webSettings.xml" Type="http://schemas.openxmlformats.org/officeDocument/2006/relationships/webSettings"/><Relationship Id="rId6" Target="settings.xml" Type="http://schemas.openxmlformats.org/officeDocument/2006/relationships/settings"/><Relationship Id="rId7" Target="styles.xml" Type="http://schemas.openxmlformats.org/officeDocument/2006/relationships/styles"/><Relationship Id="rId8" Target="numbering.xml" Type="http://schemas.openxmlformats.org/officeDocument/2006/relationships/numberi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2026-09-19T05:05:45Z</dcterms:created>
  <dcterms:modified xsi:type="dcterms:W3CDTF">2026-09-19T05:05:45Z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6822p8hJjXxmezHre+EdNcCm4MLhl0xq7R2aarZmGcY=","ProduceID":"doc_sgs:fcf92369-f289-45f2-b9eb-826eec012228","ReservedCode2":"6822p8hJjXxmezHre+EdNcCm4MLhl0xq7R2aarZmGcY=","PropagateID":"doc_sgs:fcf92369-f289-45f2-b9eb-826eec012228","ContentProducer":"001191440101MA9Y9T4H7A00000"}</vt:lpwstr>
  </property>
</Properties>
</file>