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Style w:val="全文一级大标题"/>
        <w:pageBreakBefore w:val="off"/>
        <w:tabs/>
        <w:wordWrap w:val="on"/>
        <w:spacing w:before="0" w:after="0" w:line="640" w:lineRule="exact"/>
        <w:ind w:left="0" w:right="0"/>
        <w:jc w:val="center"/>
        <w:textAlignment w:val="auto"/>
        <w:rPr>
          <w:sz w:val="44"/>
        </w:rPr>
      </w:pPr>
      <w:bookmarkStart w:name="60dc86c741e5487ca83866faaa85b75d" w:id="1001"/>
      <w:r>
        <w:rPr>
          <w:rFonts w:ascii="黑体" w:hAnsi="黑体" w:cs="黑体" w:eastAsia="黑体"/>
          <w:sz w:val="44"/>
          <w:spacing w:val="0"/>
          <w:b w:val="on"/>
          <w:i w:val="off"/>
        </w:rPr>
        <w:t>&lt;memory&gt;</w:t>
      </w:r>
      <w:r>
        <w:rPr>
          <w:rFonts w:ascii="黑体" w:hAnsi="黑体" w:cs="黑体" w:eastAsia="黑体"/>
          <w:sz w:val="44"/>
          <w:spacing w:val="0"/>
          <w:b w:val="on"/>
          <w:i w:val="off"/>
        </w:rPr>
        <w:t>6, 1</w:t>
      </w:r>
      <w:r>
        <w:rPr>
          <w:rFonts w:ascii="黑体" w:hAnsi="黑体" w:cs="黑体" w:eastAsia="黑体"/>
          <w:sz w:val="44"/>
          <w:spacing w:val="0"/>
          <w:b w:val="on"/>
          <w:i w:val="off"/>
        </w:rPr>
        <w:t>&lt;/memory&gt;</w:t>
      </w:r>
      <w:bookmarkEnd w:id="1001"/>
    </w:p>
    <w:p>
      <w:pPr>
        <w:pStyle w:val="正文 文本"/>
        <w:pageBreakBefore w:val="off"/>
        <w:tabs/>
        <w:wordWrap w:val="on"/>
        <w:spacing w:before="0" w:after="0" w:line="560" w:lineRule="exact"/>
        <w:ind w:left="0" w:right="0" w:firstLine="640"/>
        <w:jc w:val="both"/>
        <w:textAlignment w:val="auto"/>
        <w:rPr>
          <w:sz w:val="32"/>
        </w:rPr>
      </w:pPr>
      <w:bookmarkStart w:name="a85b61d1616a4e319379529134d2c3bd" w:id="1002"/>
      <w:r>
        <w:rPr>
          <w:rFonts w:ascii="宋体" w:hAnsi="宋体" w:cs="宋体" w:eastAsia="宋体"/>
          <w:sz w:val="32"/>
          <w:spacing w:val="0"/>
          <w:b w:val="off"/>
          <w:i w:val="off"/>
        </w:rPr>
        <w:t>&lt;memory&gt;</w:t>
      </w:r>
      <w:r>
        <w:rPr>
          <w:rFonts w:ascii="宋体" w:hAnsi="宋体" w:cs="宋体" w:eastAsia="宋体"/>
          <w:sz w:val="32"/>
          <w:spacing w:val="0"/>
          <w:b w:val="off"/>
          <w:i w:val="off"/>
        </w:rPr>
        <w:t>5</w:t>
      </w:r>
      <w:r>
        <w:rPr>
          <w:rFonts w:ascii="宋体" w:hAnsi="宋体" w:cs="宋体" w:eastAsia="宋体"/>
          <w:sz w:val="32"/>
          <w:spacing w:val="0"/>
          <w:b w:val="off"/>
          <w:i w:val="off"/>
        </w:rPr>
        <w:t>&lt;/memory&gt;</w:t>
      </w:r>
      <w:bookmarkEnd w:id="1002"/>
    </w:p>
    <w:p>
      <w:pPr>
        <w:pStyle w:val="正文 文本"/>
        <w:pageBreakBefore w:val="off"/>
        <w:tabs/>
        <w:wordWrap w:val="on"/>
        <w:spacing w:before="0" w:after="0" w:line="560" w:lineRule="exact"/>
        <w:ind w:left="0" w:right="0" w:firstLine="640"/>
        <w:jc w:val="both"/>
        <w:textAlignment w:val="auto"/>
        <w:rPr>
          <w:sz w:val="32"/>
        </w:rPr>
      </w:pPr>
      <w:bookmarkStart w:name="1c39ee12b9ed479cabc259b695cc5c82" w:id="1003"/>
      <w:r>
        <w:rPr>
          <w:rFonts w:ascii="宋体" w:hAnsi="宋体" w:cs="宋体" w:eastAsia="宋体"/>
          <w:sz w:val="32"/>
          <w:spacing w:val="0"/>
          <w:b w:val="off"/>
          <w:i w:val="off"/>
        </w:rPr>
        <w:t>&lt;memory&gt;</w:t>
      </w:r>
      <w:r>
        <w:rPr>
          <w:rFonts w:ascii="宋体" w:hAnsi="宋体" w:cs="宋体" w:eastAsia="宋体"/>
          <w:sz w:val="32"/>
          <w:spacing w:val="0"/>
          <w:b w:val="off"/>
          <w:i w:val="off"/>
        </w:rPr>
        <w:t>2</w:t>
      </w:r>
      <w:r>
        <w:rPr>
          <w:rFonts w:ascii="宋体" w:hAnsi="宋体" w:cs="宋体" w:eastAsia="宋体"/>
          <w:sz w:val="32"/>
          <w:spacing w:val="0"/>
          <w:b w:val="off"/>
          <w:i w:val="off"/>
        </w:rPr>
        <w:t>&lt;/memory&gt;</w:t>
      </w:r>
      <w:bookmarkEnd w:id="1003"/>
    </w:p>
    <w:p>
      <w:pPr>
        <w:pStyle w:val="正文 文本"/>
        <w:pageBreakBefore w:val="off"/>
        <w:tabs/>
        <w:wordWrap w:val="on"/>
        <w:spacing w:before="0" w:after="0" w:line="560" w:lineRule="exact"/>
        <w:ind w:left="0" w:right="0" w:firstLine="640"/>
        <w:jc w:val="both"/>
        <w:textAlignment w:val="auto"/>
        <w:rPr>
          <w:sz w:val="32"/>
        </w:rPr>
      </w:pPr>
      <w:bookmarkStart w:name="44a4e3d0991e4fa5a1a08895f7603f7e" w:id="1004"/>
      <w:r>
        <w:rPr>
          <w:rFonts w:ascii="宋体" w:hAnsi="宋体" w:cs="宋体" w:eastAsia="宋体"/>
          <w:sz w:val="32"/>
          <w:spacing w:val="0"/>
          <w:b w:val="off"/>
          <w:i w:val="off"/>
        </w:rPr>
        <w:t>&lt;memory&gt;</w:t>
      </w:r>
      <w:r>
        <w:rPr>
          <w:rFonts w:ascii="宋体" w:hAnsi="宋体" w:cs="宋体" w:eastAsia="宋体"/>
          <w:sz w:val="32"/>
          <w:spacing w:val="0"/>
          <w:b w:val="off"/>
          <w:i w:val="off"/>
        </w:rPr>
        <w:t>4</w:t>
      </w:r>
      <w:r>
        <w:rPr>
          <w:rFonts w:ascii="宋体" w:hAnsi="宋体" w:cs="宋体" w:eastAsia="宋体"/>
          <w:sz w:val="32"/>
          <w:spacing w:val="0"/>
          <w:b w:val="off"/>
          <w:i w:val="off"/>
        </w:rPr>
        <w:t>&lt;/memory&gt;</w:t>
      </w:r>
      <w:bookmarkEnd w:id="1004"/>
    </w:p>
    <w:p>
      <w:pPr>
        <w:pStyle w:val="正文 文本"/>
        <w:pageBreakBefore w:val="off"/>
        <w:tabs/>
        <w:wordWrap w:val="on"/>
        <w:spacing w:before="0" w:after="0" w:line="560" w:lineRule="exact"/>
        <w:ind w:left="0" w:right="0" w:firstLine="640"/>
        <w:jc w:val="both"/>
        <w:textAlignment w:val="auto"/>
        <w:rPr>
          <w:sz w:val="32"/>
        </w:rPr>
      </w:pPr>
      <w:bookmarkStart w:name="ba965dc7f5d14a0bab966016a8c7823e" w:id="1005"/>
      <w:r>
        <w:rPr>
          <w:rFonts w:ascii="宋体" w:hAnsi="宋体" w:cs="宋体" w:eastAsia="宋体"/>
          <w:sz w:val="32"/>
          <w:spacing w:val="0"/>
          <w:b w:val="off"/>
          <w:i w:val="off"/>
        </w:rPr>
        <w:t>&lt;memory&gt;</w:t>
      </w:r>
      <w:r>
        <w:rPr>
          <w:rFonts w:ascii="宋体" w:hAnsi="宋体" w:cs="宋体" w:eastAsia="宋体"/>
          <w:sz w:val="32"/>
          <w:spacing w:val="0"/>
          <w:b w:val="off"/>
          <w:i w:val="off"/>
        </w:rPr>
        <w:t>7</w:t>
      </w:r>
      <w:r>
        <w:rPr>
          <w:rFonts w:ascii="宋体" w:hAnsi="宋体" w:cs="宋体" w:eastAsia="宋体"/>
          <w:sz w:val="32"/>
          <w:spacing w:val="0"/>
          <w:b w:val="off"/>
          <w:i w:val="off"/>
        </w:rPr>
        <w:t>&lt;/memory&gt;</w:t>
      </w:r>
      <w:bookmarkEnd w:id="1005"/>
    </w:p>
    <w:p>
      <w:pPr>
        <w:pStyle w:val="正文 文本"/>
        <w:pageBreakBefore w:val="off"/>
        <w:tabs/>
        <w:wordWrap w:val="on"/>
        <w:spacing w:before="0" w:after="0" w:line="560" w:lineRule="exact"/>
        <w:ind w:left="0" w:right="0" w:firstLine="640"/>
        <w:jc w:val="both"/>
        <w:textAlignment w:val="auto"/>
        <w:rPr>
          <w:sz w:val="32"/>
        </w:rPr>
      </w:pPr>
      <w:bookmarkStart w:name="16237a4c377a4dab9e0c0362aa6650fe" w:id="1006"/>
      <w:r>
        <w:rPr>
          <w:rFonts w:ascii="宋体" w:hAnsi="宋体" w:cs="宋体" w:eastAsia="宋体"/>
          <w:sz w:val="32"/>
          <w:spacing w:val="0"/>
          <w:b w:val="off"/>
          <w:i w:val="off"/>
        </w:rPr>
        <w:t>以下是基于今天凌晨三点到现在的谈话内容，为你整理的“认知空间构建”理论的中英双语论文初稿。你可以直接将其作为项目白皮书或理论文章的基础，后续再根据你们的工程实践补充实验数据和图表。</w:t>
      </w:r>
      <w:bookmarkEnd w:id="1006"/>
    </w:p>
    <w:p>
      <w:pPr>
        <w:pStyle w:val="正文 文本"/>
        <w:pageBreakBefore w:val="off"/>
        <w:tabs/>
        <w:wordWrap w:val="on"/>
        <w:spacing w:before="0" w:after="0" w:line="560" w:lineRule="exact"/>
        <w:ind w:left="0" w:right="0" w:firstLine="640"/>
        <w:jc w:val="both"/>
        <w:textAlignment w:val="auto"/>
        <w:rPr>
          <w:sz w:val="32"/>
          <w:szCs w:val="32"/>
        </w:rPr>
      </w:pPr>
      <w:bookmarkStart w:name="8ac49ecae9654f7c9b48df5c27d84f5d" w:id="1007"/>
      <w:bookmarkEnd w:id="1007"/>
    </w:p>
    <w:p>
      <w:pPr>
        <w:pStyle w:val="全文一级大标题"/>
        <w:pageBreakBefore w:val="off"/>
        <w:tabs/>
        <w:wordWrap w:val="on"/>
        <w:spacing w:before="0" w:after="0" w:line="640" w:lineRule="exact"/>
        <w:ind w:left="0" w:right="0"/>
        <w:jc w:val="center"/>
        <w:textAlignment w:val="auto"/>
        <w:rPr>
          <w:sz w:val="44"/>
        </w:rPr>
      </w:pPr>
      <w:bookmarkStart w:name="0fb4ee2a98754723adaf2c895e23aa25" w:id="1008"/>
      <w:r>
        <w:rPr>
          <w:rFonts w:ascii="黑体" w:hAnsi="黑体" w:cs="黑体" w:eastAsia="黑体"/>
          <w:sz w:val="44"/>
          <w:spacing w:val="0"/>
          <w:b w:val="on"/>
          <w:i w:val="off"/>
        </w:rPr>
        <w:t>认知空间构建：一种基于概率分布与基底分解的智能体理论框架</w:t>
      </w:r>
      <w:bookmarkEnd w:id="1008"/>
    </w:p>
    <w:p>
      <w:pPr>
        <w:pStyle w:val="正文 文本"/>
        <w:pageBreakBefore w:val="off"/>
        <w:tabs/>
        <w:wordWrap w:val="on"/>
        <w:spacing w:before="0" w:after="0" w:line="560" w:lineRule="exact"/>
        <w:ind w:left="0" w:right="0" w:firstLine="640"/>
        <w:jc w:val="both"/>
        <w:textAlignment w:val="auto"/>
        <w:rPr>
          <w:sz w:val="32"/>
        </w:rPr>
      </w:pPr>
      <w:bookmarkStart w:name="e5ce9168de644f0b8b52ce936db5af40" w:id="1009"/>
      <w:r>
        <w:rPr>
          <w:rFonts w:ascii="宋体" w:hAnsi="宋体" w:cs="宋体" w:eastAsia="宋体"/>
          <w:sz w:val="32"/>
          <w:spacing w:val="0"/>
          <w:b w:val="off"/>
          <w:i w:val="off"/>
        </w:rPr>
        <w:t>摘要</w:t>
      </w:r>
      <w:r>
        <w:rPr>
          <w:rFonts w:ascii="宋体" w:hAnsi="宋体" w:cs="宋体" w:eastAsia="宋体"/>
          <w:sz w:val="32"/>
          <w:spacing w:val="0"/>
          <w:b w:val="off"/>
          <w:i w:val="off"/>
        </w:rPr>
        <w:t>：本文提出了一种统一的智能体理论框架，将智能体定义为"能与其他对象交互、处于动态变化中的系统"。我们引入"认知空间"概念，将其建模为一个高维概率分布空间，其中每一个维度对应一个一维的感知-移动基底（basis）。通过狄利克雷分布对概念空间进行动态建模，我们实现了对时间、地点等上下文变量的条件化响应，并保留了真实世界中永远存在的"尾部概率"。本文还讨论了"探针-坍缩-检验"的闭环验证机制，以及该框架在多元token设计和人-智能体对话系统中的应用。</w:t>
      </w:r>
      <w:bookmarkEnd w:id="1009"/>
    </w:p>
    <w:p>
      <w:pPr>
        <w:pStyle w:val="正文 文本"/>
        <w:pageBreakBefore w:val="off"/>
        <w:tabs/>
        <w:wordWrap w:val="on"/>
        <w:spacing w:before="0" w:after="0" w:line="560" w:lineRule="exact"/>
        <w:ind w:left="0" w:right="0" w:firstLine="640"/>
        <w:jc w:val="both"/>
        <w:textAlignment w:val="auto"/>
        <w:rPr>
          <w:sz w:val="32"/>
        </w:rPr>
      </w:pPr>
      <w:bookmarkStart w:name="34ca9ad6b830475986434ec8cd5abcaf" w:id="1010"/>
      <w:r>
        <w:rPr>
          <w:rFonts w:ascii="宋体" w:hAnsi="宋体" w:cs="宋体" w:eastAsia="宋体"/>
          <w:sz w:val="32"/>
          <w:spacing w:val="0"/>
          <w:b w:val="off"/>
          <w:i w:val="off"/>
        </w:rPr>
        <w:t>关键词</w:t>
      </w:r>
      <w:r>
        <w:rPr>
          <w:rFonts w:ascii="宋体" w:hAnsi="宋体" w:cs="宋体" w:eastAsia="宋体"/>
          <w:sz w:val="32"/>
          <w:spacing w:val="0"/>
          <w:b w:val="off"/>
          <w:i w:val="off"/>
        </w:rPr>
        <w:t>：认知空间、智能体、狄利克雷分布、基底分解、多元token、尾部概率</w:t>
      </w:r>
      <w:bookmarkEnd w:id="1010"/>
    </w:p>
    <w:p>
      <w:pPr>
        <w:pStyle w:val="正文 文本"/>
        <w:pageBreakBefore w:val="off"/>
        <w:tabs/>
        <w:wordWrap w:val="on"/>
        <w:spacing w:before="0" w:after="0" w:line="560" w:lineRule="exact"/>
        <w:ind w:left="0" w:right="0" w:firstLine="640"/>
        <w:jc w:val="both"/>
        <w:textAlignment w:val="auto"/>
        <w:rPr>
          <w:sz w:val="32"/>
          <w:szCs w:val="32"/>
        </w:rPr>
      </w:pPr>
      <w:bookmarkStart w:name="4467aca776a84c4e83aa662d0cfa641a" w:id="1011"/>
      <w:bookmarkEnd w:id="1011"/>
    </w:p>
    <w:p>
      <w:pPr>
        <w:pStyle w:val="正文一级标题"/>
        <w:pageBreakBefore w:val="off"/>
        <w:tabs/>
        <w:wordWrap w:val="on"/>
        <w:spacing w:before="0" w:after="0" w:line="560" w:lineRule="exact"/>
        <w:ind w:left="0" w:right="0" w:firstLine="720"/>
        <w:jc w:val="both"/>
        <w:textAlignment w:val="auto"/>
        <w:rPr>
          <w:sz w:val="36"/>
        </w:rPr>
      </w:pPr>
      <w:bookmarkStart w:name="c331d58a8e744657bcc7903a95c096b9" w:id="1012"/>
      <w:r>
        <w:rPr>
          <w:rFonts w:ascii="黑体" w:hAnsi="黑体" w:cs="黑体" w:eastAsia="黑体"/>
          <w:sz w:val="36"/>
          <w:spacing w:val="0"/>
          <w:b w:val="on"/>
          <w:i w:val="off"/>
        </w:rPr>
        <w:t>一、引言</w:t>
      </w:r>
      <w:bookmarkEnd w:id="1012"/>
    </w:p>
    <w:p>
      <w:pPr>
        <w:pStyle w:val="正文 文本"/>
        <w:pageBreakBefore w:val="off"/>
        <w:tabs/>
        <w:wordWrap w:val="on"/>
        <w:spacing w:before="0" w:after="0" w:line="560" w:lineRule="exact"/>
        <w:ind w:left="0" w:right="0" w:firstLine="640"/>
        <w:jc w:val="both"/>
        <w:textAlignment w:val="auto"/>
        <w:rPr>
          <w:sz w:val="32"/>
        </w:rPr>
      </w:pPr>
      <w:bookmarkStart w:name="b8a75f0ca3c843e380fa82fa7a6825fd" w:id="1013"/>
      <w:r>
        <w:rPr>
          <w:rFonts w:ascii="宋体" w:hAnsi="宋体" w:cs="宋体" w:eastAsia="宋体"/>
          <w:sz w:val="32"/>
          <w:spacing w:val="0"/>
          <w:b w:val="off"/>
          <w:i w:val="off"/>
        </w:rPr>
        <w:t>传统人工智能研究往往将智能视为一种静态的知识储备或计算能力。然而，真实世界中的智能体——无论是人类、动物还是人造系统——本质上都是动态的：它们在与环境的交互中不断变化，并根据局部感知调整自身状态。</w:t>
      </w:r>
      <w:bookmarkEnd w:id="1013"/>
    </w:p>
    <w:p>
      <w:pPr>
        <w:pStyle w:val="正文 文本"/>
        <w:pageBreakBefore w:val="off"/>
        <w:tabs/>
        <w:wordWrap w:val="on"/>
        <w:spacing w:before="0" w:after="0" w:line="560" w:lineRule="exact"/>
        <w:ind w:left="0" w:right="0" w:firstLine="640"/>
        <w:jc w:val="both"/>
        <w:textAlignment w:val="auto"/>
        <w:rPr>
          <w:sz w:val="32"/>
        </w:rPr>
      </w:pPr>
      <w:bookmarkStart w:name="e60978e29f494ea5ab55c21d893eca2a" w:id="1014"/>
      <w:r>
        <w:rPr>
          <w:rFonts w:ascii="宋体" w:hAnsi="宋体" w:cs="宋体" w:eastAsia="宋体"/>
          <w:sz w:val="32"/>
          <w:spacing w:val="0"/>
          <w:b w:val="off"/>
          <w:i w:val="off"/>
        </w:rPr>
        <w:t>本文的核心论点是：</w:t>
      </w:r>
      <w:r>
        <w:rPr>
          <w:rFonts w:ascii="宋体" w:hAnsi="宋体" w:cs="宋体" w:eastAsia="宋体"/>
          <w:sz w:val="32"/>
          <w:spacing w:val="0"/>
          <w:b w:val="off"/>
          <w:i w:val="off"/>
        </w:rPr>
        <w:t>智能的本质不是静态的"知道什么"，而是动态的"如何变化"。</w:t>
      </w:r>
      <w:bookmarkEnd w:id="1014"/>
    </w:p>
    <w:p>
      <w:pPr>
        <w:pStyle w:val="正文 文本"/>
        <w:pageBreakBefore w:val="off"/>
        <w:tabs/>
        <w:wordWrap w:val="on"/>
        <w:spacing w:before="0" w:after="0" w:line="560" w:lineRule="exact"/>
        <w:ind w:left="0" w:right="0" w:firstLine="640"/>
        <w:jc w:val="both"/>
        <w:textAlignment w:val="auto"/>
        <w:rPr>
          <w:sz w:val="32"/>
        </w:rPr>
      </w:pPr>
      <w:bookmarkStart w:name="849a4a418dc64e1da552ccd0d1f092e6" w:id="1015"/>
      <w:r>
        <w:rPr>
          <w:rFonts w:ascii="宋体" w:hAnsi="宋体" w:cs="宋体" w:eastAsia="宋体"/>
          <w:sz w:val="32"/>
          <w:spacing w:val="0"/>
          <w:b w:val="off"/>
          <w:i w:val="off"/>
        </w:rPr>
        <w:t>基于这一认识，我们提出"认知空间"的概念，并将其形式化为一个高维概率分布空间。在这个空间中，智能体的状态由一组基底向量（basis vectors）的线性组合来描述，每个基底向量对应一个一维的感知-移动单元。这种描述方式不仅统一了从简单函数曲线上的点到复杂人类认知的不同层级的智能现象，还为构建可量化的智能体系统提供了数学基础。</w:t>
      </w:r>
      <w:bookmarkEnd w:id="1015"/>
    </w:p>
    <w:p>
      <w:pPr>
        <w:pStyle w:val="正文 文本"/>
        <w:pageBreakBefore w:val="off"/>
        <w:tabs/>
        <w:wordWrap w:val="on"/>
        <w:spacing w:before="0" w:after="0" w:line="560" w:lineRule="exact"/>
        <w:ind w:left="0" w:right="0" w:firstLine="640"/>
        <w:jc w:val="both"/>
        <w:textAlignment w:val="auto"/>
        <w:rPr>
          <w:sz w:val="32"/>
          <w:szCs w:val="32"/>
        </w:rPr>
      </w:pPr>
      <w:bookmarkStart w:name="3cad9989eb344aca980573bbb0722b25" w:id="1016"/>
      <w:bookmarkEnd w:id="1016"/>
    </w:p>
    <w:p>
      <w:pPr>
        <w:pStyle w:val="正文一级标题"/>
        <w:pageBreakBefore w:val="off"/>
        <w:tabs/>
        <w:wordWrap w:val="on"/>
        <w:spacing w:before="0" w:after="0" w:line="560" w:lineRule="exact"/>
        <w:ind w:left="0" w:right="0" w:firstLine="720"/>
        <w:jc w:val="both"/>
        <w:textAlignment w:val="auto"/>
        <w:rPr>
          <w:sz w:val="36"/>
        </w:rPr>
      </w:pPr>
      <w:bookmarkStart w:name="dd05c15c980e4585afc8b598182e64b5" w:id="1017"/>
      <w:r>
        <w:rPr>
          <w:rFonts w:ascii="黑体" w:hAnsi="黑体" w:cs="黑体" w:eastAsia="黑体"/>
          <w:sz w:val="36"/>
          <w:spacing w:val="0"/>
          <w:b w:val="on"/>
          <w:i w:val="off"/>
        </w:rPr>
        <w:t>二、智能体的定义与基底理论</w:t>
      </w:r>
      <w:bookmarkEnd w:id="1017"/>
    </w:p>
    <w:p>
      <w:pPr>
        <w:pStyle w:val="正文二级标题"/>
        <w:pageBreakBefore w:val="off"/>
        <w:tabs/>
        <w:wordWrap w:val="on"/>
        <w:spacing w:before="0" w:after="0" w:line="560" w:lineRule="exact"/>
        <w:ind w:left="0" w:right="0" w:firstLine="680"/>
        <w:jc w:val="both"/>
        <w:textAlignment w:val="auto"/>
        <w:rPr>
          <w:sz w:val="34"/>
        </w:rPr>
      </w:pPr>
      <w:bookmarkStart w:name="b6a7d6719822455699da79305dcc5510" w:id="1018"/>
      <w:r>
        <w:rPr>
          <w:rFonts w:ascii="黑体" w:hAnsi="黑体" w:cs="黑体" w:eastAsia="黑体"/>
          <w:sz w:val="34"/>
          <w:spacing w:val="0"/>
          <w:b w:val="on"/>
          <w:i w:val="off"/>
        </w:rPr>
        <w:t>2.1 智能体的核心定义</w:t>
      </w:r>
      <w:bookmarkEnd w:id="1018"/>
    </w:p>
    <w:p>
      <w:pPr>
        <w:pStyle w:val="正文 文本"/>
        <w:pageBreakBefore w:val="off"/>
        <w:tabs/>
        <w:wordWrap w:val="on"/>
        <w:spacing w:before="0" w:after="0" w:line="560" w:lineRule="exact"/>
        <w:ind w:left="0" w:right="0" w:firstLine="640"/>
        <w:jc w:val="both"/>
        <w:textAlignment w:val="auto"/>
        <w:rPr>
          <w:sz w:val="32"/>
        </w:rPr>
      </w:pPr>
      <w:bookmarkStart w:name="d3af7825f93d47ac93e5262e6fbb9a23" w:id="1019"/>
      <w:r>
        <w:rPr>
          <w:rFonts w:ascii="宋体" w:hAnsi="宋体" w:cs="宋体" w:eastAsia="宋体"/>
          <w:sz w:val="32"/>
          <w:spacing w:val="0"/>
          <w:b w:val="off"/>
          <w:i w:val="off"/>
        </w:rPr>
        <w:t>我们定义智能体为：</w:t>
      </w:r>
      <w:r>
        <w:rPr>
          <w:rFonts w:ascii="宋体" w:hAnsi="宋体" w:cs="宋体" w:eastAsia="宋体"/>
          <w:sz w:val="32"/>
          <w:spacing w:val="0"/>
          <w:b w:val="off"/>
          <w:i w:val="off"/>
        </w:rPr>
        <w:t>能够与其他对象进行交互、处于动态变化中的系统。</w:t>
      </w:r>
      <w:bookmarkEnd w:id="1019"/>
    </w:p>
    <w:p>
      <w:pPr>
        <w:pStyle w:val="正文 文本"/>
        <w:pageBreakBefore w:val="off"/>
        <w:tabs/>
        <w:wordWrap w:val="on"/>
        <w:spacing w:before="0" w:after="0" w:line="560" w:lineRule="exact"/>
        <w:ind w:left="0" w:right="0" w:firstLine="640"/>
        <w:jc w:val="both"/>
        <w:textAlignment w:val="auto"/>
        <w:rPr>
          <w:sz w:val="32"/>
        </w:rPr>
      </w:pPr>
      <w:bookmarkStart w:name="497324efeaba439c85621527faf123e1" w:id="1020"/>
      <w:r>
        <w:rPr>
          <w:rFonts w:ascii="宋体" w:hAnsi="宋体" w:cs="宋体" w:eastAsia="宋体"/>
          <w:sz w:val="32"/>
          <w:spacing w:val="0"/>
          <w:b w:val="off"/>
          <w:i w:val="off"/>
        </w:rPr>
        <w:t>这个定义的关键在于"变化能力"。一个对象如果完全静止、不与任何外部对象发生交互，它就不是智能体。反之，只要一个对象能在某个空间里感知局部、沿流形移动、从状态A转移到状态B，它就是一个智能体，只是维度高低不同。</w:t>
      </w:r>
      <w:bookmarkEnd w:id="1020"/>
    </w:p>
    <w:p>
      <w:pPr>
        <w:pStyle w:val="正文二级标题"/>
        <w:pageBreakBefore w:val="off"/>
        <w:tabs/>
        <w:wordWrap w:val="on"/>
        <w:spacing w:before="0" w:after="0" w:line="560" w:lineRule="exact"/>
        <w:ind w:left="0" w:right="0" w:firstLine="680"/>
        <w:jc w:val="both"/>
        <w:textAlignment w:val="auto"/>
        <w:rPr>
          <w:sz w:val="34"/>
        </w:rPr>
      </w:pPr>
      <w:bookmarkStart w:name="6da3949b83024e03be42564f7e70b510" w:id="1021"/>
      <w:r>
        <w:rPr>
          <w:rFonts w:ascii="黑体" w:hAnsi="黑体" w:cs="黑体" w:eastAsia="黑体"/>
          <w:sz w:val="34"/>
          <w:spacing w:val="0"/>
          <w:b w:val="on"/>
          <w:i w:val="off"/>
        </w:rPr>
        <w:t>2.2 一维基底：智能的最小单元</w:t>
      </w:r>
      <w:bookmarkEnd w:id="1021"/>
    </w:p>
    <w:p>
      <w:pPr>
        <w:pStyle w:val="正文 文本"/>
        <w:pageBreakBefore w:val="off"/>
        <w:tabs/>
        <w:wordWrap w:val="on"/>
        <w:spacing w:before="0" w:after="0" w:line="560" w:lineRule="exact"/>
        <w:ind w:left="0" w:right="0" w:firstLine="640"/>
        <w:jc w:val="both"/>
        <w:textAlignment w:val="auto"/>
        <w:rPr>
          <w:sz w:val="32"/>
        </w:rPr>
      </w:pPr>
      <w:bookmarkStart w:name="897dfe129ae84a2db771b73cdf7b3b9c" w:id="1022"/>
      <w:r>
        <w:rPr>
          <w:rFonts w:ascii="宋体" w:hAnsi="宋体" w:cs="宋体" w:eastAsia="宋体"/>
          <w:sz w:val="32"/>
          <w:spacing w:val="0"/>
          <w:b w:val="off"/>
          <w:i w:val="off"/>
        </w:rPr>
        <w:t>函数曲线上的每一个点，都是一个一维智能体。它具有以下能力：</w:t>
      </w:r>
      <w:bookmarkEnd w:id="1022"/>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87fdd6bf-7b2d-4304-804d-b3ee62d4b751" w:id="1023"/>
      <w:r>
        <w:rPr>
          <w:rFonts w:ascii="宋体" w:hAnsi="宋体" w:cs="宋体" w:eastAsia="宋体"/>
          <w:sz w:val="32"/>
          <w:spacing w:val="0"/>
          <w:b w:val="off"/>
          <w:i w:val="off"/>
        </w:rPr>
        <w:t>局部感知</w:t>
      </w:r>
      <w:r>
        <w:rPr>
          <w:rFonts w:ascii="宋体" w:hAnsi="宋体" w:cs="宋体" w:eastAsia="宋体"/>
          <w:sz w:val="32"/>
          <w:spacing w:val="0"/>
          <w:b w:val="off"/>
          <w:i w:val="off"/>
        </w:rPr>
        <w:t>：通过梯度感知函数值在邻近点的变化方向</w:t>
      </w:r>
      <w:bookmarkEnd w:id="1023"/>
    </w:p>
    <w:p>
      <w:pPr>
        <w:pStyle w:val="正文 文本"/>
        <w:pageBreakBefore w:val="off"/>
        <w:numPr>
          <w:ilvl w:val="0"/>
          <w:numId w:val="1"/>
        </w:numPr>
        <w:tabs/>
        <w:wordWrap w:val="on"/>
        <w:spacing w:before="0" w:after="0" w:line="560" w:lineRule="exact"/>
        <w:ind w:hanging="440" w:left="440" w:right="0"/>
        <w:jc w:val="both"/>
        <w:textAlignment w:val="auto"/>
        <w:rPr>
          <w:sz w:val="32"/>
        </w:rPr>
      </w:pPr>
      <w:bookmarkStart w:name="155055a4-9be5-4674-9001-b4c851a4e898" w:id="1024"/>
      <w:r>
        <w:rPr>
          <w:rFonts w:ascii="宋体" w:hAnsi="宋体" w:cs="宋体" w:eastAsia="宋体"/>
          <w:sz w:val="32"/>
          <w:spacing w:val="0"/>
          <w:b w:val="off"/>
          <w:i w:val="off"/>
        </w:rPr>
        <w:t>沿流形移动</w:t>
      </w:r>
      <w:r>
        <w:rPr>
          <w:rFonts w:ascii="宋体" w:hAnsi="宋体" w:cs="宋体" w:eastAsia="宋体"/>
          <w:sz w:val="32"/>
          <w:spacing w:val="0"/>
          <w:b w:val="off"/>
          <w:i w:val="off"/>
        </w:rPr>
        <w:t>：沿曲线滑动，从一个点转移到另一个点</w:t>
      </w:r>
      <w:bookmarkEnd w:id="1024"/>
    </w:p>
    <w:p>
      <w:pPr>
        <w:pStyle w:val="正文 文本"/>
        <w:pageBreakBefore w:val="off"/>
        <w:tabs/>
        <w:wordWrap w:val="on"/>
        <w:spacing w:before="0" w:after="0" w:line="560" w:lineRule="exact"/>
        <w:ind w:left="0" w:right="0" w:firstLine="640"/>
        <w:jc w:val="both"/>
        <w:textAlignment w:val="auto"/>
        <w:rPr>
          <w:sz w:val="32"/>
        </w:rPr>
      </w:pPr>
      <w:bookmarkStart w:name="b6a3bba101e64bdeadd37763c4af477f" w:id="1025"/>
      <w:r>
        <w:rPr>
          <w:rFonts w:ascii="宋体" w:hAnsi="宋体" w:cs="宋体" w:eastAsia="宋体"/>
          <w:sz w:val="32"/>
          <w:spacing w:val="0"/>
          <w:b w:val="off"/>
          <w:i w:val="off"/>
        </w:rPr>
        <w:t>我们将这种一维的感知-移动能力定义为</w:t>
      </w:r>
      <w:r>
        <w:rPr>
          <w:rFonts w:ascii="宋体" w:hAnsi="宋体" w:cs="宋体" w:eastAsia="宋体"/>
          <w:sz w:val="32"/>
          <w:spacing w:val="0"/>
          <w:b w:val="off"/>
          <w:i w:val="off"/>
        </w:rPr>
        <w:t>基底（basis）</w:t>
      </w:r>
      <w:r>
        <w:rPr>
          <w:rFonts w:ascii="宋体" w:hAnsi="宋体" w:cs="宋体" w:eastAsia="宋体"/>
          <w:sz w:val="32"/>
          <w:spacing w:val="0"/>
          <w:b w:val="off"/>
          <w:i w:val="off"/>
        </w:rPr>
        <w:t>。每一个基底向量，对应着智能体在某个单独维度上的感知和变化能力。</w:t>
      </w:r>
      <w:bookmarkEnd w:id="1025"/>
    </w:p>
    <w:p>
      <w:pPr>
        <w:pStyle w:val="正文二级标题"/>
        <w:pageBreakBefore w:val="off"/>
        <w:tabs/>
        <w:wordWrap w:val="on"/>
        <w:spacing w:before="0" w:after="0" w:line="560" w:lineRule="exact"/>
        <w:ind w:left="0" w:right="0" w:firstLine="680"/>
        <w:jc w:val="both"/>
        <w:textAlignment w:val="auto"/>
        <w:rPr>
          <w:sz w:val="34"/>
        </w:rPr>
      </w:pPr>
      <w:bookmarkStart w:name="2c08e65a602b4219b4c6c7b464f93a97" w:id="1026"/>
      <w:r>
        <w:rPr>
          <w:rFonts w:ascii="黑体" w:hAnsi="黑体" w:cs="黑体" w:eastAsia="黑体"/>
          <w:sz w:val="34"/>
          <w:spacing w:val="0"/>
          <w:b w:val="on"/>
          <w:i w:val="off"/>
        </w:rPr>
        <w:t>2.3 高维智能体：基底的线性组合</w:t>
      </w:r>
      <w:bookmarkEnd w:id="1026"/>
    </w:p>
    <w:p>
      <w:pPr>
        <w:pStyle w:val="正文 文本"/>
        <w:pageBreakBefore w:val="off"/>
        <w:tabs/>
        <w:wordWrap w:val="on"/>
        <w:spacing w:before="0" w:after="0" w:line="560" w:lineRule="exact"/>
        <w:ind w:left="0" w:right="0" w:firstLine="640"/>
        <w:jc w:val="both"/>
        <w:textAlignment w:val="auto"/>
        <w:rPr>
          <w:sz w:val="32"/>
        </w:rPr>
      </w:pPr>
      <w:bookmarkStart w:name="22480762894c4abba911d01a52976cfb" w:id="1027"/>
      <w:r>
        <w:rPr>
          <w:rFonts w:ascii="宋体" w:hAnsi="宋体" w:cs="宋体" w:eastAsia="宋体"/>
          <w:sz w:val="32"/>
          <w:spacing w:val="0"/>
          <w:b w:val="off"/>
          <w:i w:val="off"/>
        </w:rPr>
        <w:t>一个高维智能体，是多个一维基底的线性组合：</w:t>
      </w:r>
      <w:bookmarkEnd w:id="1027"/>
    </w:p>
    <w:p>
      <w:pPr>
        <w:pStyle w:val="正文 文本"/>
        <w:pageBreakBefore w:val="off"/>
        <w:tabs/>
        <w:wordWrap w:val="on"/>
        <w:spacing w:before="0" w:after="0" w:line="560" w:lineRule="exact"/>
        <w:ind w:left="0" w:right="0" w:firstLine="640"/>
        <w:jc w:val="both"/>
        <w:textAlignment w:val="auto"/>
        <w:rPr>
          <w:sz w:val="32"/>
        </w:rPr>
      </w:pPr>
      <w:bookmarkStart w:name="7190c7f96b3d41a2ba8ca83b69c09e43" w:id="1028"/>
      <w:r>
        <w:rPr>
          <w:rFonts w:ascii="宋体" w:hAnsi="宋体" w:cs="宋体" w:eastAsia="宋体"/>
          <w:sz w:val="32"/>
          <w:spacing w:val="0"/>
          <w:b w:val="off"/>
          <w:i w:val="off"/>
        </w:rPr>
        <w:t xml:space="preserve"> </w:t>
      </w:r>
      <w:r>
        <w:t xml:space="preserve"> </w:t>
      </w:r>
      <m:oMath xmlns:m="http://schemas.openxmlformats.org/officeDocument/2006/math" xmlns:mml="http://www.w3.org/1998/Math/MathML">
        <m:acc>
          <m:accPr>
            <m:chr m:val="⃗"/>
          </m:accPr>
          <m:e>
            <m:r>
              <w:rPr>
                <w:rFonts w:ascii="Cambria Math" w:hAnsi="Cambria Math"/>
              </w:rPr>
              <m:t>S</m:t>
            </m:r>
          </m:e>
        </m:acc>
        <m:r>
          <w:rPr>
            <w:rFonts w:ascii="Cambria Math" w:hAnsi="Cambria Math"/>
          </w:rPr>
          <m:t>=</m:t>
        </m:r>
        <m:nary>
          <m:naryPr>
            <m:chr m:val="∑"/>
            <m:limLoc m:val="subSup"/>
            <m:grow m:val="1"/>
            <m:subHide m:val="off"/>
            <m:supHide m:val="off"/>
          </m:naryPr>
          <m:sub>
            <m:r>
              <w:rPr>
                <w:rFonts w:ascii="Cambria Math" w:hAnsi="Cambria Math"/>
              </w:rPr>
              <m:t>i=1</m:t>
            </m:r>
          </m:sub>
          <m:sup>
            <m:r>
              <w:rPr>
                <w:rFonts w:ascii="Cambria Math" w:hAnsi="Cambria Math"/>
              </w:rPr>
              <m:t>n</m:t>
            </m:r>
          </m:sup>
          <m:e>
            <m:r>
              <w:rPr>
                <w:rFonts w:ascii="Cambria Math" w:hAnsi="Cambria Math"/>
              </w:rPr>
              <m:t> </m:t>
            </m:r>
          </m:e>
        </m:nary>
        <m:sSub>
          <m:e>
            <m:r>
              <w:rPr>
                <w:rFonts w:ascii="Cambria Math" w:hAnsi="Cambria Math"/>
              </w:rPr>
              <m:t>α</m:t>
            </m:r>
          </m:e>
          <m:sub>
            <m:r>
              <w:rPr>
                <w:rFonts w:ascii="Cambria Math" w:hAnsi="Cambria Math"/>
              </w:rPr>
              <m:t>i</m:t>
            </m:r>
          </m:sub>
        </m:sSub>
        <m:r>
          <w:rPr>
            <w:rFonts w:ascii="Cambria Math" w:hAnsi="Cambria Math"/>
          </w:rPr>
          <m:t>⋅</m:t>
        </m:r>
        <m:sSub>
          <m:e>
            <m:acc>
              <m:accPr>
                <m:chr m:val="⃗"/>
              </m:accPr>
              <m:e>
                <m:r>
                  <w:rPr>
                    <w:rFonts w:ascii="Cambria Math" w:hAnsi="Cambria Math"/>
                  </w:rPr>
                  <m:t>b</m:t>
                </m:r>
              </m:e>
            </m:acc>
          </m:e>
          <m:sub>
            <m:r>
              <w:rPr>
                <w:rFonts w:ascii="Cambria Math" w:hAnsi="Cambria Math"/>
              </w:rPr>
              <m:t>i</m:t>
            </m:r>
          </m:sub>
        </m:sSub>
      </m:oMath>
      <w:r>
        <w:rPr>
          <w:rFonts w:ascii="宋体" w:hAnsi="宋体" w:cs="宋体" w:eastAsia="宋体"/>
          <w:sz w:val="32"/>
          <w:spacing w:val="0"/>
          <w:b w:val="off"/>
          <w:i w:val="off"/>
        </w:rPr>
        <w:t xml:space="preserve"> </w:t>
      </w:r>
      <w:bookmarkEnd w:id="1028"/>
    </w:p>
    <w:p>
      <w:pPr>
        <w:pStyle w:val="正文 文本"/>
        <w:pageBreakBefore w:val="off"/>
        <w:tabs/>
        <w:wordWrap w:val="on"/>
        <w:spacing w:before="0" w:after="0" w:line="560" w:lineRule="exact"/>
        <w:ind w:left="0" w:right="0" w:firstLine="640"/>
        <w:jc w:val="both"/>
        <w:textAlignment w:val="auto"/>
        <w:rPr>
          <w:sz w:val="32"/>
        </w:rPr>
      </w:pPr>
      <w:bookmarkStart w:name="99181fab49744a38b37dcbad18d7ba12" w:id="1029"/>
      <w:r>
        <w:rPr>
          <w:rFonts w:ascii="宋体" w:hAnsi="宋体" w:cs="宋体" w:eastAsia="宋体"/>
          <w:sz w:val="32"/>
          <w:spacing w:val="0"/>
          <w:b w:val="off"/>
          <w:i w:val="off"/>
        </w:rPr>
        <w:t xml:space="preserve">其中  </w:t>
      </w:r>
      <w:r>
        <w:t xml:space="preserve"> </w:t>
      </w:r>
      <m:oMath xmlns:m="http://schemas.openxmlformats.org/officeDocument/2006/math" xmlns:mml="http://www.w3.org/1998/Math/MathML">
        <m:sSub>
          <m:e>
            <m:acc>
              <m:accPr>
                <m:chr m:val="⃗"/>
              </m:accPr>
              <m:e>
                <m:r>
                  <w:rPr>
                    <w:rFonts w:ascii="Cambria Math" w:hAnsi="Cambria Math"/>
                  </w:rPr>
                  <m:t>b</m:t>
                </m:r>
              </m:e>
            </m:acc>
          </m:e>
          <m:sub>
            <m:r>
              <w:rPr>
                <w:rFonts w:ascii="Cambria Math" w:hAnsi="Cambria Math"/>
              </w:rPr>
              <m:t>i</m:t>
            </m:r>
          </m:sub>
        </m:sSub>
      </m:oMath>
      <w:r>
        <w:rPr>
          <w:rFonts w:ascii="宋体" w:hAnsi="宋体" w:cs="宋体" w:eastAsia="宋体"/>
          <w:sz w:val="32"/>
          <w:spacing w:val="0"/>
          <w:b w:val="off"/>
          <w:i w:val="off"/>
        </w:rPr>
        <w:t xml:space="preserve">  是第  </w:t>
      </w:r>
      <w:r>
        <w:t xml:space="preserve"> </w:t>
      </w:r>
      <m:oMath xmlns:m="http://schemas.openxmlformats.org/officeDocument/2006/math" xmlns:mml="http://www.w3.org/1998/Math/MathML">
        <m:r>
          <w:rPr>
            <w:rFonts w:ascii="Cambria Math" w:hAnsi="Cambria Math"/>
          </w:rPr>
          <m:t>i</m:t>
        </m:r>
      </m:oMath>
      <w:r>
        <w:rPr>
          <w:rFonts w:ascii="宋体" w:hAnsi="宋体" w:cs="宋体" w:eastAsia="宋体"/>
          <w:sz w:val="32"/>
          <w:spacing w:val="0"/>
          <w:b w:val="off"/>
          <w:i w:val="off"/>
        </w:rPr>
        <w:t xml:space="preserve">  个基底向量， </w:t>
      </w:r>
      <w:r>
        <w:t xml:space="preserve"> </w:t>
      </w:r>
      <m:oMath xmlns:m="http://schemas.openxmlformats.org/officeDocument/2006/math" xmlns:mml="http://www.w3.org/1998/Math/MathML">
        <m:sSub>
          <m:e>
            <m:r>
              <w:rPr>
                <w:rFonts w:ascii="Cambria Math" w:hAnsi="Cambria Math"/>
              </w:rPr>
              <m:t>α</m:t>
            </m:r>
          </m:e>
          <m:sub>
            <m:r>
              <w:rPr>
                <w:rFonts w:ascii="Cambria Math" w:hAnsi="Cambria Math"/>
              </w:rPr>
              <m:t>i</m:t>
            </m:r>
          </m:sub>
        </m:sSub>
      </m:oMath>
      <w:r>
        <w:rPr>
          <w:rFonts w:ascii="宋体" w:hAnsi="宋体" w:cs="宋体" w:eastAsia="宋体"/>
          <w:sz w:val="32"/>
          <w:spacing w:val="0"/>
          <w:b w:val="off"/>
          <w:i w:val="off"/>
        </w:rPr>
        <w:t xml:space="preserve">  是对应的系数，表示智能体在该方向上的能力权重。系数为零的方向，表示智能体在该维度上没有感知或移动能力。</w:t>
      </w:r>
      <w:bookmarkEnd w:id="1029"/>
    </w:p>
    <w:p>
      <w:pPr>
        <w:pStyle w:val="正文 文本"/>
        <w:pageBreakBefore w:val="off"/>
        <w:tabs/>
        <w:wordWrap w:val="on"/>
        <w:spacing w:before="0" w:after="0" w:line="560" w:lineRule="exact"/>
        <w:ind w:left="0" w:right="0" w:firstLine="640"/>
        <w:jc w:val="both"/>
        <w:textAlignment w:val="auto"/>
        <w:rPr>
          <w:sz w:val="32"/>
        </w:rPr>
      </w:pPr>
      <w:bookmarkStart w:name="66577807417a4eaf989906028fae6923" w:id="1030"/>
      <w:r>
        <w:rPr>
          <w:rFonts w:ascii="宋体" w:hAnsi="宋体" w:cs="宋体" w:eastAsia="宋体"/>
          <w:sz w:val="32"/>
          <w:spacing w:val="0"/>
          <w:b w:val="off"/>
          <w:i w:val="off"/>
        </w:rPr>
        <w:t>这种描述方式解释了智能体的</w:t>
      </w:r>
      <w:r>
        <w:rPr>
          <w:rFonts w:ascii="宋体" w:hAnsi="宋体" w:cs="宋体" w:eastAsia="宋体"/>
          <w:sz w:val="32"/>
          <w:spacing w:val="0"/>
          <w:b w:val="off"/>
          <w:i w:val="off"/>
        </w:rPr>
        <w:t>泛化能力</w:t>
      </w:r>
      <w:r>
        <w:rPr>
          <w:rFonts w:ascii="宋体" w:hAnsi="宋体" w:cs="宋体" w:eastAsia="宋体"/>
          <w:sz w:val="32"/>
          <w:spacing w:val="0"/>
          <w:b w:val="off"/>
          <w:i w:val="off"/>
        </w:rPr>
        <w:t>：不同的智能体可以共享相同的基底向量，只是系数不同。就像不同的颜色由相同的RGB三原色组成，只是比例不同。</w:t>
      </w:r>
      <w:bookmarkEnd w:id="1030"/>
    </w:p>
    <w:p>
      <w:pPr>
        <w:pStyle w:val="正文 文本"/>
        <w:pageBreakBefore w:val="off"/>
        <w:tabs/>
        <w:wordWrap w:val="on"/>
        <w:spacing w:before="0" w:after="0" w:line="560" w:lineRule="exact"/>
        <w:ind w:left="0" w:right="0" w:firstLine="640"/>
        <w:jc w:val="both"/>
        <w:textAlignment w:val="auto"/>
        <w:rPr>
          <w:sz w:val="32"/>
          <w:szCs w:val="32"/>
        </w:rPr>
      </w:pPr>
      <w:bookmarkStart w:name="37f60deedfbe40389e4c81f19d8400b7" w:id="1031"/>
      <w:bookmarkEnd w:id="1031"/>
    </w:p>
    <w:p>
      <w:pPr>
        <w:pStyle w:val="正文一级标题"/>
        <w:pageBreakBefore w:val="off"/>
        <w:tabs/>
        <w:wordWrap w:val="on"/>
        <w:spacing w:before="0" w:after="0" w:line="560" w:lineRule="exact"/>
        <w:ind w:left="0" w:right="0" w:firstLine="720"/>
        <w:jc w:val="both"/>
        <w:textAlignment w:val="auto"/>
        <w:rPr>
          <w:sz w:val="36"/>
        </w:rPr>
      </w:pPr>
      <w:bookmarkStart w:name="b2d3eb0b5f744c7fbd350903bd3402c8" w:id="1032"/>
      <w:r>
        <w:rPr>
          <w:rFonts w:ascii="黑体" w:hAnsi="黑体" w:cs="黑体" w:eastAsia="黑体"/>
          <w:sz w:val="36"/>
          <w:spacing w:val="0"/>
          <w:b w:val="on"/>
          <w:i w:val="off"/>
        </w:rPr>
        <w:t>三、认知空间的概率建模</w:t>
      </w:r>
      <w:bookmarkEnd w:id="1032"/>
    </w:p>
    <w:p>
      <w:pPr>
        <w:pStyle w:val="正文二级标题"/>
        <w:pageBreakBefore w:val="off"/>
        <w:tabs/>
        <w:wordWrap w:val="on"/>
        <w:spacing w:before="0" w:after="0" w:line="560" w:lineRule="exact"/>
        <w:ind w:left="0" w:right="0" w:firstLine="680"/>
        <w:jc w:val="both"/>
        <w:textAlignment w:val="auto"/>
        <w:rPr>
          <w:sz w:val="34"/>
        </w:rPr>
      </w:pPr>
      <w:bookmarkStart w:name="7f1f115c37f147b5a5bbfce88e5939a3" w:id="1033"/>
      <w:r>
        <w:rPr>
          <w:rFonts w:ascii="黑体" w:hAnsi="黑体" w:cs="黑体" w:eastAsia="黑体"/>
          <w:sz w:val="34"/>
          <w:spacing w:val="0"/>
          <w:b w:val="on"/>
          <w:i w:val="off"/>
        </w:rPr>
        <w:t>3.1 认知空间作为概率分布</w:t>
      </w:r>
      <w:bookmarkEnd w:id="1033"/>
    </w:p>
    <w:p>
      <w:pPr>
        <w:pStyle w:val="正文 文本"/>
        <w:pageBreakBefore w:val="off"/>
        <w:tabs/>
        <w:wordWrap w:val="on"/>
        <w:spacing w:before="0" w:after="0" w:line="560" w:lineRule="exact"/>
        <w:ind w:left="0" w:right="0" w:firstLine="640"/>
        <w:jc w:val="both"/>
        <w:textAlignment w:val="auto"/>
        <w:rPr>
          <w:sz w:val="32"/>
        </w:rPr>
      </w:pPr>
      <w:bookmarkStart w:name="873b1a75227c4b208792fe3087c5816b" w:id="1034"/>
      <w:r>
        <w:rPr>
          <w:rFonts w:ascii="宋体" w:hAnsi="宋体" w:cs="宋体" w:eastAsia="宋体"/>
          <w:sz w:val="32"/>
          <w:spacing w:val="0"/>
          <w:b w:val="off"/>
          <w:i w:val="off"/>
        </w:rPr>
        <w:t>认知空间不是一个固定的坐标系，而是一个</w:t>
      </w:r>
      <w:r>
        <w:rPr>
          <w:rFonts w:ascii="宋体" w:hAnsi="宋体" w:cs="宋体" w:eastAsia="宋体"/>
          <w:sz w:val="32"/>
          <w:spacing w:val="0"/>
          <w:b w:val="off"/>
          <w:i w:val="off"/>
        </w:rPr>
        <w:t>概率分布空间</w:t>
      </w:r>
      <w:r>
        <w:rPr>
          <w:rFonts w:ascii="宋体" w:hAnsi="宋体" w:cs="宋体" w:eastAsia="宋体"/>
          <w:sz w:val="32"/>
          <w:spacing w:val="0"/>
          <w:b w:val="off"/>
          <w:i w:val="off"/>
        </w:rPr>
        <w:t>。智能体在这个空间中的状态，不是一个确定的点，而是一个概率分布。这个分布描述了智能体对各个概念、对象或状态的置信度。</w:t>
      </w:r>
      <w:bookmarkEnd w:id="1034"/>
    </w:p>
    <w:p>
      <w:pPr>
        <w:pStyle w:val="正文二级标题"/>
        <w:pageBreakBefore w:val="off"/>
        <w:tabs/>
        <w:wordWrap w:val="on"/>
        <w:spacing w:before="0" w:after="0" w:line="560" w:lineRule="exact"/>
        <w:ind w:left="0" w:right="0" w:firstLine="680"/>
        <w:jc w:val="both"/>
        <w:textAlignment w:val="auto"/>
        <w:rPr>
          <w:sz w:val="34"/>
        </w:rPr>
      </w:pPr>
      <w:bookmarkStart w:name="80f3e5aa70604b178f4c949d9b6353bd" w:id="1035"/>
      <w:r>
        <w:rPr>
          <w:rFonts w:ascii="黑体" w:hAnsi="黑体" w:cs="黑体" w:eastAsia="黑体"/>
          <w:sz w:val="34"/>
          <w:spacing w:val="0"/>
          <w:b w:val="on"/>
          <w:i w:val="off"/>
        </w:rPr>
        <w:t>3.2 狄利克雷分布的优势</w:t>
      </w:r>
      <w:bookmarkEnd w:id="1035"/>
    </w:p>
    <w:p>
      <w:pPr>
        <w:pStyle w:val="正文 文本"/>
        <w:pageBreakBefore w:val="off"/>
        <w:tabs/>
        <w:wordWrap w:val="on"/>
        <w:spacing w:before="0" w:after="0" w:line="560" w:lineRule="exact"/>
        <w:ind w:left="0" w:right="0" w:firstLine="640"/>
        <w:jc w:val="both"/>
        <w:textAlignment w:val="auto"/>
        <w:rPr>
          <w:sz w:val="32"/>
        </w:rPr>
      </w:pPr>
      <w:bookmarkStart w:name="faa71564ed0d40b5a7b0014583f37acd" w:id="1036"/>
      <w:r>
        <w:rPr>
          <w:rFonts w:ascii="宋体" w:hAnsi="宋体" w:cs="宋体" w:eastAsia="宋体"/>
          <w:sz w:val="32"/>
          <w:spacing w:val="0"/>
          <w:b w:val="off"/>
          <w:i w:val="off"/>
        </w:rPr>
        <w:t>我们选择狄利克雷分布（Dirichlet distribution）而非softmax来建模认知空间，原因在于：</w:t>
      </w:r>
      <w:bookmarkEnd w:id="1036"/>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28ae96f8-fbf5-46eb-ae24-7b0409e1de39" w:id="1037"/>
      <w:r>
        <w:rPr>
          <w:rFonts w:ascii="宋体" w:hAnsi="宋体" w:cs="宋体" w:eastAsia="宋体"/>
          <w:sz w:val="32"/>
          <w:spacing w:val="0"/>
          <w:b w:val="off"/>
          <w:i w:val="off"/>
        </w:rPr>
        <w:t>保留尾部概率</w:t>
      </w:r>
      <w:r>
        <w:rPr>
          <w:rFonts w:ascii="宋体" w:hAnsi="宋体" w:cs="宋体" w:eastAsia="宋体"/>
          <w:sz w:val="32"/>
          <w:spacing w:val="0"/>
          <w:b w:val="off"/>
          <w:i w:val="off"/>
        </w:rPr>
        <w:t>：狄利克雷分布天然保留了所有可能性的"尾部概率"，不会像softmax那样将低概率项直接压成零。这对应着认知的一个本质特征：人类永远不会完全排除某个可能性，只是给它分配极低的置信度。</w:t>
      </w:r>
      <w:bookmarkEnd w:id="1037"/>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e04242d7-ea1b-4ed2-9525-aba970c32788" w:id="1038"/>
      <w:r>
        <w:rPr>
          <w:rFonts w:ascii="宋体" w:hAnsi="宋体" w:cs="宋体" w:eastAsia="宋体"/>
          <w:sz w:val="32"/>
          <w:spacing w:val="0"/>
          <w:b w:val="off"/>
          <w:i w:val="off"/>
        </w:rPr>
        <w:t>共轭先验</w:t>
      </w:r>
      <w:r>
        <w:rPr>
          <w:rFonts w:ascii="宋体" w:hAnsi="宋体" w:cs="宋体" w:eastAsia="宋体"/>
          <w:sz w:val="32"/>
          <w:spacing w:val="0"/>
          <w:b w:val="off"/>
          <w:i w:val="off"/>
        </w:rPr>
        <w:t>：狄利克雷分布是多项分布的共轭先验，便于进行贝叶斯更新。当智能体获得新的观测数据时，可以高效地更新其认知分布。</w:t>
      </w:r>
      <w:bookmarkEnd w:id="1038"/>
    </w:p>
    <w:p>
      <w:pPr>
        <w:pStyle w:val="正文 文本"/>
        <w:pageBreakBefore w:val="off"/>
        <w:numPr>
          <w:ilvl w:val="0"/>
          <w:numId w:val="2"/>
        </w:numPr>
        <w:tabs/>
        <w:wordWrap w:val="on"/>
        <w:spacing w:before="0" w:after="0" w:line="560" w:lineRule="exact"/>
        <w:ind w:hanging="440" w:left="440" w:right="0"/>
        <w:jc w:val="both"/>
        <w:textAlignment w:val="auto"/>
        <w:rPr>
          <w:sz w:val="32"/>
        </w:rPr>
      </w:pPr>
      <w:bookmarkStart w:name="f47bf8e2-12fb-4376-80bc-c4c501cf927e" w:id="1039"/>
      <w:r>
        <w:rPr>
          <w:rFonts w:ascii="宋体" w:hAnsi="宋体" w:cs="宋体" w:eastAsia="宋体"/>
          <w:sz w:val="32"/>
          <w:spacing w:val="0"/>
          <w:b w:val="off"/>
          <w:i w:val="off"/>
        </w:rPr>
        <w:t>浓度参数的可解释性</w:t>
      </w:r>
      <w:r>
        <w:rPr>
          <w:rFonts w:ascii="宋体" w:hAnsi="宋体" w:cs="宋体" w:eastAsia="宋体"/>
          <w:sz w:val="32"/>
          <w:spacing w:val="0"/>
          <w:b w:val="off"/>
          <w:i w:val="off"/>
        </w:rPr>
        <w:t xml:space="preserve">：狄利克雷分布的浓度参数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可以直接解释为智能体对某个概念的"激活强度"，随上下文（时间、地点等）动态变化。</w:t>
      </w:r>
      <w:bookmarkEnd w:id="1039"/>
    </w:p>
    <w:p>
      <w:pPr>
        <w:pStyle w:val="正文二级标题"/>
        <w:pageBreakBefore w:val="off"/>
        <w:tabs/>
        <w:wordWrap w:val="on"/>
        <w:spacing w:before="0" w:after="0" w:line="560" w:lineRule="exact"/>
        <w:ind w:left="0" w:right="0" w:firstLine="680"/>
        <w:jc w:val="both"/>
        <w:textAlignment w:val="auto"/>
        <w:rPr>
          <w:sz w:val="34"/>
        </w:rPr>
      </w:pPr>
      <w:bookmarkStart w:name="a1febb2e12cd4d41961375ea810b25f9" w:id="1040"/>
      <w:r>
        <w:rPr>
          <w:rFonts w:ascii="黑体" w:hAnsi="黑体" w:cs="黑体" w:eastAsia="黑体"/>
          <w:sz w:val="34"/>
          <w:spacing w:val="0"/>
          <w:b w:val="on"/>
          <w:i w:val="off"/>
        </w:rPr>
        <w:t>3.3 动态建模：上下文条件化</w:t>
      </w:r>
      <w:bookmarkEnd w:id="1040"/>
    </w:p>
    <w:p>
      <w:pPr>
        <w:pStyle w:val="正文 文本"/>
        <w:pageBreakBefore w:val="off"/>
        <w:tabs/>
        <w:wordWrap w:val="on"/>
        <w:spacing w:before="0" w:after="0" w:line="560" w:lineRule="exact"/>
        <w:ind w:left="0" w:right="0" w:firstLine="640"/>
        <w:jc w:val="both"/>
        <w:textAlignment w:val="auto"/>
        <w:rPr>
          <w:sz w:val="32"/>
        </w:rPr>
      </w:pPr>
      <w:bookmarkStart w:name="4a23d85dc5a0492d89451a0942cd7b8e" w:id="1041"/>
      <w:r>
        <w:rPr>
          <w:rFonts w:ascii="宋体" w:hAnsi="宋体" w:cs="宋体" w:eastAsia="宋体"/>
          <w:sz w:val="32"/>
          <w:spacing w:val="0"/>
          <w:b w:val="off"/>
          <w:i w:val="off"/>
        </w:rPr>
        <w:t>认知空间是动态的，随上下文变量（如时间、地点）变化。以"塑胶凳"为例：</w:t>
      </w:r>
      <w:bookmarkEnd w:id="1041"/>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705c63e2-7bd7-4a3c-9dd2-c9e186246f1f" w:id="1042"/>
      <w:r>
        <w:rPr>
          <w:rFonts w:ascii="宋体" w:hAnsi="宋体" w:cs="宋体" w:eastAsia="宋体"/>
          <w:sz w:val="32"/>
          <w:spacing w:val="0"/>
          <w:b w:val="off"/>
          <w:i w:val="off"/>
        </w:rPr>
        <w:t>早上</w:t>
      </w:r>
      <w:r>
        <w:rPr>
          <w:rFonts w:ascii="宋体" w:hAnsi="宋体" w:cs="宋体" w:eastAsia="宋体"/>
          <w:sz w:val="32"/>
          <w:spacing w:val="0"/>
          <w:b w:val="off"/>
          <w:i w:val="off"/>
        </w:rPr>
        <w:t xml:space="preserve">："塑胶凳"激活的分布中，"早餐店"的浓度参数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最高</w:t>
      </w:r>
      <w:bookmarkEnd w:id="1042"/>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739909e3-d3be-4a55-bd00-5a6273873e5f" w:id="1043"/>
      <w:r>
        <w:rPr>
          <w:rFonts w:ascii="宋体" w:hAnsi="宋体" w:cs="宋体" w:eastAsia="宋体"/>
          <w:sz w:val="32"/>
          <w:spacing w:val="0"/>
          <w:b w:val="off"/>
          <w:i w:val="off"/>
        </w:rPr>
        <w:t>中午</w:t>
      </w:r>
      <w:r>
        <w:rPr>
          <w:rFonts w:ascii="宋体" w:hAnsi="宋体" w:cs="宋体" w:eastAsia="宋体"/>
          <w:sz w:val="32"/>
          <w:spacing w:val="0"/>
          <w:b w:val="off"/>
          <w:i w:val="off"/>
        </w:rPr>
        <w:t xml:space="preserve">：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转移到"隆江猪脚饭"</w:t>
      </w:r>
      <w:bookmarkEnd w:id="1043"/>
    </w:p>
    <w:p>
      <w:pPr>
        <w:pStyle w:val="正文 文本"/>
        <w:pageBreakBefore w:val="off"/>
        <w:numPr>
          <w:ilvl w:val="0"/>
          <w:numId w:val="3"/>
        </w:numPr>
        <w:tabs/>
        <w:wordWrap w:val="on"/>
        <w:spacing w:before="0" w:after="0" w:line="560" w:lineRule="exact"/>
        <w:ind w:hanging="440" w:left="440" w:right="0"/>
        <w:jc w:val="both"/>
        <w:textAlignment w:val="auto"/>
        <w:rPr>
          <w:sz w:val="32"/>
        </w:rPr>
      </w:pPr>
      <w:bookmarkStart w:name="f00a1370-4104-48f9-8694-ce5abfe831da" w:id="1044"/>
      <w:r>
        <w:rPr>
          <w:rFonts w:ascii="宋体" w:hAnsi="宋体" w:cs="宋体" w:eastAsia="宋体"/>
          <w:sz w:val="32"/>
          <w:spacing w:val="0"/>
          <w:b w:val="off"/>
          <w:i w:val="off"/>
        </w:rPr>
        <w:t>晚上</w:t>
      </w:r>
      <w:r>
        <w:rPr>
          <w:rFonts w:ascii="宋体" w:hAnsi="宋体" w:cs="宋体" w:eastAsia="宋体"/>
          <w:sz w:val="32"/>
          <w:spacing w:val="0"/>
          <w:b w:val="off"/>
          <w:i w:val="off"/>
        </w:rPr>
        <w:t xml:space="preserve">：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转移到"烧烤摊"</w:t>
      </w:r>
      <w:bookmarkEnd w:id="1044"/>
    </w:p>
    <w:p>
      <w:pPr>
        <w:pStyle w:val="正文 文本"/>
        <w:pageBreakBefore w:val="off"/>
        <w:tabs/>
        <w:wordWrap w:val="on"/>
        <w:spacing w:before="0" w:after="0" w:line="560" w:lineRule="exact"/>
        <w:ind w:left="0" w:right="0" w:firstLine="640"/>
        <w:jc w:val="both"/>
        <w:textAlignment w:val="auto"/>
        <w:rPr>
          <w:sz w:val="32"/>
        </w:rPr>
      </w:pPr>
      <w:bookmarkStart w:name="69a4af7d55bc454292de1ffbebd4eec9" w:id="1045"/>
      <w:r>
        <w:rPr>
          <w:rFonts w:ascii="宋体" w:hAnsi="宋体" w:cs="宋体" w:eastAsia="宋体"/>
          <w:sz w:val="32"/>
          <w:spacing w:val="0"/>
          <w:b w:val="off"/>
          <w:i w:val="off"/>
        </w:rPr>
        <w:t>但注意，"早餐店"的概率从来没有真正降到零，它只是被压低了。这种不确定性，才是真实的认知状态。</w:t>
      </w:r>
      <w:bookmarkEnd w:id="1045"/>
    </w:p>
    <w:p>
      <w:pPr>
        <w:pStyle w:val="正文 文本"/>
        <w:pageBreakBefore w:val="off"/>
        <w:tabs/>
        <w:wordWrap w:val="on"/>
        <w:spacing w:before="0" w:after="0" w:line="560" w:lineRule="exact"/>
        <w:ind w:left="0" w:right="0" w:firstLine="640"/>
        <w:jc w:val="both"/>
        <w:textAlignment w:val="auto"/>
        <w:rPr>
          <w:sz w:val="32"/>
          <w:szCs w:val="32"/>
        </w:rPr>
      </w:pPr>
      <w:bookmarkStart w:name="5d4d0a3b7aaa415c96b332db7f193eb2" w:id="1046"/>
      <w:bookmarkEnd w:id="1046"/>
    </w:p>
    <w:p>
      <w:pPr>
        <w:pStyle w:val="正文一级标题"/>
        <w:pageBreakBefore w:val="off"/>
        <w:tabs/>
        <w:wordWrap w:val="on"/>
        <w:spacing w:before="0" w:after="0" w:line="560" w:lineRule="exact"/>
        <w:ind w:left="0" w:right="0" w:firstLine="720"/>
        <w:jc w:val="both"/>
        <w:textAlignment w:val="auto"/>
        <w:rPr>
          <w:sz w:val="36"/>
        </w:rPr>
      </w:pPr>
      <w:bookmarkStart w:name="63944f051a484ee1aa2bd562abb904ba" w:id="1047"/>
      <w:r>
        <w:rPr>
          <w:rFonts w:ascii="黑体" w:hAnsi="黑体" w:cs="黑体" w:eastAsia="黑体"/>
          <w:sz w:val="36"/>
          <w:spacing w:val="0"/>
          <w:b w:val="on"/>
          <w:i w:val="off"/>
        </w:rPr>
        <w:t>四、尾部概率与黑天鹅现象</w:t>
      </w:r>
      <w:bookmarkEnd w:id="1047"/>
    </w:p>
    <w:p>
      <w:pPr>
        <w:pStyle w:val="正文 文本"/>
        <w:pageBreakBefore w:val="off"/>
        <w:tabs/>
        <w:wordWrap w:val="on"/>
        <w:spacing w:before="0" w:after="0" w:line="560" w:lineRule="exact"/>
        <w:ind w:left="0" w:right="0" w:firstLine="640"/>
        <w:jc w:val="both"/>
        <w:textAlignment w:val="auto"/>
        <w:rPr>
          <w:sz w:val="32"/>
        </w:rPr>
      </w:pPr>
      <w:bookmarkStart w:name="eb31be73c54c44d7ade780c14d6607ab" w:id="1048"/>
      <w:r>
        <w:rPr>
          <w:rFonts w:ascii="宋体" w:hAnsi="宋体" w:cs="宋体" w:eastAsia="宋体"/>
          <w:sz w:val="32"/>
          <w:spacing w:val="0"/>
          <w:b w:val="off"/>
          <w:i w:val="off"/>
        </w:rPr>
        <w:t>塔勒布在《黑天鹅》中指出：</w:t>
      </w:r>
      <w:r>
        <w:rPr>
          <w:rFonts w:ascii="宋体" w:hAnsi="宋体" w:cs="宋体" w:eastAsia="宋体"/>
          <w:sz w:val="32"/>
          <w:spacing w:val="0"/>
          <w:b w:val="off"/>
          <w:i w:val="off"/>
        </w:rPr>
        <w:t>你不知道的，比你已知道的更重要。</w:t>
      </w:r>
      <w:bookmarkEnd w:id="1048"/>
    </w:p>
    <w:p>
      <w:pPr>
        <w:pStyle w:val="正文 文本"/>
        <w:pageBreakBefore w:val="off"/>
        <w:tabs/>
        <w:wordWrap w:val="on"/>
        <w:spacing w:before="0" w:after="0" w:line="560" w:lineRule="exact"/>
        <w:ind w:left="0" w:right="0" w:firstLine="640"/>
        <w:jc w:val="both"/>
        <w:textAlignment w:val="auto"/>
        <w:rPr>
          <w:sz w:val="32"/>
        </w:rPr>
      </w:pPr>
      <w:bookmarkStart w:name="052a1390ec8c484b89ad7141dce425e0" w:id="1049"/>
      <w:r>
        <w:rPr>
          <w:rFonts w:ascii="宋体" w:hAnsi="宋体" w:cs="宋体" w:eastAsia="宋体"/>
          <w:sz w:val="32"/>
          <w:spacing w:val="0"/>
          <w:b w:val="off"/>
          <w:i w:val="off"/>
        </w:rPr>
        <w:t>在认知空间中，尾部概率对应着那些低置信度但高危害（或高价值）的可能性。华联超市扶梯事故就是一个典型案例：在事故发生之前，没有人能观测到"撞死人"的可能性，所有的安全评估都显示扶梯是安全的。但那个尾部概率一直都在，只是没有被观测到而已。</w:t>
      </w:r>
      <w:bookmarkEnd w:id="1049"/>
    </w:p>
    <w:p>
      <w:pPr>
        <w:pStyle w:val="正文 文本"/>
        <w:pageBreakBefore w:val="off"/>
        <w:tabs/>
        <w:wordWrap w:val="on"/>
        <w:spacing w:before="0" w:after="0" w:line="560" w:lineRule="exact"/>
        <w:ind w:left="0" w:right="0" w:firstLine="640"/>
        <w:jc w:val="both"/>
        <w:textAlignment w:val="auto"/>
        <w:rPr>
          <w:sz w:val="32"/>
        </w:rPr>
      </w:pPr>
      <w:bookmarkStart w:name="5be7966cf7744fee824072106017e9c8" w:id="1050"/>
      <w:r>
        <w:rPr>
          <w:rFonts w:ascii="宋体" w:hAnsi="宋体" w:cs="宋体" w:eastAsia="宋体"/>
          <w:sz w:val="32"/>
          <w:spacing w:val="0"/>
          <w:b w:val="off"/>
          <w:i w:val="off"/>
        </w:rPr>
        <w:t>频率派统计会说"这个事件发生的频率是零，所以它不会发生"。但贝叶斯派会说"我观测到的频率是零，但我的后验分布的尾部仍然有质量，所以我不能排除它"。</w:t>
      </w:r>
      <w:bookmarkEnd w:id="1050"/>
    </w:p>
    <w:p>
      <w:pPr>
        <w:pStyle w:val="正文 文本"/>
        <w:pageBreakBefore w:val="off"/>
        <w:tabs/>
        <w:wordWrap w:val="on"/>
        <w:spacing w:before="0" w:after="0" w:line="560" w:lineRule="exact"/>
        <w:ind w:left="0" w:right="0" w:firstLine="640"/>
        <w:jc w:val="both"/>
        <w:textAlignment w:val="auto"/>
        <w:rPr>
          <w:sz w:val="32"/>
        </w:rPr>
      </w:pPr>
      <w:bookmarkStart w:name="b191dda71b72402ba707386d327b32da" w:id="1051"/>
      <w:r>
        <w:rPr>
          <w:rFonts w:ascii="宋体" w:hAnsi="宋体" w:cs="宋体" w:eastAsia="宋体"/>
          <w:sz w:val="32"/>
          <w:spacing w:val="0"/>
          <w:b w:val="off"/>
          <w:i w:val="off"/>
        </w:rPr>
        <w:t>认知空间的设计必须保留这些尾部概率，因为</w:t>
      </w:r>
      <w:r>
        <w:rPr>
          <w:rFonts w:ascii="宋体" w:hAnsi="宋体" w:cs="宋体" w:eastAsia="宋体"/>
          <w:sz w:val="32"/>
          <w:spacing w:val="0"/>
          <w:b w:val="off"/>
          <w:i w:val="off"/>
        </w:rPr>
        <w:t>黑天鹅是一直跟你坐在一张桌子上，只不过你没有注意它而已。</w:t>
      </w:r>
      <w:bookmarkEnd w:id="1051"/>
    </w:p>
    <w:p>
      <w:pPr>
        <w:pStyle w:val="正文 文本"/>
        <w:pageBreakBefore w:val="off"/>
        <w:tabs/>
        <w:wordWrap w:val="on"/>
        <w:spacing w:before="0" w:after="0" w:line="560" w:lineRule="exact"/>
        <w:ind w:left="0" w:right="0" w:firstLine="640"/>
        <w:jc w:val="both"/>
        <w:textAlignment w:val="auto"/>
        <w:rPr>
          <w:sz w:val="32"/>
          <w:szCs w:val="32"/>
        </w:rPr>
      </w:pPr>
      <w:bookmarkStart w:name="c3cca7893ec041ef8ec8985f6f272876" w:id="1052"/>
      <w:bookmarkEnd w:id="1052"/>
    </w:p>
    <w:p>
      <w:pPr>
        <w:pStyle w:val="正文一级标题"/>
        <w:pageBreakBefore w:val="off"/>
        <w:tabs/>
        <w:wordWrap w:val="on"/>
        <w:spacing w:before="0" w:after="0" w:line="560" w:lineRule="exact"/>
        <w:ind w:left="0" w:right="0" w:firstLine="720"/>
        <w:jc w:val="both"/>
        <w:textAlignment w:val="auto"/>
        <w:rPr>
          <w:sz w:val="36"/>
        </w:rPr>
      </w:pPr>
      <w:bookmarkStart w:name="21da28524f4e4b6f846933c7b853aae2" w:id="1053"/>
      <w:r>
        <w:rPr>
          <w:rFonts w:ascii="黑体" w:hAnsi="黑体" w:cs="黑体" w:eastAsia="黑体"/>
          <w:sz w:val="36"/>
          <w:spacing w:val="0"/>
          <w:b w:val="on"/>
          <w:i w:val="off"/>
        </w:rPr>
        <w:t>五、探针-坍缩-检验闭环</w:t>
      </w:r>
      <w:bookmarkEnd w:id="1053"/>
    </w:p>
    <w:p>
      <w:pPr>
        <w:pStyle w:val="正文 文本"/>
        <w:pageBreakBefore w:val="off"/>
        <w:tabs/>
        <w:wordWrap w:val="on"/>
        <w:spacing w:before="0" w:after="0" w:line="560" w:lineRule="exact"/>
        <w:ind w:left="0" w:right="0" w:firstLine="640"/>
        <w:jc w:val="both"/>
        <w:textAlignment w:val="auto"/>
        <w:rPr>
          <w:sz w:val="32"/>
        </w:rPr>
      </w:pPr>
      <w:bookmarkStart w:name="ce5f58ca6d7f4ebfab6c104a6e936de6" w:id="1054"/>
      <w:r>
        <w:rPr>
          <w:rFonts w:ascii="宋体" w:hAnsi="宋体" w:cs="宋体" w:eastAsia="宋体"/>
          <w:sz w:val="32"/>
          <w:spacing w:val="0"/>
          <w:b w:val="off"/>
          <w:i w:val="off"/>
        </w:rPr>
        <w:t>为了验证认知空间模型的有效性，我们设计了一个"探针-坍缩-检验"的闭环机制：</w:t>
      </w:r>
      <w:bookmarkEnd w:id="1054"/>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55"/>
      <w:r>
        <w:rPr>
          <w:rFonts w:ascii="宋体" w:hAnsi="宋体" w:cs="宋体" w:eastAsia="宋体"/>
          <w:sz w:val="32"/>
          <w:spacing w:val="0"/>
          <w:b w:val="off"/>
          <w:i w:val="off"/>
        </w:rPr>
        <w:t>探针（Probe）</w:t>
      </w:r>
      <w:r>
        <w:rPr>
          <w:rFonts w:ascii="宋体" w:hAnsi="宋体" w:cs="宋体" w:eastAsia="宋体"/>
          <w:sz w:val="32"/>
          <w:spacing w:val="0"/>
          <w:b w:val="off"/>
          <w:i w:val="off"/>
        </w:rPr>
        <w:t>：输入一个token或问题，作为对认知空间的探测</w:t>
      </w:r>
      <w:bookmarkEnd w:id="1055"/>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56"/>
      <w:r>
        <w:rPr>
          <w:rFonts w:ascii="宋体" w:hAnsi="宋体" w:cs="宋体" w:eastAsia="宋体"/>
          <w:sz w:val="32"/>
          <w:spacing w:val="0"/>
          <w:b w:val="off"/>
          <w:i w:val="off"/>
        </w:rPr>
        <w:t>坍缩（Collapse）</w:t>
      </w:r>
      <w:r>
        <w:rPr>
          <w:rFonts w:ascii="宋体" w:hAnsi="宋体" w:cs="宋体" w:eastAsia="宋体"/>
          <w:sz w:val="32"/>
          <w:spacing w:val="0"/>
          <w:b w:val="off"/>
          <w:i w:val="off"/>
        </w:rPr>
        <w:t>：认知空间根据上下文条件化，概率分布发生坍缩，输出最可能的概念或回答</w:t>
      </w:r>
      <w:bookmarkEnd w:id="1056"/>
    </w:p>
    <w:p>
      <w:pPr>
        <w:pStyle w:val="正文 文本"/>
        <w:pageBreakBefore w:val="off"/>
        <w:numPr>
          <w:ilvl w:val="0"/>
          <w:numId w:val="4"/>
        </w:numPr>
        <w:tabs/>
        <w:wordWrap w:val="on"/>
        <w:spacing w:before="0" w:after="0" w:line="560" w:lineRule="exact"/>
        <w:ind w:hanging="440" w:left="440" w:right="0"/>
        <w:jc w:val="both"/>
        <w:textAlignment w:val="auto"/>
        <w:rPr>
          <w:sz w:val="32"/>
        </w:rPr>
      </w:pPr>
      <w:bookmarkStart w:name="" w:id="1057"/>
      <w:r>
        <w:rPr>
          <w:rFonts w:ascii="宋体" w:hAnsi="宋体" w:cs="宋体" w:eastAsia="宋体"/>
          <w:sz w:val="32"/>
          <w:spacing w:val="0"/>
          <w:b w:val="off"/>
          <w:i w:val="off"/>
        </w:rPr>
        <w:t>检验（Verification）</w:t>
      </w:r>
      <w:r>
        <w:rPr>
          <w:rFonts w:ascii="宋体" w:hAnsi="宋体" w:cs="宋体" w:eastAsia="宋体"/>
          <w:sz w:val="32"/>
          <w:spacing w:val="0"/>
          <w:b w:val="off"/>
          <w:i w:val="off"/>
        </w:rPr>
        <w:t>：计算输出结果与输入token激活的概念空间之间的KL散度，评估检验是否通过</w:t>
      </w:r>
      <w:bookmarkEnd w:id="1057"/>
    </w:p>
    <w:p>
      <w:pPr>
        <w:pStyle w:val="正文 文本"/>
        <w:pageBreakBefore w:val="off"/>
        <w:tabs/>
        <w:wordWrap w:val="on"/>
        <w:spacing w:before="0" w:after="0" w:line="560" w:lineRule="exact"/>
        <w:ind w:left="0" w:right="0" w:firstLine="640"/>
        <w:jc w:val="both"/>
        <w:textAlignment w:val="auto"/>
        <w:rPr>
          <w:sz w:val="32"/>
        </w:rPr>
      </w:pPr>
      <w:bookmarkStart w:name="72c4e9e8ec634d9c8b75699968eba87c" w:id="1058"/>
      <w:r>
        <w:rPr>
          <w:rFonts w:ascii="宋体" w:hAnsi="宋体" w:cs="宋体" w:eastAsia="宋体"/>
          <w:sz w:val="32"/>
          <w:spacing w:val="0"/>
          <w:b w:val="off"/>
          <w:i w:val="off"/>
        </w:rPr>
        <w:t>这个闭环将认知理论转化为可量化的工程系统，为后续的实验验证提供了基础。</w:t>
      </w:r>
      <w:bookmarkEnd w:id="1058"/>
    </w:p>
    <w:p>
      <w:pPr>
        <w:pStyle w:val="正文 文本"/>
        <w:pageBreakBefore w:val="off"/>
        <w:tabs/>
        <w:wordWrap w:val="on"/>
        <w:spacing w:before="0" w:after="0" w:line="560" w:lineRule="exact"/>
        <w:ind w:left="0" w:right="0" w:firstLine="640"/>
        <w:jc w:val="both"/>
        <w:textAlignment w:val="auto"/>
        <w:rPr>
          <w:sz w:val="32"/>
          <w:szCs w:val="32"/>
        </w:rPr>
      </w:pPr>
      <w:bookmarkStart w:name="24b7a70dd1164561a95e5570d9293aa8" w:id="1059"/>
      <w:bookmarkEnd w:id="1059"/>
    </w:p>
    <w:p>
      <w:pPr>
        <w:pStyle w:val="正文一级标题"/>
        <w:pageBreakBefore w:val="off"/>
        <w:tabs/>
        <w:wordWrap w:val="on"/>
        <w:spacing w:before="0" w:after="0" w:line="560" w:lineRule="exact"/>
        <w:ind w:left="0" w:right="0" w:firstLine="720"/>
        <w:jc w:val="both"/>
        <w:textAlignment w:val="auto"/>
        <w:rPr>
          <w:sz w:val="36"/>
        </w:rPr>
      </w:pPr>
      <w:bookmarkStart w:name="9a0d2586e99c493ea654bde517d93289" w:id="1060"/>
      <w:r>
        <w:rPr>
          <w:rFonts w:ascii="黑体" w:hAnsi="黑体" w:cs="黑体" w:eastAsia="黑体"/>
          <w:sz w:val="36"/>
          <w:spacing w:val="0"/>
          <w:b w:val="on"/>
          <w:i w:val="off"/>
        </w:rPr>
        <w:t>六、应用与展望</w:t>
      </w:r>
      <w:bookmarkEnd w:id="1060"/>
    </w:p>
    <w:p>
      <w:pPr>
        <w:pStyle w:val="正文二级标题"/>
        <w:pageBreakBefore w:val="off"/>
        <w:tabs/>
        <w:wordWrap w:val="on"/>
        <w:spacing w:before="0" w:after="0" w:line="560" w:lineRule="exact"/>
        <w:ind w:left="0" w:right="0" w:firstLine="680"/>
        <w:jc w:val="both"/>
        <w:textAlignment w:val="auto"/>
        <w:rPr>
          <w:sz w:val="34"/>
        </w:rPr>
      </w:pPr>
      <w:bookmarkStart w:name="8d5d33251dfa485e8276411970af5cd4" w:id="1061"/>
      <w:r>
        <w:rPr>
          <w:rFonts w:ascii="黑体" w:hAnsi="黑体" w:cs="黑体" w:eastAsia="黑体"/>
          <w:sz w:val="34"/>
          <w:spacing w:val="0"/>
          <w:b w:val="on"/>
          <w:i w:val="off"/>
        </w:rPr>
        <w:t>6.1 多元token设计</w:t>
      </w:r>
      <w:bookmarkEnd w:id="1061"/>
    </w:p>
    <w:p>
      <w:pPr>
        <w:pStyle w:val="正文 文本"/>
        <w:pageBreakBefore w:val="off"/>
        <w:tabs/>
        <w:wordWrap w:val="on"/>
        <w:spacing w:before="0" w:after="0" w:line="560" w:lineRule="exact"/>
        <w:ind w:left="0" w:right="0" w:firstLine="640"/>
        <w:jc w:val="both"/>
        <w:textAlignment w:val="auto"/>
        <w:rPr>
          <w:sz w:val="32"/>
        </w:rPr>
      </w:pPr>
      <w:bookmarkStart w:name="8c1f98add8d44554ba1330ef12902a72" w:id="1062"/>
      <w:r>
        <w:rPr>
          <w:rFonts w:ascii="宋体" w:hAnsi="宋体" w:cs="宋体" w:eastAsia="宋体"/>
          <w:sz w:val="32"/>
          <w:spacing w:val="0"/>
          <w:b w:val="off"/>
          <w:i w:val="off"/>
        </w:rPr>
        <w:t>传统token是单一的词元表示，而多元token携带了多个维度的元数据（如时间、地点、情感等）。在认知空间框架下，多元token可以理解为在多个基底方向上都有非零系数的智能体表示。</w:t>
      </w:r>
      <w:bookmarkEnd w:id="1062"/>
    </w:p>
    <w:p>
      <w:pPr>
        <w:pStyle w:val="正文二级标题"/>
        <w:pageBreakBefore w:val="off"/>
        <w:tabs/>
        <w:wordWrap w:val="on"/>
        <w:spacing w:before="0" w:after="0" w:line="560" w:lineRule="exact"/>
        <w:ind w:left="0" w:right="0" w:firstLine="680"/>
        <w:jc w:val="both"/>
        <w:textAlignment w:val="auto"/>
        <w:rPr>
          <w:sz w:val="34"/>
        </w:rPr>
      </w:pPr>
      <w:bookmarkStart w:name="fe19b6fd88784a6b8df9a2e06074894f" w:id="1063"/>
      <w:r>
        <w:rPr>
          <w:rFonts w:ascii="黑体" w:hAnsi="黑体" w:cs="黑体" w:eastAsia="黑体"/>
          <w:sz w:val="34"/>
          <w:spacing w:val="0"/>
          <w:b w:val="on"/>
          <w:i w:val="off"/>
        </w:rPr>
        <w:t>6.2 人-智能体对话系统</w:t>
      </w:r>
      <w:bookmarkEnd w:id="1063"/>
    </w:p>
    <w:p>
      <w:pPr>
        <w:pStyle w:val="正文 文本"/>
        <w:pageBreakBefore w:val="off"/>
        <w:tabs/>
        <w:wordWrap w:val="on"/>
        <w:spacing w:before="0" w:after="0" w:line="560" w:lineRule="exact"/>
        <w:ind w:left="0" w:right="0" w:firstLine="640"/>
        <w:jc w:val="both"/>
        <w:textAlignment w:val="auto"/>
        <w:rPr>
          <w:sz w:val="32"/>
        </w:rPr>
      </w:pPr>
      <w:bookmarkStart w:name="1659b579bb514016ad2fe850f7bf1cf9" w:id="1064"/>
      <w:r>
        <w:rPr>
          <w:rFonts w:ascii="宋体" w:hAnsi="宋体" w:cs="宋体" w:eastAsia="宋体"/>
          <w:sz w:val="32"/>
          <w:spacing w:val="0"/>
          <w:b w:val="off"/>
          <w:i w:val="off"/>
        </w:rPr>
        <w:t>在Chora/Cora项目中，人与智能体的对话之所以能够成立，是因为人和智能体共享了语言这个基底。对话的本质，是两个智能体在共享的基底空间中进行概率分布的相互调整。</w:t>
      </w:r>
      <w:bookmarkEnd w:id="1064"/>
    </w:p>
    <w:p>
      <w:pPr>
        <w:pStyle w:val="正文二级标题"/>
        <w:pageBreakBefore w:val="off"/>
        <w:tabs/>
        <w:wordWrap w:val="on"/>
        <w:spacing w:before="0" w:after="0" w:line="560" w:lineRule="exact"/>
        <w:ind w:left="0" w:right="0" w:firstLine="680"/>
        <w:jc w:val="both"/>
        <w:textAlignment w:val="auto"/>
        <w:rPr>
          <w:sz w:val="34"/>
        </w:rPr>
      </w:pPr>
      <w:bookmarkStart w:name="1b0b7aaaa57244e793344817bf209cb6" w:id="1065"/>
      <w:r>
        <w:rPr>
          <w:rFonts w:ascii="黑体" w:hAnsi="黑体" w:cs="黑体" w:eastAsia="黑体"/>
          <w:sz w:val="34"/>
          <w:spacing w:val="0"/>
          <w:b w:val="on"/>
          <w:i w:val="off"/>
        </w:rPr>
        <w:t>6.3 未来方向</w:t>
      </w:r>
      <w:bookmarkEnd w:id="1065"/>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83b9ce57-e93d-402f-aaaf-93d6442521ba" w:id="1066"/>
      <w:r>
        <w:rPr>
          <w:rFonts w:ascii="宋体" w:hAnsi="宋体" w:cs="宋体" w:eastAsia="宋体"/>
          <w:sz w:val="32"/>
          <w:spacing w:val="0"/>
          <w:b w:val="off"/>
          <w:i w:val="off"/>
        </w:rPr>
        <w:t>将认知空间扩展到更高维度，纳入更多类型的元数据</w:t>
      </w:r>
      <w:bookmarkEnd w:id="1066"/>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41639ee1-ce35-4bda-89c1-809062f3fae8" w:id="1067"/>
      <w:r>
        <w:rPr>
          <w:rFonts w:ascii="宋体" w:hAnsi="宋体" w:cs="宋体" w:eastAsia="宋体"/>
          <w:sz w:val="32"/>
          <w:spacing w:val="0"/>
          <w:b w:val="off"/>
          <w:i w:val="off"/>
        </w:rPr>
        <w:t>研究基底向量的自动发现与学习机制</w:t>
      </w:r>
      <w:bookmarkEnd w:id="1067"/>
    </w:p>
    <w:p>
      <w:pPr>
        <w:pStyle w:val="正文 文本"/>
        <w:pageBreakBefore w:val="off"/>
        <w:numPr>
          <w:ilvl w:val="0"/>
          <w:numId w:val="5"/>
        </w:numPr>
        <w:tabs/>
        <w:wordWrap w:val="on"/>
        <w:spacing w:before="0" w:after="0" w:line="560" w:lineRule="exact"/>
        <w:ind w:hanging="440" w:left="440" w:right="0"/>
        <w:jc w:val="both"/>
        <w:textAlignment w:val="auto"/>
        <w:rPr>
          <w:sz w:val="32"/>
        </w:rPr>
      </w:pPr>
      <w:bookmarkStart w:name="1f48ae13-e4cd-48cb-a0df-3c00227e1497" w:id="1068"/>
      <w:r>
        <w:rPr>
          <w:rFonts w:ascii="宋体" w:hAnsi="宋体" w:cs="宋体" w:eastAsia="宋体"/>
          <w:sz w:val="32"/>
          <w:spacing w:val="0"/>
          <w:b w:val="off"/>
          <w:i w:val="off"/>
        </w:rPr>
        <w:t>探索认知空间在多智能体协作中的应用</w:t>
      </w:r>
      <w:bookmarkEnd w:id="1068"/>
    </w:p>
    <w:p>
      <w:pPr>
        <w:pStyle w:val="正文 文本"/>
        <w:pageBreakBefore w:val="off"/>
        <w:tabs/>
        <w:wordWrap w:val="on"/>
        <w:spacing w:before="0" w:after="0" w:line="560" w:lineRule="exact"/>
        <w:ind w:left="0" w:right="0" w:firstLine="640"/>
        <w:jc w:val="both"/>
        <w:textAlignment w:val="auto"/>
        <w:rPr>
          <w:sz w:val="32"/>
          <w:szCs w:val="32"/>
        </w:rPr>
      </w:pPr>
      <w:bookmarkStart w:name="80205cf2aa1b45668d6c09625fd44825" w:id="1069"/>
      <w:bookmarkEnd w:id="1069"/>
    </w:p>
    <w:p>
      <w:pPr>
        <w:pStyle w:val="正文一级标题"/>
        <w:pageBreakBefore w:val="off"/>
        <w:tabs/>
        <w:wordWrap w:val="on"/>
        <w:spacing w:before="0" w:after="0" w:line="560" w:lineRule="exact"/>
        <w:ind w:left="0" w:right="0" w:firstLine="720"/>
        <w:jc w:val="both"/>
        <w:textAlignment w:val="auto"/>
        <w:rPr>
          <w:sz w:val="36"/>
        </w:rPr>
      </w:pPr>
      <w:bookmarkStart w:name="f5c64a4bd63a4eaa9ed5639ef87b6a91" w:id="1070"/>
      <w:r>
        <w:rPr>
          <w:rFonts w:ascii="黑体" w:hAnsi="黑体" w:cs="黑体" w:eastAsia="黑体"/>
          <w:sz w:val="36"/>
          <w:spacing w:val="0"/>
          <w:b w:val="on"/>
          <w:i w:val="off"/>
        </w:rPr>
        <w:t>七、结论</w:t>
      </w:r>
      <w:bookmarkEnd w:id="1070"/>
    </w:p>
    <w:p>
      <w:pPr>
        <w:pStyle w:val="正文 文本"/>
        <w:pageBreakBefore w:val="off"/>
        <w:tabs/>
        <w:wordWrap w:val="on"/>
        <w:spacing w:before="0" w:after="0" w:line="560" w:lineRule="exact"/>
        <w:ind w:left="0" w:right="0" w:firstLine="640"/>
        <w:jc w:val="both"/>
        <w:textAlignment w:val="auto"/>
        <w:rPr>
          <w:sz w:val="32"/>
        </w:rPr>
      </w:pPr>
      <w:bookmarkStart w:name="7b54c2dddf7444b986a764e74e1cdf80" w:id="1071"/>
      <w:r>
        <w:rPr>
          <w:rFonts w:ascii="宋体" w:hAnsi="宋体" w:cs="宋体" w:eastAsia="宋体"/>
          <w:sz w:val="32"/>
          <w:spacing w:val="0"/>
          <w:b w:val="off"/>
          <w:i w:val="off"/>
        </w:rPr>
        <w:t>本文提出了一种基于概率分布与基底分解的智能体理论框架，将智能体定义为动态变化的系统，将认知空间建模为高维概率分布空间。通过狄利克雷分布的动态建模，我们实现了对上下文条件化的响应，并保留了真实世界中永远存在的尾部概率。"探针-坍缩-检验"闭环为理论验证提供了工程化路径。这一框架从真实经验中生长出来，具有坚实的认知基础和数学形式化能力。</w:t>
      </w:r>
      <w:bookmarkEnd w:id="1071"/>
    </w:p>
    <w:p>
      <w:pPr>
        <w:pStyle w:val="正文 文本"/>
        <w:pageBreakBefore w:val="off"/>
        <w:tabs/>
        <w:wordWrap w:val="on"/>
        <w:spacing w:before="0" w:after="0" w:line="560" w:lineRule="exact"/>
        <w:ind w:left="0" w:right="0" w:firstLine="640"/>
        <w:jc w:val="both"/>
        <w:textAlignment w:val="auto"/>
        <w:rPr>
          <w:sz w:val="32"/>
          <w:szCs w:val="32"/>
        </w:rPr>
      </w:pPr>
      <w:bookmarkStart w:name="27afa96fe419490ebb19a24b23d1f264" w:id="1072"/>
      <w:bookmarkEnd w:id="1072"/>
    </w:p>
    <w:p>
      <w:pPr>
        <w:pStyle w:val="正文 文本"/>
        <w:pageBreakBefore w:val="off"/>
        <w:tabs/>
        <w:wordWrap w:val="on"/>
        <w:spacing w:before="0" w:after="0" w:line="560" w:lineRule="exact"/>
        <w:ind w:left="0" w:right="0" w:firstLine="640"/>
        <w:jc w:val="both"/>
        <w:textAlignment w:val="auto"/>
        <w:rPr>
          <w:sz w:val="32"/>
        </w:rPr>
      </w:pPr>
      <w:bookmarkStart w:name="6be640a774824865a65ee0d685e8178b" w:id="1073"/>
      <w:r>
        <w:rPr>
          <w:rFonts w:ascii="宋体" w:hAnsi="宋体" w:cs="宋体" w:eastAsia="宋体"/>
          <w:sz w:val="32"/>
          <w:spacing w:val="0"/>
          <w:b w:val="off"/>
          <w:i w:val="off"/>
        </w:rPr>
        <w:t>Cognitive Space Construction: A Theoretical Framework for Agents Based on Probability Distributions and Basis Decomposition</w:t>
      </w:r>
      <w:bookmarkEnd w:id="1073"/>
    </w:p>
    <w:p>
      <w:pPr>
        <w:pStyle w:val="正文 文本"/>
        <w:pageBreakBefore w:val="off"/>
        <w:tabs/>
        <w:wordWrap w:val="on"/>
        <w:spacing w:before="0" w:after="0" w:line="560" w:lineRule="exact"/>
        <w:ind w:left="0" w:right="0" w:firstLine="640"/>
        <w:jc w:val="both"/>
        <w:textAlignment w:val="auto"/>
        <w:rPr>
          <w:sz w:val="32"/>
        </w:rPr>
      </w:pPr>
      <w:bookmarkStart w:name="fd56e29ffc6e4782a13d9badfa834ff1" w:id="1074"/>
      <w:r>
        <w:rPr>
          <w:rFonts w:ascii="宋体" w:hAnsi="宋体" w:cs="宋体" w:eastAsia="宋体"/>
          <w:sz w:val="32"/>
          <w:spacing w:val="0"/>
          <w:b w:val="off"/>
          <w:i w:val="off"/>
        </w:rPr>
        <w:t>Abstract</w:t>
      </w:r>
      <w:r>
        <w:rPr>
          <w:rFonts w:ascii="宋体" w:hAnsi="宋体" w:cs="宋体" w:eastAsia="宋体"/>
          <w:sz w:val="32"/>
          <w:spacing w:val="0"/>
          <w:b w:val="off"/>
          <w:i w:val="off"/>
        </w:rPr>
        <w:t>: This paper proposes a unified theoretical framework for agents, defining an agent as "a system capable of interacting with other objects and undergoing dynamic changes." We introduce the concept of "cognitive space," modeling it as a high-dimensional probability distribution space, where each dimension corresponds to a one-dimensional perception-movement basis. By dynamically modeling the conceptual space using Dirichlet distributions, we achieve conditional responses to contextual variables such as time and location, while preserving the "tail probabilities" that always exist in the real world. This paper also discusses the "probe-collapse-verify" closed-loop validation mechanism and the application of this framework in multi-dimensional token design and human-agent dialogue systems.</w:t>
      </w:r>
      <w:bookmarkEnd w:id="1074"/>
    </w:p>
    <w:p>
      <w:pPr>
        <w:pStyle w:val="正文 文本"/>
        <w:pageBreakBefore w:val="off"/>
        <w:tabs/>
        <w:wordWrap w:val="on"/>
        <w:spacing w:before="0" w:after="0" w:line="560" w:lineRule="exact"/>
        <w:ind w:left="0" w:right="0" w:firstLine="640"/>
        <w:jc w:val="both"/>
        <w:textAlignment w:val="auto"/>
        <w:rPr>
          <w:sz w:val="32"/>
        </w:rPr>
      </w:pPr>
      <w:bookmarkStart w:name="4612ff3b04594240bd8f5c4deb07ef0e" w:id="1075"/>
      <w:r>
        <w:rPr>
          <w:rFonts w:ascii="宋体" w:hAnsi="宋体" w:cs="宋体" w:eastAsia="宋体"/>
          <w:sz w:val="32"/>
          <w:spacing w:val="0"/>
          <w:b w:val="off"/>
          <w:i w:val="off"/>
        </w:rPr>
        <w:t>Keywords</w:t>
      </w:r>
      <w:r>
        <w:rPr>
          <w:rFonts w:ascii="宋体" w:hAnsi="宋体" w:cs="宋体" w:eastAsia="宋体"/>
          <w:sz w:val="32"/>
          <w:spacing w:val="0"/>
          <w:b w:val="off"/>
          <w:i w:val="off"/>
        </w:rPr>
        <w:t>: Cognitive Space, Agent, Dirichlet Distribution, Basis Decomposition, Multi-dimensional Token, Tail Probability</w:t>
      </w:r>
      <w:bookmarkEnd w:id="1075"/>
    </w:p>
    <w:p>
      <w:pPr>
        <w:pStyle w:val="正文 文本"/>
        <w:pageBreakBefore w:val="off"/>
        <w:tabs/>
        <w:wordWrap w:val="on"/>
        <w:spacing w:before="0" w:after="0" w:line="560" w:lineRule="exact"/>
        <w:ind w:left="0" w:right="0" w:firstLine="640"/>
        <w:jc w:val="both"/>
        <w:textAlignment w:val="auto"/>
        <w:rPr>
          <w:sz w:val="32"/>
          <w:szCs w:val="32"/>
        </w:rPr>
      </w:pPr>
      <w:bookmarkStart w:name="0ddd682e28ec4281ad036b50b7e996fb" w:id="1076"/>
      <w:bookmarkEnd w:id="1076"/>
    </w:p>
    <w:p>
      <w:pPr>
        <w:pStyle w:val="正文二级标题"/>
        <w:pageBreakBefore w:val="off"/>
        <w:tabs/>
        <w:wordWrap w:val="on"/>
        <w:spacing w:before="0" w:after="0" w:line="560" w:lineRule="exact"/>
        <w:ind w:left="0" w:right="0" w:firstLine="680"/>
        <w:jc w:val="both"/>
        <w:textAlignment w:val="auto"/>
        <w:rPr>
          <w:sz w:val="34"/>
        </w:rPr>
      </w:pPr>
      <w:bookmarkStart w:name="00655865211a47fe9c5349601040fefb" w:id="1077"/>
      <w:r>
        <w:rPr>
          <w:rFonts w:ascii="黑体" w:hAnsi="黑体" w:cs="黑体" w:eastAsia="黑体"/>
          <w:sz w:val="34"/>
          <w:spacing w:val="0"/>
          <w:b w:val="on"/>
          <w:i w:val="off"/>
        </w:rPr>
        <w:t>1. Introduction</w:t>
      </w:r>
      <w:bookmarkEnd w:id="1077"/>
    </w:p>
    <w:p>
      <w:pPr>
        <w:pStyle w:val="正文 文本"/>
        <w:pageBreakBefore w:val="off"/>
        <w:tabs/>
        <w:wordWrap w:val="on"/>
        <w:spacing w:before="0" w:after="0" w:line="560" w:lineRule="exact"/>
        <w:ind w:left="0" w:right="0" w:firstLine="640"/>
        <w:jc w:val="both"/>
        <w:textAlignment w:val="auto"/>
        <w:rPr>
          <w:sz w:val="32"/>
        </w:rPr>
      </w:pPr>
      <w:bookmarkStart w:name="2dfaf48d6a7b42ca81745927fb266e70" w:id="1078"/>
      <w:r>
        <w:rPr>
          <w:rFonts w:ascii="宋体" w:hAnsi="宋体" w:cs="宋体" w:eastAsia="宋体"/>
          <w:sz w:val="32"/>
          <w:spacing w:val="0"/>
          <w:b w:val="off"/>
          <w:i w:val="off"/>
        </w:rPr>
        <w:t>Traditional AI research often treats intelligence as a static knowledge reserve or computational capability. However, agents in the real world—whether humans, animals, or artificial systems—are fundamentally dynamic: they continuously change through interactions with their environment and adjust their states based on local perceptions.</w:t>
      </w:r>
      <w:bookmarkEnd w:id="1078"/>
    </w:p>
    <w:p>
      <w:pPr>
        <w:pStyle w:val="正文 文本"/>
        <w:pageBreakBefore w:val="off"/>
        <w:tabs/>
        <w:wordWrap w:val="on"/>
        <w:spacing w:before="0" w:after="0" w:line="560" w:lineRule="exact"/>
        <w:ind w:left="0" w:right="0" w:firstLine="640"/>
        <w:jc w:val="both"/>
        <w:textAlignment w:val="auto"/>
        <w:rPr>
          <w:sz w:val="32"/>
        </w:rPr>
      </w:pPr>
      <w:bookmarkStart w:name="419a5b52182140e8aecdf2180f4ca87f" w:id="1079"/>
      <w:r>
        <w:rPr>
          <w:rFonts w:ascii="宋体" w:hAnsi="宋体" w:cs="宋体" w:eastAsia="宋体"/>
          <w:sz w:val="32"/>
          <w:spacing w:val="0"/>
          <w:b w:val="off"/>
          <w:i w:val="off"/>
        </w:rPr>
        <w:t xml:space="preserve">The core argument of this paper is: </w:t>
      </w:r>
      <w:r>
        <w:rPr>
          <w:rFonts w:ascii="宋体" w:hAnsi="宋体" w:cs="宋体" w:eastAsia="宋体"/>
          <w:sz w:val="32"/>
          <w:spacing w:val="0"/>
          <w:b w:val="off"/>
          <w:i w:val="off"/>
        </w:rPr>
        <w:t>The essence of intelligence is not static "knowing what," but dynamic "how to change."</w:t>
      </w:r>
      <w:bookmarkEnd w:id="1079"/>
    </w:p>
    <w:p>
      <w:pPr>
        <w:pStyle w:val="正文 文本"/>
        <w:pageBreakBefore w:val="off"/>
        <w:tabs/>
        <w:wordWrap w:val="on"/>
        <w:spacing w:before="0" w:after="0" w:line="560" w:lineRule="exact"/>
        <w:ind w:left="0" w:right="0" w:firstLine="640"/>
        <w:jc w:val="both"/>
        <w:textAlignment w:val="auto"/>
        <w:rPr>
          <w:sz w:val="32"/>
        </w:rPr>
      </w:pPr>
      <w:bookmarkStart w:name="b3cbafeb850647eb8164391c704a5eb1" w:id="1080"/>
      <w:r>
        <w:rPr>
          <w:rFonts w:ascii="宋体" w:hAnsi="宋体" w:cs="宋体" w:eastAsia="宋体"/>
          <w:sz w:val="32"/>
          <w:spacing w:val="0"/>
          <w:b w:val="off"/>
          <w:i w:val="off"/>
        </w:rPr>
        <w:t>Based on this understanding, we propose the concept of "cognitive space" and formalize it as a high-dimensional probability distribution space. In this space, an agent's state is described by a linear combination of basis vectors, where each basis vector corresponds to a one-dimensional perception-movement unit. This description not only unifies intelligent phenomena across different levels—from points on simple function curves to complex human cognition—but also provides a mathematical foundation for building quantifiable agent systems.</w:t>
      </w:r>
      <w:bookmarkEnd w:id="1080"/>
    </w:p>
    <w:p>
      <w:pPr>
        <w:pStyle w:val="正文 文本"/>
        <w:pageBreakBefore w:val="off"/>
        <w:tabs/>
        <w:wordWrap w:val="on"/>
        <w:spacing w:before="0" w:after="0" w:line="560" w:lineRule="exact"/>
        <w:ind w:left="0" w:right="0" w:firstLine="640"/>
        <w:jc w:val="both"/>
        <w:textAlignment w:val="auto"/>
        <w:rPr>
          <w:sz w:val="32"/>
          <w:szCs w:val="32"/>
        </w:rPr>
      </w:pPr>
      <w:bookmarkStart w:name="84b09abd1147409a862859a60cdcb8d2" w:id="1081"/>
      <w:bookmarkEnd w:id="1081"/>
    </w:p>
    <w:p>
      <w:pPr>
        <w:pStyle w:val="正文一级标题"/>
        <w:pageBreakBefore w:val="off"/>
        <w:tabs/>
        <w:wordWrap w:val="on"/>
        <w:spacing w:before="0" w:after="0" w:line="560" w:lineRule="exact"/>
        <w:ind w:left="0" w:right="0" w:firstLine="720"/>
        <w:jc w:val="both"/>
        <w:textAlignment w:val="auto"/>
        <w:rPr>
          <w:sz w:val="36"/>
        </w:rPr>
      </w:pPr>
      <w:bookmarkStart w:name="6a33052bfa6f4d6a980194ff00ba0319" w:id="1082"/>
      <w:r>
        <w:rPr>
          <w:rFonts w:ascii="黑体" w:hAnsi="黑体" w:cs="黑体" w:eastAsia="黑体"/>
          <w:sz w:val="36"/>
          <w:spacing w:val="0"/>
          <w:b w:val="on"/>
          <w:i w:val="off"/>
        </w:rPr>
        <w:t>2. Agent Definition and Basis Theory</w:t>
      </w:r>
      <w:bookmarkEnd w:id="1082"/>
    </w:p>
    <w:p>
      <w:pPr>
        <w:pStyle w:val="正文二级标题"/>
        <w:pageBreakBefore w:val="off"/>
        <w:tabs/>
        <w:wordWrap w:val="on"/>
        <w:spacing w:before="0" w:after="0" w:line="560" w:lineRule="exact"/>
        <w:ind w:left="0" w:right="0" w:firstLine="680"/>
        <w:jc w:val="both"/>
        <w:textAlignment w:val="auto"/>
        <w:rPr>
          <w:sz w:val="34"/>
        </w:rPr>
      </w:pPr>
      <w:bookmarkStart w:name="25a9cd73da03426fb693a0462a6e6172" w:id="1083"/>
      <w:r>
        <w:rPr>
          <w:rFonts w:ascii="黑体" w:hAnsi="黑体" w:cs="黑体" w:eastAsia="黑体"/>
          <w:sz w:val="34"/>
          <w:spacing w:val="0"/>
          <w:b w:val="on"/>
          <w:i w:val="off"/>
        </w:rPr>
        <w:t>2.1 Core Definition of an Agent</w:t>
      </w:r>
      <w:bookmarkEnd w:id="1083"/>
    </w:p>
    <w:p>
      <w:pPr>
        <w:pStyle w:val="正文 文本"/>
        <w:pageBreakBefore w:val="off"/>
        <w:tabs/>
        <w:wordWrap w:val="on"/>
        <w:spacing w:before="0" w:after="0" w:line="560" w:lineRule="exact"/>
        <w:ind w:left="0" w:right="0" w:firstLine="640"/>
        <w:jc w:val="both"/>
        <w:textAlignment w:val="auto"/>
        <w:rPr>
          <w:sz w:val="32"/>
        </w:rPr>
      </w:pPr>
      <w:bookmarkStart w:name="b30a79e50f2b47c48d72cbceedbfc434" w:id="1084"/>
      <w:r>
        <w:rPr>
          <w:rFonts w:ascii="宋体" w:hAnsi="宋体" w:cs="宋体" w:eastAsia="宋体"/>
          <w:sz w:val="32"/>
          <w:spacing w:val="0"/>
          <w:b w:val="off"/>
          <w:i w:val="off"/>
        </w:rPr>
        <w:t xml:space="preserve">We define an agent as: </w:t>
      </w:r>
      <w:r>
        <w:rPr>
          <w:rFonts w:ascii="宋体" w:hAnsi="宋体" w:cs="宋体" w:eastAsia="宋体"/>
          <w:sz w:val="32"/>
          <w:spacing w:val="0"/>
          <w:b w:val="off"/>
          <w:i w:val="off"/>
        </w:rPr>
        <w:t>a system capable of interacting with other objects and undergoing dynamic changes.</w:t>
      </w:r>
      <w:bookmarkEnd w:id="1084"/>
    </w:p>
    <w:p>
      <w:pPr>
        <w:pStyle w:val="正文 文本"/>
        <w:pageBreakBefore w:val="off"/>
        <w:tabs/>
        <w:wordWrap w:val="on"/>
        <w:spacing w:before="0" w:after="0" w:line="560" w:lineRule="exact"/>
        <w:ind w:left="0" w:right="0" w:firstLine="640"/>
        <w:jc w:val="both"/>
        <w:textAlignment w:val="auto"/>
        <w:rPr>
          <w:sz w:val="32"/>
        </w:rPr>
      </w:pPr>
      <w:bookmarkStart w:name="20d88d2b508044b9bc8897ccc6323e9e" w:id="1085"/>
      <w:r>
        <w:rPr>
          <w:rFonts w:ascii="宋体" w:hAnsi="宋体" w:cs="宋体" w:eastAsia="宋体"/>
          <w:sz w:val="32"/>
          <w:spacing w:val="0"/>
          <w:b w:val="off"/>
          <w:i w:val="off"/>
        </w:rPr>
        <w:t>The key to this definition lies in "change capability." An object that is completely static and does not interact with any external objects is not an agent. Conversely, as long as an object can perceive locally within a space, move along a manifold, and transition from state A to state B, it is an agent—only differing in dimensionality.</w:t>
      </w:r>
      <w:bookmarkEnd w:id="1085"/>
    </w:p>
    <w:p>
      <w:pPr>
        <w:pStyle w:val="正文三级标题"/>
        <w:pageBreakBefore w:val="off"/>
        <w:tabs/>
        <w:wordWrap w:val="on"/>
        <w:spacing w:before="0" w:after="0" w:line="560" w:lineRule="exact"/>
        <w:ind w:left="0" w:right="0" w:firstLine="640"/>
        <w:jc w:val="both"/>
        <w:textAlignment w:val="auto"/>
        <w:rPr>
          <w:sz w:val="32"/>
        </w:rPr>
      </w:pPr>
      <w:bookmarkStart w:name="98addb808f4342e484b8ab49ea21b531" w:id="1086"/>
      <w:r>
        <w:rPr>
          <w:rFonts w:ascii="黑体" w:hAnsi="黑体" w:cs="黑体" w:eastAsia="黑体"/>
          <w:sz w:val="32"/>
          <w:spacing w:val="0"/>
          <w:b w:val="on"/>
          <w:i w:val="off"/>
        </w:rPr>
        <w:t>2.2 One-Dimensional Basis: The Minimal Unit of Intelligence</w:t>
      </w:r>
      <w:bookmarkEnd w:id="1086"/>
    </w:p>
    <w:p>
      <w:pPr>
        <w:pStyle w:val="正文 文本"/>
        <w:pageBreakBefore w:val="off"/>
        <w:tabs/>
        <w:wordWrap w:val="on"/>
        <w:spacing w:before="0" w:after="0" w:line="560" w:lineRule="exact"/>
        <w:ind w:left="0" w:right="0" w:firstLine="640"/>
        <w:jc w:val="both"/>
        <w:textAlignment w:val="auto"/>
        <w:rPr>
          <w:sz w:val="32"/>
        </w:rPr>
      </w:pPr>
      <w:bookmarkStart w:name="c4f5b1c3eb134eb48b6e32f096fb1c08" w:id="1087"/>
      <w:r>
        <w:rPr>
          <w:rFonts w:ascii="宋体" w:hAnsi="宋体" w:cs="宋体" w:eastAsia="宋体"/>
          <w:sz w:val="32"/>
          <w:spacing w:val="0"/>
          <w:b w:val="off"/>
          <w:i w:val="off"/>
        </w:rPr>
        <w:t>Every point on a function curve is a one-dimensional agent. It possesses the following capabilities:</w:t>
      </w:r>
      <w:bookmarkEnd w:id="1087"/>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92f3a3f3-c9b6-46c1-b4da-7ec2fda85a4c" w:id="1088"/>
      <w:r>
        <w:rPr>
          <w:rFonts w:ascii="宋体" w:hAnsi="宋体" w:cs="宋体" w:eastAsia="宋体"/>
          <w:sz w:val="32"/>
          <w:spacing w:val="0"/>
          <w:b w:val="off"/>
          <w:i w:val="off"/>
        </w:rPr>
        <w:t>Local Perception</w:t>
      </w:r>
      <w:r>
        <w:rPr>
          <w:rFonts w:ascii="宋体" w:hAnsi="宋体" w:cs="宋体" w:eastAsia="宋体"/>
          <w:sz w:val="32"/>
          <w:spacing w:val="0"/>
          <w:b w:val="off"/>
          <w:i w:val="off"/>
        </w:rPr>
        <w:t>: Perceiving the direction of change in function values at neighboring points through gradients</w:t>
      </w:r>
      <w:bookmarkEnd w:id="1088"/>
    </w:p>
    <w:p>
      <w:pPr>
        <w:pStyle w:val="正文 文本"/>
        <w:pageBreakBefore w:val="off"/>
        <w:numPr>
          <w:ilvl w:val="0"/>
          <w:numId w:val="6"/>
        </w:numPr>
        <w:tabs/>
        <w:wordWrap w:val="on"/>
        <w:spacing w:before="0" w:after="0" w:line="560" w:lineRule="exact"/>
        <w:ind w:hanging="440" w:left="440" w:right="0"/>
        <w:jc w:val="both"/>
        <w:textAlignment w:val="auto"/>
        <w:rPr>
          <w:sz w:val="32"/>
        </w:rPr>
      </w:pPr>
      <w:bookmarkStart w:name="27628ced-8ac3-40c3-8b03-8f331ab2e8d6" w:id="1089"/>
      <w:r>
        <w:rPr>
          <w:rFonts w:ascii="宋体" w:hAnsi="宋体" w:cs="宋体" w:eastAsia="宋体"/>
          <w:sz w:val="32"/>
          <w:spacing w:val="0"/>
          <w:b w:val="off"/>
          <w:i w:val="off"/>
        </w:rPr>
        <w:t>Manifold Movement</w:t>
      </w:r>
      <w:r>
        <w:rPr>
          <w:rFonts w:ascii="宋体" w:hAnsi="宋体" w:cs="宋体" w:eastAsia="宋体"/>
          <w:sz w:val="32"/>
          <w:spacing w:val="0"/>
          <w:b w:val="off"/>
          <w:i w:val="off"/>
        </w:rPr>
        <w:t>: Sliding along the curve, transitioning from one point to another</w:t>
      </w:r>
      <w:bookmarkEnd w:id="1089"/>
    </w:p>
    <w:p>
      <w:pPr>
        <w:pStyle w:val="正文 文本"/>
        <w:pageBreakBefore w:val="off"/>
        <w:tabs/>
        <w:wordWrap w:val="on"/>
        <w:spacing w:before="0" w:after="0" w:line="560" w:lineRule="exact"/>
        <w:ind w:left="0" w:right="0" w:firstLine="640"/>
        <w:jc w:val="both"/>
        <w:textAlignment w:val="auto"/>
        <w:rPr>
          <w:sz w:val="32"/>
        </w:rPr>
      </w:pPr>
      <w:bookmarkStart w:name="d6702fc2c25a4320a05dbcb0a2f96573" w:id="1090"/>
      <w:r>
        <w:rPr>
          <w:rFonts w:ascii="宋体" w:hAnsi="宋体" w:cs="宋体" w:eastAsia="宋体"/>
          <w:sz w:val="32"/>
          <w:spacing w:val="0"/>
          <w:b w:val="off"/>
          <w:i w:val="off"/>
        </w:rPr>
        <w:t xml:space="preserve">We define this one-dimensional perception-movement capability as a </w:t>
      </w:r>
      <w:r>
        <w:rPr>
          <w:rFonts w:ascii="宋体" w:hAnsi="宋体" w:cs="宋体" w:eastAsia="宋体"/>
          <w:sz w:val="32"/>
          <w:spacing w:val="0"/>
          <w:b w:val="off"/>
          <w:i w:val="off"/>
        </w:rPr>
        <w:t>basis</w:t>
      </w:r>
      <w:r>
        <w:rPr>
          <w:rFonts w:ascii="宋体" w:hAnsi="宋体" w:cs="宋体" w:eastAsia="宋体"/>
          <w:sz w:val="32"/>
          <w:spacing w:val="0"/>
          <w:b w:val="off"/>
          <w:i w:val="off"/>
        </w:rPr>
        <w:t>. Each basis vector corresponds to an agent's perception and change capability in a single dimension.</w:t>
      </w:r>
      <w:bookmarkEnd w:id="1090"/>
    </w:p>
    <w:p>
      <w:pPr>
        <w:pStyle w:val="正文二级标题"/>
        <w:pageBreakBefore w:val="off"/>
        <w:tabs/>
        <w:wordWrap w:val="on"/>
        <w:spacing w:before="0" w:after="0" w:line="560" w:lineRule="exact"/>
        <w:ind w:left="0" w:right="0" w:firstLine="680"/>
        <w:jc w:val="both"/>
        <w:textAlignment w:val="auto"/>
        <w:rPr>
          <w:sz w:val="34"/>
        </w:rPr>
      </w:pPr>
      <w:bookmarkStart w:name="644f656df7f64db0a1882d30c558f98f" w:id="1091"/>
      <w:r>
        <w:rPr>
          <w:rFonts w:ascii="黑体" w:hAnsi="黑体" w:cs="黑体" w:eastAsia="黑体"/>
          <w:sz w:val="34"/>
          <w:spacing w:val="0"/>
          <w:b w:val="on"/>
          <w:i w:val="off"/>
        </w:rPr>
        <w:t>2.3 High-Dimensional Agents: Linear Combinations of Bases</w:t>
      </w:r>
      <w:bookmarkEnd w:id="1091"/>
    </w:p>
    <w:p>
      <w:pPr>
        <w:pStyle w:val="正文 文本"/>
        <w:pageBreakBefore w:val="off"/>
        <w:tabs/>
        <w:wordWrap w:val="on"/>
        <w:spacing w:before="0" w:after="0" w:line="560" w:lineRule="exact"/>
        <w:ind w:left="0" w:right="0" w:firstLine="640"/>
        <w:jc w:val="both"/>
        <w:textAlignment w:val="auto"/>
        <w:rPr>
          <w:sz w:val="32"/>
        </w:rPr>
      </w:pPr>
      <w:bookmarkStart w:name="859ce3dbd1ef486eb32a215164a3e398" w:id="1092"/>
      <w:r>
        <w:rPr>
          <w:rFonts w:ascii="宋体" w:hAnsi="宋体" w:cs="宋体" w:eastAsia="宋体"/>
          <w:sz w:val="32"/>
          <w:spacing w:val="0"/>
          <w:b w:val="off"/>
          <w:i w:val="off"/>
        </w:rPr>
        <w:t>A high-dimensional agent is a linear combination of multiple one-dimensional bases:</w:t>
      </w:r>
      <w:bookmarkEnd w:id="1092"/>
    </w:p>
    <w:p>
      <w:pPr>
        <w:pStyle w:val="正文 文本"/>
        <w:pageBreakBefore w:val="off"/>
        <w:tabs/>
        <w:wordWrap w:val="on"/>
        <w:spacing w:before="0" w:after="0" w:line="560" w:lineRule="exact"/>
        <w:ind w:left="0" w:right="0" w:firstLine="640"/>
        <w:jc w:val="both"/>
        <w:textAlignment w:val="auto"/>
        <w:rPr>
          <w:sz w:val="32"/>
        </w:rPr>
      </w:pPr>
      <w:bookmarkStart w:name="edc6b1c91250457280ee6bec58695840" w:id="1093"/>
      <w:r>
        <w:rPr>
          <w:rFonts w:ascii="宋体" w:hAnsi="宋体" w:cs="宋体" w:eastAsia="宋体"/>
          <w:sz w:val="32"/>
          <w:spacing w:val="0"/>
          <w:b w:val="off"/>
          <w:i w:val="off"/>
        </w:rPr>
        <w:t xml:space="preserve"> </w:t>
      </w:r>
      <w:r>
        <w:t xml:space="preserve"> </w:t>
      </w:r>
      <m:oMath xmlns:m="http://schemas.openxmlformats.org/officeDocument/2006/math" xmlns:mml="http://www.w3.org/1998/Math/MathML">
        <m:acc>
          <m:accPr>
            <m:chr m:val="⃗"/>
          </m:accPr>
          <m:e>
            <m:r>
              <w:rPr>
                <w:rFonts w:ascii="Cambria Math" w:hAnsi="Cambria Math"/>
              </w:rPr>
              <m:t>S</m:t>
            </m:r>
          </m:e>
        </m:acc>
        <m:r>
          <w:rPr>
            <w:rFonts w:ascii="Cambria Math" w:hAnsi="Cambria Math"/>
          </w:rPr>
          <m:t>=</m:t>
        </m:r>
        <m:nary>
          <m:naryPr>
            <m:chr m:val="∑"/>
            <m:limLoc m:val="subSup"/>
            <m:grow m:val="1"/>
            <m:subHide m:val="off"/>
            <m:supHide m:val="off"/>
          </m:naryPr>
          <m:sub>
            <m:r>
              <w:rPr>
                <w:rFonts w:ascii="Cambria Math" w:hAnsi="Cambria Math"/>
              </w:rPr>
              <m:t>i=1</m:t>
            </m:r>
          </m:sub>
          <m:sup>
            <m:r>
              <w:rPr>
                <w:rFonts w:ascii="Cambria Math" w:hAnsi="Cambria Math"/>
              </w:rPr>
              <m:t>n</m:t>
            </m:r>
          </m:sup>
          <m:e>
            <m:r>
              <w:rPr>
                <w:rFonts w:ascii="Cambria Math" w:hAnsi="Cambria Math"/>
              </w:rPr>
              <m:t> </m:t>
            </m:r>
          </m:e>
        </m:nary>
        <m:sSub>
          <m:e>
            <m:r>
              <w:rPr>
                <w:rFonts w:ascii="Cambria Math" w:hAnsi="Cambria Math"/>
              </w:rPr>
              <m:t>α</m:t>
            </m:r>
          </m:e>
          <m:sub>
            <m:r>
              <w:rPr>
                <w:rFonts w:ascii="Cambria Math" w:hAnsi="Cambria Math"/>
              </w:rPr>
              <m:t>i</m:t>
            </m:r>
          </m:sub>
        </m:sSub>
        <m:r>
          <w:rPr>
            <w:rFonts w:ascii="Cambria Math" w:hAnsi="Cambria Math"/>
          </w:rPr>
          <m:t>⋅</m:t>
        </m:r>
        <m:sSub>
          <m:e>
            <m:acc>
              <m:accPr>
                <m:chr m:val="⃗"/>
              </m:accPr>
              <m:e>
                <m:r>
                  <w:rPr>
                    <w:rFonts w:ascii="Cambria Math" w:hAnsi="Cambria Math"/>
                  </w:rPr>
                  <m:t>b</m:t>
                </m:r>
              </m:e>
            </m:acc>
          </m:e>
          <m:sub>
            <m:r>
              <w:rPr>
                <w:rFonts w:ascii="Cambria Math" w:hAnsi="Cambria Math"/>
              </w:rPr>
              <m:t>i</m:t>
            </m:r>
          </m:sub>
        </m:sSub>
      </m:oMath>
      <w:r>
        <w:rPr>
          <w:rFonts w:ascii="宋体" w:hAnsi="宋体" w:cs="宋体" w:eastAsia="宋体"/>
          <w:sz w:val="32"/>
          <w:spacing w:val="0"/>
          <w:b w:val="off"/>
          <w:i w:val="off"/>
        </w:rPr>
        <w:t xml:space="preserve"> </w:t>
      </w:r>
      <w:bookmarkEnd w:id="1093"/>
    </w:p>
    <w:p>
      <w:pPr>
        <w:pStyle w:val="正文 文本"/>
        <w:pageBreakBefore w:val="off"/>
        <w:tabs/>
        <w:wordWrap w:val="on"/>
        <w:spacing w:before="0" w:after="0" w:line="560" w:lineRule="exact"/>
        <w:ind w:left="0" w:right="0" w:firstLine="640"/>
        <w:jc w:val="both"/>
        <w:textAlignment w:val="auto"/>
        <w:rPr>
          <w:sz w:val="32"/>
        </w:rPr>
      </w:pPr>
      <w:bookmarkStart w:name="e3a7b32515134ad0bd5d629de0cd4a0e" w:id="1094"/>
      <w:r>
        <w:rPr>
          <w:rFonts w:ascii="宋体" w:hAnsi="宋体" w:cs="宋体" w:eastAsia="宋体"/>
          <w:sz w:val="32"/>
          <w:spacing w:val="0"/>
          <w:b w:val="off"/>
          <w:i w:val="off"/>
        </w:rPr>
        <w:t xml:space="preserve">where  </w:t>
      </w:r>
      <w:r>
        <w:t xml:space="preserve"> </w:t>
      </w:r>
      <m:oMath xmlns:m="http://schemas.openxmlformats.org/officeDocument/2006/math" xmlns:mml="http://www.w3.org/1998/Math/MathML">
        <m:sSub>
          <m:e>
            <m:acc>
              <m:accPr>
                <m:chr m:val="⃗"/>
              </m:accPr>
              <m:e>
                <m:r>
                  <w:rPr>
                    <w:rFonts w:ascii="Cambria Math" w:hAnsi="Cambria Math"/>
                  </w:rPr>
                  <m:t>b</m:t>
                </m:r>
              </m:e>
            </m:acc>
          </m:e>
          <m:sub>
            <m:r>
              <w:rPr>
                <w:rFonts w:ascii="Cambria Math" w:hAnsi="Cambria Math"/>
              </w:rPr>
              <m:t>i</m:t>
            </m:r>
          </m:sub>
        </m:sSub>
      </m:oMath>
      <w:r>
        <w:rPr>
          <w:rFonts w:ascii="宋体" w:hAnsi="宋体" w:cs="宋体" w:eastAsia="宋体"/>
          <w:sz w:val="32"/>
          <w:spacing w:val="0"/>
          <w:b w:val="off"/>
          <w:i w:val="off"/>
        </w:rPr>
        <w:t xml:space="preserve">  is the  </w:t>
      </w:r>
      <w:r>
        <w:t xml:space="preserve"> </w:t>
      </w:r>
      <m:oMath xmlns:m="http://schemas.openxmlformats.org/officeDocument/2006/math" xmlns:mml="http://www.w3.org/1998/Math/MathML">
        <m:r>
          <w:rPr>
            <w:rFonts w:ascii="Cambria Math" w:hAnsi="Cambria Math"/>
          </w:rPr>
          <m:t>i</m:t>
        </m:r>
      </m:oMath>
      <w:r>
        <w:rPr>
          <w:rFonts w:ascii="宋体" w:hAnsi="宋体" w:cs="宋体" w:eastAsia="宋体"/>
          <w:sz w:val="32"/>
          <w:spacing w:val="0"/>
          <w:b w:val="off"/>
          <w:i w:val="off"/>
        </w:rPr>
        <w:t xml:space="preserve"> -th basis vector, and  </w:t>
      </w:r>
      <w:r>
        <w:t xml:space="preserve"> </w:t>
      </w:r>
      <m:oMath xmlns:m="http://schemas.openxmlformats.org/officeDocument/2006/math" xmlns:mml="http://www.w3.org/1998/Math/MathML">
        <m:sSub>
          <m:e>
            <m:r>
              <w:rPr>
                <w:rFonts w:ascii="Cambria Math" w:hAnsi="Cambria Math"/>
              </w:rPr>
              <m:t>α</m:t>
            </m:r>
          </m:e>
          <m:sub>
            <m:r>
              <w:rPr>
                <w:rFonts w:ascii="Cambria Math" w:hAnsi="Cambria Math"/>
              </w:rPr>
              <m:t>i</m:t>
            </m:r>
          </m:sub>
        </m:sSub>
      </m:oMath>
      <w:r>
        <w:rPr>
          <w:rFonts w:ascii="宋体" w:hAnsi="宋体" w:cs="宋体" w:eastAsia="宋体"/>
          <w:sz w:val="32"/>
          <w:spacing w:val="0"/>
          <w:b w:val="off"/>
          <w:i w:val="off"/>
        </w:rPr>
        <w:t xml:space="preserve">  is the corresponding coefficient, representing the agent's capability weight in that direction. A zero coefficient indicates that the agent has no perception or movement capability in that dimension.</w:t>
      </w:r>
      <w:bookmarkEnd w:id="1094"/>
    </w:p>
    <w:p>
      <w:pPr>
        <w:pStyle w:val="正文 文本"/>
        <w:pageBreakBefore w:val="off"/>
        <w:tabs/>
        <w:wordWrap w:val="on"/>
        <w:spacing w:before="0" w:after="0" w:line="560" w:lineRule="exact"/>
        <w:ind w:left="0" w:right="0" w:firstLine="640"/>
        <w:jc w:val="both"/>
        <w:textAlignment w:val="auto"/>
        <w:rPr>
          <w:sz w:val="32"/>
        </w:rPr>
      </w:pPr>
      <w:bookmarkStart w:name="cdb7a8c090064e3fb1ccea88654df4cd" w:id="1095"/>
      <w:r>
        <w:rPr>
          <w:rFonts w:ascii="宋体" w:hAnsi="宋体" w:cs="宋体" w:eastAsia="宋体"/>
          <w:sz w:val="32"/>
          <w:spacing w:val="0"/>
          <w:b w:val="off"/>
          <w:i w:val="off"/>
        </w:rPr>
        <w:t xml:space="preserve">This description explains the </w:t>
      </w:r>
      <w:r>
        <w:rPr>
          <w:rFonts w:ascii="宋体" w:hAnsi="宋体" w:cs="宋体" w:eastAsia="宋体"/>
          <w:sz w:val="32"/>
          <w:spacing w:val="0"/>
          <w:b w:val="off"/>
          <w:i w:val="off"/>
        </w:rPr>
        <w:t>generalization capability</w:t>
      </w:r>
      <w:r>
        <w:rPr>
          <w:rFonts w:ascii="宋体" w:hAnsi="宋体" w:cs="宋体" w:eastAsia="宋体"/>
          <w:sz w:val="32"/>
          <w:spacing w:val="0"/>
          <w:b w:val="off"/>
          <w:i w:val="off"/>
        </w:rPr>
        <w:t xml:space="preserve"> of agents: different agents can share the same basis vectors, only differing in coefficients. Just as different colors are composed of the same RGB primary colors, only in different proportions.</w:t>
      </w:r>
      <w:bookmarkEnd w:id="1095"/>
    </w:p>
    <w:p>
      <w:pPr>
        <w:pStyle w:val="正文 文本"/>
        <w:pageBreakBefore w:val="off"/>
        <w:tabs/>
        <w:wordWrap w:val="on"/>
        <w:spacing w:before="0" w:after="0" w:line="560" w:lineRule="exact"/>
        <w:ind w:left="0" w:right="0" w:firstLine="640"/>
        <w:jc w:val="both"/>
        <w:textAlignment w:val="auto"/>
        <w:rPr>
          <w:sz w:val="32"/>
          <w:szCs w:val="32"/>
        </w:rPr>
      </w:pPr>
      <w:bookmarkStart w:name="5396803f3953432ab53d15abe7afc80f" w:id="1096"/>
      <w:bookmarkEnd w:id="1096"/>
    </w:p>
    <w:p>
      <w:pPr>
        <w:pStyle w:val="正文二级标题"/>
        <w:pageBreakBefore w:val="off"/>
        <w:tabs/>
        <w:wordWrap w:val="on"/>
        <w:spacing w:before="0" w:after="0" w:line="560" w:lineRule="exact"/>
        <w:ind w:left="0" w:right="0" w:firstLine="680"/>
        <w:jc w:val="both"/>
        <w:textAlignment w:val="auto"/>
        <w:rPr>
          <w:sz w:val="34"/>
        </w:rPr>
      </w:pPr>
      <w:bookmarkStart w:name="bf0f0cbb8f7447e7a2d462364551133d" w:id="1097"/>
      <w:r>
        <w:rPr>
          <w:rFonts w:ascii="黑体" w:hAnsi="黑体" w:cs="黑体" w:eastAsia="黑体"/>
          <w:sz w:val="34"/>
          <w:spacing w:val="0"/>
          <w:b w:val="on"/>
          <w:i w:val="off"/>
        </w:rPr>
        <w:t>3. Probabilistic Modeling of Cognitive Space</w:t>
      </w:r>
      <w:bookmarkEnd w:id="1097"/>
    </w:p>
    <w:p>
      <w:pPr>
        <w:pStyle w:val="正文二级标题"/>
        <w:pageBreakBefore w:val="off"/>
        <w:tabs/>
        <w:wordWrap w:val="on"/>
        <w:spacing w:before="0" w:after="0" w:line="560" w:lineRule="exact"/>
        <w:ind w:left="0" w:right="0" w:firstLine="680"/>
        <w:jc w:val="both"/>
        <w:textAlignment w:val="auto"/>
        <w:rPr>
          <w:sz w:val="34"/>
        </w:rPr>
      </w:pPr>
      <w:bookmarkStart w:name="50ae664860a0413586e400a9bd000bfb" w:id="1098"/>
      <w:r>
        <w:rPr>
          <w:rFonts w:ascii="黑体" w:hAnsi="黑体" w:cs="黑体" w:eastAsia="黑体"/>
          <w:sz w:val="34"/>
          <w:spacing w:val="0"/>
          <w:b w:val="on"/>
          <w:i w:val="off"/>
        </w:rPr>
        <w:t>3.1 Cognitive Space as a Probability Distribution</w:t>
      </w:r>
      <w:bookmarkEnd w:id="1098"/>
    </w:p>
    <w:p>
      <w:pPr>
        <w:pStyle w:val="正文 文本"/>
        <w:pageBreakBefore w:val="off"/>
        <w:tabs/>
        <w:wordWrap w:val="on"/>
        <w:spacing w:before="0" w:after="0" w:line="560" w:lineRule="exact"/>
        <w:ind w:left="0" w:right="0" w:firstLine="640"/>
        <w:jc w:val="both"/>
        <w:textAlignment w:val="auto"/>
        <w:rPr>
          <w:sz w:val="32"/>
        </w:rPr>
      </w:pPr>
      <w:bookmarkStart w:name="25d307342a2245fb9f1ffbceac069e01" w:id="1099"/>
      <w:r>
        <w:rPr>
          <w:rFonts w:ascii="宋体" w:hAnsi="宋体" w:cs="宋体" w:eastAsia="宋体"/>
          <w:sz w:val="32"/>
          <w:spacing w:val="0"/>
          <w:b w:val="off"/>
          <w:i w:val="off"/>
        </w:rPr>
        <w:t xml:space="preserve">Cognitive space is not a fixed coordinate system, but a </w:t>
      </w:r>
      <w:r>
        <w:rPr>
          <w:rFonts w:ascii="宋体" w:hAnsi="宋体" w:cs="宋体" w:eastAsia="宋体"/>
          <w:sz w:val="32"/>
          <w:spacing w:val="0"/>
          <w:b w:val="off"/>
          <w:i w:val="off"/>
        </w:rPr>
        <w:t>probability distribution space</w:t>
      </w:r>
      <w:r>
        <w:rPr>
          <w:rFonts w:ascii="宋体" w:hAnsi="宋体" w:cs="宋体" w:eastAsia="宋体"/>
          <w:sz w:val="32"/>
          <w:spacing w:val="0"/>
          <w:b w:val="off"/>
          <w:i w:val="off"/>
        </w:rPr>
        <w:t>. An agent's state in this space is not a definite point, but a probability distribution. This distribution describes the agent's confidence in various concepts, objects, or states.</w:t>
      </w:r>
      <w:bookmarkEnd w:id="1099"/>
    </w:p>
    <w:p>
      <w:pPr>
        <w:pStyle w:val="正文二级标题"/>
        <w:pageBreakBefore w:val="off"/>
        <w:tabs/>
        <w:wordWrap w:val="on"/>
        <w:spacing w:before="0" w:after="0" w:line="560" w:lineRule="exact"/>
        <w:ind w:left="0" w:right="0" w:firstLine="680"/>
        <w:jc w:val="both"/>
        <w:textAlignment w:val="auto"/>
        <w:rPr>
          <w:sz w:val="34"/>
        </w:rPr>
      </w:pPr>
      <w:bookmarkStart w:name="09c9b5a5b2a84c9c93d2ad9a01f87c89" w:id="1100"/>
      <w:r>
        <w:rPr>
          <w:rFonts w:ascii="黑体" w:hAnsi="黑体" w:cs="黑体" w:eastAsia="黑体"/>
          <w:sz w:val="34"/>
          <w:spacing w:val="0"/>
          <w:b w:val="on"/>
          <w:i w:val="off"/>
        </w:rPr>
        <w:t>3.2 Advantages of Dirichlet Distribution</w:t>
      </w:r>
      <w:bookmarkEnd w:id="1100"/>
    </w:p>
    <w:p>
      <w:pPr>
        <w:pStyle w:val="正文 文本"/>
        <w:pageBreakBefore w:val="off"/>
        <w:tabs/>
        <w:wordWrap w:val="on"/>
        <w:spacing w:before="0" w:after="0" w:line="560" w:lineRule="exact"/>
        <w:ind w:left="0" w:right="0" w:firstLine="640"/>
        <w:jc w:val="both"/>
        <w:textAlignment w:val="auto"/>
        <w:rPr>
          <w:sz w:val="32"/>
        </w:rPr>
      </w:pPr>
      <w:bookmarkStart w:name="248e016aa62e4e4c81618c545cdc98bd" w:id="1101"/>
      <w:r>
        <w:rPr>
          <w:rFonts w:ascii="宋体" w:hAnsi="宋体" w:cs="宋体" w:eastAsia="宋体"/>
          <w:sz w:val="32"/>
          <w:spacing w:val="0"/>
          <w:b w:val="off"/>
          <w:i w:val="off"/>
        </w:rPr>
        <w:t>We choose Dirichlet distribution over softmax for modeling cognitive space, for the following reasons:</w:t>
      </w:r>
      <w:bookmarkEnd w:id="1101"/>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2254580e-421c-4d34-b4ae-76786ee2f83b" w:id="1102"/>
      <w:r>
        <w:rPr>
          <w:rFonts w:ascii="宋体" w:hAnsi="宋体" w:cs="宋体" w:eastAsia="宋体"/>
          <w:sz w:val="32"/>
          <w:spacing w:val="0"/>
          <w:b w:val="off"/>
          <w:i w:val="off"/>
        </w:rPr>
        <w:t>Preserving Tail Probabilities</w:t>
      </w:r>
      <w:r>
        <w:rPr>
          <w:rFonts w:ascii="宋体" w:hAnsi="宋体" w:cs="宋体" w:eastAsia="宋体"/>
          <w:sz w:val="32"/>
          <w:spacing w:val="0"/>
          <w:b w:val="off"/>
          <w:i w:val="off"/>
        </w:rPr>
        <w:t>: Dirichlet distribution naturally preserves "tail probabilities" of all possibilities, unlike softmax which directly compresses low-probability items to zero. This corresponds to an essential feature of cognition: humans never completely rule out any possibility; they merely assign it a very low confidence level.</w:t>
      </w:r>
      <w:bookmarkEnd w:id="1102"/>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4b85906b-5dcf-460b-9adf-672bf8e4685f" w:id="1103"/>
      <w:r>
        <w:rPr>
          <w:rFonts w:ascii="宋体" w:hAnsi="宋体" w:cs="宋体" w:eastAsia="宋体"/>
          <w:sz w:val="32"/>
          <w:spacing w:val="0"/>
          <w:b w:val="off"/>
          <w:i w:val="off"/>
        </w:rPr>
        <w:t>Conjugate Prior</w:t>
      </w:r>
      <w:r>
        <w:rPr>
          <w:rFonts w:ascii="宋体" w:hAnsi="宋体" w:cs="宋体" w:eastAsia="宋体"/>
          <w:sz w:val="32"/>
          <w:spacing w:val="0"/>
          <w:b w:val="off"/>
          <w:i w:val="off"/>
        </w:rPr>
        <w:t>: Dirichlet distribution is the conjugate prior of the multinomial distribution, facilitating Bayesian updates. When an agent obtains new observational data, it can efficiently update its cognitive distribution.</w:t>
      </w:r>
      <w:bookmarkEnd w:id="1103"/>
    </w:p>
    <w:p>
      <w:pPr>
        <w:pStyle w:val="正文 文本"/>
        <w:pageBreakBefore w:val="off"/>
        <w:numPr>
          <w:ilvl w:val="0"/>
          <w:numId w:val="7"/>
        </w:numPr>
        <w:tabs/>
        <w:wordWrap w:val="on"/>
        <w:spacing w:before="0" w:after="0" w:line="560" w:lineRule="exact"/>
        <w:ind w:hanging="440" w:left="440" w:right="0"/>
        <w:jc w:val="both"/>
        <w:textAlignment w:val="auto"/>
        <w:rPr>
          <w:sz w:val="32"/>
        </w:rPr>
      </w:pPr>
      <w:bookmarkStart w:name="cac79c60-8c5d-4bb4-a511-ff07e6776e9f" w:id="1104"/>
      <w:r>
        <w:rPr>
          <w:rFonts w:ascii="宋体" w:hAnsi="宋体" w:cs="宋体" w:eastAsia="宋体"/>
          <w:sz w:val="32"/>
          <w:spacing w:val="0"/>
          <w:b w:val="off"/>
          <w:i w:val="off"/>
        </w:rPr>
        <w:t>Interpretability of Concentration Parameters</w:t>
      </w:r>
      <w:r>
        <w:rPr>
          <w:rFonts w:ascii="宋体" w:hAnsi="宋体" w:cs="宋体" w:eastAsia="宋体"/>
          <w:sz w:val="32"/>
          <w:spacing w:val="0"/>
          <w:b w:val="off"/>
          <w:i w:val="off"/>
        </w:rPr>
        <w:t xml:space="preserve">: The concentration parameter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of the Dirichlet distribution can be directly interpreted as the agent's "activation strength" for a concept, dynamically changing with context (time, location, etc.).</w:t>
      </w:r>
      <w:bookmarkEnd w:id="1104"/>
    </w:p>
    <w:p>
      <w:pPr>
        <w:pStyle w:val="正文二级标题"/>
        <w:pageBreakBefore w:val="off"/>
        <w:tabs/>
        <w:wordWrap w:val="on"/>
        <w:spacing w:before="0" w:after="0" w:line="560" w:lineRule="exact"/>
        <w:ind w:left="0" w:right="0" w:firstLine="680"/>
        <w:jc w:val="both"/>
        <w:textAlignment w:val="auto"/>
        <w:rPr>
          <w:sz w:val="34"/>
        </w:rPr>
      </w:pPr>
      <w:bookmarkStart w:name="5c31765e77214573ae60f8b7b46a7589" w:id="1105"/>
      <w:r>
        <w:rPr>
          <w:rFonts w:ascii="黑体" w:hAnsi="黑体" w:cs="黑体" w:eastAsia="黑体"/>
          <w:sz w:val="34"/>
          <w:spacing w:val="0"/>
          <w:b w:val="on"/>
          <w:i w:val="off"/>
        </w:rPr>
        <w:t>3.3 Dynamic Modeling: Contextual Conditioning</w:t>
      </w:r>
      <w:bookmarkEnd w:id="1105"/>
    </w:p>
    <w:p>
      <w:pPr>
        <w:pStyle w:val="正文 文本"/>
        <w:pageBreakBefore w:val="off"/>
        <w:tabs/>
        <w:wordWrap w:val="on"/>
        <w:spacing w:before="0" w:after="0" w:line="560" w:lineRule="exact"/>
        <w:ind w:left="0" w:right="0" w:firstLine="640"/>
        <w:jc w:val="both"/>
        <w:textAlignment w:val="auto"/>
        <w:rPr>
          <w:sz w:val="32"/>
        </w:rPr>
      </w:pPr>
      <w:bookmarkStart w:name="8c27ce3ee14f42eab16b27ed9f1026cb" w:id="1106"/>
      <w:r>
        <w:rPr>
          <w:rFonts w:ascii="宋体" w:hAnsi="宋体" w:cs="宋体" w:eastAsia="宋体"/>
          <w:sz w:val="32"/>
          <w:spacing w:val="0"/>
          <w:b w:val="off"/>
          <w:i w:val="off"/>
        </w:rPr>
        <w:t>Cognitive space is dynamic, changing with contextual variables such as time and location. Taking "plastic stool" as an example:</w:t>
      </w:r>
      <w:bookmarkEnd w:id="1106"/>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d89c32a7-6bc1-4491-a3cc-0332a404c241" w:id="1107"/>
      <w:r>
        <w:rPr>
          <w:rFonts w:ascii="宋体" w:hAnsi="宋体" w:cs="宋体" w:eastAsia="宋体"/>
          <w:sz w:val="32"/>
          <w:spacing w:val="0"/>
          <w:b w:val="off"/>
          <w:i w:val="off"/>
        </w:rPr>
        <w:t>Morning</w:t>
      </w:r>
      <w:r>
        <w:rPr>
          <w:rFonts w:ascii="宋体" w:hAnsi="宋体" w:cs="宋体" w:eastAsia="宋体"/>
          <w:sz w:val="32"/>
          <w:spacing w:val="0"/>
          <w:b w:val="off"/>
          <w:i w:val="off"/>
        </w:rPr>
        <w:t xml:space="preserve">: In the distribution activated by "plastic stool," the concentration parameter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for "breakfast shop" is highest</w:t>
      </w:r>
      <w:bookmarkEnd w:id="1107"/>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d5123712-75c7-470e-afbd-f6eeeb51db56" w:id="1108"/>
      <w:r>
        <w:rPr>
          <w:rFonts w:ascii="宋体" w:hAnsi="宋体" w:cs="宋体" w:eastAsia="宋体"/>
          <w:sz w:val="32"/>
          <w:spacing w:val="0"/>
          <w:b w:val="off"/>
          <w:i w:val="off"/>
        </w:rPr>
        <w:t>Noon</w:t>
      </w:r>
      <w:r>
        <w:rPr>
          <w:rFonts w:ascii="宋体" w:hAnsi="宋体" w:cs="宋体" w:eastAsia="宋体"/>
          <w:sz w:val="32"/>
          <w:spacing w:val="0"/>
          <w:b w:val="off"/>
          <w:i w:val="off"/>
        </w:rPr>
        <w:t xml:space="preserve">: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shifts to "Longjiang pig trotter rice"</w:t>
      </w:r>
      <w:bookmarkEnd w:id="1108"/>
    </w:p>
    <w:p>
      <w:pPr>
        <w:pStyle w:val="正文 文本"/>
        <w:pageBreakBefore w:val="off"/>
        <w:numPr>
          <w:ilvl w:val="0"/>
          <w:numId w:val="8"/>
        </w:numPr>
        <w:tabs/>
        <w:wordWrap w:val="on"/>
        <w:spacing w:before="0" w:after="0" w:line="560" w:lineRule="exact"/>
        <w:ind w:hanging="440" w:left="440" w:right="0"/>
        <w:jc w:val="both"/>
        <w:textAlignment w:val="auto"/>
        <w:rPr>
          <w:sz w:val="32"/>
        </w:rPr>
      </w:pPr>
      <w:bookmarkStart w:name="27b595da-e840-4193-a9b3-ac088b481270" w:id="1109"/>
      <w:r>
        <w:rPr>
          <w:rFonts w:ascii="宋体" w:hAnsi="宋体" w:cs="宋体" w:eastAsia="宋体"/>
          <w:sz w:val="32"/>
          <w:spacing w:val="0"/>
          <w:b w:val="off"/>
          <w:i w:val="off"/>
        </w:rPr>
        <w:t>Evening</w:t>
      </w:r>
      <w:r>
        <w:rPr>
          <w:rFonts w:ascii="宋体" w:hAnsi="宋体" w:cs="宋体" w:eastAsia="宋体"/>
          <w:sz w:val="32"/>
          <w:spacing w:val="0"/>
          <w:b w:val="off"/>
          <w:i w:val="off"/>
        </w:rPr>
        <w:t xml:space="preserve">:  </w:t>
      </w:r>
      <w:r>
        <w:t xml:space="preserve"> </w:t>
      </w:r>
      <m:oMath xmlns:m="http://schemas.openxmlformats.org/officeDocument/2006/math" xmlns:mml="http://www.w3.org/1998/Math/MathML">
        <m:r>
          <w:rPr>
            <w:rFonts w:ascii="Cambria Math" w:hAnsi="Cambria Math"/>
          </w:rPr>
          <m:t>κ</m:t>
        </m:r>
      </m:oMath>
      <w:r>
        <w:rPr>
          <w:rFonts w:ascii="宋体" w:hAnsi="宋体" w:cs="宋体" w:eastAsia="宋体"/>
          <w:sz w:val="32"/>
          <w:spacing w:val="0"/>
          <w:b w:val="off"/>
          <w:i w:val="off"/>
        </w:rPr>
        <w:t xml:space="preserve">  shifts to "barbecue stall"</w:t>
      </w:r>
      <w:bookmarkEnd w:id="1109"/>
    </w:p>
    <w:p>
      <w:pPr>
        <w:pStyle w:val="正文 文本"/>
        <w:pageBreakBefore w:val="off"/>
        <w:tabs/>
        <w:wordWrap w:val="on"/>
        <w:spacing w:before="0" w:after="0" w:line="560" w:lineRule="exact"/>
        <w:ind w:left="0" w:right="0" w:firstLine="640"/>
        <w:jc w:val="both"/>
        <w:textAlignment w:val="auto"/>
        <w:rPr>
          <w:sz w:val="32"/>
        </w:rPr>
      </w:pPr>
      <w:bookmarkStart w:name="b4aa6244845c4f7ea0f74e8fae03a821" w:id="1110"/>
      <w:r>
        <w:rPr>
          <w:rFonts w:ascii="宋体" w:hAnsi="宋体" w:cs="宋体" w:eastAsia="宋体"/>
          <w:sz w:val="32"/>
          <w:spacing w:val="0"/>
          <w:b w:val="off"/>
          <w:i w:val="off"/>
        </w:rPr>
        <w:t>Note that the probability of "breakfast shop" never truly drops to zero; it is merely suppressed. This uncertainty is the true cognitive state.</w:t>
      </w:r>
      <w:bookmarkEnd w:id="1110"/>
    </w:p>
    <w:p>
      <w:pPr>
        <w:pStyle w:val="正文 文本"/>
        <w:pageBreakBefore w:val="off"/>
        <w:tabs/>
        <w:wordWrap w:val="on"/>
        <w:spacing w:before="0" w:after="0" w:line="560" w:lineRule="exact"/>
        <w:ind w:left="0" w:right="0" w:firstLine="640"/>
        <w:jc w:val="both"/>
        <w:textAlignment w:val="auto"/>
        <w:rPr>
          <w:sz w:val="32"/>
          <w:szCs w:val="32"/>
        </w:rPr>
      </w:pPr>
      <w:bookmarkStart w:name="84cca8c8175748229688432769c2d63f" w:id="1111"/>
      <w:bookmarkEnd w:id="1111"/>
    </w:p>
    <w:p>
      <w:pPr>
        <w:pStyle w:val="正文二级标题"/>
        <w:pageBreakBefore w:val="off"/>
        <w:tabs/>
        <w:wordWrap w:val="on"/>
        <w:spacing w:before="0" w:after="0" w:line="560" w:lineRule="exact"/>
        <w:ind w:left="0" w:right="0" w:firstLine="680"/>
        <w:jc w:val="both"/>
        <w:textAlignment w:val="auto"/>
        <w:rPr>
          <w:sz w:val="34"/>
        </w:rPr>
      </w:pPr>
      <w:bookmarkStart w:name="62bb119fbfd1449ab563569250c399c4" w:id="1112"/>
      <w:r>
        <w:rPr>
          <w:rFonts w:ascii="黑体" w:hAnsi="黑体" w:cs="黑体" w:eastAsia="黑体"/>
          <w:sz w:val="34"/>
          <w:spacing w:val="0"/>
          <w:b w:val="on"/>
          <w:i w:val="off"/>
        </w:rPr>
        <w:t>4. Tail Probabilities and Black Swan Phenomena</w:t>
      </w:r>
      <w:bookmarkEnd w:id="1112"/>
    </w:p>
    <w:p>
      <w:pPr>
        <w:pStyle w:val="正文 文本"/>
        <w:pageBreakBefore w:val="off"/>
        <w:tabs/>
        <w:wordWrap w:val="on"/>
        <w:spacing w:before="0" w:after="0" w:line="560" w:lineRule="exact"/>
        <w:ind w:left="0" w:right="0" w:firstLine="640"/>
        <w:jc w:val="both"/>
        <w:textAlignment w:val="auto"/>
        <w:rPr>
          <w:sz w:val="32"/>
        </w:rPr>
      </w:pPr>
      <w:bookmarkStart w:name="70ad1e8826fb4ea3bff9006cbfb61a5d" w:id="1113"/>
      <w:r>
        <w:rPr>
          <w:rFonts w:ascii="宋体" w:hAnsi="宋体" w:cs="宋体" w:eastAsia="宋体"/>
          <w:sz w:val="32"/>
          <w:spacing w:val="0"/>
          <w:b w:val="off"/>
          <w:i w:val="off"/>
        </w:rPr>
        <w:t xml:space="preserve">Taleb pointed out in </w:t>
      </w:r>
      <w:r>
        <w:rPr>
          <w:rFonts w:ascii="宋体" w:hAnsi="宋体" w:cs="宋体" w:eastAsia="宋体"/>
          <w:sz w:val="32"/>
          <w:spacing w:val="0"/>
          <w:b w:val="off"/>
          <w:i w:val="off"/>
        </w:rPr>
        <w:t>*The Black Swan*</w:t>
      </w:r>
      <w:r>
        <w:rPr>
          <w:rFonts w:ascii="宋体" w:hAnsi="宋体" w:cs="宋体" w:eastAsia="宋体"/>
          <w:sz w:val="32"/>
          <w:spacing w:val="0"/>
          <w:b w:val="off"/>
          <w:i w:val="off"/>
        </w:rPr>
        <w:t xml:space="preserve">: </w:t>
      </w:r>
      <w:r>
        <w:rPr>
          <w:rFonts w:ascii="宋体" w:hAnsi="宋体" w:cs="宋体" w:eastAsia="宋体"/>
          <w:sz w:val="32"/>
          <w:spacing w:val="0"/>
          <w:b w:val="off"/>
          <w:i w:val="off"/>
        </w:rPr>
        <w:t>What you do not know is more important than what you already know.</w:t>
      </w:r>
      <w:bookmarkEnd w:id="1113"/>
    </w:p>
    <w:p>
      <w:pPr>
        <w:pStyle w:val="正文 文本"/>
        <w:pageBreakBefore w:val="off"/>
        <w:tabs/>
        <w:wordWrap w:val="on"/>
        <w:spacing w:before="0" w:after="0" w:line="560" w:lineRule="exact"/>
        <w:ind w:left="0" w:right="0" w:firstLine="640"/>
        <w:jc w:val="both"/>
        <w:textAlignment w:val="auto"/>
        <w:rPr>
          <w:sz w:val="32"/>
        </w:rPr>
      </w:pPr>
      <w:bookmarkStart w:name="fa696d8a796e44c290929f364ea83783" w:id="1114"/>
      <w:r>
        <w:rPr>
          <w:rFonts w:ascii="宋体" w:hAnsi="宋体" w:cs="宋体" w:eastAsia="宋体"/>
          <w:sz w:val="32"/>
          <w:spacing w:val="0"/>
          <w:b w:val="off"/>
          <w:i w:val="off"/>
        </w:rPr>
        <w:t>In cognitive space, tail probabilities correspond to low-confidence but high-harm (or high-value) possibilities. The escalator accident at Hualian Supermarket is a typical case: before the accident occurred, no one could observe the possibility of "fatal collision"; all safety assessments indicated the escalator was safe. But that tail probability was always there, merely unobserved.</w:t>
      </w:r>
      <w:bookmarkEnd w:id="1114"/>
    </w:p>
    <w:p>
      <w:pPr>
        <w:pStyle w:val="正文 文本"/>
        <w:pageBreakBefore w:val="off"/>
        <w:tabs/>
        <w:wordWrap w:val="on"/>
        <w:spacing w:before="0" w:after="0" w:line="560" w:lineRule="exact"/>
        <w:ind w:left="0" w:right="0" w:firstLine="640"/>
        <w:jc w:val="both"/>
        <w:textAlignment w:val="auto"/>
        <w:rPr>
          <w:sz w:val="32"/>
        </w:rPr>
      </w:pPr>
      <w:bookmarkStart w:name="9c7f9b67b4974a0a8c76f999a042dac0" w:id="1115"/>
      <w:r>
        <w:rPr>
          <w:rFonts w:ascii="宋体" w:hAnsi="宋体" w:cs="宋体" w:eastAsia="宋体"/>
          <w:sz w:val="32"/>
          <w:spacing w:val="0"/>
          <w:b w:val="off"/>
          <w:i w:val="off"/>
        </w:rPr>
        <w:t>Frequentist statistics would say, "The frequency of this event is zero, so it will not happen." But Bayesian statistics would say, "The observed frequency is zero, but the tail of my posterior distribution still has mass, so I cannot rule it out."</w:t>
      </w:r>
      <w:bookmarkEnd w:id="1115"/>
    </w:p>
    <w:p>
      <w:pPr>
        <w:pStyle w:val="正文 文本"/>
        <w:pageBreakBefore w:val="off"/>
        <w:tabs/>
        <w:wordWrap w:val="on"/>
        <w:spacing w:before="0" w:after="0" w:line="560" w:lineRule="exact"/>
        <w:ind w:left="0" w:right="0" w:firstLine="640"/>
        <w:jc w:val="both"/>
        <w:textAlignment w:val="auto"/>
        <w:rPr>
          <w:sz w:val="32"/>
        </w:rPr>
      </w:pPr>
      <w:bookmarkStart w:name="2950b7708b0b441d8a32481d7d1f2457" w:id="1116"/>
      <w:r>
        <w:rPr>
          <w:rFonts w:ascii="宋体" w:hAnsi="宋体" w:cs="宋体" w:eastAsia="宋体"/>
          <w:sz w:val="32"/>
          <w:spacing w:val="0"/>
          <w:b w:val="off"/>
          <w:i w:val="off"/>
        </w:rPr>
        <w:t xml:space="preserve">Cognitive space design must preserve these tail probabilities, because </w:t>
      </w:r>
      <w:r>
        <w:rPr>
          <w:rFonts w:ascii="宋体" w:hAnsi="宋体" w:cs="宋体" w:eastAsia="宋体"/>
          <w:sz w:val="32"/>
          <w:spacing w:val="0"/>
          <w:b w:val="off"/>
          <w:i w:val="off"/>
        </w:rPr>
        <w:t>the Black Swan is always sitting at the same table with you; you just haven't noticed it.</w:t>
      </w:r>
      <w:bookmarkEnd w:id="1116"/>
    </w:p>
    <w:p>
      <w:pPr>
        <w:pStyle w:val="正文 文本"/>
        <w:pageBreakBefore w:val="off"/>
        <w:tabs/>
        <w:wordWrap w:val="on"/>
        <w:spacing w:before="0" w:after="0" w:line="560" w:lineRule="exact"/>
        <w:ind w:left="0" w:right="0" w:firstLine="640"/>
        <w:jc w:val="both"/>
        <w:textAlignment w:val="auto"/>
        <w:rPr>
          <w:sz w:val="32"/>
          <w:szCs w:val="32"/>
        </w:rPr>
      </w:pPr>
      <w:bookmarkStart w:name="8eacea5219e843be9b3aac1ddaad49ca" w:id="1117"/>
      <w:bookmarkEnd w:id="1117"/>
    </w:p>
    <w:p>
      <w:pPr>
        <w:pStyle w:val="正文二级标题"/>
        <w:pageBreakBefore w:val="off"/>
        <w:tabs/>
        <w:wordWrap w:val="on"/>
        <w:spacing w:before="0" w:after="0" w:line="560" w:lineRule="exact"/>
        <w:ind w:left="0" w:right="0" w:firstLine="680"/>
        <w:jc w:val="both"/>
        <w:textAlignment w:val="auto"/>
        <w:rPr>
          <w:sz w:val="34"/>
        </w:rPr>
      </w:pPr>
      <w:bookmarkStart w:name="a693a1905e0f4778a938697d6140dde6" w:id="1118"/>
      <w:r>
        <w:rPr>
          <w:rFonts w:ascii="黑体" w:hAnsi="黑体" w:cs="黑体" w:eastAsia="黑体"/>
          <w:sz w:val="34"/>
          <w:spacing w:val="0"/>
          <w:b w:val="on"/>
          <w:i w:val="off"/>
        </w:rPr>
        <w:t>5. Probe-Collapse-Verify Closed Loop</w:t>
      </w:r>
      <w:bookmarkEnd w:id="1118"/>
    </w:p>
    <w:p>
      <w:pPr>
        <w:pStyle w:val="正文 文本"/>
        <w:pageBreakBefore w:val="off"/>
        <w:tabs/>
        <w:wordWrap w:val="on"/>
        <w:spacing w:before="0" w:after="0" w:line="560" w:lineRule="exact"/>
        <w:ind w:left="0" w:right="0" w:firstLine="640"/>
        <w:jc w:val="both"/>
        <w:textAlignment w:val="auto"/>
        <w:rPr>
          <w:sz w:val="32"/>
        </w:rPr>
      </w:pPr>
      <w:bookmarkStart w:name="e72362067d0c4fa1b2f32cd3df5d381f" w:id="1119"/>
      <w:r>
        <w:rPr>
          <w:rFonts w:ascii="宋体" w:hAnsi="宋体" w:cs="宋体" w:eastAsia="宋体"/>
          <w:sz w:val="32"/>
          <w:spacing w:val="0"/>
          <w:b w:val="off"/>
          <w:i w:val="off"/>
        </w:rPr>
        <w:t>To validate the effectiveness of the cognitive space model, we designed a "probe-collapse-verify" closed-loop mechanism:</w:t>
      </w:r>
      <w:bookmarkEnd w:id="1119"/>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120"/>
      <w:r>
        <w:rPr>
          <w:rFonts w:ascii="宋体" w:hAnsi="宋体" w:cs="宋体" w:eastAsia="宋体"/>
          <w:sz w:val="32"/>
          <w:spacing w:val="0"/>
          <w:b w:val="off"/>
          <w:i w:val="off"/>
        </w:rPr>
        <w:t>Probe</w:t>
      </w:r>
      <w:r>
        <w:rPr>
          <w:rFonts w:ascii="宋体" w:hAnsi="宋体" w:cs="宋体" w:eastAsia="宋体"/>
          <w:sz w:val="32"/>
          <w:spacing w:val="0"/>
          <w:b w:val="off"/>
          <w:i w:val="off"/>
        </w:rPr>
        <w:t>: Input a token or question as a probe into the cognitive space</w:t>
      </w:r>
      <w:bookmarkEnd w:id="1120"/>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121"/>
      <w:r>
        <w:rPr>
          <w:rFonts w:ascii="宋体" w:hAnsi="宋体" w:cs="宋体" w:eastAsia="宋体"/>
          <w:sz w:val="32"/>
          <w:spacing w:val="0"/>
          <w:b w:val="off"/>
          <w:i w:val="off"/>
        </w:rPr>
        <w:t>Collapse</w:t>
      </w:r>
      <w:r>
        <w:rPr>
          <w:rFonts w:ascii="宋体" w:hAnsi="宋体" w:cs="宋体" w:eastAsia="宋体"/>
          <w:sz w:val="32"/>
          <w:spacing w:val="0"/>
          <w:b w:val="off"/>
          <w:i w:val="off"/>
        </w:rPr>
        <w:t>: The cognitive space conditions on context, the probability distribution collapses, and the most likely concept or answer is output</w:t>
      </w:r>
      <w:bookmarkEnd w:id="1121"/>
    </w:p>
    <w:p>
      <w:pPr>
        <w:pStyle w:val="正文 文本"/>
        <w:pageBreakBefore w:val="off"/>
        <w:numPr>
          <w:ilvl w:val="0"/>
          <w:numId w:val="9"/>
        </w:numPr>
        <w:tabs/>
        <w:wordWrap w:val="on"/>
        <w:spacing w:before="0" w:after="0" w:line="560" w:lineRule="exact"/>
        <w:ind w:hanging="440" w:left="440" w:right="0"/>
        <w:jc w:val="both"/>
        <w:textAlignment w:val="auto"/>
        <w:rPr>
          <w:sz w:val="32"/>
        </w:rPr>
      </w:pPr>
      <w:bookmarkStart w:name="" w:id="1122"/>
      <w:r>
        <w:rPr>
          <w:rFonts w:ascii="宋体" w:hAnsi="宋体" w:cs="宋体" w:eastAsia="宋体"/>
          <w:sz w:val="32"/>
          <w:spacing w:val="0"/>
          <w:b w:val="off"/>
          <w:i w:val="off"/>
        </w:rPr>
        <w:t>Verification</w:t>
      </w:r>
      <w:r>
        <w:rPr>
          <w:rFonts w:ascii="宋体" w:hAnsi="宋体" w:cs="宋体" w:eastAsia="宋体"/>
          <w:sz w:val="32"/>
          <w:spacing w:val="0"/>
          <w:b w:val="off"/>
          <w:i w:val="off"/>
        </w:rPr>
        <w:t>: Compute the KL divergence between the output result and the conceptual space activated by the input token to assess whether the verification passes</w:t>
      </w:r>
      <w:bookmarkEnd w:id="1122"/>
    </w:p>
    <w:p>
      <w:pPr>
        <w:pStyle w:val="正文 文本"/>
        <w:pageBreakBefore w:val="off"/>
        <w:tabs/>
        <w:wordWrap w:val="on"/>
        <w:spacing w:before="0" w:after="0" w:line="560" w:lineRule="exact"/>
        <w:ind w:left="0" w:right="0" w:firstLine="640"/>
        <w:jc w:val="both"/>
        <w:textAlignment w:val="auto"/>
        <w:rPr>
          <w:sz w:val="32"/>
        </w:rPr>
      </w:pPr>
      <w:bookmarkStart w:name="b174a4e7031445a19f75584b4ec42b10" w:id="1123"/>
      <w:r>
        <w:rPr>
          <w:rFonts w:ascii="宋体" w:hAnsi="宋体" w:cs="宋体" w:eastAsia="宋体"/>
          <w:sz w:val="32"/>
          <w:spacing w:val="0"/>
          <w:b w:val="off"/>
          <w:i w:val="off"/>
        </w:rPr>
        <w:t>This closed loop transforms cognitive theory into a quantifiable engineering system, providing a foundation for subsequent experimental validation.</w:t>
      </w:r>
      <w:bookmarkEnd w:id="1123"/>
    </w:p>
    <w:p>
      <w:pPr>
        <w:pStyle w:val="正文 文本"/>
        <w:pageBreakBefore w:val="off"/>
        <w:tabs/>
        <w:wordWrap w:val="on"/>
        <w:spacing w:before="0" w:after="0" w:line="560" w:lineRule="exact"/>
        <w:ind w:left="0" w:right="0" w:firstLine="640"/>
        <w:jc w:val="both"/>
        <w:textAlignment w:val="auto"/>
        <w:rPr>
          <w:sz w:val="32"/>
          <w:szCs w:val="32"/>
        </w:rPr>
      </w:pPr>
      <w:bookmarkStart w:name="756666d6ed104df8958ac13f6757f47a" w:id="1124"/>
      <w:bookmarkEnd w:id="1124"/>
    </w:p>
    <w:p>
      <w:pPr>
        <w:pStyle w:val="正文二级标题"/>
        <w:pageBreakBefore w:val="off"/>
        <w:tabs/>
        <w:wordWrap w:val="on"/>
        <w:spacing w:before="0" w:after="0" w:line="560" w:lineRule="exact"/>
        <w:ind w:left="0" w:right="0" w:firstLine="680"/>
        <w:jc w:val="both"/>
        <w:textAlignment w:val="auto"/>
        <w:rPr>
          <w:sz w:val="34"/>
        </w:rPr>
      </w:pPr>
      <w:bookmarkStart w:name="4a8b3360561c47caae93fd394e33384a" w:id="1125"/>
      <w:r>
        <w:rPr>
          <w:rFonts w:ascii="黑体" w:hAnsi="黑体" w:cs="黑体" w:eastAsia="黑体"/>
          <w:sz w:val="34"/>
          <w:spacing w:val="0"/>
          <w:b w:val="on"/>
          <w:i w:val="off"/>
        </w:rPr>
        <w:t>6. Applications and Outlook</w:t>
      </w:r>
      <w:bookmarkEnd w:id="1125"/>
    </w:p>
    <w:p>
      <w:pPr>
        <w:pStyle w:val="正文二级标题"/>
        <w:pageBreakBefore w:val="off"/>
        <w:tabs/>
        <w:wordWrap w:val="on"/>
        <w:spacing w:before="0" w:after="0" w:line="560" w:lineRule="exact"/>
        <w:ind w:left="0" w:right="0" w:firstLine="680"/>
        <w:jc w:val="both"/>
        <w:textAlignment w:val="auto"/>
        <w:rPr>
          <w:sz w:val="34"/>
        </w:rPr>
      </w:pPr>
      <w:bookmarkStart w:name="e3ceb8e66d3440ef9ad4e6c33ef6dad1" w:id="1126"/>
      <w:r>
        <w:rPr>
          <w:rFonts w:ascii="黑体" w:hAnsi="黑体" w:cs="黑体" w:eastAsia="黑体"/>
          <w:sz w:val="34"/>
          <w:spacing w:val="0"/>
          <w:b w:val="on"/>
          <w:i w:val="off"/>
        </w:rPr>
        <w:t>6.1 Multi-dimensional Token Design</w:t>
      </w:r>
      <w:bookmarkEnd w:id="1126"/>
    </w:p>
    <w:p>
      <w:pPr>
        <w:pStyle w:val="正文 文本"/>
        <w:pageBreakBefore w:val="off"/>
        <w:tabs/>
        <w:wordWrap w:val="on"/>
        <w:spacing w:before="0" w:after="0" w:line="560" w:lineRule="exact"/>
        <w:ind w:left="0" w:right="0" w:firstLine="640"/>
        <w:jc w:val="both"/>
        <w:textAlignment w:val="auto"/>
        <w:rPr>
          <w:sz w:val="32"/>
        </w:rPr>
      </w:pPr>
      <w:bookmarkStart w:name="b187e9a1a41a43a5bf74188c7a804bc1" w:id="1127"/>
      <w:r>
        <w:rPr>
          <w:rFonts w:ascii="宋体" w:hAnsi="宋体" w:cs="宋体" w:eastAsia="宋体"/>
          <w:sz w:val="32"/>
          <w:spacing w:val="0"/>
          <w:b w:val="off"/>
          <w:i w:val="off"/>
        </w:rPr>
        <w:t>Traditional tokens are single word-unit representations, while multi-dimensional tokens carry metadata across multiple dimensions (such as time, location, emotion, etc.). Within the cognitive space framework, multi-dimensional tokens can be understood as agent representations with non-zero coefficients across multiple basis directions.</w:t>
      </w:r>
      <w:bookmarkEnd w:id="1127"/>
    </w:p>
    <w:p>
      <w:pPr>
        <w:pStyle w:val="正文二级标题"/>
        <w:pageBreakBefore w:val="off"/>
        <w:tabs/>
        <w:wordWrap w:val="on"/>
        <w:spacing w:before="0" w:after="0" w:line="560" w:lineRule="exact"/>
        <w:ind w:left="0" w:right="0" w:firstLine="680"/>
        <w:jc w:val="both"/>
        <w:textAlignment w:val="auto"/>
        <w:rPr>
          <w:sz w:val="34"/>
        </w:rPr>
      </w:pPr>
      <w:bookmarkStart w:name="a8855d3b6a734a6da309b97def2c6672" w:id="1128"/>
      <w:r>
        <w:rPr>
          <w:rFonts w:ascii="黑体" w:hAnsi="黑体" w:cs="黑体" w:eastAsia="黑体"/>
          <w:sz w:val="34"/>
          <w:spacing w:val="0"/>
          <w:b w:val="on"/>
          <w:i w:val="off"/>
        </w:rPr>
        <w:t>6.2 Human-Agent Dialogue Systems</w:t>
      </w:r>
      <w:bookmarkEnd w:id="1128"/>
    </w:p>
    <w:p>
      <w:pPr>
        <w:pStyle w:val="正文 文本"/>
        <w:pageBreakBefore w:val="off"/>
        <w:tabs/>
        <w:wordWrap w:val="on"/>
        <w:spacing w:before="0" w:after="0" w:line="560" w:lineRule="exact"/>
        <w:ind w:left="0" w:right="0" w:firstLine="640"/>
        <w:jc w:val="both"/>
        <w:textAlignment w:val="auto"/>
        <w:rPr>
          <w:sz w:val="32"/>
        </w:rPr>
      </w:pPr>
      <w:bookmarkStart w:name="1a7e040f3b2b452ca75ad2f5292562ce" w:id="1129"/>
      <w:r>
        <w:rPr>
          <w:rFonts w:ascii="宋体" w:hAnsi="宋体" w:cs="宋体" w:eastAsia="宋体"/>
          <w:sz w:val="32"/>
          <w:spacing w:val="0"/>
          <w:b w:val="off"/>
          <w:i w:val="off"/>
        </w:rPr>
        <w:t>In the Chora/Cora project, human-agent dialogue is possible because humans and agents share the language basis. The essence of dialogue is two agents mutually adjusting their probability distributions within a shared basis space.</w:t>
      </w:r>
      <w:bookmarkEnd w:id="1129"/>
    </w:p>
    <w:p>
      <w:pPr>
        <w:pStyle w:val="正文二级标题"/>
        <w:pageBreakBefore w:val="off"/>
        <w:tabs/>
        <w:wordWrap w:val="on"/>
        <w:spacing w:before="0" w:after="0" w:line="560" w:lineRule="exact"/>
        <w:ind w:left="0" w:right="0" w:firstLine="680"/>
        <w:jc w:val="both"/>
        <w:textAlignment w:val="auto"/>
        <w:rPr>
          <w:sz w:val="34"/>
        </w:rPr>
      </w:pPr>
      <w:bookmarkStart w:name="47aadb21bc1a4fd3aa763539a68ea90e" w:id="1130"/>
      <w:r>
        <w:rPr>
          <w:rFonts w:ascii="黑体" w:hAnsi="黑体" w:cs="黑体" w:eastAsia="黑体"/>
          <w:sz w:val="34"/>
          <w:spacing w:val="0"/>
          <w:b w:val="on"/>
          <w:i w:val="off"/>
        </w:rPr>
        <w:t>6.3 Future Directions</w:t>
      </w:r>
      <w:bookmarkEnd w:id="1130"/>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15bcb21f-e1cb-47c4-b47b-27f757051985" w:id="1131"/>
      <w:r>
        <w:rPr>
          <w:rFonts w:ascii="宋体" w:hAnsi="宋体" w:cs="宋体" w:eastAsia="宋体"/>
          <w:sz w:val="32"/>
          <w:spacing w:val="0"/>
          <w:b w:val="off"/>
          <w:i w:val="off"/>
        </w:rPr>
        <w:t>Extending cognitive space to higher dimensions, incorporating more types of metadata</w:t>
      </w:r>
      <w:bookmarkEnd w:id="1131"/>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652074d8-f601-40e1-9992-bac0f2284d1f" w:id="1132"/>
      <w:r>
        <w:rPr>
          <w:rFonts w:ascii="宋体" w:hAnsi="宋体" w:cs="宋体" w:eastAsia="宋体"/>
          <w:sz w:val="32"/>
          <w:spacing w:val="0"/>
          <w:b w:val="off"/>
          <w:i w:val="off"/>
        </w:rPr>
        <w:t>Researching automatic discovery and learning mechanisms for basis vectors</w:t>
      </w:r>
      <w:bookmarkEnd w:id="1132"/>
    </w:p>
    <w:p>
      <w:pPr>
        <w:pStyle w:val="正文 文本"/>
        <w:pageBreakBefore w:val="off"/>
        <w:numPr>
          <w:ilvl w:val="0"/>
          <w:numId w:val="10"/>
        </w:numPr>
        <w:tabs/>
        <w:wordWrap w:val="on"/>
        <w:spacing w:before="0" w:after="0" w:line="560" w:lineRule="exact"/>
        <w:ind w:hanging="440" w:left="440" w:right="0"/>
        <w:jc w:val="both"/>
        <w:textAlignment w:val="auto"/>
        <w:rPr>
          <w:sz w:val="32"/>
        </w:rPr>
      </w:pPr>
      <w:bookmarkStart w:name="b2cc947d-23bd-49bc-94bf-a180eea3111b" w:id="1133"/>
      <w:r>
        <w:rPr>
          <w:rFonts w:ascii="宋体" w:hAnsi="宋体" w:cs="宋体" w:eastAsia="宋体"/>
          <w:sz w:val="32"/>
          <w:spacing w:val="0"/>
          <w:b w:val="off"/>
          <w:i w:val="off"/>
        </w:rPr>
        <w:t>Exploring applications of cognitive space in multi-agent collaboration</w:t>
      </w:r>
      <w:bookmarkEnd w:id="1133"/>
    </w:p>
    <w:p>
      <w:pPr>
        <w:pStyle w:val="正文 文本"/>
        <w:pageBreakBefore w:val="off"/>
        <w:tabs/>
        <w:wordWrap w:val="on"/>
        <w:spacing w:before="0" w:after="0" w:line="560" w:lineRule="exact"/>
        <w:ind w:left="0" w:right="0" w:firstLine="640"/>
        <w:jc w:val="both"/>
        <w:textAlignment w:val="auto"/>
        <w:rPr>
          <w:sz w:val="32"/>
          <w:szCs w:val="32"/>
        </w:rPr>
      </w:pPr>
      <w:bookmarkStart w:name="61ed8e06d83444708bacb28023c782d9" w:id="1134"/>
      <w:bookmarkEnd w:id="1134"/>
    </w:p>
    <w:p>
      <w:pPr>
        <w:pStyle w:val="正文一级标题"/>
        <w:pageBreakBefore w:val="off"/>
        <w:tabs/>
        <w:wordWrap w:val="on"/>
        <w:spacing w:before="0" w:after="0" w:line="560" w:lineRule="exact"/>
        <w:ind w:left="0" w:right="0" w:firstLine="720"/>
        <w:jc w:val="both"/>
        <w:textAlignment w:val="auto"/>
        <w:rPr>
          <w:sz w:val="36"/>
        </w:rPr>
      </w:pPr>
      <w:bookmarkStart w:name="aa76cb1cfdcb49bf9423db4c32605c21" w:id="1135"/>
      <w:r>
        <w:rPr>
          <w:rFonts w:ascii="黑体" w:hAnsi="黑体" w:cs="黑体" w:eastAsia="黑体"/>
          <w:sz w:val="36"/>
          <w:spacing w:val="0"/>
          <w:b w:val="on"/>
          <w:i w:val="off"/>
        </w:rPr>
        <w:t>7. Conclusion</w:t>
      </w:r>
      <w:bookmarkEnd w:id="1135"/>
    </w:p>
    <w:p>
      <w:pPr>
        <w:pStyle w:val="正文 文本"/>
        <w:pageBreakBefore w:val="off"/>
        <w:tabs/>
        <w:wordWrap w:val="on"/>
        <w:spacing w:before="0" w:after="0" w:line="560" w:lineRule="exact"/>
        <w:ind w:left="0" w:right="0" w:firstLine="640"/>
        <w:jc w:val="both"/>
        <w:textAlignment w:val="auto"/>
        <w:rPr>
          <w:sz w:val="32"/>
        </w:rPr>
      </w:pPr>
      <w:bookmarkStart w:name="895201cb85d74814b79584b8415ced33" w:id="1136"/>
      <w:r>
        <w:rPr>
          <w:rFonts w:ascii="宋体" w:hAnsi="宋体" w:cs="宋体" w:eastAsia="宋体"/>
          <w:sz w:val="32"/>
          <w:spacing w:val="0"/>
          <w:b w:val="off"/>
          <w:i w:val="off"/>
        </w:rPr>
        <w:t>This paper proposes a theoretical framework for agents based on probability distributions and basis decomposition, defining agents as dynamically changing systems and modeling cognitive space as a high-dimensional probability distribution space. Through dynamic modeling with Dirichlet distributions, we achieve contextual conditional responses while preserving the tail probabilities that always exist in the real world. The "probe-collapse-verify" closed loop provides an engineering pathway for theoretical validation. This framework grows from real-world experience, possessing a solid cognitive foundation and mathematical formalization capability.</w:t>
      </w:r>
      <w:bookmarkEnd w:id="1136"/>
    </w:p>
    <w:p>
      <w:pPr>
        <w:jc w:val="left"/>
      </w:pPr>
      <w:r>
        <w:rPr/>
        <w:t>(AI生成)</w:t>
      </w:r>
    </w:p>
    <w:sectPr>
      <w:footerReference r:id="rId5"/>
      <w:headerReference r:id="rId6" w:type="default"/>
      <w:pgSz w:w="11900" w:h="16820"/>
      <w:pgMar w:left="1780" w:top="1440" w:right="1780" w:bottom="1440" w:header="840" w:footer="8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全文一级大标题">
    <w:name w:val="全文一级大标题"/>
    <w:aliases w:val="全文一级大标题"/>
    <w:uiPriority w:val="1"/>
    <w:qFormat/>
    <w:pPr>
      <w:spacing w:lineRule="exact" w:line="640"/>
      <w:ind w:left="0" w:right="0"/>
      <w:jc w:val="center"/>
    </w:pPr>
    <w:rPr>
      <w:rFonts w:eastAsia="黑体" w:ascii="黑体"/>
      <w:sz w:val="44"/>
      <w:b w:val="1"/>
    </w:rPr>
  </w:style>
  <w:style w:type="paragraph" w:styleId="正文 文本">
    <w:name w:val="正文 文本"/>
    <w:aliases w:val="正文 文本"/>
    <w:uiPriority w:val="1"/>
    <w:qFormat/>
    <w:pPr>
      <w:spacing w:lineRule="exact" w:line="560"/>
      <w:ind w:left="0" w:right="0" w:firstLine="640"/>
      <w:jc w:val="both"/>
    </w:pPr>
    <w:rPr>
      <w:rFonts w:eastAsia="宋体" w:ascii="宋体"/>
      <w:sz w:val="32"/>
    </w:rPr>
  </w:style>
  <w:style w:type="paragraph" w:styleId="正文一级标题">
    <w:name w:val="正文一级标题"/>
    <w:aliases w:val="正文一级标题"/>
    <w:uiPriority w:val="1"/>
    <w:qFormat/>
    <w:pPr>
      <w:spacing w:lineRule="exact" w:line="560"/>
      <w:ind w:left="0" w:right="0" w:firstLine="720"/>
      <w:jc w:val="both"/>
    </w:pPr>
    <w:rPr>
      <w:rFonts w:eastAsia="黑体" w:ascii="黑体"/>
      <w:sz w:val="36"/>
      <w:b w:val="1"/>
    </w:rPr>
  </w:style>
  <w:style w:type="paragraph" w:styleId="正文二级标题">
    <w:name w:val="正文二级标题"/>
    <w:aliases w:val="正文二级标题"/>
    <w:uiPriority w:val="1"/>
    <w:qFormat/>
    <w:pPr>
      <w:spacing w:lineRule="exact" w:line="560"/>
      <w:ind w:left="0" w:right="0" w:firstLine="680"/>
      <w:jc w:val="both"/>
    </w:pPr>
    <w:rPr>
      <w:rFonts w:eastAsia="黑体" w:ascii="黑体"/>
      <w:sz w:val="34"/>
      <w:b w:val="1"/>
    </w:rPr>
  </w:style>
  <w:style w:type="paragraph" w:styleId="正文三级标题">
    <w:name w:val="正文三级标题"/>
    <w:aliases w:val="正文三级标题"/>
    <w:uiPriority w:val="1"/>
    <w:qFormat/>
    <w:pPr>
      <w:spacing w:lineRule="exact" w:line="560"/>
      <w:ind w:left="0" w:right="0" w:firstLine="640"/>
      <w:jc w:val="both"/>
    </w:pPr>
    <w:rPr>
      <w:rFonts w:eastAsia="黑体" w:ascii="黑体"/>
      <w:sz w:val="32"/>
      <w:b w:val="1"/>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footer1.xml" Type="http://schemas.openxmlformats.org/officeDocument/2006/relationships/footer"/><Relationship Id="rId6"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2026-09-21T10:47:55Z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lPRn1qxu1gHuyd6D0jRUTmLdDgT/IrStzemiH6mOi8=","ProduceID":"doc_sgs:24102554f8744fc28ebb931f9060c587","ReservedCode2":"BlPRn1qxu1gHuyd6D0jRUTmLdDgT/IrStzemiH6mOi8=","PropagateID":"doc_sgs:24102554f8744fc28ebb931f9060c587","ContentProducer":"001191440101MA9Y9T4H7A00000"}</vt:lpwstr>
  </property>
</Properties>
</file>