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596C4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题目：</w:t>
      </w:r>
    </w:p>
    <w:p w14:paraId="2E8CE86A">
      <w:pPr>
        <w:rPr>
          <w:rFonts w:hint="eastAsia"/>
        </w:rPr>
      </w:pPr>
      <w:r>
        <w:rPr>
          <w:rFonts w:hint="eastAsia"/>
        </w:rPr>
        <w:t>我国新生儿数量变化以及应对策略研究</w:t>
      </w:r>
    </w:p>
    <w:p w14:paraId="112854A6">
      <w:pPr>
        <w:rPr>
          <w:rFonts w:hint="eastAsia"/>
          <w:lang w:val="en-US" w:eastAsia="zh-CN"/>
        </w:rPr>
      </w:pPr>
    </w:p>
    <w:p w14:paraId="68641ECE">
      <w:pPr>
        <w:rPr>
          <w:rFonts w:hint="eastAsia"/>
          <w:color w:val="0000FF"/>
        </w:rPr>
      </w:pPr>
      <w:r>
        <w:rPr>
          <w:rFonts w:hint="eastAsia"/>
          <w:color w:val="0000FF"/>
          <w:lang w:val="en-US" w:eastAsia="zh-CN"/>
        </w:rPr>
        <w:t>大纲：</w:t>
      </w:r>
    </w:p>
    <w:p w14:paraId="4465185C">
      <w:pPr>
        <w:ind w:firstLine="420" w:firstLineChars="0"/>
        <w:rPr>
          <w:rFonts w:hint="eastAsia"/>
        </w:rPr>
      </w:pPr>
      <w:r>
        <w:rPr>
          <w:rFonts w:hint="eastAsia"/>
        </w:rPr>
        <w:t>摘要：</w:t>
      </w:r>
      <w:r>
        <w:rPr>
          <w:rFonts w:hint="eastAsia"/>
        </w:rPr>
        <w:tab/>
      </w:r>
    </w:p>
    <w:p w14:paraId="297D26B0">
      <w:pPr>
        <w:ind w:firstLine="420" w:firstLineChars="0"/>
        <w:rPr>
          <w:rFonts w:hint="eastAsia"/>
        </w:rPr>
      </w:pPr>
      <w:r>
        <w:rPr>
          <w:rFonts w:hint="eastAsia"/>
        </w:rPr>
        <w:t>Abstract:</w:t>
      </w:r>
      <w:r>
        <w:rPr>
          <w:rFonts w:hint="eastAsia"/>
        </w:rPr>
        <w:tab/>
      </w:r>
    </w:p>
    <w:p w14:paraId="73891BDA">
      <w:pPr>
        <w:ind w:firstLine="420" w:firstLineChars="0"/>
        <w:rPr>
          <w:rFonts w:hint="eastAsia"/>
        </w:rPr>
      </w:pPr>
      <w:r>
        <w:rPr>
          <w:rFonts w:hint="eastAsia"/>
        </w:rPr>
        <w:t>1 绪论</w:t>
      </w:r>
      <w:r>
        <w:rPr>
          <w:rFonts w:hint="eastAsia"/>
        </w:rPr>
        <w:tab/>
      </w:r>
    </w:p>
    <w:p w14:paraId="5FE4B976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1.1 选题背景</w:t>
      </w:r>
      <w:r>
        <w:rPr>
          <w:rFonts w:hint="eastAsia"/>
        </w:rPr>
        <w:tab/>
      </w:r>
    </w:p>
    <w:p w14:paraId="5CFAC1D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1.2 研究目的与意义</w:t>
      </w:r>
      <w:r>
        <w:rPr>
          <w:rFonts w:hint="eastAsia"/>
        </w:rPr>
        <w:tab/>
      </w:r>
    </w:p>
    <w:p w14:paraId="107C52C3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1.3 国内外研究综述</w:t>
      </w:r>
    </w:p>
    <w:p w14:paraId="30A00610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1.3.1 国内研究现状</w:t>
      </w:r>
      <w:r>
        <w:rPr>
          <w:rFonts w:hint="eastAsia"/>
        </w:rPr>
        <w:tab/>
      </w:r>
    </w:p>
    <w:p w14:paraId="62521FE0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1.3.2 国外研究现状</w:t>
      </w:r>
      <w:r>
        <w:rPr>
          <w:rFonts w:hint="eastAsia"/>
        </w:rPr>
        <w:tab/>
      </w:r>
    </w:p>
    <w:p w14:paraId="58C93F25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1.3.3 研究述评</w:t>
      </w:r>
      <w:r>
        <w:rPr>
          <w:rFonts w:hint="eastAsia"/>
        </w:rPr>
        <w:tab/>
      </w:r>
    </w:p>
    <w:p w14:paraId="5B917A27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 研究内容与方法</w:t>
      </w:r>
      <w:r>
        <w:rPr>
          <w:rFonts w:hint="eastAsia"/>
        </w:rPr>
        <w:tab/>
      </w:r>
    </w:p>
    <w:p w14:paraId="25B734C2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1.4.1 研究内容</w:t>
      </w:r>
      <w:r>
        <w:rPr>
          <w:rFonts w:hint="eastAsia"/>
        </w:rPr>
        <w:tab/>
      </w:r>
    </w:p>
    <w:p w14:paraId="392382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1.4.2 研究方法</w:t>
      </w:r>
      <w:r>
        <w:rPr>
          <w:rFonts w:hint="eastAsia"/>
        </w:rPr>
        <w:tab/>
      </w:r>
    </w:p>
    <w:p w14:paraId="0025868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 相关概念界定与理论基础</w:t>
      </w:r>
    </w:p>
    <w:p w14:paraId="1C075500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2.1 新生儿数量、出生率等核心概念界定</w:t>
      </w:r>
    </w:p>
    <w:p w14:paraId="3DDBD4F3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2.2.1 生育成本—收益理论</w:t>
      </w:r>
    </w:p>
    <w:p w14:paraId="30984A0C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2.2.2 人口转变理论</w:t>
      </w:r>
    </w:p>
    <w:p w14:paraId="2E9DDAD1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2.2.3 计划行为理论</w:t>
      </w:r>
    </w:p>
    <w:p w14:paraId="08A06A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2.3 理论对本研究的启示</w:t>
      </w:r>
      <w:r>
        <w:rPr>
          <w:rFonts w:hint="eastAsia"/>
        </w:rPr>
        <w:tab/>
      </w:r>
    </w:p>
    <w:p w14:paraId="5A0CD7FF">
      <w:pPr>
        <w:ind w:firstLine="420" w:firstLineChars="0"/>
        <w:rPr>
          <w:rFonts w:hint="eastAsia"/>
        </w:rPr>
      </w:pPr>
      <w:r>
        <w:rPr>
          <w:rFonts w:hint="eastAsia"/>
        </w:rPr>
        <w:t>3 我国新生儿数量变化的总体趋势分析</w:t>
      </w:r>
      <w:r>
        <w:rPr>
          <w:rFonts w:hint="eastAsia"/>
        </w:rPr>
        <w:tab/>
      </w:r>
    </w:p>
    <w:p w14:paraId="5CF9BBA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3.1 全国新生儿数量变化的总体情况</w:t>
      </w:r>
    </w:p>
    <w:p w14:paraId="35E86DFE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3.2 不同阶段新生儿数量变化特征</w:t>
      </w:r>
    </w:p>
    <w:p w14:paraId="0CC1D07D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3.3 新生儿数量变化的区域差异</w:t>
      </w:r>
    </w:p>
    <w:p w14:paraId="45F55C7A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3.4 新生儿数量变化的结构性特点</w:t>
      </w:r>
    </w:p>
    <w:p w14:paraId="70A19A4F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3.4.1 生育年龄推迟</w:t>
      </w:r>
    </w:p>
    <w:p w14:paraId="425C765A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3.4.2 婚育人口减少</w:t>
      </w:r>
    </w:p>
    <w:p w14:paraId="4180779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3.4.3 生育行为个体化趋势</w:t>
      </w:r>
    </w:p>
    <w:p w14:paraId="485C4453">
      <w:pPr>
        <w:ind w:firstLine="420" w:firstLineChars="0"/>
        <w:rPr>
          <w:rFonts w:hint="eastAsia"/>
        </w:rPr>
      </w:pPr>
      <w:r>
        <w:rPr>
          <w:rFonts w:hint="eastAsia"/>
        </w:rPr>
        <w:t>4 我国新生儿数量变化的主要影响因素分析</w:t>
      </w:r>
      <w:r>
        <w:rPr>
          <w:rFonts w:hint="eastAsia"/>
        </w:rPr>
        <w:tab/>
      </w:r>
    </w:p>
    <w:p w14:paraId="497C474D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4.1 经济因素</w:t>
      </w:r>
    </w:p>
    <w:p w14:paraId="73A40D52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4.1.1 收入水平</w:t>
      </w:r>
    </w:p>
    <w:p w14:paraId="23212ECB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4.1.2 住房成本与生活支出</w:t>
      </w:r>
    </w:p>
    <w:p w14:paraId="6E5C3D0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4.2 社会因素</w:t>
      </w:r>
    </w:p>
    <w:p w14:paraId="1653C68A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4.2.1 教育成本与托育资源</w:t>
      </w:r>
    </w:p>
    <w:p w14:paraId="28512F7A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4.2.2 城市化与职业压力</w:t>
      </w:r>
    </w:p>
    <w:p w14:paraId="5032453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4.3 文化因素</w:t>
      </w:r>
    </w:p>
    <w:p w14:paraId="2E8F31B6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4.3.1 婚育观念变化</w:t>
      </w:r>
    </w:p>
    <w:p w14:paraId="2F96E038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4.3.2 家庭规模与养育态度变化</w:t>
      </w:r>
    </w:p>
    <w:p w14:paraId="292472B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4.4 政策与制度因素</w:t>
      </w:r>
    </w:p>
    <w:p w14:paraId="63F27EAC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4.4.1 生育政策调整影响</w:t>
      </w:r>
    </w:p>
    <w:p w14:paraId="6308AF6F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4.4.2 社会保障体系对生育意愿的影响</w:t>
      </w:r>
    </w:p>
    <w:p w14:paraId="52C013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4.5 多因素交互作用分析</w:t>
      </w:r>
    </w:p>
    <w:p w14:paraId="3A021BCE">
      <w:pPr>
        <w:ind w:firstLine="420" w:firstLineChars="0"/>
        <w:rPr>
          <w:rFonts w:hint="eastAsia"/>
        </w:rPr>
      </w:pPr>
      <w:r>
        <w:rPr>
          <w:rFonts w:hint="eastAsia"/>
        </w:rPr>
        <w:t>5 我国新生儿数量下降带来的主要影响</w:t>
      </w:r>
      <w:r>
        <w:rPr>
          <w:rFonts w:hint="eastAsia"/>
        </w:rPr>
        <w:tab/>
      </w:r>
    </w:p>
    <w:p w14:paraId="02FBB9E9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5.1 劳动力供给与人口结构变化</w:t>
      </w:r>
    </w:p>
    <w:p w14:paraId="00CB323C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5.2 社会保障体系的压力加大</w:t>
      </w:r>
    </w:p>
    <w:p w14:paraId="2E51AF58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 教育资源规划的变化</w:t>
      </w:r>
    </w:p>
    <w:p w14:paraId="6C2D5847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 经济发展与消费市场的潜在影响</w:t>
      </w:r>
    </w:p>
    <w:p w14:paraId="7C72034B">
      <w:pPr>
        <w:ind w:firstLine="420" w:firstLineChars="0"/>
        <w:rPr>
          <w:rFonts w:hint="eastAsia"/>
        </w:rPr>
      </w:pPr>
      <w:r>
        <w:rPr>
          <w:rFonts w:hint="eastAsia"/>
        </w:rPr>
        <w:t>6 提升新生儿数量的策略与建议</w:t>
      </w:r>
      <w:r>
        <w:rPr>
          <w:rFonts w:hint="eastAsia"/>
        </w:rPr>
        <w:tab/>
      </w:r>
    </w:p>
    <w:p w14:paraId="521106EA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6.1 完善生育支持政策</w:t>
      </w:r>
    </w:p>
    <w:p w14:paraId="38C999AB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6.1.1 生育成本补贴与税收减免</w:t>
      </w:r>
    </w:p>
    <w:p w14:paraId="311D6A3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6.1.2 托育服务体系建设</w:t>
      </w:r>
    </w:p>
    <w:p w14:paraId="70E0AB7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6.2 构建生育友好型就业与社会环境</w:t>
      </w:r>
    </w:p>
    <w:p w14:paraId="19B040A9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6.2.1 完善女性就业支持政策</w:t>
      </w:r>
    </w:p>
    <w:p w14:paraId="4E48427D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6.2.2 提升家庭与职场平衡度</w:t>
      </w:r>
    </w:p>
    <w:p w14:paraId="1961E23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6.3 降低家庭养育成本</w:t>
      </w:r>
    </w:p>
    <w:p w14:paraId="3FF413EF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6.3.1 教育成本降低措施</w:t>
      </w:r>
    </w:p>
    <w:p w14:paraId="59FE3784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6.3.2 住房支持与租赁保障</w:t>
      </w:r>
    </w:p>
    <w:p w14:paraId="501EEA4E">
      <w:pPr>
        <w:ind w:firstLine="420" w:firstLineChars="0"/>
        <w:rPr>
          <w:rFonts w:hint="eastAsia"/>
        </w:rPr>
      </w:pPr>
      <w:r>
        <w:rPr>
          <w:rFonts w:hint="eastAsia"/>
        </w:rPr>
        <w:t>7 结论与展望</w:t>
      </w:r>
      <w:r>
        <w:rPr>
          <w:rFonts w:hint="eastAsia"/>
        </w:rPr>
        <w:tab/>
      </w:r>
    </w:p>
    <w:p w14:paraId="232646D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7.1 主要研究结论</w:t>
      </w:r>
      <w:r>
        <w:rPr>
          <w:rFonts w:hint="eastAsia"/>
        </w:rPr>
        <w:tab/>
      </w:r>
    </w:p>
    <w:p w14:paraId="7B5AB0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7.2 理论与实践启示</w:t>
      </w:r>
      <w:r>
        <w:rPr>
          <w:rFonts w:hint="eastAsia"/>
        </w:rPr>
        <w:tab/>
      </w:r>
    </w:p>
    <w:p w14:paraId="2570F26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7.3 本研究的不足</w:t>
      </w:r>
      <w:r>
        <w:rPr>
          <w:rFonts w:hint="eastAsia"/>
        </w:rPr>
        <w:tab/>
      </w:r>
    </w:p>
    <w:p w14:paraId="2AE0ACDB">
      <w:pPr>
        <w:ind w:left="420" w:leftChars="0" w:firstLine="420" w:firstLineChars="0"/>
      </w:pPr>
      <w:r>
        <w:rPr>
          <w:rFonts w:hint="eastAsia"/>
        </w:rPr>
        <w:t>7.4 后续研究展望</w:t>
      </w:r>
      <w:r>
        <w:rPr>
          <w:rFonts w:hint="eastAsia"/>
        </w:rPr>
        <w:tab/>
      </w:r>
    </w:p>
    <w:p w14:paraId="07EE292C"/>
    <w:p w14:paraId="733A848D"/>
    <w:p w14:paraId="1CA7C072"/>
    <w:p w14:paraId="1EB011A7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参考文献：</w:t>
      </w:r>
    </w:p>
    <w:p w14:paraId="3EFF195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杨树.我国人口出生率的影响因素研究[D].山东财经大学,2025.</w:t>
      </w:r>
    </w:p>
    <w:p w14:paraId="23DC9B54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王其缘.我国人口出生率影响因素研究[D].广西科技大学,2024.</w:t>
      </w:r>
    </w:p>
    <w:p w14:paraId="4CBF526D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叶梦珂.人口出生率的影响因素和预测研究[D].河南理工大学,2024.</w:t>
      </w:r>
    </w:p>
    <w:p w14:paraId="335D081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张升蜜.人口出生率的影响因素与统计预测[D].南昌大学,2024.</w:t>
      </w:r>
    </w:p>
    <w:p w14:paraId="4087BBE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 xml:space="preserve">彭紫瑄.中国出生率预测与核心影响因素探索[D].湘潭大学,2024. </w:t>
      </w:r>
    </w:p>
    <w:p w14:paraId="1013DC6A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郭良箴.湖北省人口出生率影响因素研究及趋势预测[D].华中师范大学,2022.</w:t>
      </w:r>
    </w:p>
    <w:p w14:paraId="2C6296E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李华炯,尹喆轩,胡新昱,等. 基于广义回归模型的人口出生率下降影响因素分析[J].电子元器件与信息技术,2022,6(04):96-99.</w:t>
      </w:r>
    </w:p>
    <w:p w14:paraId="089B2866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田燕,吕武,王鲁沛. 低出生率背景下江苏学前教育师资供需变化及培养体系优化——基于2025—2035年江苏省学前教育适龄人口预测的分析[J].苏州大学学报(教育科学版),2025,13(02):105-116.</w:t>
      </w:r>
    </w:p>
    <w:p w14:paraId="0A31BCA5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吴瑞君,尹星星. 人口出生率变化趋势对高教改革发展提出的挑战与对策[J].中国高等教育,2024,(Z1):65-69.</w:t>
      </w:r>
    </w:p>
    <w:p w14:paraId="2FB739E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阮成武. 高等教育适龄人口数量变化趋势与应对——《困境与出路：基于人口出生率波动的中国高等教育转型发展研究》评介[J].财经论丛,2023,(07):113.</w:t>
      </w:r>
    </w:p>
    <w:p w14:paraId="4188F7D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 xml:space="preserve">黄佩.我国城市经济发展水平对出生率的影响研究[D].湖南大学,2023. </w:t>
      </w:r>
    </w:p>
    <w:p w14:paraId="63D8F99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周仕杰.基本公共服务供给对我国人口出生率的影响研究[D].西北师范大学,2023.</w:t>
      </w:r>
    </w:p>
    <w:p w14:paraId="38C0F11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张夏雨.我国人口出生率宏观影响因素研究[D].安徽财经大学,2021.</w:t>
      </w:r>
    </w:p>
    <w:p w14:paraId="700089D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周含. 社会保障视角下中国出生率变化情况分析——以2010年～2019年数据为例[J].就业与保障,2021,(05):175-177.</w:t>
      </w:r>
    </w:p>
    <w:p w14:paraId="4DB039E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郑思思,谭腾飞,万宾. 宏观视角下我国出生率变化与社会特征探究[J].职业卫生与病伤,2020,35(01):54-59.</w:t>
      </w:r>
    </w:p>
    <w:p w14:paraId="5DECEFA3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Kathiravan A ,Schauer R Z ,Wojcicki M J . Changes in Preterm and Low Birthweight Birth Rate During the COVID-19 Lockdown at Two San Francisco Hospitals.[J].Journal of epidemiology and global health,2025,15(1):72.</w:t>
      </w:r>
    </w:p>
    <w:p w14:paraId="1E5F10C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Masukume G ,Grech V ,Ryan M . Sporting tournaments and changed birth rates 9 months later: a systematic review.[J].PeerJ,2024,12e16993-e16993.</w:t>
      </w:r>
    </w:p>
    <w:p w14:paraId="7B6A195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Hoffner J ,Vasquez A ,Remington P . Trends in Teenage Birth Rates in Wisconsin, 2011-2022: Continued Declines and Persistent Disparities.[J].WMJ : official publication of the State Medical Society of Wisconsin,2024,123(6):460-463.</w:t>
      </w:r>
    </w:p>
    <w:p w14:paraId="5852B11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Joshua W . Vegard Skirbekk Decline and Prosper! Changing Global Birth Rates and the Advantages of Fewer Children Palgrave Macmillan, 2022, 396 p., $17.99.[J].Population and Development Review,2022,48(3):892-895.</w:t>
      </w:r>
    </w:p>
    <w:p w14:paraId="4F852813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Nathan H ,Kathleen T ,Olubolu S O , et al. Changes in Adolescent Birth Rates within Appalachian Subregions and Non-Appalachian Counties in the United States, 2012-2018.[J].Journal of Appalachian health,2022,4(1):31-50.</w:t>
      </w:r>
    </w:p>
    <w:p w14:paraId="7905DD50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Claire R ,Yannick G ,Tigran P , et al. Change in Birth Rate Before and After Bariatric Surgery in France.[J].Obesity surgery,2021,31(10):1-5.</w:t>
      </w:r>
    </w:p>
    <w:p w14:paraId="583815D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4F24F0A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----------------------------------------------------------------------------------------------------------</w:t>
      </w:r>
    </w:p>
    <w:p w14:paraId="3ADB0D55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br w:type="page"/>
      </w:r>
    </w:p>
    <w:p w14:paraId="289B6D6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题目：基于机器学习的网络钓鱼网站智能检测方法研究</w:t>
      </w:r>
    </w:p>
    <w:p w14:paraId="7B38634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4B0AD1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第一章 绪论</w:t>
      </w:r>
    </w:p>
    <w:p w14:paraId="24E9427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 研究背景及意义</w:t>
      </w:r>
    </w:p>
    <w:p w14:paraId="73BF0B0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 国内外研究现状</w:t>
      </w:r>
    </w:p>
    <w:p w14:paraId="1D48FBF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1.2.1 国外网络钓鱼网站检测研究现状</w:t>
      </w:r>
    </w:p>
    <w:p w14:paraId="1D6EA62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1.2.2 国内网络钓鱼网站检测研究现状</w:t>
      </w:r>
    </w:p>
    <w:p w14:paraId="0380576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 主要研究内容与章节安排</w:t>
      </w:r>
    </w:p>
    <w:p w14:paraId="6D3122F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6255B6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第二章 相关理论与方法基础</w:t>
      </w:r>
    </w:p>
    <w:p w14:paraId="1B7C743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 网络钓鱼网站检测相关理论</w:t>
      </w:r>
    </w:p>
    <w:p w14:paraId="2F9A959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 机器学习分类方法基础</w:t>
      </w:r>
    </w:p>
    <w:p w14:paraId="538AF98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2.3 数据集与数据预处理方法</w:t>
      </w:r>
    </w:p>
    <w:p w14:paraId="187E26F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17473D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第三章 基于机器学习的网络钓鱼网站检测方法设计</w:t>
      </w:r>
    </w:p>
    <w:p w14:paraId="169911A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 钓鱼网站特征体系构建</w:t>
      </w:r>
    </w:p>
    <w:p w14:paraId="362D2EC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3.1.1 URL 静态特征提取</w:t>
      </w:r>
    </w:p>
    <w:p w14:paraId="2E76E04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3.1.2 域名与安全属性特征</w:t>
      </w:r>
    </w:p>
    <w:p w14:paraId="26E3C16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3.1.3 页面内容关键词特征</w:t>
      </w:r>
    </w:p>
    <w:p w14:paraId="09D7467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 钓鱼网站检测模型构建</w:t>
      </w:r>
    </w:p>
    <w:p w14:paraId="5F1E2EA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3.2.1 随机森林检测模型</w:t>
      </w:r>
    </w:p>
    <w:p w14:paraId="571A382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3.2.2 XGBoost 检测模型</w:t>
      </w:r>
    </w:p>
    <w:p w14:paraId="2751AAA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 实验设计与结果分析</w:t>
      </w:r>
    </w:p>
    <w:p w14:paraId="57236A8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3.3.1 实验环境与评价指标</w:t>
      </w:r>
    </w:p>
    <w:p w14:paraId="0EF7CE1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3.3.2 对比实验与结果分析</w:t>
      </w:r>
    </w:p>
    <w:p w14:paraId="746AD75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A28F52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第四章 网络钓鱼网站智能检测系统实现与验证</w:t>
      </w:r>
    </w:p>
    <w:p w14:paraId="211F219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 系统总体架构设计</w:t>
      </w:r>
    </w:p>
    <w:p w14:paraId="3535268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 系统功能模块设计</w:t>
      </w:r>
    </w:p>
    <w:p w14:paraId="0F51A38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4.2.1 特征提取与处理模块</w:t>
      </w:r>
    </w:p>
    <w:p w14:paraId="64B31B0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4.2.2 模型预测与决策模块</w:t>
      </w:r>
    </w:p>
    <w:p w14:paraId="3E10C13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 系统实现与测试分析</w:t>
      </w:r>
    </w:p>
    <w:p w14:paraId="7580534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B83337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第五章 总结与展望</w:t>
      </w:r>
    </w:p>
    <w:p w14:paraId="7840B45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参考文献</w:t>
      </w:r>
    </w:p>
    <w:p w14:paraId="0E2FB9B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E2B6FA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B87B36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418336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[1]Jakubowski W L J ,Pawlik L ,Jakubowski W G , et al. Machine Learning and Neural Networks for Phishing Detection: A Systematic Review (2017–2024) [J]. Electronics, 2025, 14 (18): 3744-3744.</w:t>
      </w:r>
    </w:p>
    <w:p w14:paraId="26EBDC9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[2]Shafin S S . An explainable feature selection framework for web phishing detection with machine learning [J]. Data Science and Management, 2025, 8 (2): 127-136. </w:t>
      </w:r>
    </w:p>
    <w:p w14:paraId="1B2E70A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[3]Rashid H ,Liaqat B H ,Sana U M , et al. Framework for detecting phishing crimes on Twitter using selective features and machine learning [J]. Computers and Electrical Engineering, 2025, 124 (PA): 110363-110363. </w:t>
      </w:r>
    </w:p>
    <w:p w14:paraId="1411B8E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[4]Hawedi M ,Albaghdadi A ,Alwheshe E , et al. CA-MLIDS: A Novel Context-Aware Machine Learning-Based Intrusion Detection System for Phishing Attack Detection [J]. Procedia Computer Science, 2025, 265 91-98. </w:t>
      </w:r>
    </w:p>
    <w:p w14:paraId="011E9C7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[5]叶明顺. 基于机器学习的以太坊钓鱼诈骗账户识别研究[D]. 广东外语外贸大学, 2024. </w:t>
      </w:r>
    </w:p>
    <w:p w14:paraId="46DEEFE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[6]高岩. 基于特征选择与集成学习模型的网络钓鱼检测研究[D]. 吉林大学, 2022. </w:t>
      </w:r>
    </w:p>
    <w:p w14:paraId="0B21ED1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[7]袁其祥. 基于神经网络和注意力机制的钓鱼网站检测研究[D]. 安徽大学, 2021. </w:t>
      </w:r>
    </w:p>
    <w:p w14:paraId="3C4FD4E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[8]付溪,李晖,赵兴文. 网络钓鱼识别研究综述 [J]. 网络与信息安全学报, 2020, 6 (05): 1-10.</w:t>
      </w:r>
    </w:p>
    <w:p w14:paraId="2E65BE0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[9]袁丽娟. 深度学习驱动的钓鱼攻击检测研究[D]. 云南财经大学, 2020. </w:t>
      </w:r>
    </w:p>
    <w:p w14:paraId="4DCE3D9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[10]钟浩成. 基于特征标签的钓鱼网站检测研究与实现[D]. 国防科技大学, 2019. </w:t>
      </w:r>
    </w:p>
    <w:p w14:paraId="4298DED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 xml:space="preserve">[11]袁华平. 基于网站链接特征的钓鱼网站检测技术研究[D]. 广东工业大学, 2019. </w:t>
      </w:r>
    </w:p>
    <w:p w14:paraId="6359B40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[12]李建荣. 基于机器学习的网络钓鱼网站分类模型研究 [J]. 广东通信技术, 2025, 45 (08): 76-79.</w:t>
      </w:r>
    </w:p>
    <w:p w14:paraId="5FD2995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00712B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31520AD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0749D1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169526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5C91BD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04BAFF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B00C7F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1658084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0397B3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C463BC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E96E62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2F5FEF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2E519F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B49DEB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1F3E9A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燕子家庭农场网络营销策略研究</w:t>
      </w:r>
    </w:p>
    <w:p w14:paraId="49FB905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429D85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1.绪论</w:t>
      </w:r>
    </w:p>
    <w:p w14:paraId="1781D59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1.1研究背景与意义</w:t>
      </w:r>
    </w:p>
    <w:p w14:paraId="0776372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1.1.1研究背景</w:t>
      </w:r>
    </w:p>
    <w:p w14:paraId="36D1360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1.1.2研究意义</w:t>
      </w:r>
    </w:p>
    <w:p w14:paraId="31B7327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1.2国内外研究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现状</w:t>
      </w:r>
    </w:p>
    <w:p w14:paraId="5986D55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1.2.1国内研究现状</w:t>
      </w:r>
    </w:p>
    <w:p w14:paraId="0DECE00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1.2.2国外研究现状</w:t>
      </w:r>
    </w:p>
    <w:p w14:paraId="4114DA2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1.3研究内容与方法</w:t>
      </w:r>
    </w:p>
    <w:p w14:paraId="33824C1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1.3.1研究内容</w:t>
      </w:r>
    </w:p>
    <w:p w14:paraId="4F02B82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1.3.2研究方法</w:t>
      </w:r>
    </w:p>
    <w:p w14:paraId="38FD859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2.概念界定与理论基础</w:t>
      </w:r>
    </w:p>
    <w:p w14:paraId="110EC63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2.1概念界定</w:t>
      </w:r>
    </w:p>
    <w:p w14:paraId="5CEE384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2.1.1网络农场</w:t>
      </w:r>
    </w:p>
    <w:p w14:paraId="638B1FE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2.1.2营销策略</w:t>
      </w:r>
    </w:p>
    <w:p w14:paraId="67CDCAA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2.2理论基础</w:t>
      </w:r>
    </w:p>
    <w:p w14:paraId="5395399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2.2.1ls理论</w:t>
      </w:r>
    </w:p>
    <w:p w14:paraId="6982C1F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2.2.2计划行为理论</w:t>
      </w:r>
    </w:p>
    <w:p w14:paraId="2B8121A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3.燕子家庭农场营销现状分析</w:t>
      </w:r>
    </w:p>
    <w:p w14:paraId="1F552AB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3.1燕子家庭农场概况</w:t>
      </w:r>
    </w:p>
    <w:p w14:paraId="379DE67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3.2燕子家庭农场营销环境分析</w:t>
      </w:r>
    </w:p>
    <w:p w14:paraId="43279CB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3.2.1宏观环境分析</w:t>
      </w:r>
    </w:p>
    <w:p w14:paraId="5492BD4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3.2.2微观环境分析</w:t>
      </w:r>
    </w:p>
    <w:p w14:paraId="1E9BE8E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3.3基于4Is理论的营销成效分析</w:t>
      </w:r>
    </w:p>
    <w:p w14:paraId="1B70138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3.3.1兴趣维度</w:t>
      </w:r>
    </w:p>
    <w:p w14:paraId="474059F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3.3.2认同维度</w:t>
      </w:r>
    </w:p>
    <w:p w14:paraId="0638E42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3.3.3互动维度</w:t>
      </w:r>
    </w:p>
    <w:p w14:paraId="29E2B57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3.3.4个性化维度</w:t>
      </w:r>
    </w:p>
    <w:p w14:paraId="5D151C1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4.燕子家庭农场营销存在的问题与建议</w:t>
      </w:r>
    </w:p>
    <w:p w14:paraId="60165B9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4.1燕子家庭农场营销存在的问题</w:t>
      </w:r>
    </w:p>
    <w:p w14:paraId="2B65EEB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4.1.1内容单一，缺乏创新与差异化</w:t>
      </w:r>
    </w:p>
    <w:p w14:paraId="7ACAC98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4.1.2品牌形象模糊，认同感不足</w:t>
      </w:r>
    </w:p>
    <w:p w14:paraId="235C741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4.1.3客户互动频率低，缺乏情感连接</w:t>
      </w:r>
    </w:p>
    <w:p w14:paraId="7885524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4.1.4客户管理粗放，个性化运营不足</w:t>
      </w:r>
    </w:p>
    <w:p w14:paraId="75EDC31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4.2燕子家庭农场营销优化的建议</w:t>
      </w:r>
    </w:p>
    <w:p w14:paraId="4B8BC5B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4.2.1丰富内容形式，提升营销吸引力</w:t>
      </w:r>
    </w:p>
    <w:p w14:paraId="4C12CE6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4.2.2塑造品牌形象，增强客户认同感</w:t>
      </w:r>
    </w:p>
    <w:p w14:paraId="16E470B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4.2.3强化互动机制，提升客户参与度</w:t>
      </w:r>
    </w:p>
    <w:p w14:paraId="6D0365F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4.2.4细化客户管理，完善个性化运营</w:t>
      </w:r>
    </w:p>
    <w:p w14:paraId="5657E43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5.结论</w:t>
      </w:r>
    </w:p>
    <w:p w14:paraId="60B2ED97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3072156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202AEC3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19DD80B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371A348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[1]俞军,郑健. 以“运营”推进国企青工思想政治建设[J]. 经济师, 2024, (12): 288-289.</w:t>
      </w:r>
    </w:p>
    <w:p w14:paraId="19F96B43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[2]张世涛. 融合视域下出版业流量聚合与价值创造[J]. 中国出版, 2024, (17): 61-66.</w:t>
      </w:r>
    </w:p>
    <w:p w14:paraId="42FFE0BF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[3]李沛澎. 数字经济背景下品牌展会流量获取与维护[J]. 中国会展, 2024, (15): 122-124.</w:t>
      </w:r>
    </w:p>
    <w:p w14:paraId="237980D0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[4]李航. 谈出版单位流量的运营思路和策略——以《时代学习报》为例[J]. 传播与版权, 2024, (15): 42-45.</w:t>
      </w:r>
    </w:p>
    <w:p w14:paraId="49779863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[5]韩跃宗. 融媒体下传统媒体流量转型路径[J]. 中国报业, 2024, (15): 106-107.</w:t>
      </w:r>
    </w:p>
    <w:p w14:paraId="34241784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[6]陈义文. 基于平台经济的企业运营渠道比较研究[J]. 营销界, 2024, (15): 53-55.</w:t>
      </w:r>
    </w:p>
    <w:p w14:paraId="6FEF4C03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[7]李静,薛寒冰,李勇军,等. 社群题外高社交互动带来的购买抑制研究[J]. 管理科学, 2024, 37 (04): 3-15.</w:t>
      </w:r>
    </w:p>
    <w:p w14:paraId="386866E6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[8]徐爱莲,许志楠,太吾斯艳·海米提,等. 基于流量管理的小众茶叶品牌销量提升策略研究——以“阿中家的茶”为例[J]. 商场现代化, 2024, (14): 26-28.</w:t>
      </w:r>
    </w:p>
    <w:p w14:paraId="14189045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[9]马婧,聂健雅,陈浩. 基于满意度关怀模型的运营系统设计[J]. 电子元器件与信息技术, 2024, 8 (05): 27-30.</w:t>
      </w:r>
    </w:p>
    <w:p w14:paraId="466960F3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[10]颜燕华. 数字时代小商户的运营与生存韧性——平台主导下技术红利兑现的社会学分析[J]. 浙江社会科学, 2024, (05): 87-98+158-159.</w:t>
      </w:r>
    </w:p>
    <w:p w14:paraId="2ACADC4B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[11]尹东宇. 以数字化社群运营延伸顾客需求[J]. 中国药店, 2024, (05): 105-107.</w:t>
      </w:r>
    </w:p>
    <w:p w14:paraId="6A48C5C7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[12]李莉. 融媒体时代出版社用户运营初探——以清华大学出版社新媒体运营为例[J]. 出版广角, 2024, (09): 67-70.</w:t>
      </w:r>
    </w:p>
    <w:p w14:paraId="28B0066E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[13]余禛. 数字经济时代电商企业流量个性化营销策略研究[J]. 老字号品牌营销, 2024, (09): 12-14.</w:t>
      </w:r>
    </w:p>
    <w:p w14:paraId="2565A8FC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[14]田丙强,朱晓瑜,曲洪建. 服装品牌微信生态流量营销对顾客忠诚度的影响[J]. 毛纺科技, 2024, 52 (05): 57-65.</w:t>
      </w:r>
    </w:p>
    <w:p w14:paraId="19D2E4D8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[15]万琴,陈君君,文莉,等. 中小零售商基于流量运营的“深度”数字化转型路径[J]. 商业经济研究, 2024, (08): 153-156.</w:t>
      </w:r>
    </w:p>
    <w:p w14:paraId="778BC3D4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[16]Farm operations need emergency plan[J]. Farm Industry News, 2021,</w:t>
      </w:r>
    </w:p>
    <w:p w14:paraId="36D1115E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[17]Blaise Biogas anaerobic digestion facility seeks new environmental permit for Blaise Farm operations[J]. M2 Presswire, 2019,</w:t>
      </w:r>
    </w:p>
    <w:p w14:paraId="3113F20B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[18]Frye D . How to build a more resilient farm operation[J]. Western Farm Press, 2019,</w:t>
      </w:r>
    </w:p>
    <w:p w14:paraId="6FDD6AA6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[19]Trimble; Trimble Launches Farmer Core to Connect the Entire Farm Operation[J]. Computer Weekly News, 2019,</w:t>
      </w:r>
    </w:p>
    <w:p w14:paraId="5C7694E0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[20]Anderson J W ,Ridler J B . The effect of dairy farm intensification on farm operation, economics and risk: a marginal analysis[J]. Animal Production Science, 2017, 57 (7): 1350-1356.</w:t>
      </w:r>
    </w:p>
    <w:p w14:paraId="72C08279">
      <w:pP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76D16C2">
      <w:pPr>
        <w:pBdr>
          <w:bottom w:val="single" w:color="auto" w:sz="4" w:space="0"/>
        </w:pBdr>
        <w:ind w:firstLine="420" w:firstLineChars="0"/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3720659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72E1AECF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0AB646CE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6B4CC09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43F13096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6D47ABD5">
      <w:pP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p w14:paraId="5341441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第一章 绪论</w:t>
      </w:r>
    </w:p>
    <w:p w14:paraId="1A161AE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研究背景及意义</w:t>
      </w:r>
    </w:p>
    <w:p w14:paraId="1863782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研究背景</w:t>
      </w:r>
    </w:p>
    <w:p w14:paraId="6ED829E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研究意义</w:t>
      </w:r>
    </w:p>
    <w:p w14:paraId="3A2475E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研究目的及方法</w:t>
      </w:r>
    </w:p>
    <w:p w14:paraId="0D20703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研究目的</w:t>
      </w:r>
    </w:p>
    <w:p w14:paraId="39BDA41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研究方法</w:t>
      </w:r>
    </w:p>
    <w:p w14:paraId="12BE90F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国内外研究现状</w:t>
      </w:r>
    </w:p>
    <w:p w14:paraId="3A3BA26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国内研究现状</w:t>
      </w:r>
    </w:p>
    <w:p w14:paraId="6FCCE8C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1.3.2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国外研究现状</w:t>
      </w:r>
    </w:p>
    <w:p w14:paraId="4D9B550E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第二章 相关概念及理论基础</w:t>
      </w:r>
    </w:p>
    <w:p w14:paraId="65998A8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相关概念</w:t>
      </w:r>
    </w:p>
    <w:p w14:paraId="7BD5301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财务风险的概念</w:t>
      </w:r>
    </w:p>
    <w:p w14:paraId="362E05D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财务风险的类型</w:t>
      </w:r>
    </w:p>
    <w:p w14:paraId="368FFF4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理论基础</w:t>
      </w:r>
    </w:p>
    <w:p w14:paraId="65E5B245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风险管理理论</w:t>
      </w:r>
    </w:p>
    <w:p w14:paraId="31D8F35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2.2.2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风险控制理论</w:t>
      </w:r>
    </w:p>
    <w:p w14:paraId="6D1414E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第三章 森麒麟轮胎公司财务现状</w:t>
      </w:r>
    </w:p>
    <w:p w14:paraId="7738B10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森麒麟轮胎公司概述</w:t>
      </w:r>
    </w:p>
    <w:p w14:paraId="2D2F0AE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公司基本情况与发展历程</w:t>
      </w:r>
    </w:p>
    <w:p w14:paraId="4D13721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主营业务结构与盈利模式</w:t>
      </w:r>
    </w:p>
    <w:p w14:paraId="278E1F2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流动性财务风险现状</w:t>
      </w:r>
    </w:p>
    <w:p w14:paraId="1D62919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短期偿债能力现状</w:t>
      </w:r>
    </w:p>
    <w:p w14:paraId="2C49140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流动资产变现能力现状</w:t>
      </w:r>
    </w:p>
    <w:p w14:paraId="06EF970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筹资结构风险现状</w:t>
      </w:r>
    </w:p>
    <w:p w14:paraId="40BA24E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资产负债率现状</w:t>
      </w:r>
    </w:p>
    <w:p w14:paraId="16A198BD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利息保障倍数现状</w:t>
      </w:r>
    </w:p>
    <w:p w14:paraId="4409042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3.4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营运效率风险现状</w:t>
      </w:r>
    </w:p>
    <w:p w14:paraId="378435B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3.4.1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存货周转现状</w:t>
      </w:r>
    </w:p>
    <w:p w14:paraId="1D03CC1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3.4.2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应收账款周转现状</w:t>
      </w:r>
    </w:p>
    <w:p w14:paraId="0C6ABA7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3.5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收益分配风险现状</w:t>
      </w:r>
    </w:p>
    <w:p w14:paraId="1F2F354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3.5.1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盈利水平现状</w:t>
      </w:r>
    </w:p>
    <w:p w14:paraId="22CEEF4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3.5.2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股利政策现状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ab/>
      </w:r>
    </w:p>
    <w:p w14:paraId="3D8B9E1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第四章 森麒麟轮胎公司财务风险识别</w:t>
      </w:r>
    </w:p>
    <w:p w14:paraId="31BA67C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流动性风险问题</w:t>
      </w:r>
    </w:p>
    <w:p w14:paraId="329F15E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短期偿债能力不足</w:t>
      </w:r>
    </w:p>
    <w:p w14:paraId="030FEB3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流动资产变现压力</w:t>
      </w:r>
    </w:p>
    <w:p w14:paraId="01C9156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筹资结构风险问题</w:t>
      </w:r>
    </w:p>
    <w:p w14:paraId="09CE50C1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偿债压力与杠杆风险</w:t>
      </w:r>
    </w:p>
    <w:p w14:paraId="07D0097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利息负担与盈利波动</w:t>
      </w:r>
    </w:p>
    <w:p w14:paraId="1A97DD7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营运效率风险问题</w:t>
      </w:r>
    </w:p>
    <w:p w14:paraId="7210653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存货积压与减值风险</w:t>
      </w:r>
    </w:p>
    <w:p w14:paraId="5ED72F9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应收账款回收风险</w:t>
      </w:r>
    </w:p>
    <w:p w14:paraId="68FF2D9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4.4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收益分配风险问题</w:t>
      </w:r>
    </w:p>
    <w:p w14:paraId="0812A32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4.4.1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盈利波动与分红不稳</w:t>
      </w:r>
    </w:p>
    <w:p w14:paraId="286D16F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4.4.2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留存收益与再投入不足</w:t>
      </w:r>
    </w:p>
    <w:p w14:paraId="3D7C911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第五章 森麒麟轮胎公司财务风险放防控措施</w:t>
      </w:r>
    </w:p>
    <w:p w14:paraId="17EC5556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流动性风险防控</w:t>
      </w:r>
    </w:p>
    <w:p w14:paraId="4F5A15D2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5.1.1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优化流动资产结构</w:t>
      </w:r>
    </w:p>
    <w:p w14:paraId="58C178D0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5.1.2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合理安排短期负债</w:t>
      </w:r>
    </w:p>
    <w:p w14:paraId="6BA40BC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筹资结构风险防控</w:t>
      </w:r>
    </w:p>
    <w:p w14:paraId="2F3E6DE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5.2.1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调整资本结构</w:t>
      </w:r>
    </w:p>
    <w:p w14:paraId="122DA1F3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5.2.2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强化利息支出管理</w:t>
      </w:r>
    </w:p>
    <w:p w14:paraId="06EA676F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5.3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营运效率风险防控</w:t>
      </w:r>
    </w:p>
    <w:p w14:paraId="3D57173B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5.3.1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提升存货管理水平</w:t>
      </w:r>
    </w:p>
    <w:p w14:paraId="1514D4C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5.3.2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完善应收账款管理</w:t>
      </w:r>
      <w:bookmarkStart w:id="0" w:name="_GoBack"/>
      <w:bookmarkEnd w:id="0"/>
    </w:p>
    <w:p w14:paraId="106B5F49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5.4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收益分配风险防控</w:t>
      </w:r>
    </w:p>
    <w:p w14:paraId="06CAD448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5.4.1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健全股利政策机制</w:t>
      </w:r>
    </w:p>
    <w:p w14:paraId="5A75630C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5.4.2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协调分红与留存收益比例</w:t>
      </w:r>
    </w:p>
    <w:p w14:paraId="6B9B11CA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  <w:t>第六章 总结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D1BE50"/>
    <w:multiLevelType w:val="singleLevel"/>
    <w:tmpl w:val="8CD1BE50"/>
    <w:lvl w:ilvl="0" w:tentative="0">
      <w:start w:val="1"/>
      <w:numFmt w:val="decimal"/>
      <w:suff w:val="space"/>
      <w:lvlText w:val="[%1]"/>
      <w:lvlJc w:val="left"/>
      <w:pPr>
        <w:ind w:left="0" w:firstLine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70812"/>
    <w:rsid w:val="03253F4C"/>
    <w:rsid w:val="1B8D2B5C"/>
    <w:rsid w:val="2F5E12EF"/>
    <w:rsid w:val="30F15E99"/>
    <w:rsid w:val="35D07049"/>
    <w:rsid w:val="53C633E8"/>
    <w:rsid w:val="61070812"/>
    <w:rsid w:val="66B3558D"/>
    <w:rsid w:val="6B8359E9"/>
    <w:rsid w:val="6CF1178C"/>
    <w:rsid w:val="73E610C9"/>
    <w:rsid w:val="758A3D23"/>
    <w:rsid w:val="796D4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3058</Words>
  <Characters>5923</Characters>
  <Lines>0</Lines>
  <Paragraphs>0</Paragraphs>
  <TotalTime>443</TotalTime>
  <ScaleCrop>false</ScaleCrop>
  <LinksUpToDate>false</LinksUpToDate>
  <CharactersWithSpaces>6502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2025-12-17T07:47:00Z</dcterms:created>
  <dc:creator>三坛海会大神</dc:creator>
  <cp:lastModifiedBy>三坛海会大神</cp:lastModifiedBy>
  <dcterms:modified xsi:type="dcterms:W3CDTF">2025-12-23T07:48:21Z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4C8E0D24407648FE8E14D1F24ABCE71F_13</vt:lpwstr>
  </property>
  <property fmtid="{D5CDD505-2E9C-101B-9397-08002B2CF9AE}" pid="4" name="KSOTemplateDocerSaveRecord">
    <vt:lpwstr>eyJoZGlkIjoiOWM3OGRmOGE4Mzk0MTc0ZmQ2M2MwNTI5MzBmZjk5ZjgiLCJ1c2VySWQiOiI3MTY5OTYzNzYifQ==</vt:lpwstr>
  </property>
</Properties>
</file>