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54026598"/>
        <w:docPartObj>
          <w:docPartGallery w:val="Cover Pages"/>
          <w:docPartUnique/>
        </w:docPartObj>
      </w:sdtPr>
      <w:sdtEndPr>
        <w:rPr>
          <w:b/>
          <w:bCs/>
        </w:rPr>
      </w:sdtEndPr>
      <w:sdtContent>
        <w:p w14:paraId="50266CF0" w14:textId="5D9FD472" w:rsidR="00295429" w:rsidRDefault="00295429">
          <w:r>
            <w:rPr>
              <w:noProof/>
            </w:rPr>
            <mc:AlternateContent>
              <mc:Choice Requires="wps">
                <w:drawing>
                  <wp:anchor distT="0" distB="0" distL="114300" distR="114300" simplePos="0" relativeHeight="251661312" behindDoc="0" locked="0" layoutInCell="1" allowOverlap="1" wp14:anchorId="6D2E1A96" wp14:editId="1CBEDFCF">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A3975B6" w14:textId="3CB2528B" w:rsidR="00295429" w:rsidRDefault="00295429">
                                    <w:pPr>
                                      <w:pStyle w:val="NoSpacing"/>
                                      <w:spacing w:after="480"/>
                                      <w:rPr>
                                        <w:i/>
                                        <w:color w:val="262626" w:themeColor="text1" w:themeTint="D9"/>
                                        <w:sz w:val="32"/>
                                        <w:szCs w:val="32"/>
                                      </w:rPr>
                                    </w:pPr>
                                    <w:r>
                                      <w:rPr>
                                        <w:i/>
                                        <w:color w:val="262626" w:themeColor="text1" w:themeTint="D9"/>
                                        <w:sz w:val="32"/>
                                        <w:szCs w:val="32"/>
                                      </w:rPr>
                                      <w:t>Subash Yadav</w:t>
                                    </w:r>
                                  </w:p>
                                </w:sdtContent>
                              </w:sdt>
                              <w:p w14:paraId="6965C033" w14:textId="0974C5E6" w:rsidR="00295429"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2E70A2">
                                      <w:rPr>
                                        <w:i/>
                                        <w:color w:val="262626" w:themeColor="text1" w:themeTint="D9"/>
                                        <w:sz w:val="26"/>
                                        <w:szCs w:val="26"/>
                                      </w:rPr>
                                      <w:t>Webster University</w:t>
                                    </w:r>
                                  </w:sdtContent>
                                </w:sdt>
                              </w:p>
                              <w:p w14:paraId="4841BD18" w14:textId="40D03FD8" w:rsidR="006D6B85" w:rsidRDefault="006D6B85">
                                <w:pPr>
                                  <w:pStyle w:val="NoSpacing"/>
                                  <w:rPr>
                                    <w:i/>
                                    <w:color w:val="262626" w:themeColor="text1" w:themeTint="D9"/>
                                    <w:sz w:val="26"/>
                                    <w:szCs w:val="26"/>
                                  </w:rPr>
                                </w:pPr>
                                <w:r>
                                  <w:rPr>
                                    <w:i/>
                                    <w:color w:val="262626" w:themeColor="text1" w:themeTint="D9"/>
                                    <w:sz w:val="26"/>
                                    <w:szCs w:val="26"/>
                                  </w:rPr>
                                  <w:t>CSDA 6010 – Project 2</w:t>
                                </w:r>
                              </w:p>
                              <w:p w14:paraId="352BAFFF" w14:textId="12B1A533" w:rsidR="00460AA7" w:rsidRDefault="00460AA7">
                                <w:pPr>
                                  <w:pStyle w:val="NoSpacing"/>
                                  <w:rPr>
                                    <w:i/>
                                    <w:color w:val="262626" w:themeColor="text1" w:themeTint="D9"/>
                                    <w:sz w:val="26"/>
                                    <w:szCs w:val="26"/>
                                  </w:rPr>
                                </w:pPr>
                                <w:r>
                                  <w:rPr>
                                    <w:i/>
                                    <w:color w:val="262626" w:themeColor="text1" w:themeTint="D9"/>
                                    <w:sz w:val="26"/>
                                    <w:szCs w:val="26"/>
                                  </w:rPr>
                                  <w:t>Prof. JP WANG</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D2E1A96" id="_x0000_t202" coordsize="21600,21600" o:spt="202" path="m,l,21600r21600,l21600,xe">
                    <v:stroke joinstyle="miter"/>
                    <v:path gradientshapeok="t" o:connecttype="rect"/>
                  </v:shapetype>
                  <v:shape id="Text Box 135"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A3975B6" w14:textId="3CB2528B" w:rsidR="00295429" w:rsidRDefault="00295429">
                              <w:pPr>
                                <w:pStyle w:val="NoSpacing"/>
                                <w:spacing w:after="480"/>
                                <w:rPr>
                                  <w:i/>
                                  <w:color w:val="262626" w:themeColor="text1" w:themeTint="D9"/>
                                  <w:sz w:val="32"/>
                                  <w:szCs w:val="32"/>
                                </w:rPr>
                              </w:pPr>
                              <w:r>
                                <w:rPr>
                                  <w:i/>
                                  <w:color w:val="262626" w:themeColor="text1" w:themeTint="D9"/>
                                  <w:sz w:val="32"/>
                                  <w:szCs w:val="32"/>
                                </w:rPr>
                                <w:t>Subash Yadav</w:t>
                              </w:r>
                            </w:p>
                          </w:sdtContent>
                        </w:sdt>
                        <w:p w14:paraId="6965C033" w14:textId="0974C5E6" w:rsidR="00295429"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2E70A2">
                                <w:rPr>
                                  <w:i/>
                                  <w:color w:val="262626" w:themeColor="text1" w:themeTint="D9"/>
                                  <w:sz w:val="26"/>
                                  <w:szCs w:val="26"/>
                                </w:rPr>
                                <w:t>Webster University</w:t>
                              </w:r>
                            </w:sdtContent>
                          </w:sdt>
                        </w:p>
                        <w:p w14:paraId="4841BD18" w14:textId="40D03FD8" w:rsidR="006D6B85" w:rsidRDefault="006D6B85">
                          <w:pPr>
                            <w:pStyle w:val="NoSpacing"/>
                            <w:rPr>
                              <w:i/>
                              <w:color w:val="262626" w:themeColor="text1" w:themeTint="D9"/>
                              <w:sz w:val="26"/>
                              <w:szCs w:val="26"/>
                            </w:rPr>
                          </w:pPr>
                          <w:r>
                            <w:rPr>
                              <w:i/>
                              <w:color w:val="262626" w:themeColor="text1" w:themeTint="D9"/>
                              <w:sz w:val="26"/>
                              <w:szCs w:val="26"/>
                            </w:rPr>
                            <w:t>CSDA 6010 – Project 2</w:t>
                          </w:r>
                        </w:p>
                        <w:p w14:paraId="352BAFFF" w14:textId="12B1A533" w:rsidR="00460AA7" w:rsidRDefault="00460AA7">
                          <w:pPr>
                            <w:pStyle w:val="NoSpacing"/>
                            <w:rPr>
                              <w:i/>
                              <w:color w:val="262626" w:themeColor="text1" w:themeTint="D9"/>
                              <w:sz w:val="26"/>
                              <w:szCs w:val="26"/>
                            </w:rPr>
                          </w:pPr>
                          <w:r>
                            <w:rPr>
                              <w:i/>
                              <w:color w:val="262626" w:themeColor="text1" w:themeTint="D9"/>
                              <w:sz w:val="26"/>
                              <w:szCs w:val="26"/>
                            </w:rPr>
                            <w:t>Prof. JP WANG</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9CD0A7" wp14:editId="57FD894F">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C12668B"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4897218" wp14:editId="17EAC6C2">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F8B52BE" w14:textId="76069A20" w:rsidR="00295429" w:rsidRDefault="00295429">
                                    <w:pPr>
                                      <w:pStyle w:val="NoSpacing"/>
                                      <w:spacing w:after="900"/>
                                      <w:rPr>
                                        <w:rFonts w:asciiTheme="majorHAnsi" w:hAnsiTheme="majorHAnsi"/>
                                        <w:i/>
                                        <w:caps/>
                                        <w:color w:val="262626" w:themeColor="text1" w:themeTint="D9"/>
                                        <w:sz w:val="120"/>
                                        <w:szCs w:val="120"/>
                                      </w:rPr>
                                    </w:pPr>
                                    <w:r w:rsidRPr="00295429">
                                      <w:rPr>
                                        <w:rFonts w:asciiTheme="majorHAnsi" w:hAnsiTheme="majorHAnsi"/>
                                        <w:i/>
                                        <w:caps/>
                                        <w:color w:val="262626" w:themeColor="text1" w:themeTint="D9"/>
                                        <w:sz w:val="96"/>
                                        <w:szCs w:val="96"/>
                                      </w:rPr>
                                      <w:t>Bank Loan Decision Making Analytics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24AA5" w14:textId="32BB83C9" w:rsidR="00295429" w:rsidRDefault="00295429">
                                    <w:pPr>
                                      <w:pStyle w:val="NoSpacing"/>
                                      <w:rPr>
                                        <w:i/>
                                        <w:color w:val="262626" w:themeColor="text1" w:themeTint="D9"/>
                                        <w:sz w:val="36"/>
                                        <w:szCs w:val="36"/>
                                      </w:rPr>
                                    </w:pPr>
                                    <w:r w:rsidRPr="00295429">
                                      <w:rPr>
                                        <w:color w:val="262626" w:themeColor="text1" w:themeTint="D9"/>
                                        <w:sz w:val="36"/>
                                        <w:szCs w:val="36"/>
                                      </w:rPr>
                                      <w:t xml:space="preserve">Data Analytics </w:t>
                                    </w:r>
                                    <w:r w:rsidR="001C0D2C">
                                      <w:rPr>
                                        <w:color w:val="262626" w:themeColor="text1" w:themeTint="D9"/>
                                        <w:sz w:val="36"/>
                                        <w:szCs w:val="36"/>
                                      </w:rPr>
                                      <w:t xml:space="preserve">&amp; </w:t>
                                    </w:r>
                                    <w:r w:rsidRPr="00295429">
                                      <w:rPr>
                                        <w:color w:val="262626" w:themeColor="text1" w:themeTint="D9"/>
                                        <w:sz w:val="36"/>
                                        <w:szCs w:val="36"/>
                                      </w:rPr>
                                      <w:t>Modeling</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4897218" id="Text Box 139"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F8B52BE" w14:textId="76069A20" w:rsidR="00295429" w:rsidRDefault="00295429">
                              <w:pPr>
                                <w:pStyle w:val="NoSpacing"/>
                                <w:spacing w:after="900"/>
                                <w:rPr>
                                  <w:rFonts w:asciiTheme="majorHAnsi" w:hAnsiTheme="majorHAnsi"/>
                                  <w:i/>
                                  <w:caps/>
                                  <w:color w:val="262626" w:themeColor="text1" w:themeTint="D9"/>
                                  <w:sz w:val="120"/>
                                  <w:szCs w:val="120"/>
                                </w:rPr>
                              </w:pPr>
                              <w:r w:rsidRPr="00295429">
                                <w:rPr>
                                  <w:rFonts w:asciiTheme="majorHAnsi" w:hAnsiTheme="majorHAnsi"/>
                                  <w:i/>
                                  <w:caps/>
                                  <w:color w:val="262626" w:themeColor="text1" w:themeTint="D9"/>
                                  <w:sz w:val="96"/>
                                  <w:szCs w:val="96"/>
                                </w:rPr>
                                <w:t>Bank Loan Decision Making Analytics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24AA5" w14:textId="32BB83C9" w:rsidR="00295429" w:rsidRDefault="00295429">
                              <w:pPr>
                                <w:pStyle w:val="NoSpacing"/>
                                <w:rPr>
                                  <w:i/>
                                  <w:color w:val="262626" w:themeColor="text1" w:themeTint="D9"/>
                                  <w:sz w:val="36"/>
                                  <w:szCs w:val="36"/>
                                </w:rPr>
                              </w:pPr>
                              <w:r w:rsidRPr="00295429">
                                <w:rPr>
                                  <w:color w:val="262626" w:themeColor="text1" w:themeTint="D9"/>
                                  <w:sz w:val="36"/>
                                  <w:szCs w:val="36"/>
                                </w:rPr>
                                <w:t xml:space="preserve">Data Analytics </w:t>
                              </w:r>
                              <w:r w:rsidR="001C0D2C">
                                <w:rPr>
                                  <w:color w:val="262626" w:themeColor="text1" w:themeTint="D9"/>
                                  <w:sz w:val="36"/>
                                  <w:szCs w:val="36"/>
                                </w:rPr>
                                <w:t xml:space="preserve">&amp; </w:t>
                              </w:r>
                              <w:r w:rsidRPr="00295429">
                                <w:rPr>
                                  <w:color w:val="262626" w:themeColor="text1" w:themeTint="D9"/>
                                  <w:sz w:val="36"/>
                                  <w:szCs w:val="36"/>
                                </w:rPr>
                                <w:t>Modeling</w:t>
                              </w:r>
                            </w:p>
                          </w:sdtContent>
                        </w:sdt>
                      </w:txbxContent>
                    </v:textbox>
                    <w10:wrap anchorx="page" anchory="page"/>
                  </v:shape>
                </w:pict>
              </mc:Fallback>
            </mc:AlternateContent>
          </w:r>
        </w:p>
        <w:p w14:paraId="046CBA73" w14:textId="71D816D9" w:rsidR="00295429" w:rsidRDefault="00295429">
          <w:pPr>
            <w:rPr>
              <w:b/>
              <w:bCs/>
            </w:rPr>
          </w:pPr>
          <w:r>
            <w:rPr>
              <w:b/>
              <w:bCs/>
            </w:rPr>
            <w:br w:type="page"/>
          </w:r>
        </w:p>
      </w:sdtContent>
    </w:sdt>
    <w:p w14:paraId="6C568561" w14:textId="75597865" w:rsidR="006B423B" w:rsidRPr="006B423B" w:rsidRDefault="006B423B" w:rsidP="006B423B">
      <w:pPr>
        <w:rPr>
          <w:b/>
          <w:bCs/>
        </w:rPr>
      </w:pPr>
      <w:r w:rsidRPr="006B423B">
        <w:rPr>
          <w:b/>
          <w:bCs/>
        </w:rPr>
        <w:lastRenderedPageBreak/>
        <w:t>Executive Summary</w:t>
      </w:r>
    </w:p>
    <w:p w14:paraId="3F6DBC50" w14:textId="77777777" w:rsidR="00F251D6" w:rsidRPr="00F251D6" w:rsidRDefault="00F251D6" w:rsidP="00F251D6">
      <w:pPr>
        <w:jc w:val="both"/>
      </w:pPr>
      <w:r w:rsidRPr="00F251D6">
        <w:t>This project aimed to automate the loan approval process for home improvement loans by leveraging predictive analytics and customer segmentation. The dual objectives were to create a robust classification model to predict loan defaults while ensuring compliance and interpretability, and to segment customers using clustering techniques to enhance targeted risk management.</w:t>
      </w:r>
    </w:p>
    <w:p w14:paraId="20D29575" w14:textId="49BC6EF6" w:rsidR="00F251D6" w:rsidRPr="00F251D6" w:rsidRDefault="00F251D6" w:rsidP="00F251D6">
      <w:pPr>
        <w:jc w:val="both"/>
      </w:pPr>
      <w:r w:rsidRPr="00F251D6">
        <w:t>The dataset included 5,834 records, with critical features such as the debt-to-income ratio (DEBTINC), delinquencies (DELINQ), and the age of the oldest credit line (CLAGE). Missing data was addressed using advanced imputation techniques, including median and K-Nearest Neighbors (KNN). Feature selection was performed using Random Forest and LASSO regression to identify the most relevant predictors.</w:t>
      </w:r>
    </w:p>
    <w:p w14:paraId="34DFECC4" w14:textId="03463DDF" w:rsidR="00F251D6" w:rsidRPr="00F251D6" w:rsidRDefault="00F251D6" w:rsidP="00F251D6">
      <w:pPr>
        <w:jc w:val="both"/>
      </w:pPr>
      <w:r w:rsidRPr="00F251D6">
        <w:t>Three classification models—Logistic Regression, Decision Tree, and Random Forest—were developed and evaluated. The Random Forest model emerged as the best performer with 93.</w:t>
      </w:r>
      <w:r w:rsidR="00C026B5">
        <w:t>03</w:t>
      </w:r>
      <w:r w:rsidRPr="00F251D6">
        <w:t>% accuracy and 9</w:t>
      </w:r>
      <w:r w:rsidR="00C026B5">
        <w:t>7.86</w:t>
      </w:r>
      <w:r w:rsidRPr="00F251D6">
        <w:t>% sensitivity, ensuring precise identification of defaulters and minimizing false negatives. Its superior performance, combined with the ability to interpret feature importance, makes it ideal for deployment.</w:t>
      </w:r>
    </w:p>
    <w:p w14:paraId="0D8AFCFD" w14:textId="77777777" w:rsidR="00F251D6" w:rsidRPr="00F251D6" w:rsidRDefault="00F251D6" w:rsidP="00F251D6">
      <w:pPr>
        <w:jc w:val="both"/>
      </w:pPr>
      <w:r w:rsidRPr="00F251D6">
        <w:t>For clustering, both K-Means and Hierarchical Clustering were applied separately to defaulters and non-defaulters. The optimal number of clusters was determined using the Elbow and Silhouette methods, resulting in three distinct risk levels—low, moderate, and high. These clusters align with business goals by enabling targeted interventions, such as stricter loan terms for high-risk defaulters and personalized incentives for low-risk non-defaulters.</w:t>
      </w:r>
    </w:p>
    <w:p w14:paraId="28182AF6" w14:textId="77777777" w:rsidR="00F251D6" w:rsidRPr="00F251D6" w:rsidRDefault="00F251D6" w:rsidP="00F251D6">
      <w:pPr>
        <w:jc w:val="both"/>
      </w:pPr>
      <w:r w:rsidRPr="00F251D6">
        <w:t>This project successfully achieved its objectives by integrating advanced analytics to streamline loan approvals, reduce financial risks, and enhance customer segmentation. The proposed solution ensures transparency and compliance, empowering the bank to make data-driven, fair, and effective decisions. With model deployment and continuous monitoring, the bank can further optimize its risk management strategies and improve customer satisfaction.</w:t>
      </w:r>
    </w:p>
    <w:p w14:paraId="17B3B4E8" w14:textId="77777777" w:rsidR="004E4AC7" w:rsidRDefault="004E4AC7" w:rsidP="00745183">
      <w:pPr>
        <w:jc w:val="both"/>
      </w:pPr>
    </w:p>
    <w:p w14:paraId="1D9AF5CB" w14:textId="77777777" w:rsidR="004E4AC7" w:rsidRDefault="004E4AC7" w:rsidP="00745183">
      <w:pPr>
        <w:jc w:val="both"/>
      </w:pPr>
    </w:p>
    <w:p w14:paraId="0FECCA44" w14:textId="77777777" w:rsidR="004E4AC7" w:rsidRDefault="004E4AC7" w:rsidP="00745183">
      <w:pPr>
        <w:jc w:val="both"/>
      </w:pPr>
    </w:p>
    <w:p w14:paraId="68BBE159" w14:textId="77777777" w:rsidR="004E4AC7" w:rsidRDefault="004E4AC7" w:rsidP="00745183">
      <w:pPr>
        <w:jc w:val="both"/>
      </w:pPr>
    </w:p>
    <w:p w14:paraId="1DC60444" w14:textId="77777777" w:rsidR="004E4AC7" w:rsidRDefault="004E4AC7" w:rsidP="00745183">
      <w:pPr>
        <w:jc w:val="both"/>
      </w:pPr>
    </w:p>
    <w:p w14:paraId="26E54667" w14:textId="77777777" w:rsidR="004E4AC7" w:rsidRDefault="004E4AC7" w:rsidP="00745183">
      <w:pPr>
        <w:jc w:val="both"/>
      </w:pPr>
    </w:p>
    <w:p w14:paraId="11A98A41" w14:textId="77777777" w:rsidR="004E4AC7" w:rsidRDefault="004E4AC7" w:rsidP="00745183">
      <w:pPr>
        <w:jc w:val="both"/>
      </w:pPr>
    </w:p>
    <w:p w14:paraId="1926A216" w14:textId="77777777" w:rsidR="004E4AC7" w:rsidRDefault="004E4AC7" w:rsidP="00745183">
      <w:pPr>
        <w:jc w:val="both"/>
      </w:pPr>
    </w:p>
    <w:p w14:paraId="3620DDAC" w14:textId="77777777" w:rsidR="004E4AC7" w:rsidRDefault="004E4AC7" w:rsidP="00745183">
      <w:pPr>
        <w:jc w:val="both"/>
      </w:pPr>
    </w:p>
    <w:p w14:paraId="05A0A157" w14:textId="77777777" w:rsidR="004E4AC7" w:rsidRDefault="004E4AC7" w:rsidP="00745183">
      <w:pPr>
        <w:jc w:val="both"/>
      </w:pPr>
    </w:p>
    <w:p w14:paraId="575F0513" w14:textId="77777777" w:rsidR="00F35A8B" w:rsidRDefault="00F35A8B" w:rsidP="00745183">
      <w:pPr>
        <w:jc w:val="both"/>
      </w:pPr>
    </w:p>
    <w:p w14:paraId="13F79EFA" w14:textId="77777777" w:rsidR="00F35A8B" w:rsidRDefault="00F35A8B" w:rsidP="00745183">
      <w:pPr>
        <w:jc w:val="both"/>
      </w:pPr>
    </w:p>
    <w:p w14:paraId="2AD5A59F" w14:textId="77777777" w:rsidR="00F35A8B" w:rsidRDefault="00F35A8B" w:rsidP="00745183">
      <w:pPr>
        <w:jc w:val="both"/>
      </w:pPr>
    </w:p>
    <w:p w14:paraId="7C433D44" w14:textId="77777777" w:rsidR="00F35A8B" w:rsidRDefault="00F35A8B" w:rsidP="00745183">
      <w:pPr>
        <w:jc w:val="both"/>
      </w:pPr>
    </w:p>
    <w:p w14:paraId="14C6CE1A" w14:textId="77777777" w:rsidR="00F35A8B" w:rsidRDefault="00F35A8B" w:rsidP="00745183">
      <w:pPr>
        <w:jc w:val="both"/>
      </w:pPr>
    </w:p>
    <w:p w14:paraId="55C6CC28" w14:textId="77777777" w:rsidR="00F35A8B" w:rsidRDefault="00F35A8B" w:rsidP="00745183">
      <w:pPr>
        <w:jc w:val="both"/>
      </w:pPr>
    </w:p>
    <w:p w14:paraId="1092DEC9" w14:textId="77777777" w:rsidR="00F35A8B" w:rsidRDefault="00F35A8B" w:rsidP="00745183">
      <w:pPr>
        <w:jc w:val="both"/>
      </w:pPr>
    </w:p>
    <w:p w14:paraId="2EE5C217" w14:textId="77777777" w:rsidR="00F35A8B" w:rsidRDefault="00F35A8B" w:rsidP="00745183">
      <w:pPr>
        <w:jc w:val="both"/>
      </w:pPr>
    </w:p>
    <w:bookmarkStart w:id="0" w:name="_Toc180571766" w:displacedByCustomXml="next"/>
    <w:sdt>
      <w:sdtPr>
        <w:rPr>
          <w:rFonts w:ascii="Times New Roman" w:eastAsia="Times New Roman" w:hAnsi="Times New Roman" w:cs="Times New Roman"/>
          <w:b w:val="0"/>
          <w:bCs w:val="0"/>
          <w:color w:val="auto"/>
          <w:sz w:val="24"/>
          <w:szCs w:val="24"/>
        </w:rPr>
        <w:id w:val="-592477818"/>
        <w:docPartObj>
          <w:docPartGallery w:val="Table of Contents"/>
          <w:docPartUnique/>
        </w:docPartObj>
      </w:sdtPr>
      <w:sdtEndPr>
        <w:rPr>
          <w:noProof/>
          <w:sz w:val="22"/>
          <w:szCs w:val="22"/>
        </w:rPr>
      </w:sdtEndPr>
      <w:sdtContent>
        <w:p w14:paraId="28AF315E" w14:textId="56FE2180" w:rsidR="00802564" w:rsidRPr="00802564" w:rsidRDefault="00802564">
          <w:pPr>
            <w:pStyle w:val="TOCHeading"/>
            <w:rPr>
              <w:sz w:val="24"/>
              <w:szCs w:val="24"/>
            </w:rPr>
          </w:pPr>
          <w:r w:rsidRPr="00802564">
            <w:rPr>
              <w:sz w:val="24"/>
              <w:szCs w:val="24"/>
            </w:rPr>
            <w:t>Table of Contents</w:t>
          </w:r>
        </w:p>
        <w:p w14:paraId="0F4B5E64" w14:textId="4F7B39D1" w:rsidR="003D73D9" w:rsidRDefault="00802564">
          <w:pPr>
            <w:pStyle w:val="TOC1"/>
            <w:tabs>
              <w:tab w:val="right" w:leader="dot" w:pos="9350"/>
            </w:tabs>
            <w:rPr>
              <w:rFonts w:eastAsiaTheme="minorEastAsia" w:cstheme="minorBidi"/>
              <w:b w:val="0"/>
              <w:bCs w:val="0"/>
              <w:i w:val="0"/>
              <w:iCs w:val="0"/>
              <w:noProof/>
              <w:kern w:val="2"/>
              <w14:ligatures w14:val="standardContextual"/>
            </w:rPr>
          </w:pPr>
          <w:r w:rsidRPr="00802564">
            <w:rPr>
              <w:b w:val="0"/>
              <w:bCs w:val="0"/>
              <w:sz w:val="22"/>
              <w:szCs w:val="22"/>
            </w:rPr>
            <w:fldChar w:fldCharType="begin"/>
          </w:r>
          <w:r w:rsidRPr="00802564">
            <w:rPr>
              <w:sz w:val="22"/>
              <w:szCs w:val="22"/>
            </w:rPr>
            <w:instrText xml:space="preserve"> TOC \o "1-3" \h \z \u </w:instrText>
          </w:r>
          <w:r w:rsidRPr="00802564">
            <w:rPr>
              <w:b w:val="0"/>
              <w:bCs w:val="0"/>
              <w:sz w:val="22"/>
              <w:szCs w:val="22"/>
            </w:rPr>
            <w:fldChar w:fldCharType="separate"/>
          </w:r>
          <w:hyperlink w:anchor="_Toc184820153" w:history="1">
            <w:r w:rsidR="003D73D9" w:rsidRPr="00917269">
              <w:rPr>
                <w:rStyle w:val="Hyperlink"/>
                <w:rFonts w:ascii="Times New Roman" w:hAnsi="Times New Roman"/>
                <w:noProof/>
              </w:rPr>
              <w:t>Business Goals</w:t>
            </w:r>
            <w:r w:rsidR="003D73D9">
              <w:rPr>
                <w:noProof/>
                <w:webHidden/>
              </w:rPr>
              <w:tab/>
            </w:r>
            <w:r w:rsidR="003D73D9">
              <w:rPr>
                <w:noProof/>
                <w:webHidden/>
              </w:rPr>
              <w:fldChar w:fldCharType="begin"/>
            </w:r>
            <w:r w:rsidR="003D73D9">
              <w:rPr>
                <w:noProof/>
                <w:webHidden/>
              </w:rPr>
              <w:instrText xml:space="preserve"> PAGEREF _Toc184820153 \h </w:instrText>
            </w:r>
            <w:r w:rsidR="003D73D9">
              <w:rPr>
                <w:noProof/>
                <w:webHidden/>
              </w:rPr>
            </w:r>
            <w:r w:rsidR="003D73D9">
              <w:rPr>
                <w:noProof/>
                <w:webHidden/>
              </w:rPr>
              <w:fldChar w:fldCharType="separate"/>
            </w:r>
            <w:r w:rsidR="003D73D9">
              <w:rPr>
                <w:noProof/>
                <w:webHidden/>
              </w:rPr>
              <w:t>3</w:t>
            </w:r>
            <w:r w:rsidR="003D73D9">
              <w:rPr>
                <w:noProof/>
                <w:webHidden/>
              </w:rPr>
              <w:fldChar w:fldCharType="end"/>
            </w:r>
          </w:hyperlink>
        </w:p>
        <w:p w14:paraId="5970E1A4" w14:textId="11884783"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54" w:history="1">
            <w:r w:rsidRPr="00917269">
              <w:rPr>
                <w:rStyle w:val="Hyperlink"/>
                <w:rFonts w:ascii="Times New Roman" w:hAnsi="Times New Roman"/>
                <w:noProof/>
              </w:rPr>
              <w:t>Analytical Goals</w:t>
            </w:r>
            <w:r>
              <w:rPr>
                <w:noProof/>
                <w:webHidden/>
              </w:rPr>
              <w:tab/>
            </w:r>
            <w:r>
              <w:rPr>
                <w:noProof/>
                <w:webHidden/>
              </w:rPr>
              <w:fldChar w:fldCharType="begin"/>
            </w:r>
            <w:r>
              <w:rPr>
                <w:noProof/>
                <w:webHidden/>
              </w:rPr>
              <w:instrText xml:space="preserve"> PAGEREF _Toc184820154 \h </w:instrText>
            </w:r>
            <w:r>
              <w:rPr>
                <w:noProof/>
                <w:webHidden/>
              </w:rPr>
            </w:r>
            <w:r>
              <w:rPr>
                <w:noProof/>
                <w:webHidden/>
              </w:rPr>
              <w:fldChar w:fldCharType="separate"/>
            </w:r>
            <w:r>
              <w:rPr>
                <w:noProof/>
                <w:webHidden/>
              </w:rPr>
              <w:t>4</w:t>
            </w:r>
            <w:r>
              <w:rPr>
                <w:noProof/>
                <w:webHidden/>
              </w:rPr>
              <w:fldChar w:fldCharType="end"/>
            </w:r>
          </w:hyperlink>
        </w:p>
        <w:p w14:paraId="5A8D3D13" w14:textId="4B3B59D8"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55" w:history="1">
            <w:r w:rsidRPr="00917269">
              <w:rPr>
                <w:rStyle w:val="Hyperlink"/>
                <w:rFonts w:ascii="Times New Roman" w:hAnsi="Times New Roman"/>
                <w:noProof/>
              </w:rPr>
              <w:t>Analytical Approach</w:t>
            </w:r>
            <w:r>
              <w:rPr>
                <w:noProof/>
                <w:webHidden/>
              </w:rPr>
              <w:tab/>
            </w:r>
            <w:r>
              <w:rPr>
                <w:noProof/>
                <w:webHidden/>
              </w:rPr>
              <w:fldChar w:fldCharType="begin"/>
            </w:r>
            <w:r>
              <w:rPr>
                <w:noProof/>
                <w:webHidden/>
              </w:rPr>
              <w:instrText xml:space="preserve"> PAGEREF _Toc184820155 \h </w:instrText>
            </w:r>
            <w:r>
              <w:rPr>
                <w:noProof/>
                <w:webHidden/>
              </w:rPr>
            </w:r>
            <w:r>
              <w:rPr>
                <w:noProof/>
                <w:webHidden/>
              </w:rPr>
              <w:fldChar w:fldCharType="separate"/>
            </w:r>
            <w:r>
              <w:rPr>
                <w:noProof/>
                <w:webHidden/>
              </w:rPr>
              <w:t>5</w:t>
            </w:r>
            <w:r>
              <w:rPr>
                <w:noProof/>
                <w:webHidden/>
              </w:rPr>
              <w:fldChar w:fldCharType="end"/>
            </w:r>
          </w:hyperlink>
        </w:p>
        <w:p w14:paraId="776CDC56" w14:textId="64B9DAFD"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56" w:history="1">
            <w:r w:rsidRPr="00917269">
              <w:rPr>
                <w:rStyle w:val="Hyperlink"/>
                <w:rFonts w:ascii="Times New Roman" w:hAnsi="Times New Roman"/>
                <w:noProof/>
              </w:rPr>
              <w:t>Dataset Overview</w:t>
            </w:r>
            <w:r>
              <w:rPr>
                <w:noProof/>
                <w:webHidden/>
              </w:rPr>
              <w:tab/>
            </w:r>
            <w:r>
              <w:rPr>
                <w:noProof/>
                <w:webHidden/>
              </w:rPr>
              <w:fldChar w:fldCharType="begin"/>
            </w:r>
            <w:r>
              <w:rPr>
                <w:noProof/>
                <w:webHidden/>
              </w:rPr>
              <w:instrText xml:space="preserve"> PAGEREF _Toc184820156 \h </w:instrText>
            </w:r>
            <w:r>
              <w:rPr>
                <w:noProof/>
                <w:webHidden/>
              </w:rPr>
            </w:r>
            <w:r>
              <w:rPr>
                <w:noProof/>
                <w:webHidden/>
              </w:rPr>
              <w:fldChar w:fldCharType="separate"/>
            </w:r>
            <w:r>
              <w:rPr>
                <w:noProof/>
                <w:webHidden/>
              </w:rPr>
              <w:t>8</w:t>
            </w:r>
            <w:r>
              <w:rPr>
                <w:noProof/>
                <w:webHidden/>
              </w:rPr>
              <w:fldChar w:fldCharType="end"/>
            </w:r>
          </w:hyperlink>
        </w:p>
        <w:p w14:paraId="264DD8AA" w14:textId="650CBBF7"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57" w:history="1">
            <w:r w:rsidRPr="00917269">
              <w:rPr>
                <w:rStyle w:val="Hyperlink"/>
                <w:rFonts w:ascii="Times New Roman" w:hAnsi="Times New Roman"/>
                <w:noProof/>
              </w:rPr>
              <w:t>Data Preprocessing</w:t>
            </w:r>
            <w:r>
              <w:rPr>
                <w:noProof/>
                <w:webHidden/>
              </w:rPr>
              <w:tab/>
            </w:r>
            <w:r>
              <w:rPr>
                <w:noProof/>
                <w:webHidden/>
              </w:rPr>
              <w:fldChar w:fldCharType="begin"/>
            </w:r>
            <w:r>
              <w:rPr>
                <w:noProof/>
                <w:webHidden/>
              </w:rPr>
              <w:instrText xml:space="preserve"> PAGEREF _Toc184820157 \h </w:instrText>
            </w:r>
            <w:r>
              <w:rPr>
                <w:noProof/>
                <w:webHidden/>
              </w:rPr>
            </w:r>
            <w:r>
              <w:rPr>
                <w:noProof/>
                <w:webHidden/>
              </w:rPr>
              <w:fldChar w:fldCharType="separate"/>
            </w:r>
            <w:r>
              <w:rPr>
                <w:noProof/>
                <w:webHidden/>
              </w:rPr>
              <w:t>15</w:t>
            </w:r>
            <w:r>
              <w:rPr>
                <w:noProof/>
                <w:webHidden/>
              </w:rPr>
              <w:fldChar w:fldCharType="end"/>
            </w:r>
          </w:hyperlink>
        </w:p>
        <w:p w14:paraId="137DAA2F" w14:textId="598E7315"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58" w:history="1">
            <w:r w:rsidRPr="00917269">
              <w:rPr>
                <w:rStyle w:val="Hyperlink"/>
                <w:rFonts w:ascii="Times New Roman" w:hAnsi="Times New Roman"/>
                <w:noProof/>
              </w:rPr>
              <w:t>Overview of Missing Values</w:t>
            </w:r>
            <w:r>
              <w:rPr>
                <w:noProof/>
                <w:webHidden/>
              </w:rPr>
              <w:tab/>
            </w:r>
            <w:r>
              <w:rPr>
                <w:noProof/>
                <w:webHidden/>
              </w:rPr>
              <w:fldChar w:fldCharType="begin"/>
            </w:r>
            <w:r>
              <w:rPr>
                <w:noProof/>
                <w:webHidden/>
              </w:rPr>
              <w:instrText xml:space="preserve"> PAGEREF _Toc184820158 \h </w:instrText>
            </w:r>
            <w:r>
              <w:rPr>
                <w:noProof/>
                <w:webHidden/>
              </w:rPr>
            </w:r>
            <w:r>
              <w:rPr>
                <w:noProof/>
                <w:webHidden/>
              </w:rPr>
              <w:fldChar w:fldCharType="separate"/>
            </w:r>
            <w:r>
              <w:rPr>
                <w:noProof/>
                <w:webHidden/>
              </w:rPr>
              <w:t>16</w:t>
            </w:r>
            <w:r>
              <w:rPr>
                <w:noProof/>
                <w:webHidden/>
              </w:rPr>
              <w:fldChar w:fldCharType="end"/>
            </w:r>
          </w:hyperlink>
        </w:p>
        <w:p w14:paraId="56F677EF" w14:textId="6CA4F7DE"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59" w:history="1">
            <w:r w:rsidRPr="00917269">
              <w:rPr>
                <w:rStyle w:val="Hyperlink"/>
                <w:rFonts w:ascii="Times New Roman" w:hAnsi="Times New Roman"/>
                <w:noProof/>
              </w:rPr>
              <w:t>Handling Missing Value</w:t>
            </w:r>
            <w:r>
              <w:rPr>
                <w:noProof/>
                <w:webHidden/>
              </w:rPr>
              <w:tab/>
            </w:r>
            <w:r>
              <w:rPr>
                <w:noProof/>
                <w:webHidden/>
              </w:rPr>
              <w:fldChar w:fldCharType="begin"/>
            </w:r>
            <w:r>
              <w:rPr>
                <w:noProof/>
                <w:webHidden/>
              </w:rPr>
              <w:instrText xml:space="preserve"> PAGEREF _Toc184820159 \h </w:instrText>
            </w:r>
            <w:r>
              <w:rPr>
                <w:noProof/>
                <w:webHidden/>
              </w:rPr>
            </w:r>
            <w:r>
              <w:rPr>
                <w:noProof/>
                <w:webHidden/>
              </w:rPr>
              <w:fldChar w:fldCharType="separate"/>
            </w:r>
            <w:r>
              <w:rPr>
                <w:noProof/>
                <w:webHidden/>
              </w:rPr>
              <w:t>17</w:t>
            </w:r>
            <w:r>
              <w:rPr>
                <w:noProof/>
                <w:webHidden/>
              </w:rPr>
              <w:fldChar w:fldCharType="end"/>
            </w:r>
          </w:hyperlink>
        </w:p>
        <w:p w14:paraId="4863E1C4" w14:textId="6D2AC5AC"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60" w:history="1">
            <w:r w:rsidRPr="00917269">
              <w:rPr>
                <w:rStyle w:val="Hyperlink"/>
                <w:rFonts w:ascii="Times New Roman" w:hAnsi="Times New Roman"/>
                <w:noProof/>
              </w:rPr>
              <w:t>Correlation Matrix</w:t>
            </w:r>
            <w:r>
              <w:rPr>
                <w:noProof/>
                <w:webHidden/>
              </w:rPr>
              <w:tab/>
            </w:r>
            <w:r>
              <w:rPr>
                <w:noProof/>
                <w:webHidden/>
              </w:rPr>
              <w:fldChar w:fldCharType="begin"/>
            </w:r>
            <w:r>
              <w:rPr>
                <w:noProof/>
                <w:webHidden/>
              </w:rPr>
              <w:instrText xml:space="preserve"> PAGEREF _Toc184820160 \h </w:instrText>
            </w:r>
            <w:r>
              <w:rPr>
                <w:noProof/>
                <w:webHidden/>
              </w:rPr>
            </w:r>
            <w:r>
              <w:rPr>
                <w:noProof/>
                <w:webHidden/>
              </w:rPr>
              <w:fldChar w:fldCharType="separate"/>
            </w:r>
            <w:r>
              <w:rPr>
                <w:noProof/>
                <w:webHidden/>
              </w:rPr>
              <w:t>21</w:t>
            </w:r>
            <w:r>
              <w:rPr>
                <w:noProof/>
                <w:webHidden/>
              </w:rPr>
              <w:fldChar w:fldCharType="end"/>
            </w:r>
          </w:hyperlink>
        </w:p>
        <w:p w14:paraId="3AD90328" w14:textId="043510CC"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61" w:history="1">
            <w:r w:rsidRPr="00917269">
              <w:rPr>
                <w:rStyle w:val="Hyperlink"/>
                <w:rFonts w:ascii="Times New Roman" w:hAnsi="Times New Roman"/>
                <w:noProof/>
              </w:rPr>
              <w:t>Data Visualization for Thorough Understanding of Dataset</w:t>
            </w:r>
            <w:r>
              <w:rPr>
                <w:noProof/>
                <w:webHidden/>
              </w:rPr>
              <w:tab/>
            </w:r>
            <w:r>
              <w:rPr>
                <w:noProof/>
                <w:webHidden/>
              </w:rPr>
              <w:fldChar w:fldCharType="begin"/>
            </w:r>
            <w:r>
              <w:rPr>
                <w:noProof/>
                <w:webHidden/>
              </w:rPr>
              <w:instrText xml:space="preserve"> PAGEREF _Toc184820161 \h </w:instrText>
            </w:r>
            <w:r>
              <w:rPr>
                <w:noProof/>
                <w:webHidden/>
              </w:rPr>
            </w:r>
            <w:r>
              <w:rPr>
                <w:noProof/>
                <w:webHidden/>
              </w:rPr>
              <w:fldChar w:fldCharType="separate"/>
            </w:r>
            <w:r>
              <w:rPr>
                <w:noProof/>
                <w:webHidden/>
              </w:rPr>
              <w:t>24</w:t>
            </w:r>
            <w:r>
              <w:rPr>
                <w:noProof/>
                <w:webHidden/>
              </w:rPr>
              <w:fldChar w:fldCharType="end"/>
            </w:r>
          </w:hyperlink>
        </w:p>
        <w:p w14:paraId="325ADF09" w14:textId="2212C6FE"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62" w:history="1">
            <w:r w:rsidRPr="00917269">
              <w:rPr>
                <w:rStyle w:val="Hyperlink"/>
                <w:rFonts w:ascii="Times New Roman" w:hAnsi="Times New Roman"/>
                <w:noProof/>
              </w:rPr>
              <w:t>Predictor Analysis and Relevancy</w:t>
            </w:r>
            <w:r>
              <w:rPr>
                <w:noProof/>
                <w:webHidden/>
              </w:rPr>
              <w:tab/>
            </w:r>
            <w:r>
              <w:rPr>
                <w:noProof/>
                <w:webHidden/>
              </w:rPr>
              <w:fldChar w:fldCharType="begin"/>
            </w:r>
            <w:r>
              <w:rPr>
                <w:noProof/>
                <w:webHidden/>
              </w:rPr>
              <w:instrText xml:space="preserve"> PAGEREF _Toc184820162 \h </w:instrText>
            </w:r>
            <w:r>
              <w:rPr>
                <w:noProof/>
                <w:webHidden/>
              </w:rPr>
            </w:r>
            <w:r>
              <w:rPr>
                <w:noProof/>
                <w:webHidden/>
              </w:rPr>
              <w:fldChar w:fldCharType="separate"/>
            </w:r>
            <w:r>
              <w:rPr>
                <w:noProof/>
                <w:webHidden/>
              </w:rPr>
              <w:t>33</w:t>
            </w:r>
            <w:r>
              <w:rPr>
                <w:noProof/>
                <w:webHidden/>
              </w:rPr>
              <w:fldChar w:fldCharType="end"/>
            </w:r>
          </w:hyperlink>
        </w:p>
        <w:p w14:paraId="632B3D60" w14:textId="415D32B8"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63" w:history="1">
            <w:r w:rsidRPr="00917269">
              <w:rPr>
                <w:rStyle w:val="Hyperlink"/>
                <w:rFonts w:ascii="Times New Roman" w:hAnsi="Times New Roman"/>
                <w:noProof/>
              </w:rPr>
              <w:t>Feature Importance from Random Forest</w:t>
            </w:r>
            <w:r>
              <w:rPr>
                <w:noProof/>
                <w:webHidden/>
              </w:rPr>
              <w:tab/>
            </w:r>
            <w:r>
              <w:rPr>
                <w:noProof/>
                <w:webHidden/>
              </w:rPr>
              <w:fldChar w:fldCharType="begin"/>
            </w:r>
            <w:r>
              <w:rPr>
                <w:noProof/>
                <w:webHidden/>
              </w:rPr>
              <w:instrText xml:space="preserve"> PAGEREF _Toc184820163 \h </w:instrText>
            </w:r>
            <w:r>
              <w:rPr>
                <w:noProof/>
                <w:webHidden/>
              </w:rPr>
            </w:r>
            <w:r>
              <w:rPr>
                <w:noProof/>
                <w:webHidden/>
              </w:rPr>
              <w:fldChar w:fldCharType="separate"/>
            </w:r>
            <w:r>
              <w:rPr>
                <w:noProof/>
                <w:webHidden/>
              </w:rPr>
              <w:t>34</w:t>
            </w:r>
            <w:r>
              <w:rPr>
                <w:noProof/>
                <w:webHidden/>
              </w:rPr>
              <w:fldChar w:fldCharType="end"/>
            </w:r>
          </w:hyperlink>
        </w:p>
        <w:p w14:paraId="0CDE754D" w14:textId="57E3A0B4"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64" w:history="1">
            <w:r w:rsidRPr="00917269">
              <w:rPr>
                <w:rStyle w:val="Hyperlink"/>
                <w:rFonts w:ascii="Times New Roman" w:hAnsi="Times New Roman"/>
                <w:noProof/>
              </w:rPr>
              <w:t>LASSO Feature Selection Process</w:t>
            </w:r>
            <w:r>
              <w:rPr>
                <w:noProof/>
                <w:webHidden/>
              </w:rPr>
              <w:tab/>
            </w:r>
            <w:r>
              <w:rPr>
                <w:noProof/>
                <w:webHidden/>
              </w:rPr>
              <w:fldChar w:fldCharType="begin"/>
            </w:r>
            <w:r>
              <w:rPr>
                <w:noProof/>
                <w:webHidden/>
              </w:rPr>
              <w:instrText xml:space="preserve"> PAGEREF _Toc184820164 \h </w:instrText>
            </w:r>
            <w:r>
              <w:rPr>
                <w:noProof/>
                <w:webHidden/>
              </w:rPr>
            </w:r>
            <w:r>
              <w:rPr>
                <w:noProof/>
                <w:webHidden/>
              </w:rPr>
              <w:fldChar w:fldCharType="separate"/>
            </w:r>
            <w:r>
              <w:rPr>
                <w:noProof/>
                <w:webHidden/>
              </w:rPr>
              <w:t>36</w:t>
            </w:r>
            <w:r>
              <w:rPr>
                <w:noProof/>
                <w:webHidden/>
              </w:rPr>
              <w:fldChar w:fldCharType="end"/>
            </w:r>
          </w:hyperlink>
        </w:p>
        <w:p w14:paraId="4D46D441" w14:textId="1A350742"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65" w:history="1">
            <w:r w:rsidRPr="00917269">
              <w:rPr>
                <w:rStyle w:val="Hyperlink"/>
                <w:rFonts w:ascii="Times New Roman" w:hAnsi="Times New Roman"/>
                <w:noProof/>
              </w:rPr>
              <w:t>Data Transformation</w:t>
            </w:r>
            <w:r>
              <w:rPr>
                <w:noProof/>
                <w:webHidden/>
              </w:rPr>
              <w:tab/>
            </w:r>
            <w:r>
              <w:rPr>
                <w:noProof/>
                <w:webHidden/>
              </w:rPr>
              <w:fldChar w:fldCharType="begin"/>
            </w:r>
            <w:r>
              <w:rPr>
                <w:noProof/>
                <w:webHidden/>
              </w:rPr>
              <w:instrText xml:space="preserve"> PAGEREF _Toc184820165 \h </w:instrText>
            </w:r>
            <w:r>
              <w:rPr>
                <w:noProof/>
                <w:webHidden/>
              </w:rPr>
            </w:r>
            <w:r>
              <w:rPr>
                <w:noProof/>
                <w:webHidden/>
              </w:rPr>
              <w:fldChar w:fldCharType="separate"/>
            </w:r>
            <w:r>
              <w:rPr>
                <w:noProof/>
                <w:webHidden/>
              </w:rPr>
              <w:t>39</w:t>
            </w:r>
            <w:r>
              <w:rPr>
                <w:noProof/>
                <w:webHidden/>
              </w:rPr>
              <w:fldChar w:fldCharType="end"/>
            </w:r>
          </w:hyperlink>
        </w:p>
        <w:p w14:paraId="31498DD1" w14:textId="6FEE6B4E"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66" w:history="1">
            <w:r w:rsidRPr="00917269">
              <w:rPr>
                <w:rStyle w:val="Hyperlink"/>
                <w:rFonts w:ascii="Times New Roman" w:hAnsi="Times New Roman"/>
                <w:noProof/>
              </w:rPr>
              <w:t>Classification Dataset</w:t>
            </w:r>
            <w:r>
              <w:rPr>
                <w:noProof/>
                <w:webHidden/>
              </w:rPr>
              <w:tab/>
            </w:r>
            <w:r>
              <w:rPr>
                <w:noProof/>
                <w:webHidden/>
              </w:rPr>
              <w:fldChar w:fldCharType="begin"/>
            </w:r>
            <w:r>
              <w:rPr>
                <w:noProof/>
                <w:webHidden/>
              </w:rPr>
              <w:instrText xml:space="preserve"> PAGEREF _Toc184820166 \h </w:instrText>
            </w:r>
            <w:r>
              <w:rPr>
                <w:noProof/>
                <w:webHidden/>
              </w:rPr>
            </w:r>
            <w:r>
              <w:rPr>
                <w:noProof/>
                <w:webHidden/>
              </w:rPr>
              <w:fldChar w:fldCharType="separate"/>
            </w:r>
            <w:r>
              <w:rPr>
                <w:noProof/>
                <w:webHidden/>
              </w:rPr>
              <w:t>39</w:t>
            </w:r>
            <w:r>
              <w:rPr>
                <w:noProof/>
                <w:webHidden/>
              </w:rPr>
              <w:fldChar w:fldCharType="end"/>
            </w:r>
          </w:hyperlink>
        </w:p>
        <w:p w14:paraId="6DD25A59" w14:textId="63E23F55"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67" w:history="1">
            <w:r w:rsidRPr="00917269">
              <w:rPr>
                <w:rStyle w:val="Hyperlink"/>
                <w:rFonts w:ascii="Times New Roman" w:hAnsi="Times New Roman"/>
                <w:noProof/>
              </w:rPr>
              <w:t>Clustering Dataset</w:t>
            </w:r>
            <w:r>
              <w:rPr>
                <w:noProof/>
                <w:webHidden/>
              </w:rPr>
              <w:tab/>
            </w:r>
            <w:r>
              <w:rPr>
                <w:noProof/>
                <w:webHidden/>
              </w:rPr>
              <w:fldChar w:fldCharType="begin"/>
            </w:r>
            <w:r>
              <w:rPr>
                <w:noProof/>
                <w:webHidden/>
              </w:rPr>
              <w:instrText xml:space="preserve"> PAGEREF _Toc184820167 \h </w:instrText>
            </w:r>
            <w:r>
              <w:rPr>
                <w:noProof/>
                <w:webHidden/>
              </w:rPr>
            </w:r>
            <w:r>
              <w:rPr>
                <w:noProof/>
                <w:webHidden/>
              </w:rPr>
              <w:fldChar w:fldCharType="separate"/>
            </w:r>
            <w:r>
              <w:rPr>
                <w:noProof/>
                <w:webHidden/>
              </w:rPr>
              <w:t>40</w:t>
            </w:r>
            <w:r>
              <w:rPr>
                <w:noProof/>
                <w:webHidden/>
              </w:rPr>
              <w:fldChar w:fldCharType="end"/>
            </w:r>
          </w:hyperlink>
        </w:p>
        <w:p w14:paraId="39E0F6DA" w14:textId="76EA32D7"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68" w:history="1">
            <w:r w:rsidRPr="00917269">
              <w:rPr>
                <w:rStyle w:val="Hyperlink"/>
                <w:rFonts w:ascii="Times New Roman" w:hAnsi="Times New Roman"/>
                <w:noProof/>
              </w:rPr>
              <w:t>Data Partitioning</w:t>
            </w:r>
            <w:r>
              <w:rPr>
                <w:noProof/>
                <w:webHidden/>
              </w:rPr>
              <w:tab/>
            </w:r>
            <w:r>
              <w:rPr>
                <w:noProof/>
                <w:webHidden/>
              </w:rPr>
              <w:fldChar w:fldCharType="begin"/>
            </w:r>
            <w:r>
              <w:rPr>
                <w:noProof/>
                <w:webHidden/>
              </w:rPr>
              <w:instrText xml:space="preserve"> PAGEREF _Toc184820168 \h </w:instrText>
            </w:r>
            <w:r>
              <w:rPr>
                <w:noProof/>
                <w:webHidden/>
              </w:rPr>
            </w:r>
            <w:r>
              <w:rPr>
                <w:noProof/>
                <w:webHidden/>
              </w:rPr>
              <w:fldChar w:fldCharType="separate"/>
            </w:r>
            <w:r>
              <w:rPr>
                <w:noProof/>
                <w:webHidden/>
              </w:rPr>
              <w:t>44</w:t>
            </w:r>
            <w:r>
              <w:rPr>
                <w:noProof/>
                <w:webHidden/>
              </w:rPr>
              <w:fldChar w:fldCharType="end"/>
            </w:r>
          </w:hyperlink>
        </w:p>
        <w:p w14:paraId="066AE00B" w14:textId="43DC215B"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69" w:history="1">
            <w:r w:rsidRPr="00917269">
              <w:rPr>
                <w:rStyle w:val="Hyperlink"/>
                <w:rFonts w:ascii="Times New Roman" w:hAnsi="Times New Roman"/>
                <w:noProof/>
              </w:rPr>
              <w:t>Data Partitioning for Classification and Clustering</w:t>
            </w:r>
            <w:r>
              <w:rPr>
                <w:noProof/>
                <w:webHidden/>
              </w:rPr>
              <w:tab/>
            </w:r>
            <w:r>
              <w:rPr>
                <w:noProof/>
                <w:webHidden/>
              </w:rPr>
              <w:fldChar w:fldCharType="begin"/>
            </w:r>
            <w:r>
              <w:rPr>
                <w:noProof/>
                <w:webHidden/>
              </w:rPr>
              <w:instrText xml:space="preserve"> PAGEREF _Toc184820169 \h </w:instrText>
            </w:r>
            <w:r>
              <w:rPr>
                <w:noProof/>
                <w:webHidden/>
              </w:rPr>
            </w:r>
            <w:r>
              <w:rPr>
                <w:noProof/>
                <w:webHidden/>
              </w:rPr>
              <w:fldChar w:fldCharType="separate"/>
            </w:r>
            <w:r>
              <w:rPr>
                <w:noProof/>
                <w:webHidden/>
              </w:rPr>
              <w:t>44</w:t>
            </w:r>
            <w:r>
              <w:rPr>
                <w:noProof/>
                <w:webHidden/>
              </w:rPr>
              <w:fldChar w:fldCharType="end"/>
            </w:r>
          </w:hyperlink>
        </w:p>
        <w:p w14:paraId="4D21A71D" w14:textId="59C34AAC"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0" w:history="1">
            <w:r w:rsidRPr="00917269">
              <w:rPr>
                <w:rStyle w:val="Hyperlink"/>
                <w:rFonts w:ascii="Times New Roman" w:hAnsi="Times New Roman"/>
                <w:noProof/>
              </w:rPr>
              <w:t>Reason for Partitioning</w:t>
            </w:r>
            <w:r>
              <w:rPr>
                <w:noProof/>
                <w:webHidden/>
              </w:rPr>
              <w:tab/>
            </w:r>
            <w:r>
              <w:rPr>
                <w:noProof/>
                <w:webHidden/>
              </w:rPr>
              <w:fldChar w:fldCharType="begin"/>
            </w:r>
            <w:r>
              <w:rPr>
                <w:noProof/>
                <w:webHidden/>
              </w:rPr>
              <w:instrText xml:space="preserve"> PAGEREF _Toc184820170 \h </w:instrText>
            </w:r>
            <w:r>
              <w:rPr>
                <w:noProof/>
                <w:webHidden/>
              </w:rPr>
            </w:r>
            <w:r>
              <w:rPr>
                <w:noProof/>
                <w:webHidden/>
              </w:rPr>
              <w:fldChar w:fldCharType="separate"/>
            </w:r>
            <w:r>
              <w:rPr>
                <w:noProof/>
                <w:webHidden/>
              </w:rPr>
              <w:t>45</w:t>
            </w:r>
            <w:r>
              <w:rPr>
                <w:noProof/>
                <w:webHidden/>
              </w:rPr>
              <w:fldChar w:fldCharType="end"/>
            </w:r>
          </w:hyperlink>
        </w:p>
        <w:p w14:paraId="1F14E851" w14:textId="0F4FBD1A"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71" w:history="1">
            <w:r w:rsidRPr="00917269">
              <w:rPr>
                <w:rStyle w:val="Hyperlink"/>
                <w:rFonts w:ascii="Times New Roman" w:hAnsi="Times New Roman"/>
                <w:noProof/>
              </w:rPr>
              <w:t>Model Selection</w:t>
            </w:r>
            <w:r>
              <w:rPr>
                <w:noProof/>
                <w:webHidden/>
              </w:rPr>
              <w:tab/>
            </w:r>
            <w:r>
              <w:rPr>
                <w:noProof/>
                <w:webHidden/>
              </w:rPr>
              <w:fldChar w:fldCharType="begin"/>
            </w:r>
            <w:r>
              <w:rPr>
                <w:noProof/>
                <w:webHidden/>
              </w:rPr>
              <w:instrText xml:space="preserve"> PAGEREF _Toc184820171 \h </w:instrText>
            </w:r>
            <w:r>
              <w:rPr>
                <w:noProof/>
                <w:webHidden/>
              </w:rPr>
            </w:r>
            <w:r>
              <w:rPr>
                <w:noProof/>
                <w:webHidden/>
              </w:rPr>
              <w:fldChar w:fldCharType="separate"/>
            </w:r>
            <w:r>
              <w:rPr>
                <w:noProof/>
                <w:webHidden/>
              </w:rPr>
              <w:t>46</w:t>
            </w:r>
            <w:r>
              <w:rPr>
                <w:noProof/>
                <w:webHidden/>
              </w:rPr>
              <w:fldChar w:fldCharType="end"/>
            </w:r>
          </w:hyperlink>
        </w:p>
        <w:p w14:paraId="00212AAB" w14:textId="3AF2CC5B"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2" w:history="1">
            <w:r w:rsidRPr="00917269">
              <w:rPr>
                <w:rStyle w:val="Hyperlink"/>
                <w:rFonts w:ascii="Times New Roman" w:hAnsi="Times New Roman"/>
                <w:noProof/>
              </w:rPr>
              <w:t>Model Selection for Classification Problem: Loan Default Prediction</w:t>
            </w:r>
            <w:r>
              <w:rPr>
                <w:noProof/>
                <w:webHidden/>
              </w:rPr>
              <w:tab/>
            </w:r>
            <w:r>
              <w:rPr>
                <w:noProof/>
                <w:webHidden/>
              </w:rPr>
              <w:fldChar w:fldCharType="begin"/>
            </w:r>
            <w:r>
              <w:rPr>
                <w:noProof/>
                <w:webHidden/>
              </w:rPr>
              <w:instrText xml:space="preserve"> PAGEREF _Toc184820172 \h </w:instrText>
            </w:r>
            <w:r>
              <w:rPr>
                <w:noProof/>
                <w:webHidden/>
              </w:rPr>
            </w:r>
            <w:r>
              <w:rPr>
                <w:noProof/>
                <w:webHidden/>
              </w:rPr>
              <w:fldChar w:fldCharType="separate"/>
            </w:r>
            <w:r>
              <w:rPr>
                <w:noProof/>
                <w:webHidden/>
              </w:rPr>
              <w:t>46</w:t>
            </w:r>
            <w:r>
              <w:rPr>
                <w:noProof/>
                <w:webHidden/>
              </w:rPr>
              <w:fldChar w:fldCharType="end"/>
            </w:r>
          </w:hyperlink>
        </w:p>
        <w:p w14:paraId="136EA14A" w14:textId="184FA19F"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3" w:history="1">
            <w:r w:rsidRPr="00917269">
              <w:rPr>
                <w:rStyle w:val="Hyperlink"/>
                <w:rFonts w:ascii="Times New Roman" w:hAnsi="Times New Roman"/>
                <w:noProof/>
              </w:rPr>
              <w:t>Model Selection for Clustering Problem: Customer Segmentation</w:t>
            </w:r>
            <w:r>
              <w:rPr>
                <w:noProof/>
                <w:webHidden/>
              </w:rPr>
              <w:tab/>
            </w:r>
            <w:r>
              <w:rPr>
                <w:noProof/>
                <w:webHidden/>
              </w:rPr>
              <w:fldChar w:fldCharType="begin"/>
            </w:r>
            <w:r>
              <w:rPr>
                <w:noProof/>
                <w:webHidden/>
              </w:rPr>
              <w:instrText xml:space="preserve"> PAGEREF _Toc184820173 \h </w:instrText>
            </w:r>
            <w:r>
              <w:rPr>
                <w:noProof/>
                <w:webHidden/>
              </w:rPr>
            </w:r>
            <w:r>
              <w:rPr>
                <w:noProof/>
                <w:webHidden/>
              </w:rPr>
              <w:fldChar w:fldCharType="separate"/>
            </w:r>
            <w:r>
              <w:rPr>
                <w:noProof/>
                <w:webHidden/>
              </w:rPr>
              <w:t>48</w:t>
            </w:r>
            <w:r>
              <w:rPr>
                <w:noProof/>
                <w:webHidden/>
              </w:rPr>
              <w:fldChar w:fldCharType="end"/>
            </w:r>
          </w:hyperlink>
        </w:p>
        <w:p w14:paraId="162E4C15" w14:textId="2A57EF84"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74" w:history="1">
            <w:r w:rsidRPr="00917269">
              <w:rPr>
                <w:rStyle w:val="Hyperlink"/>
                <w:rFonts w:ascii="Times New Roman" w:hAnsi="Times New Roman"/>
                <w:noProof/>
              </w:rPr>
              <w:t>Model Building</w:t>
            </w:r>
            <w:r>
              <w:rPr>
                <w:noProof/>
                <w:webHidden/>
              </w:rPr>
              <w:tab/>
            </w:r>
            <w:r>
              <w:rPr>
                <w:noProof/>
                <w:webHidden/>
              </w:rPr>
              <w:fldChar w:fldCharType="begin"/>
            </w:r>
            <w:r>
              <w:rPr>
                <w:noProof/>
                <w:webHidden/>
              </w:rPr>
              <w:instrText xml:space="preserve"> PAGEREF _Toc184820174 \h </w:instrText>
            </w:r>
            <w:r>
              <w:rPr>
                <w:noProof/>
                <w:webHidden/>
              </w:rPr>
            </w:r>
            <w:r>
              <w:rPr>
                <w:noProof/>
                <w:webHidden/>
              </w:rPr>
              <w:fldChar w:fldCharType="separate"/>
            </w:r>
            <w:r>
              <w:rPr>
                <w:noProof/>
                <w:webHidden/>
              </w:rPr>
              <w:t>51</w:t>
            </w:r>
            <w:r>
              <w:rPr>
                <w:noProof/>
                <w:webHidden/>
              </w:rPr>
              <w:fldChar w:fldCharType="end"/>
            </w:r>
          </w:hyperlink>
        </w:p>
        <w:p w14:paraId="09298C51" w14:textId="5F61C6E0"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5" w:history="1">
            <w:r w:rsidRPr="00917269">
              <w:rPr>
                <w:rStyle w:val="Hyperlink"/>
                <w:rFonts w:ascii="Times New Roman" w:hAnsi="Times New Roman"/>
                <w:noProof/>
              </w:rPr>
              <w:t>Logistic Regression</w:t>
            </w:r>
            <w:r>
              <w:rPr>
                <w:noProof/>
                <w:webHidden/>
              </w:rPr>
              <w:tab/>
            </w:r>
            <w:r>
              <w:rPr>
                <w:noProof/>
                <w:webHidden/>
              </w:rPr>
              <w:fldChar w:fldCharType="begin"/>
            </w:r>
            <w:r>
              <w:rPr>
                <w:noProof/>
                <w:webHidden/>
              </w:rPr>
              <w:instrText xml:space="preserve"> PAGEREF _Toc184820175 \h </w:instrText>
            </w:r>
            <w:r>
              <w:rPr>
                <w:noProof/>
                <w:webHidden/>
              </w:rPr>
            </w:r>
            <w:r>
              <w:rPr>
                <w:noProof/>
                <w:webHidden/>
              </w:rPr>
              <w:fldChar w:fldCharType="separate"/>
            </w:r>
            <w:r>
              <w:rPr>
                <w:noProof/>
                <w:webHidden/>
              </w:rPr>
              <w:t>51</w:t>
            </w:r>
            <w:r>
              <w:rPr>
                <w:noProof/>
                <w:webHidden/>
              </w:rPr>
              <w:fldChar w:fldCharType="end"/>
            </w:r>
          </w:hyperlink>
        </w:p>
        <w:p w14:paraId="19F8BE6D" w14:textId="1DDAB526"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6" w:history="1">
            <w:r w:rsidRPr="00917269">
              <w:rPr>
                <w:rStyle w:val="Hyperlink"/>
                <w:rFonts w:ascii="Times New Roman" w:hAnsi="Times New Roman"/>
                <w:noProof/>
              </w:rPr>
              <w:t>Random Forest Model</w:t>
            </w:r>
            <w:r>
              <w:rPr>
                <w:noProof/>
                <w:webHidden/>
              </w:rPr>
              <w:tab/>
            </w:r>
            <w:r>
              <w:rPr>
                <w:noProof/>
                <w:webHidden/>
              </w:rPr>
              <w:fldChar w:fldCharType="begin"/>
            </w:r>
            <w:r>
              <w:rPr>
                <w:noProof/>
                <w:webHidden/>
              </w:rPr>
              <w:instrText xml:space="preserve"> PAGEREF _Toc184820176 \h </w:instrText>
            </w:r>
            <w:r>
              <w:rPr>
                <w:noProof/>
                <w:webHidden/>
              </w:rPr>
            </w:r>
            <w:r>
              <w:rPr>
                <w:noProof/>
                <w:webHidden/>
              </w:rPr>
              <w:fldChar w:fldCharType="separate"/>
            </w:r>
            <w:r>
              <w:rPr>
                <w:noProof/>
                <w:webHidden/>
              </w:rPr>
              <w:t>55</w:t>
            </w:r>
            <w:r>
              <w:rPr>
                <w:noProof/>
                <w:webHidden/>
              </w:rPr>
              <w:fldChar w:fldCharType="end"/>
            </w:r>
          </w:hyperlink>
        </w:p>
        <w:p w14:paraId="76AE0DB4" w14:textId="341C9BC3"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7" w:history="1">
            <w:r w:rsidRPr="00917269">
              <w:rPr>
                <w:rStyle w:val="Hyperlink"/>
                <w:rFonts w:ascii="Times New Roman" w:hAnsi="Times New Roman"/>
                <w:noProof/>
              </w:rPr>
              <w:t>Decision Tree Model</w:t>
            </w:r>
            <w:r>
              <w:rPr>
                <w:noProof/>
                <w:webHidden/>
              </w:rPr>
              <w:tab/>
            </w:r>
            <w:r>
              <w:rPr>
                <w:noProof/>
                <w:webHidden/>
              </w:rPr>
              <w:fldChar w:fldCharType="begin"/>
            </w:r>
            <w:r>
              <w:rPr>
                <w:noProof/>
                <w:webHidden/>
              </w:rPr>
              <w:instrText xml:space="preserve"> PAGEREF _Toc184820177 \h </w:instrText>
            </w:r>
            <w:r>
              <w:rPr>
                <w:noProof/>
                <w:webHidden/>
              </w:rPr>
            </w:r>
            <w:r>
              <w:rPr>
                <w:noProof/>
                <w:webHidden/>
              </w:rPr>
              <w:fldChar w:fldCharType="separate"/>
            </w:r>
            <w:r>
              <w:rPr>
                <w:noProof/>
                <w:webHidden/>
              </w:rPr>
              <w:t>58</w:t>
            </w:r>
            <w:r>
              <w:rPr>
                <w:noProof/>
                <w:webHidden/>
              </w:rPr>
              <w:fldChar w:fldCharType="end"/>
            </w:r>
          </w:hyperlink>
        </w:p>
        <w:p w14:paraId="0E50A7F0" w14:textId="67597929"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8" w:history="1">
            <w:r w:rsidRPr="00917269">
              <w:rPr>
                <w:rStyle w:val="Hyperlink"/>
                <w:rFonts w:ascii="Times New Roman" w:hAnsi="Times New Roman"/>
                <w:noProof/>
              </w:rPr>
              <w:t>Determining the Optimal Number of Clusters (K)</w:t>
            </w:r>
            <w:r>
              <w:rPr>
                <w:noProof/>
                <w:webHidden/>
              </w:rPr>
              <w:tab/>
            </w:r>
            <w:r>
              <w:rPr>
                <w:noProof/>
                <w:webHidden/>
              </w:rPr>
              <w:fldChar w:fldCharType="begin"/>
            </w:r>
            <w:r>
              <w:rPr>
                <w:noProof/>
                <w:webHidden/>
              </w:rPr>
              <w:instrText xml:space="preserve"> PAGEREF _Toc184820178 \h </w:instrText>
            </w:r>
            <w:r>
              <w:rPr>
                <w:noProof/>
                <w:webHidden/>
              </w:rPr>
            </w:r>
            <w:r>
              <w:rPr>
                <w:noProof/>
                <w:webHidden/>
              </w:rPr>
              <w:fldChar w:fldCharType="separate"/>
            </w:r>
            <w:r>
              <w:rPr>
                <w:noProof/>
                <w:webHidden/>
              </w:rPr>
              <w:t>61</w:t>
            </w:r>
            <w:r>
              <w:rPr>
                <w:noProof/>
                <w:webHidden/>
              </w:rPr>
              <w:fldChar w:fldCharType="end"/>
            </w:r>
          </w:hyperlink>
        </w:p>
        <w:p w14:paraId="47475D4E" w14:textId="64A839CC"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79" w:history="1">
            <w:r w:rsidRPr="00917269">
              <w:rPr>
                <w:rStyle w:val="Hyperlink"/>
                <w:rFonts w:ascii="Times New Roman" w:hAnsi="Times New Roman"/>
                <w:noProof/>
              </w:rPr>
              <w:t>K-Means Clustering</w:t>
            </w:r>
            <w:r>
              <w:rPr>
                <w:noProof/>
                <w:webHidden/>
              </w:rPr>
              <w:tab/>
            </w:r>
            <w:r>
              <w:rPr>
                <w:noProof/>
                <w:webHidden/>
              </w:rPr>
              <w:fldChar w:fldCharType="begin"/>
            </w:r>
            <w:r>
              <w:rPr>
                <w:noProof/>
                <w:webHidden/>
              </w:rPr>
              <w:instrText xml:space="preserve"> PAGEREF _Toc184820179 \h </w:instrText>
            </w:r>
            <w:r>
              <w:rPr>
                <w:noProof/>
                <w:webHidden/>
              </w:rPr>
            </w:r>
            <w:r>
              <w:rPr>
                <w:noProof/>
                <w:webHidden/>
              </w:rPr>
              <w:fldChar w:fldCharType="separate"/>
            </w:r>
            <w:r>
              <w:rPr>
                <w:noProof/>
                <w:webHidden/>
              </w:rPr>
              <w:t>63</w:t>
            </w:r>
            <w:r>
              <w:rPr>
                <w:noProof/>
                <w:webHidden/>
              </w:rPr>
              <w:fldChar w:fldCharType="end"/>
            </w:r>
          </w:hyperlink>
        </w:p>
        <w:p w14:paraId="17D35F3E" w14:textId="1C9E4130" w:rsidR="003D73D9" w:rsidRDefault="003D73D9">
          <w:pPr>
            <w:pStyle w:val="TOC2"/>
            <w:tabs>
              <w:tab w:val="right" w:leader="dot" w:pos="9350"/>
            </w:tabs>
            <w:rPr>
              <w:rFonts w:eastAsiaTheme="minorEastAsia" w:cstheme="minorBidi"/>
              <w:b w:val="0"/>
              <w:bCs w:val="0"/>
              <w:noProof/>
              <w:kern w:val="2"/>
              <w:sz w:val="24"/>
              <w:szCs w:val="24"/>
              <w14:ligatures w14:val="standardContextual"/>
            </w:rPr>
          </w:pPr>
          <w:hyperlink w:anchor="_Toc184820180" w:history="1">
            <w:r w:rsidRPr="00917269">
              <w:rPr>
                <w:rStyle w:val="Hyperlink"/>
                <w:rFonts w:ascii="Times New Roman" w:hAnsi="Times New Roman"/>
                <w:noProof/>
              </w:rPr>
              <w:t>Hierarchical Clustering Analysis</w:t>
            </w:r>
            <w:r>
              <w:rPr>
                <w:noProof/>
                <w:webHidden/>
              </w:rPr>
              <w:tab/>
            </w:r>
            <w:r>
              <w:rPr>
                <w:noProof/>
                <w:webHidden/>
              </w:rPr>
              <w:fldChar w:fldCharType="begin"/>
            </w:r>
            <w:r>
              <w:rPr>
                <w:noProof/>
                <w:webHidden/>
              </w:rPr>
              <w:instrText xml:space="preserve"> PAGEREF _Toc184820180 \h </w:instrText>
            </w:r>
            <w:r>
              <w:rPr>
                <w:noProof/>
                <w:webHidden/>
              </w:rPr>
            </w:r>
            <w:r>
              <w:rPr>
                <w:noProof/>
                <w:webHidden/>
              </w:rPr>
              <w:fldChar w:fldCharType="separate"/>
            </w:r>
            <w:r>
              <w:rPr>
                <w:noProof/>
                <w:webHidden/>
              </w:rPr>
              <w:t>69</w:t>
            </w:r>
            <w:r>
              <w:rPr>
                <w:noProof/>
                <w:webHidden/>
              </w:rPr>
              <w:fldChar w:fldCharType="end"/>
            </w:r>
          </w:hyperlink>
        </w:p>
        <w:p w14:paraId="22F98233" w14:textId="4BAE5B25"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81" w:history="1">
            <w:r w:rsidRPr="00917269">
              <w:rPr>
                <w:rStyle w:val="Hyperlink"/>
                <w:rFonts w:ascii="Times New Roman" w:hAnsi="Times New Roman"/>
                <w:noProof/>
              </w:rPr>
              <w:t>K-Means Clustering Aligns with the Business Goal</w:t>
            </w:r>
            <w:r>
              <w:rPr>
                <w:noProof/>
                <w:webHidden/>
              </w:rPr>
              <w:tab/>
            </w:r>
            <w:r>
              <w:rPr>
                <w:noProof/>
                <w:webHidden/>
              </w:rPr>
              <w:fldChar w:fldCharType="begin"/>
            </w:r>
            <w:r>
              <w:rPr>
                <w:noProof/>
                <w:webHidden/>
              </w:rPr>
              <w:instrText xml:space="preserve"> PAGEREF _Toc184820181 \h </w:instrText>
            </w:r>
            <w:r>
              <w:rPr>
                <w:noProof/>
                <w:webHidden/>
              </w:rPr>
            </w:r>
            <w:r>
              <w:rPr>
                <w:noProof/>
                <w:webHidden/>
              </w:rPr>
              <w:fldChar w:fldCharType="separate"/>
            </w:r>
            <w:r>
              <w:rPr>
                <w:noProof/>
                <w:webHidden/>
              </w:rPr>
              <w:t>72</w:t>
            </w:r>
            <w:r>
              <w:rPr>
                <w:noProof/>
                <w:webHidden/>
              </w:rPr>
              <w:fldChar w:fldCharType="end"/>
            </w:r>
          </w:hyperlink>
        </w:p>
        <w:p w14:paraId="5904AC9A" w14:textId="54FFC618" w:rsidR="003D73D9" w:rsidRDefault="003D73D9">
          <w:pPr>
            <w:pStyle w:val="TOC1"/>
            <w:tabs>
              <w:tab w:val="right" w:leader="dot" w:pos="9350"/>
            </w:tabs>
            <w:rPr>
              <w:rFonts w:eastAsiaTheme="minorEastAsia" w:cstheme="minorBidi"/>
              <w:b w:val="0"/>
              <w:bCs w:val="0"/>
              <w:i w:val="0"/>
              <w:iCs w:val="0"/>
              <w:noProof/>
              <w:kern w:val="2"/>
              <w14:ligatures w14:val="standardContextual"/>
            </w:rPr>
          </w:pPr>
          <w:hyperlink w:anchor="_Toc184820182" w:history="1">
            <w:r w:rsidRPr="00917269">
              <w:rPr>
                <w:rStyle w:val="Hyperlink"/>
                <w:rFonts w:ascii="Times New Roman" w:hAnsi="Times New Roman"/>
                <w:noProof/>
              </w:rPr>
              <w:t>Conclusion and Recommendations</w:t>
            </w:r>
            <w:r>
              <w:rPr>
                <w:noProof/>
                <w:webHidden/>
              </w:rPr>
              <w:tab/>
            </w:r>
            <w:r>
              <w:rPr>
                <w:noProof/>
                <w:webHidden/>
              </w:rPr>
              <w:fldChar w:fldCharType="begin"/>
            </w:r>
            <w:r>
              <w:rPr>
                <w:noProof/>
                <w:webHidden/>
              </w:rPr>
              <w:instrText xml:space="preserve"> PAGEREF _Toc184820182 \h </w:instrText>
            </w:r>
            <w:r>
              <w:rPr>
                <w:noProof/>
                <w:webHidden/>
              </w:rPr>
            </w:r>
            <w:r>
              <w:rPr>
                <w:noProof/>
                <w:webHidden/>
              </w:rPr>
              <w:fldChar w:fldCharType="separate"/>
            </w:r>
            <w:r>
              <w:rPr>
                <w:noProof/>
                <w:webHidden/>
              </w:rPr>
              <w:t>73</w:t>
            </w:r>
            <w:r>
              <w:rPr>
                <w:noProof/>
                <w:webHidden/>
              </w:rPr>
              <w:fldChar w:fldCharType="end"/>
            </w:r>
          </w:hyperlink>
        </w:p>
        <w:p w14:paraId="701C4684" w14:textId="235E7420" w:rsidR="00802564" w:rsidRDefault="00802564" w:rsidP="00802564">
          <w:pPr>
            <w:rPr>
              <w:b/>
              <w:bCs/>
              <w:noProof/>
              <w:sz w:val="22"/>
              <w:szCs w:val="22"/>
            </w:rPr>
          </w:pPr>
          <w:r w:rsidRPr="00802564">
            <w:rPr>
              <w:b/>
              <w:bCs/>
              <w:noProof/>
              <w:sz w:val="22"/>
              <w:szCs w:val="22"/>
            </w:rPr>
            <w:fldChar w:fldCharType="end"/>
          </w:r>
        </w:p>
      </w:sdtContent>
    </w:sdt>
    <w:p w14:paraId="3AB1D9D9" w14:textId="77777777" w:rsidR="00F35A8B" w:rsidRDefault="00F35A8B" w:rsidP="00802564">
      <w:pPr>
        <w:rPr>
          <w:color w:val="000000" w:themeColor="text1"/>
          <w:sz w:val="28"/>
          <w:szCs w:val="28"/>
        </w:rPr>
      </w:pPr>
    </w:p>
    <w:p w14:paraId="00D2BAA2" w14:textId="77777777" w:rsidR="00F35A8B" w:rsidRDefault="00F35A8B" w:rsidP="00802564">
      <w:pPr>
        <w:rPr>
          <w:color w:val="000000" w:themeColor="text1"/>
          <w:sz w:val="28"/>
          <w:szCs w:val="28"/>
        </w:rPr>
      </w:pPr>
    </w:p>
    <w:p w14:paraId="699F28A5" w14:textId="53FF364B" w:rsidR="00317A75" w:rsidRPr="00802564" w:rsidRDefault="00317A75" w:rsidP="00802564">
      <w:pPr>
        <w:rPr>
          <w:sz w:val="22"/>
          <w:szCs w:val="22"/>
        </w:rPr>
      </w:pPr>
      <w:r w:rsidRPr="0003418B">
        <w:rPr>
          <w:color w:val="000000" w:themeColor="text1"/>
          <w:sz w:val="28"/>
          <w:szCs w:val="28"/>
        </w:rPr>
        <w:t>Business Problem</w:t>
      </w:r>
      <w:bookmarkEnd w:id="0"/>
    </w:p>
    <w:p w14:paraId="19E73063" w14:textId="77777777" w:rsidR="00317A75" w:rsidRPr="00385B60" w:rsidRDefault="00317A75" w:rsidP="00982DF3">
      <w:r w:rsidRPr="00385B60">
        <w:t xml:space="preserve">The bank aims to automate the loan approval process for home improvement loans by developing an advanced system that can </w:t>
      </w:r>
      <w:r w:rsidRPr="00385B60">
        <w:rPr>
          <w:b/>
          <w:bCs/>
        </w:rPr>
        <w:t>predict loan defaults</w:t>
      </w:r>
      <w:r w:rsidRPr="00385B60">
        <w:t xml:space="preserve"> and effectively </w:t>
      </w:r>
      <w:r w:rsidRPr="00385B60">
        <w:rPr>
          <w:b/>
          <w:bCs/>
        </w:rPr>
        <w:t>segment applicants based on their financial profiles</w:t>
      </w:r>
      <w:r w:rsidRPr="00385B60">
        <w:t>. The key challenges are:</w:t>
      </w:r>
    </w:p>
    <w:p w14:paraId="553815C3" w14:textId="77777777" w:rsidR="00317A75" w:rsidRPr="00385B60" w:rsidRDefault="00317A75" w:rsidP="00AB53B9">
      <w:pPr>
        <w:numPr>
          <w:ilvl w:val="0"/>
          <w:numId w:val="37"/>
        </w:numPr>
        <w:jc w:val="both"/>
      </w:pPr>
      <w:r w:rsidRPr="00385B60">
        <w:rPr>
          <w:b/>
          <w:bCs/>
        </w:rPr>
        <w:t>Loan Default Prediction and Compliance:</w:t>
      </w:r>
      <w:r w:rsidRPr="00385B60">
        <w:t xml:space="preserve"> Develop a predictive model that accurately identifies applicants at high risk of defaulting, while providing interpretable and transparent reasons for loan rejections. This model must comply with legal requirements, such as the Equal Credit Opportunity Act, by ensuring transparency and fairness in the decision-making process. </w:t>
      </w:r>
      <w:r w:rsidRPr="00385B60">
        <w:rPr>
          <w:b/>
          <w:bCs/>
        </w:rPr>
        <w:t>The model must explain the reasons for loan decisions in an interpretable manner, focusing on key risk factors such as debt-to-income ratio, delinquencies, and derogatory credit marks.</w:t>
      </w:r>
    </w:p>
    <w:p w14:paraId="63A7C4D6" w14:textId="44E712E1" w:rsidR="00317A75" w:rsidRPr="00385B60" w:rsidRDefault="00FE2E54" w:rsidP="00AB53B9">
      <w:pPr>
        <w:numPr>
          <w:ilvl w:val="0"/>
          <w:numId w:val="37"/>
        </w:numPr>
        <w:jc w:val="both"/>
      </w:pPr>
      <w:r w:rsidRPr="0003418B">
        <w:rPr>
          <w:b/>
          <w:bCs/>
          <w:color w:val="000000" w:themeColor="text1"/>
        </w:rPr>
        <w:t>Precise Customer Profiling for Risk Management:</w:t>
      </w:r>
      <w:r w:rsidR="00317A75" w:rsidRPr="0003418B">
        <w:rPr>
          <w:color w:val="000000" w:themeColor="text1"/>
        </w:rPr>
        <w:t xml:space="preserve"> </w:t>
      </w:r>
      <w:r w:rsidRPr="0003418B">
        <w:rPr>
          <w:color w:val="000000" w:themeColor="text1"/>
        </w:rPr>
        <w:t xml:space="preserve">The goal is to segment defaulters </w:t>
      </w:r>
      <w:r w:rsidRPr="00FE2E54">
        <w:t>and non-defaulters separately based on their financial behaviors and credit histories. By analyzing these groups independently, the bank can identify specific credit behaviors within each category and design tailored risk management strategies. For defaulters, the focus will be on understanding the factors driving defaults, while for non-defaulters, the emphasis will be on profiling stable financial behaviors. This dual approach enhances targeted risk management, personalized loan terms, and tailored financial solutions for each group.</w:t>
      </w:r>
    </w:p>
    <w:p w14:paraId="36372E45" w14:textId="02BD2244" w:rsidR="00317A75" w:rsidRPr="00FE5AEC" w:rsidRDefault="00FE2E54" w:rsidP="00317A75">
      <w:pPr>
        <w:jc w:val="both"/>
      </w:pPr>
      <w:r w:rsidRPr="00FE2E54">
        <w:t>The dataset includes 5,960 records with the target variable BAD, indicating whether an applicant defaulted (1) or did not default (0). With approximately 20% defaulters, it is a binary classification problem. Additionally, clustering analysis will be performed separately on defaulters and non-defaulters to provide more precise customer segmentation, allowing for better risk management, regulatory compliance, and personalized financial services.</w:t>
      </w:r>
    </w:p>
    <w:p w14:paraId="7DF6CF73" w14:textId="77777777" w:rsidR="00317A75" w:rsidRPr="004A37EE" w:rsidRDefault="00317A75" w:rsidP="00317A75">
      <w:pPr>
        <w:ind w:left="720"/>
      </w:pPr>
    </w:p>
    <w:p w14:paraId="00816C70" w14:textId="77777777" w:rsidR="00317A75" w:rsidRPr="0003418B" w:rsidRDefault="00317A75" w:rsidP="0003418B">
      <w:pPr>
        <w:pStyle w:val="Heading1"/>
        <w:rPr>
          <w:rFonts w:ascii="Times New Roman" w:hAnsi="Times New Roman" w:cs="Times New Roman"/>
          <w:color w:val="000000" w:themeColor="text1"/>
          <w:sz w:val="28"/>
          <w:szCs w:val="28"/>
        </w:rPr>
      </w:pPr>
      <w:bookmarkStart w:id="1" w:name="_Toc180571767"/>
      <w:bookmarkStart w:id="2" w:name="_Toc184820153"/>
      <w:r w:rsidRPr="0003418B">
        <w:rPr>
          <w:rFonts w:ascii="Times New Roman" w:hAnsi="Times New Roman" w:cs="Times New Roman"/>
          <w:color w:val="000000" w:themeColor="text1"/>
          <w:sz w:val="28"/>
          <w:szCs w:val="28"/>
        </w:rPr>
        <w:t>Business Goals</w:t>
      </w:r>
      <w:bookmarkEnd w:id="1"/>
      <w:bookmarkEnd w:id="2"/>
    </w:p>
    <w:p w14:paraId="0029A955" w14:textId="77777777" w:rsidR="00317A75" w:rsidRDefault="00317A75" w:rsidP="00317A75">
      <w:pPr>
        <w:jc w:val="both"/>
        <w:rPr>
          <w:rFonts w:eastAsiaTheme="majorEastAsia"/>
        </w:rPr>
      </w:pPr>
      <w:r w:rsidRPr="00F61C4E">
        <w:rPr>
          <w:rFonts w:eastAsiaTheme="majorEastAsia"/>
          <w:b/>
          <w:bCs/>
        </w:rPr>
        <w:t>Business Goal 1: Automated Loan Default Prediction and Interpretability</w:t>
      </w:r>
      <w:r w:rsidRPr="00F61C4E">
        <w:rPr>
          <w:rFonts w:eastAsiaTheme="majorEastAsia"/>
        </w:rPr>
        <w:t> </w:t>
      </w:r>
    </w:p>
    <w:p w14:paraId="5951CE89" w14:textId="77777777" w:rsidR="00317A75" w:rsidRPr="001C05B2" w:rsidRDefault="00317A75" w:rsidP="00317A75">
      <w:pPr>
        <w:jc w:val="both"/>
      </w:pPr>
      <w:r w:rsidRPr="001C05B2">
        <w:t xml:space="preserve">The primary goal is to build an automated decision-making system that </w:t>
      </w:r>
      <w:r w:rsidRPr="001C05B2">
        <w:rPr>
          <w:b/>
          <w:bCs/>
        </w:rPr>
        <w:t>accurately predicts loan defaults</w:t>
      </w:r>
      <w:r w:rsidRPr="001C05B2">
        <w:t xml:space="preserve"> for home improvement loans. The system must ensure transparency by providing </w:t>
      </w:r>
      <w:r w:rsidRPr="001C05B2">
        <w:rPr>
          <w:b/>
          <w:bCs/>
        </w:rPr>
        <w:t>clear and interpretable reasons</w:t>
      </w:r>
      <w:r w:rsidRPr="001C05B2">
        <w:t xml:space="preserve"> for loan rejections, thus complying with legal requirements such as the </w:t>
      </w:r>
      <w:r w:rsidRPr="001C05B2">
        <w:rPr>
          <w:b/>
          <w:bCs/>
        </w:rPr>
        <w:t>Equal Credit Opportunity Act</w:t>
      </w:r>
      <w:r w:rsidRPr="001C05B2">
        <w:t xml:space="preserve">. This classification-based model will help mitigate financial risk for the bank by focusing on key factors like </w:t>
      </w:r>
      <w:r w:rsidRPr="001C05B2">
        <w:rPr>
          <w:b/>
          <w:bCs/>
        </w:rPr>
        <w:t>debt-to-income ratio (DEBTINC)</w:t>
      </w:r>
      <w:r w:rsidRPr="001C05B2">
        <w:t xml:space="preserve">, </w:t>
      </w:r>
      <w:r w:rsidRPr="001C05B2">
        <w:rPr>
          <w:b/>
          <w:bCs/>
        </w:rPr>
        <w:t>delinquencies (DELINQ)</w:t>
      </w:r>
      <w:r w:rsidRPr="001C05B2">
        <w:t xml:space="preserve">, and </w:t>
      </w:r>
      <w:r w:rsidRPr="001C05B2">
        <w:rPr>
          <w:b/>
          <w:bCs/>
        </w:rPr>
        <w:t>credit history (CLAGE)</w:t>
      </w:r>
      <w:r w:rsidRPr="001C05B2">
        <w:t>, while ensuring that the process remains unbiased and compliant with regulatory standards.</w:t>
      </w:r>
    </w:p>
    <w:p w14:paraId="326D4D00" w14:textId="16308557" w:rsidR="00317A75" w:rsidRPr="001C05B2" w:rsidRDefault="00317A75" w:rsidP="00AB53B9">
      <w:pPr>
        <w:numPr>
          <w:ilvl w:val="0"/>
          <w:numId w:val="38"/>
        </w:numPr>
        <w:jc w:val="both"/>
      </w:pPr>
      <w:r w:rsidRPr="001C05B2">
        <w:rPr>
          <w:b/>
          <w:bCs/>
        </w:rPr>
        <w:t>Alignment</w:t>
      </w:r>
      <w:r w:rsidRPr="001C05B2">
        <w:t xml:space="preserve">: The business needs to understand which applicants are at risk of default (target variable </w:t>
      </w:r>
      <w:r w:rsidRPr="001C05B2">
        <w:rPr>
          <w:b/>
          <w:bCs/>
        </w:rPr>
        <w:t>BAD</w:t>
      </w:r>
      <w:r w:rsidR="00A262C1">
        <w:rPr>
          <w:b/>
          <w:bCs/>
        </w:rPr>
        <w:t>, BAD = 1</w:t>
      </w:r>
      <w:r w:rsidRPr="001C05B2">
        <w:t xml:space="preserve">) and provide explainable reasons for loan decisions (e.g., features like </w:t>
      </w:r>
      <w:r w:rsidRPr="001C05B2">
        <w:rPr>
          <w:b/>
          <w:bCs/>
        </w:rPr>
        <w:t>DEBTINC</w:t>
      </w:r>
      <w:r w:rsidRPr="001C05B2">
        <w:t xml:space="preserve">, </w:t>
      </w:r>
      <w:r w:rsidRPr="001C05B2">
        <w:rPr>
          <w:b/>
          <w:bCs/>
        </w:rPr>
        <w:t>DEROG</w:t>
      </w:r>
      <w:r w:rsidRPr="001C05B2">
        <w:t xml:space="preserve">, and </w:t>
      </w:r>
      <w:r w:rsidRPr="001C05B2">
        <w:rPr>
          <w:b/>
          <w:bCs/>
        </w:rPr>
        <w:t>CLAGE</w:t>
      </w:r>
      <w:r w:rsidRPr="001C05B2">
        <w:t xml:space="preserve">). </w:t>
      </w:r>
      <w:r w:rsidRPr="001C05B2">
        <w:rPr>
          <w:b/>
          <w:bCs/>
        </w:rPr>
        <w:t>Interpretability</w:t>
      </w:r>
      <w:r w:rsidRPr="001C05B2">
        <w:t xml:space="preserve"> will be essential to meet legal standards and to ensure accountability and fairness in loan approval decisions.</w:t>
      </w:r>
    </w:p>
    <w:p w14:paraId="262FC44E" w14:textId="77777777" w:rsidR="00317A75" w:rsidRPr="00F61C4E" w:rsidRDefault="00317A75" w:rsidP="00317A75">
      <w:pPr>
        <w:ind w:left="720"/>
      </w:pPr>
    </w:p>
    <w:p w14:paraId="118AACDF" w14:textId="71E15257" w:rsidR="00317A75" w:rsidRDefault="00317A75" w:rsidP="00317A75">
      <w:pPr>
        <w:jc w:val="both"/>
        <w:rPr>
          <w:rFonts w:eastAsiaTheme="majorEastAsia"/>
        </w:rPr>
      </w:pPr>
      <w:r w:rsidRPr="00F61C4E">
        <w:rPr>
          <w:rFonts w:eastAsiaTheme="majorEastAsia"/>
          <w:b/>
          <w:bCs/>
        </w:rPr>
        <w:t xml:space="preserve">Business Goal 2: </w:t>
      </w:r>
      <w:r w:rsidR="009E1B1D" w:rsidRPr="009E1B1D">
        <w:rPr>
          <w:rFonts w:eastAsiaTheme="majorEastAsia"/>
          <w:b/>
          <w:bCs/>
        </w:rPr>
        <w:t>Precise Clustering for Targeted Risk Management</w:t>
      </w:r>
    </w:p>
    <w:p w14:paraId="101693E6" w14:textId="3AA8195F" w:rsidR="00317A75" w:rsidRDefault="00317A75" w:rsidP="00317A75">
      <w:pPr>
        <w:jc w:val="both"/>
      </w:pPr>
      <w:r w:rsidRPr="001C05B2">
        <w:t xml:space="preserve">The secondary goal is to segment customers based on their </w:t>
      </w:r>
      <w:r w:rsidRPr="001C05B2">
        <w:rPr>
          <w:b/>
          <w:bCs/>
        </w:rPr>
        <w:t>financial behaviors</w:t>
      </w:r>
      <w:r w:rsidRPr="001C05B2">
        <w:t xml:space="preserve"> and </w:t>
      </w:r>
      <w:r w:rsidRPr="001C05B2">
        <w:rPr>
          <w:b/>
          <w:bCs/>
        </w:rPr>
        <w:t>credit history</w:t>
      </w:r>
      <w:r w:rsidRPr="001C05B2">
        <w:t xml:space="preserve"> using clustering techniques. </w:t>
      </w:r>
      <w:r w:rsidR="009E1B1D" w:rsidRPr="009E1B1D">
        <w:t xml:space="preserve">Segment customers by performing clustering separately on defaulters </w:t>
      </w:r>
      <w:r w:rsidR="009E1B1D" w:rsidRPr="009E1B1D">
        <w:lastRenderedPageBreak/>
        <w:t>(BAD = 1) and non-defaulters (BAD = 0). This approach will uncover distinct profiles within each group, enabling the bank to understand varying credit behaviors more effectively.</w:t>
      </w:r>
    </w:p>
    <w:p w14:paraId="30BBAC27" w14:textId="77777777" w:rsidR="009E1B1D" w:rsidRDefault="009E1B1D" w:rsidP="009E1B1D">
      <w:pPr>
        <w:jc w:val="both"/>
      </w:pPr>
      <w:r w:rsidRPr="009E1B1D">
        <w:rPr>
          <w:b/>
          <w:bCs/>
        </w:rPr>
        <w:t>Defaulter Clustering:</w:t>
      </w:r>
      <w:r>
        <w:t xml:space="preserve"> </w:t>
      </w:r>
    </w:p>
    <w:p w14:paraId="0DF0703C" w14:textId="7FAF2025" w:rsidR="009E1B1D" w:rsidRPr="009E1B1D" w:rsidRDefault="009E1B1D" w:rsidP="00AB53B9">
      <w:pPr>
        <w:pStyle w:val="ListParagraph"/>
        <w:numPr>
          <w:ilvl w:val="0"/>
          <w:numId w:val="49"/>
        </w:numPr>
        <w:jc w:val="both"/>
      </w:pPr>
      <w:r w:rsidRPr="009E1B1D">
        <w:t>Focus on identifying sub-groups within defaulters, such as those with frequent delinquencies, high debt-to-income ratios, or multiple derogatory reports.</w:t>
      </w:r>
      <w:r>
        <w:t xml:space="preserve"> </w:t>
      </w:r>
      <w:r w:rsidRPr="009E1B1D">
        <w:t>Use these insights to design targeted interventions, stricter loan terms, or financial counseling for high-risk segments.</w:t>
      </w:r>
    </w:p>
    <w:p w14:paraId="5C0E5A3A" w14:textId="1F356F03" w:rsidR="009E1B1D" w:rsidRPr="009E1B1D" w:rsidRDefault="009E1B1D" w:rsidP="009E1B1D">
      <w:pPr>
        <w:jc w:val="both"/>
      </w:pPr>
      <w:r w:rsidRPr="009E1B1D">
        <w:rPr>
          <w:b/>
          <w:bCs/>
        </w:rPr>
        <w:t>Non-Defaulter Clustering:</w:t>
      </w:r>
    </w:p>
    <w:p w14:paraId="2E4EB91D" w14:textId="323EC1A3" w:rsidR="009E1B1D" w:rsidRDefault="009E1B1D" w:rsidP="00AB53B9">
      <w:pPr>
        <w:pStyle w:val="ListParagraph"/>
        <w:numPr>
          <w:ilvl w:val="0"/>
          <w:numId w:val="49"/>
        </w:numPr>
        <w:jc w:val="both"/>
      </w:pPr>
      <w:r w:rsidRPr="009E1B1D">
        <w:t>Identify sub-groups within non-defaulters, such as those with longer credit histories, low debt loads, or consistent payment behavior.</w:t>
      </w:r>
      <w:r>
        <w:t xml:space="preserve"> </w:t>
      </w:r>
      <w:r w:rsidRPr="009E1B1D">
        <w:t>Leverage these insights to offer personalized financial products, such as favorable loan terms or upsell opportunities for low-risk segments.</w:t>
      </w:r>
    </w:p>
    <w:p w14:paraId="45485161" w14:textId="5D14EB0A" w:rsidR="009E1B1D" w:rsidRDefault="009E1B1D" w:rsidP="00AB53B9">
      <w:pPr>
        <w:pStyle w:val="ListParagraph"/>
        <w:numPr>
          <w:ilvl w:val="0"/>
          <w:numId w:val="49"/>
        </w:numPr>
      </w:pPr>
      <w:r w:rsidRPr="009421C6">
        <w:rPr>
          <w:rStyle w:val="Strong"/>
          <w:rFonts w:eastAsiaTheme="majorEastAsia"/>
        </w:rPr>
        <w:t>Alignment:</w:t>
      </w:r>
      <w:r w:rsidR="00D31161">
        <w:rPr>
          <w:rStyle w:val="Strong"/>
          <w:rFonts w:eastAsiaTheme="majorEastAsia"/>
        </w:rPr>
        <w:t xml:space="preserve"> </w:t>
      </w:r>
      <w:r>
        <w:t>By clustering defaulters and non-defaulters separately, the bank can develop specific strategies for risk mitigation and personalized service, enhancing decision-making, customer engagement, and operational efficiency.</w:t>
      </w:r>
    </w:p>
    <w:p w14:paraId="3BC29F7F" w14:textId="77777777" w:rsidR="00274AAC" w:rsidRPr="009E1B1D" w:rsidRDefault="00274AAC" w:rsidP="00274AAC">
      <w:pPr>
        <w:pStyle w:val="ListParagraph"/>
      </w:pPr>
    </w:p>
    <w:p w14:paraId="5E1B5632" w14:textId="5FB2A57D" w:rsidR="00317A75" w:rsidRPr="004A37EE" w:rsidRDefault="00317A75" w:rsidP="00D43CF2">
      <w:pPr>
        <w:jc w:val="both"/>
      </w:pPr>
      <w:r w:rsidRPr="001C05B2">
        <w:t xml:space="preserve">These goals work in tandem: the first ensures accurate loan default predictions and regulatory compliance, while the second </w:t>
      </w:r>
      <w:r w:rsidR="009029DD" w:rsidRPr="009029DD">
        <w:t>goals emphasize the need for precise clustering that supports both compliance and effective risk management, ensuring that the bank can achieve comprehensive automation of the loan approval process while maintaining high standards of fairness and transparency.</w:t>
      </w:r>
      <w:r w:rsidRPr="001C05B2">
        <w:t xml:space="preserve"> Together, they offer a comprehensive solution for automating the bank's home improvement loan approval process and </w:t>
      </w:r>
      <w:r w:rsidRPr="001C05B2">
        <w:rPr>
          <w:b/>
          <w:bCs/>
        </w:rPr>
        <w:t>managing loan risks</w:t>
      </w:r>
      <w:r w:rsidRPr="001C05B2">
        <w:t xml:space="preserve"> more effectively.</w:t>
      </w:r>
    </w:p>
    <w:p w14:paraId="59C6B147" w14:textId="77777777" w:rsidR="00317A75" w:rsidRPr="00F16CC2" w:rsidRDefault="00317A75" w:rsidP="00F16CC2">
      <w:pPr>
        <w:pStyle w:val="Heading1"/>
        <w:rPr>
          <w:rFonts w:ascii="Times New Roman" w:hAnsi="Times New Roman" w:cs="Times New Roman"/>
          <w:color w:val="000000" w:themeColor="text1"/>
          <w:sz w:val="28"/>
          <w:szCs w:val="28"/>
        </w:rPr>
      </w:pPr>
      <w:bookmarkStart w:id="3" w:name="_Toc180571768"/>
      <w:bookmarkStart w:id="4" w:name="_Toc184820154"/>
      <w:r w:rsidRPr="00F16CC2">
        <w:rPr>
          <w:rFonts w:ascii="Times New Roman" w:hAnsi="Times New Roman" w:cs="Times New Roman"/>
          <w:color w:val="000000" w:themeColor="text1"/>
          <w:sz w:val="28"/>
          <w:szCs w:val="28"/>
        </w:rPr>
        <w:t>Analytical Goals</w:t>
      </w:r>
      <w:bookmarkEnd w:id="3"/>
      <w:bookmarkEnd w:id="4"/>
    </w:p>
    <w:p w14:paraId="368BC6F6" w14:textId="77777777" w:rsidR="00317A75" w:rsidRDefault="00317A75" w:rsidP="00317A75">
      <w:pPr>
        <w:pStyle w:val="NormalWeb"/>
        <w:spacing w:before="0" w:beforeAutospacing="0" w:after="0" w:afterAutospacing="0"/>
        <w:jc w:val="both"/>
        <w:rPr>
          <w:rStyle w:val="apple-converted-space"/>
          <w:rFonts w:eastAsiaTheme="majorEastAsia"/>
          <w:color w:val="000000"/>
        </w:rPr>
      </w:pPr>
      <w:r>
        <w:rPr>
          <w:rStyle w:val="Strong"/>
          <w:rFonts w:eastAsiaTheme="majorEastAsia"/>
          <w:color w:val="000000"/>
        </w:rPr>
        <w:t>Analytical Goal 1: Classification Model for Loan Default Prediction</w:t>
      </w:r>
      <w:r>
        <w:rPr>
          <w:rStyle w:val="apple-converted-space"/>
          <w:rFonts w:eastAsiaTheme="majorEastAsia"/>
          <w:color w:val="000000"/>
        </w:rPr>
        <w:t> </w:t>
      </w:r>
    </w:p>
    <w:p w14:paraId="2B5CA0DD" w14:textId="34E1A618" w:rsidR="00317A75" w:rsidRPr="001C05B2" w:rsidRDefault="007C496B" w:rsidP="003171CB">
      <w:pPr>
        <w:pStyle w:val="NormalWeb"/>
        <w:spacing w:before="0" w:beforeAutospacing="0" w:after="0" w:afterAutospacing="0"/>
        <w:jc w:val="both"/>
        <w:rPr>
          <w:color w:val="000000"/>
        </w:rPr>
      </w:pPr>
      <w:r w:rsidRPr="007C496B">
        <w:rPr>
          <w:color w:val="000000"/>
        </w:rPr>
        <w:t xml:space="preserve">Building a Transparent Classification Model The objective is to develop a classification model that predicts whether a loan applicant will default (BAD = 1) or not (BAD = 0). The model should prioritize both predictive accuracy and interpretability. Ensuring transparency will enable compliance with the </w:t>
      </w:r>
      <w:r w:rsidRPr="007C496B">
        <w:rPr>
          <w:b/>
          <w:bCs/>
          <w:color w:val="000000"/>
        </w:rPr>
        <w:t>Equal Credit Opportunity Act</w:t>
      </w:r>
      <w:r w:rsidRPr="007C496B">
        <w:rPr>
          <w:color w:val="000000"/>
        </w:rPr>
        <w:t xml:space="preserve"> and other regulatory standards by providing clear explanations for loan rejections.</w:t>
      </w:r>
    </w:p>
    <w:p w14:paraId="1B93FB6E" w14:textId="13015CF5" w:rsidR="00317A75" w:rsidRPr="00B136C1" w:rsidRDefault="00317A75" w:rsidP="00AB53B9">
      <w:pPr>
        <w:pStyle w:val="NormalWeb"/>
        <w:numPr>
          <w:ilvl w:val="0"/>
          <w:numId w:val="39"/>
        </w:numPr>
        <w:jc w:val="both"/>
        <w:rPr>
          <w:color w:val="000000"/>
        </w:rPr>
      </w:pPr>
      <w:r w:rsidRPr="001C05B2">
        <w:rPr>
          <w:b/>
          <w:bCs/>
          <w:color w:val="000000"/>
        </w:rPr>
        <w:t>Model Focus</w:t>
      </w:r>
      <w:r w:rsidRPr="001C05B2">
        <w:rPr>
          <w:color w:val="000000"/>
        </w:rPr>
        <w:t xml:space="preserve">: </w:t>
      </w:r>
      <w:r w:rsidR="00B136C1" w:rsidRPr="00B136C1">
        <w:rPr>
          <w:color w:val="000000"/>
        </w:rPr>
        <w:t>Implement Logistic Regression for interpretable coefficients and Decision Trees for visual decision paths. Both models will balance interpretability and performance, supporting transparent and actionable decision-making.</w:t>
      </w:r>
      <w:r w:rsidR="0014288D">
        <w:rPr>
          <w:color w:val="000000"/>
        </w:rPr>
        <w:t xml:space="preserve"> </w:t>
      </w:r>
      <w:r w:rsidR="00B136C1" w:rsidRPr="00B136C1">
        <w:rPr>
          <w:color w:val="000000"/>
        </w:rPr>
        <w:t>The classification model must comply with legal requirements by ensuring fairness, reducing bias, and providing reasons for decisions that stakeholders can easily understand.</w:t>
      </w:r>
    </w:p>
    <w:p w14:paraId="172166D5" w14:textId="7B496EBD" w:rsidR="00317A75" w:rsidRDefault="00317A75" w:rsidP="00317A75">
      <w:pPr>
        <w:pStyle w:val="NormalWeb"/>
        <w:spacing w:after="0" w:afterAutospacing="0"/>
        <w:jc w:val="both"/>
        <w:rPr>
          <w:rStyle w:val="apple-converted-space"/>
          <w:rFonts w:eastAsiaTheme="majorEastAsia"/>
          <w:color w:val="000000"/>
        </w:rPr>
      </w:pPr>
      <w:r>
        <w:rPr>
          <w:rStyle w:val="Strong"/>
          <w:rFonts w:eastAsiaTheme="majorEastAsia"/>
          <w:color w:val="000000"/>
        </w:rPr>
        <w:t xml:space="preserve">Analytical Goal 2: </w:t>
      </w:r>
      <w:r w:rsidR="00241FAA" w:rsidRPr="00241FAA">
        <w:rPr>
          <w:rFonts w:eastAsiaTheme="majorEastAsia"/>
          <w:b/>
          <w:bCs/>
          <w:color w:val="000000"/>
        </w:rPr>
        <w:t>Precise Clustering for Targeted Risk Management</w:t>
      </w:r>
    </w:p>
    <w:p w14:paraId="78584348" w14:textId="6EC2B540" w:rsidR="00B726AF" w:rsidRPr="00E56C21" w:rsidRDefault="00E56C21" w:rsidP="00241FAA">
      <w:pPr>
        <w:jc w:val="both"/>
        <w:rPr>
          <w:color w:val="000000"/>
        </w:rPr>
      </w:pPr>
      <w:r w:rsidRPr="00E56C21">
        <w:rPr>
          <w:color w:val="000000"/>
        </w:rPr>
        <w:t>Segmented Clustering for Behavioral Insights The goal is to perform targeted clustering to identify distinct sub-groups among defaulters (BAD = 1) and non-defaulters (BAD = 0). This analysis will provide actionable insights into customer behavior and enable tailored risk management strategies.</w:t>
      </w:r>
    </w:p>
    <w:p w14:paraId="5922B02E" w14:textId="2642220F" w:rsidR="00BF4186" w:rsidRPr="00BF4186" w:rsidRDefault="00B726AF" w:rsidP="00AB53B9">
      <w:pPr>
        <w:pStyle w:val="ListParagraph"/>
        <w:numPr>
          <w:ilvl w:val="0"/>
          <w:numId w:val="50"/>
        </w:numPr>
        <w:jc w:val="both"/>
        <w:rPr>
          <w:color w:val="000000"/>
        </w:rPr>
      </w:pPr>
      <w:r w:rsidRPr="00BF4186">
        <w:rPr>
          <w:b/>
          <w:bCs/>
          <w:color w:val="000000"/>
        </w:rPr>
        <w:t>Defaulter Clustering:</w:t>
      </w:r>
      <w:r w:rsidRPr="00BF4186">
        <w:rPr>
          <w:color w:val="000000"/>
        </w:rPr>
        <w:t xml:space="preserve"> </w:t>
      </w:r>
      <w:r w:rsidR="00BF4186" w:rsidRPr="00BF4186">
        <w:rPr>
          <w:color w:val="000000"/>
        </w:rPr>
        <w:t>Use clustering techniques to identify high-risk segments among defaulters, such as those with multiple delinquencies or high debt-to-income ratios. These insights will guide interventions like stricter loan terms or financial counseling.</w:t>
      </w:r>
    </w:p>
    <w:p w14:paraId="1EF752BD" w14:textId="4A23B9BD" w:rsidR="00B726AF" w:rsidRPr="00BF4186" w:rsidRDefault="00B726AF" w:rsidP="00AB53B9">
      <w:pPr>
        <w:pStyle w:val="ListParagraph"/>
        <w:numPr>
          <w:ilvl w:val="0"/>
          <w:numId w:val="50"/>
        </w:numPr>
        <w:jc w:val="both"/>
        <w:rPr>
          <w:color w:val="000000"/>
        </w:rPr>
      </w:pPr>
      <w:r w:rsidRPr="00BF4186">
        <w:rPr>
          <w:b/>
          <w:bCs/>
          <w:color w:val="000000"/>
        </w:rPr>
        <w:lastRenderedPageBreak/>
        <w:t>Non-Defaulter Clustering:</w:t>
      </w:r>
      <w:r w:rsidRPr="00BF4186">
        <w:rPr>
          <w:color w:val="000000"/>
        </w:rPr>
        <w:t xml:space="preserve"> </w:t>
      </w:r>
      <w:r w:rsidR="00BF4186" w:rsidRPr="00BF4186">
        <w:rPr>
          <w:color w:val="000000"/>
        </w:rPr>
        <w:t>Segment non-defaulters based on behaviors like consistent payment patterns or low debt levels to inform opportunities for personalized product offerings and rewards programs.</w:t>
      </w:r>
    </w:p>
    <w:p w14:paraId="296234AD" w14:textId="77777777" w:rsidR="00B726AF" w:rsidRDefault="00B726AF" w:rsidP="00241FAA">
      <w:pPr>
        <w:jc w:val="both"/>
        <w:rPr>
          <w:b/>
          <w:bCs/>
          <w:color w:val="000000"/>
        </w:rPr>
      </w:pPr>
    </w:p>
    <w:p w14:paraId="061EB692" w14:textId="79AC955C" w:rsidR="00317A75" w:rsidRPr="001C05B2" w:rsidRDefault="00317A75" w:rsidP="00241FAA">
      <w:pPr>
        <w:jc w:val="both"/>
        <w:rPr>
          <w:color w:val="000000"/>
        </w:rPr>
      </w:pPr>
      <w:r w:rsidRPr="001C05B2">
        <w:rPr>
          <w:b/>
          <w:bCs/>
          <w:color w:val="000000"/>
        </w:rPr>
        <w:t>Clustering Focus</w:t>
      </w:r>
      <w:r w:rsidRPr="001C05B2">
        <w:rPr>
          <w:color w:val="000000"/>
        </w:rPr>
        <w:t xml:space="preserve">: </w:t>
      </w:r>
      <w:r w:rsidR="00B726AF" w:rsidRPr="00B726AF">
        <w:rPr>
          <w:color w:val="000000"/>
        </w:rPr>
        <w:t xml:space="preserve">By employing clustering methods like K-Means or Hierarchical Clustering, the aim is to analyze </w:t>
      </w:r>
      <w:r w:rsidR="00B726AF" w:rsidRPr="00B726AF">
        <w:rPr>
          <w:b/>
          <w:bCs/>
          <w:color w:val="000000"/>
        </w:rPr>
        <w:t>defaulters (BAD = 1)</w:t>
      </w:r>
      <w:r w:rsidR="00B726AF" w:rsidRPr="00B726AF">
        <w:rPr>
          <w:color w:val="000000"/>
        </w:rPr>
        <w:t xml:space="preserve"> and </w:t>
      </w:r>
      <w:r w:rsidR="00B726AF" w:rsidRPr="00B726AF">
        <w:rPr>
          <w:b/>
          <w:bCs/>
          <w:color w:val="000000"/>
        </w:rPr>
        <w:t>non-defaulters (BAD = 0)</w:t>
      </w:r>
      <w:r w:rsidR="00B726AF" w:rsidRPr="00B726AF">
        <w:rPr>
          <w:color w:val="000000"/>
        </w:rPr>
        <w:t xml:space="preserve"> separately to uncover distinct patterns within each group. For defaulters, the focus is on identifying sub-groups based on high delinquencies, multiple derogatory marks, or high debt-to-income ratios, which will inform targeted interventions, such as stricter loan terms or financial counseling. For non-defaulters, the goal is to identify sub-groups characterized by longer credit histories, low debt loads, or consistent payment behavior, enabling the bank to offer personalized financial products, such as favorable loan terms or upsell opportunities. This approach enhances the bank’s ability to understand customer behavior, implement tailored interventions, optimize loan offerings based on unique customer profiles, and proactively mitigate risks while ensuring compliance.</w:t>
      </w:r>
    </w:p>
    <w:p w14:paraId="634EAA92" w14:textId="77777777" w:rsidR="00317A75" w:rsidRPr="004A37EE" w:rsidRDefault="00317A75" w:rsidP="00317A75">
      <w:pPr>
        <w:ind w:left="720"/>
      </w:pPr>
    </w:p>
    <w:p w14:paraId="27DA38FD" w14:textId="77777777" w:rsidR="004F4358" w:rsidRPr="00F16CC2" w:rsidRDefault="004F4358" w:rsidP="00F16CC2">
      <w:pPr>
        <w:pStyle w:val="Heading1"/>
        <w:rPr>
          <w:rFonts w:ascii="Times New Roman" w:hAnsi="Times New Roman" w:cs="Times New Roman"/>
          <w:color w:val="000000" w:themeColor="text1"/>
          <w:sz w:val="28"/>
          <w:szCs w:val="28"/>
        </w:rPr>
      </w:pPr>
      <w:bookmarkStart w:id="5" w:name="_Toc180571769"/>
      <w:bookmarkStart w:id="6" w:name="_Toc184820155"/>
      <w:r w:rsidRPr="00F16CC2">
        <w:rPr>
          <w:rFonts w:ascii="Times New Roman" w:hAnsi="Times New Roman" w:cs="Times New Roman"/>
          <w:color w:val="000000" w:themeColor="text1"/>
          <w:sz w:val="28"/>
          <w:szCs w:val="28"/>
        </w:rPr>
        <w:t>Analytical Approach</w:t>
      </w:r>
      <w:bookmarkEnd w:id="5"/>
      <w:bookmarkEnd w:id="6"/>
    </w:p>
    <w:p w14:paraId="79C90F75" w14:textId="77777777" w:rsidR="004F4358" w:rsidRPr="004F4358" w:rsidRDefault="004F4358" w:rsidP="004F4358">
      <w:pPr>
        <w:jc w:val="both"/>
        <w:rPr>
          <w:b/>
          <w:bCs/>
        </w:rPr>
      </w:pPr>
      <w:r w:rsidRPr="004F4358">
        <w:rPr>
          <w:b/>
          <w:bCs/>
        </w:rPr>
        <w:t>1. Data Preprocessing</w:t>
      </w:r>
    </w:p>
    <w:p w14:paraId="3162FBA2" w14:textId="77777777" w:rsidR="004F4358" w:rsidRPr="004F4358" w:rsidRDefault="004F4358" w:rsidP="00AB53B9">
      <w:pPr>
        <w:numPr>
          <w:ilvl w:val="0"/>
          <w:numId w:val="51"/>
        </w:numPr>
        <w:jc w:val="both"/>
      </w:pPr>
      <w:r w:rsidRPr="004F4358">
        <w:rPr>
          <w:b/>
          <w:bCs/>
        </w:rPr>
        <w:t>Handle Missing Values:</w:t>
      </w:r>
    </w:p>
    <w:p w14:paraId="3D5C408E" w14:textId="77777777" w:rsidR="004F4358" w:rsidRPr="004F4358" w:rsidRDefault="004F4358" w:rsidP="00AB53B9">
      <w:pPr>
        <w:numPr>
          <w:ilvl w:val="1"/>
          <w:numId w:val="51"/>
        </w:numPr>
        <w:jc w:val="both"/>
      </w:pPr>
      <w:r w:rsidRPr="004F4358">
        <w:t>For numeric columns like MORTDUE, YOJ, and DEBTINC, use median imputation, as these variables often have skewed distributions. Median imputation helps maintain data integrity by being robust against outliers.</w:t>
      </w:r>
    </w:p>
    <w:p w14:paraId="17256519" w14:textId="77777777" w:rsidR="004F4358" w:rsidRPr="004F4358" w:rsidRDefault="004F4358" w:rsidP="00AB53B9">
      <w:pPr>
        <w:numPr>
          <w:ilvl w:val="1"/>
          <w:numId w:val="51"/>
        </w:numPr>
        <w:jc w:val="both"/>
      </w:pPr>
      <w:r w:rsidRPr="004F4358">
        <w:t>For columns with complex relationships, such as CLAGE or NINQ, apply K-Nearest Neighbors (KNN) imputation. KNN imputation estimates missing values based on the nearest observations, providing more context-driven imputations.</w:t>
      </w:r>
    </w:p>
    <w:p w14:paraId="10A43DF0" w14:textId="77777777" w:rsidR="004F4358" w:rsidRPr="004F4358" w:rsidRDefault="004F4358" w:rsidP="00AB53B9">
      <w:pPr>
        <w:numPr>
          <w:ilvl w:val="0"/>
          <w:numId w:val="51"/>
        </w:numPr>
        <w:jc w:val="both"/>
      </w:pPr>
      <w:r w:rsidRPr="004F4358">
        <w:rPr>
          <w:b/>
          <w:bCs/>
        </w:rPr>
        <w:t>Encoding Categorical Variables:</w:t>
      </w:r>
    </w:p>
    <w:p w14:paraId="07E8C91A" w14:textId="77777777" w:rsidR="004F4358" w:rsidRPr="004F4358" w:rsidRDefault="004F4358" w:rsidP="00AB53B9">
      <w:pPr>
        <w:numPr>
          <w:ilvl w:val="1"/>
          <w:numId w:val="51"/>
        </w:numPr>
        <w:jc w:val="both"/>
      </w:pPr>
      <w:r w:rsidRPr="004F4358">
        <w:t>Convert categorical variables like REASON (loan purpose) and JOB (occupation type) into numerical formats using one-hot encoding. This method creates binary variables for each category, making them compatible with classification and clustering algorithms.</w:t>
      </w:r>
    </w:p>
    <w:p w14:paraId="0877A4AB" w14:textId="77777777" w:rsidR="004F4358" w:rsidRPr="004F4358" w:rsidRDefault="004F4358" w:rsidP="00AB53B9">
      <w:pPr>
        <w:numPr>
          <w:ilvl w:val="0"/>
          <w:numId w:val="51"/>
        </w:numPr>
        <w:jc w:val="both"/>
      </w:pPr>
      <w:r w:rsidRPr="004F4358">
        <w:rPr>
          <w:b/>
          <w:bCs/>
        </w:rPr>
        <w:t>Normalization and Scaling:</w:t>
      </w:r>
    </w:p>
    <w:p w14:paraId="70F4ECC4" w14:textId="77777777" w:rsidR="004F4358" w:rsidRPr="004F4358" w:rsidRDefault="004F4358" w:rsidP="00AB53B9">
      <w:pPr>
        <w:numPr>
          <w:ilvl w:val="1"/>
          <w:numId w:val="51"/>
        </w:numPr>
        <w:jc w:val="both"/>
      </w:pPr>
      <w:r w:rsidRPr="004F4358">
        <w:t>Apply normalization or standard scaling to numerical variables like LOAN, VALUE, and DEBTINC to ensure consistency across models. This is crucial for algorithms like K-Means, which are sensitive to feature scales.</w:t>
      </w:r>
    </w:p>
    <w:p w14:paraId="7F2C0154" w14:textId="77777777" w:rsidR="004F4358" w:rsidRPr="004F4358" w:rsidRDefault="004F4358" w:rsidP="00AB53B9">
      <w:pPr>
        <w:numPr>
          <w:ilvl w:val="0"/>
          <w:numId w:val="51"/>
        </w:numPr>
        <w:jc w:val="both"/>
      </w:pPr>
      <w:r w:rsidRPr="004F4358">
        <w:rPr>
          <w:b/>
          <w:bCs/>
        </w:rPr>
        <w:t>Address Class Imbalance:</w:t>
      </w:r>
    </w:p>
    <w:p w14:paraId="563BE388" w14:textId="77777777" w:rsidR="004F4358" w:rsidRPr="004F4358" w:rsidRDefault="004F4358" w:rsidP="00AB53B9">
      <w:pPr>
        <w:numPr>
          <w:ilvl w:val="1"/>
          <w:numId w:val="51"/>
        </w:numPr>
        <w:jc w:val="both"/>
      </w:pPr>
      <w:r w:rsidRPr="004F4358">
        <w:t>Use techniques like SMOTE (Synthetic Minority Over-sampling Technique) to balance the target variable BAD. Given that only 20% of applicants defaulted, this step ensures that the models do not become biased towards predicting non-defaults.</w:t>
      </w:r>
    </w:p>
    <w:p w14:paraId="5294C786" w14:textId="77777777" w:rsidR="004F4358" w:rsidRPr="004F4358" w:rsidRDefault="004F4358" w:rsidP="004F4358">
      <w:pPr>
        <w:jc w:val="both"/>
        <w:rPr>
          <w:b/>
          <w:bCs/>
        </w:rPr>
      </w:pPr>
      <w:r w:rsidRPr="004F4358">
        <w:rPr>
          <w:b/>
          <w:bCs/>
        </w:rPr>
        <w:t>2. Exploratory Data Analysis (EDA)</w:t>
      </w:r>
    </w:p>
    <w:p w14:paraId="30B747D5" w14:textId="77777777" w:rsidR="004F4358" w:rsidRPr="004F4358" w:rsidRDefault="004F4358" w:rsidP="00AB53B9">
      <w:pPr>
        <w:numPr>
          <w:ilvl w:val="0"/>
          <w:numId w:val="52"/>
        </w:numPr>
        <w:jc w:val="both"/>
      </w:pPr>
      <w:r w:rsidRPr="004F4358">
        <w:rPr>
          <w:b/>
          <w:bCs/>
        </w:rPr>
        <w:t>For Classification:</w:t>
      </w:r>
    </w:p>
    <w:p w14:paraId="024B7C4B" w14:textId="77777777" w:rsidR="004F4358" w:rsidRPr="004F4358" w:rsidRDefault="004F4358" w:rsidP="00AB53B9">
      <w:pPr>
        <w:numPr>
          <w:ilvl w:val="1"/>
          <w:numId w:val="52"/>
        </w:numPr>
        <w:jc w:val="both"/>
      </w:pPr>
      <w:r w:rsidRPr="004F4358">
        <w:t>Analyze relationships between predictors and the target variable BAD to uncover key factors driving loan defaults. Visualizations like correlation matrices, scatter plots, and distribution plots can help identify impactful features like DELINQ (delinquencies), DEROG (derogatory reports), and DEBTINC (debt-to-income ratio).</w:t>
      </w:r>
    </w:p>
    <w:p w14:paraId="24EBE86B" w14:textId="77777777" w:rsidR="004F4358" w:rsidRPr="004F4358" w:rsidRDefault="004F4358" w:rsidP="00AB53B9">
      <w:pPr>
        <w:numPr>
          <w:ilvl w:val="1"/>
          <w:numId w:val="52"/>
        </w:numPr>
        <w:jc w:val="both"/>
      </w:pPr>
      <w:r w:rsidRPr="004F4358">
        <w:lastRenderedPageBreak/>
        <w:t>Use feature importance plots to understand which variables contribute most to loan defaults. This will guide model feature selection, ensuring that only the most relevant variables are used.</w:t>
      </w:r>
    </w:p>
    <w:p w14:paraId="094019EF" w14:textId="77777777" w:rsidR="004F4358" w:rsidRPr="004F4358" w:rsidRDefault="004F4358" w:rsidP="00AB53B9">
      <w:pPr>
        <w:numPr>
          <w:ilvl w:val="0"/>
          <w:numId w:val="52"/>
        </w:numPr>
        <w:jc w:val="both"/>
      </w:pPr>
      <w:r w:rsidRPr="004F4358">
        <w:rPr>
          <w:b/>
          <w:bCs/>
        </w:rPr>
        <w:t>For Clustering:</w:t>
      </w:r>
    </w:p>
    <w:p w14:paraId="7B2F8DC2" w14:textId="77777777" w:rsidR="004F4358" w:rsidRPr="004F4358" w:rsidRDefault="004F4358" w:rsidP="00AB53B9">
      <w:pPr>
        <w:numPr>
          <w:ilvl w:val="1"/>
          <w:numId w:val="52"/>
        </w:numPr>
        <w:jc w:val="both"/>
      </w:pPr>
      <w:r w:rsidRPr="004F4358">
        <w:t>Perform EDA separately for defaulters (BAD = 1) and non-defaulters (BAD = 0). This allows for a deeper understanding of unique patterns within each segment.</w:t>
      </w:r>
    </w:p>
    <w:p w14:paraId="6A5E448F" w14:textId="77777777" w:rsidR="004F4358" w:rsidRPr="004F4358" w:rsidRDefault="004F4358" w:rsidP="00AB53B9">
      <w:pPr>
        <w:numPr>
          <w:ilvl w:val="1"/>
          <w:numId w:val="52"/>
        </w:numPr>
        <w:jc w:val="both"/>
      </w:pPr>
      <w:r w:rsidRPr="004F4358">
        <w:t>Visualize key variables like LOAN, YOJ, CLAGE, and DEBTINC using scatter plots, pair plots, and density plots to identify potential clusters and relationships within defaulters and non-defaulters.</w:t>
      </w:r>
    </w:p>
    <w:p w14:paraId="3D79102B" w14:textId="77777777" w:rsidR="004F4358" w:rsidRPr="004F4358" w:rsidRDefault="004F4358" w:rsidP="004F4358">
      <w:pPr>
        <w:jc w:val="both"/>
        <w:rPr>
          <w:b/>
          <w:bCs/>
        </w:rPr>
      </w:pPr>
      <w:r w:rsidRPr="004F4358">
        <w:rPr>
          <w:b/>
          <w:bCs/>
        </w:rPr>
        <w:t>3. Model Selection</w:t>
      </w:r>
    </w:p>
    <w:p w14:paraId="686E22E0" w14:textId="77777777" w:rsidR="004F4358" w:rsidRPr="004F4358" w:rsidRDefault="004F4358" w:rsidP="00AB53B9">
      <w:pPr>
        <w:numPr>
          <w:ilvl w:val="0"/>
          <w:numId w:val="53"/>
        </w:numPr>
        <w:jc w:val="both"/>
      </w:pPr>
      <w:r w:rsidRPr="004F4358">
        <w:rPr>
          <w:b/>
          <w:bCs/>
        </w:rPr>
        <w:t>Classification Models:</w:t>
      </w:r>
    </w:p>
    <w:p w14:paraId="643CE2BC" w14:textId="77777777" w:rsidR="004F4358" w:rsidRPr="004F4358" w:rsidRDefault="004F4358" w:rsidP="00AB53B9">
      <w:pPr>
        <w:numPr>
          <w:ilvl w:val="1"/>
          <w:numId w:val="53"/>
        </w:numPr>
        <w:jc w:val="both"/>
      </w:pPr>
      <w:r w:rsidRPr="004F4358">
        <w:rPr>
          <w:b/>
          <w:bCs/>
        </w:rPr>
        <w:t>Logistic Regression:</w:t>
      </w:r>
    </w:p>
    <w:p w14:paraId="0ED32DB4" w14:textId="77777777" w:rsidR="004F4358" w:rsidRPr="004F4358" w:rsidRDefault="004F4358" w:rsidP="00AB53B9">
      <w:pPr>
        <w:numPr>
          <w:ilvl w:val="2"/>
          <w:numId w:val="53"/>
        </w:numPr>
        <w:jc w:val="both"/>
      </w:pPr>
      <w:r w:rsidRPr="004F4358">
        <w:t>Build a logistic regression model to ensure transparency and interpretability. This model will focus on key features like DEBTINC, DELINQ, DEROG, and CLAGE, providing coefficients that can be directly interpreted to explain the likelihood of loan defaults.</w:t>
      </w:r>
    </w:p>
    <w:p w14:paraId="568CF8FA" w14:textId="77777777" w:rsidR="004F4358" w:rsidRPr="004F4358" w:rsidRDefault="004F4358" w:rsidP="00AB53B9">
      <w:pPr>
        <w:numPr>
          <w:ilvl w:val="1"/>
          <w:numId w:val="53"/>
        </w:numPr>
        <w:jc w:val="both"/>
      </w:pPr>
      <w:r w:rsidRPr="004F4358">
        <w:rPr>
          <w:b/>
          <w:bCs/>
        </w:rPr>
        <w:t>Decision Tree:</w:t>
      </w:r>
    </w:p>
    <w:p w14:paraId="79387D90" w14:textId="77777777" w:rsidR="004F4358" w:rsidRPr="004F4358" w:rsidRDefault="004F4358" w:rsidP="00AB53B9">
      <w:pPr>
        <w:numPr>
          <w:ilvl w:val="2"/>
          <w:numId w:val="53"/>
        </w:numPr>
        <w:jc w:val="both"/>
      </w:pPr>
      <w:r w:rsidRPr="004F4358">
        <w:t>Develop a decision tree model to visualize decision paths. Decision trees are useful for providing interpretable decision rules that can explain why applicants were rejected, focusing on features like debt-to-income ratio, derogatory reports, and delinquencies.</w:t>
      </w:r>
    </w:p>
    <w:p w14:paraId="0735E8FD" w14:textId="77777777" w:rsidR="004F4358" w:rsidRPr="004F4358" w:rsidRDefault="004F4358" w:rsidP="00AB53B9">
      <w:pPr>
        <w:numPr>
          <w:ilvl w:val="1"/>
          <w:numId w:val="53"/>
        </w:numPr>
        <w:jc w:val="both"/>
      </w:pPr>
      <w:r w:rsidRPr="004F4358">
        <w:rPr>
          <w:b/>
          <w:bCs/>
        </w:rPr>
        <w:t>Random Forest:</w:t>
      </w:r>
    </w:p>
    <w:p w14:paraId="3A37E623" w14:textId="77777777" w:rsidR="004F4358" w:rsidRPr="004F4358" w:rsidRDefault="004F4358" w:rsidP="00AB53B9">
      <w:pPr>
        <w:numPr>
          <w:ilvl w:val="2"/>
          <w:numId w:val="53"/>
        </w:numPr>
        <w:jc w:val="both"/>
      </w:pPr>
      <w:r w:rsidRPr="004F4358">
        <w:t>Train a Random Forest model to boost predictive performance and compare it with simpler models like Logistic Regression and Decision Trees. Random Forest offers stronger performance by aggregating results from multiple decision trees, identifying critical features, and minimizing overfitting.</w:t>
      </w:r>
    </w:p>
    <w:p w14:paraId="0D849759" w14:textId="77777777" w:rsidR="004F4358" w:rsidRPr="004F4358" w:rsidRDefault="004F4358" w:rsidP="00AB53B9">
      <w:pPr>
        <w:numPr>
          <w:ilvl w:val="0"/>
          <w:numId w:val="53"/>
        </w:numPr>
        <w:jc w:val="both"/>
      </w:pPr>
      <w:r w:rsidRPr="004F4358">
        <w:rPr>
          <w:b/>
          <w:bCs/>
        </w:rPr>
        <w:t>Clustering Models:</w:t>
      </w:r>
    </w:p>
    <w:p w14:paraId="32AEE183" w14:textId="77777777" w:rsidR="004F4358" w:rsidRPr="004F4358" w:rsidRDefault="004F4358" w:rsidP="00AB53B9">
      <w:pPr>
        <w:numPr>
          <w:ilvl w:val="1"/>
          <w:numId w:val="53"/>
        </w:numPr>
        <w:jc w:val="both"/>
      </w:pPr>
      <w:r w:rsidRPr="004F4358">
        <w:rPr>
          <w:b/>
          <w:bCs/>
        </w:rPr>
        <w:t>Defaulter Clustering:</w:t>
      </w:r>
    </w:p>
    <w:p w14:paraId="7A0E308F" w14:textId="77777777" w:rsidR="004F4358" w:rsidRPr="004F4358" w:rsidRDefault="004F4358" w:rsidP="00AB53B9">
      <w:pPr>
        <w:numPr>
          <w:ilvl w:val="2"/>
          <w:numId w:val="53"/>
        </w:numPr>
        <w:jc w:val="both"/>
      </w:pPr>
      <w:r w:rsidRPr="004F4358">
        <w:t>Apply K-Means or Hierarchical Clustering to segment defaulters (BAD = 1). This helps identify distinct sub-groups within defaulters, such as those with high debt-to-income ratios or multiple delinquencies, enabling targeted interventions.</w:t>
      </w:r>
    </w:p>
    <w:p w14:paraId="0D69D337" w14:textId="77777777" w:rsidR="004F4358" w:rsidRPr="004F4358" w:rsidRDefault="004F4358" w:rsidP="00AB53B9">
      <w:pPr>
        <w:numPr>
          <w:ilvl w:val="1"/>
          <w:numId w:val="53"/>
        </w:numPr>
        <w:jc w:val="both"/>
      </w:pPr>
      <w:r w:rsidRPr="004F4358">
        <w:rPr>
          <w:b/>
          <w:bCs/>
        </w:rPr>
        <w:t>Non-Defaulter Clustering:</w:t>
      </w:r>
    </w:p>
    <w:p w14:paraId="2FD8A2CC" w14:textId="77777777" w:rsidR="004F4358" w:rsidRPr="004F4358" w:rsidRDefault="004F4358" w:rsidP="00AB53B9">
      <w:pPr>
        <w:numPr>
          <w:ilvl w:val="2"/>
          <w:numId w:val="53"/>
        </w:numPr>
        <w:jc w:val="both"/>
      </w:pPr>
      <w:r w:rsidRPr="004F4358">
        <w:t>Apply the same clustering techniques to segment non-defaulters (BAD = 0). Focus on identifying stable profiles, such as those with long credit histories or low debt loads, to offer personalized loan terms or upsell opportunities.</w:t>
      </w:r>
    </w:p>
    <w:p w14:paraId="24EA4055" w14:textId="77777777" w:rsidR="004F4358" w:rsidRPr="004F4358" w:rsidRDefault="004F4358" w:rsidP="00AB53B9">
      <w:pPr>
        <w:numPr>
          <w:ilvl w:val="1"/>
          <w:numId w:val="53"/>
        </w:numPr>
        <w:jc w:val="both"/>
      </w:pPr>
      <w:r w:rsidRPr="004F4358">
        <w:rPr>
          <w:b/>
          <w:bCs/>
        </w:rPr>
        <w:t>Cluster Validation:</w:t>
      </w:r>
    </w:p>
    <w:p w14:paraId="49B2B6A6" w14:textId="77777777" w:rsidR="004F4358" w:rsidRPr="004F4358" w:rsidRDefault="004F4358" w:rsidP="00AB53B9">
      <w:pPr>
        <w:numPr>
          <w:ilvl w:val="2"/>
          <w:numId w:val="53"/>
        </w:numPr>
        <w:jc w:val="both"/>
      </w:pPr>
      <w:r w:rsidRPr="004F4358">
        <w:t>Validate clustering results using metrics like silhouette score or Davies-Bouldin index to ensure meaningful segmentation. This ensures that identified clusters are interpretable and actionable.</w:t>
      </w:r>
    </w:p>
    <w:p w14:paraId="6815D9DD" w14:textId="77777777" w:rsidR="004F4358" w:rsidRPr="004F4358" w:rsidRDefault="004F4358" w:rsidP="004F4358">
      <w:pPr>
        <w:jc w:val="both"/>
        <w:rPr>
          <w:b/>
          <w:bCs/>
        </w:rPr>
      </w:pPr>
      <w:r w:rsidRPr="004F4358">
        <w:rPr>
          <w:b/>
          <w:bCs/>
        </w:rPr>
        <w:t>4. Predictor Analysis and Relevancy</w:t>
      </w:r>
    </w:p>
    <w:p w14:paraId="2953F224" w14:textId="77777777" w:rsidR="004F4358" w:rsidRPr="004F4358" w:rsidRDefault="004F4358" w:rsidP="00AB53B9">
      <w:pPr>
        <w:numPr>
          <w:ilvl w:val="0"/>
          <w:numId w:val="54"/>
        </w:numPr>
        <w:jc w:val="both"/>
      </w:pPr>
      <w:r w:rsidRPr="004F4358">
        <w:rPr>
          <w:b/>
          <w:bCs/>
        </w:rPr>
        <w:t>Feature Evaluation for Classification:</w:t>
      </w:r>
    </w:p>
    <w:p w14:paraId="147D166A" w14:textId="77777777" w:rsidR="004F4358" w:rsidRPr="004F4358" w:rsidRDefault="004F4358" w:rsidP="00AB53B9">
      <w:pPr>
        <w:numPr>
          <w:ilvl w:val="1"/>
          <w:numId w:val="54"/>
        </w:numPr>
        <w:jc w:val="both"/>
      </w:pPr>
      <w:r w:rsidRPr="004F4358">
        <w:t xml:space="preserve">Analyze the relevance of different predictors using feature importance measures like Gini impurity (for Decision Trees) or coefficients (for Logistic Regression). </w:t>
      </w:r>
      <w:r w:rsidRPr="004F4358">
        <w:lastRenderedPageBreak/>
        <w:t>Prioritize features like DEBTINC, DELINQ, DEROG, and CLAGE, which are expected to be strong indicators of defaults.</w:t>
      </w:r>
    </w:p>
    <w:p w14:paraId="1DD190FD" w14:textId="77777777" w:rsidR="004F4358" w:rsidRPr="004F4358" w:rsidRDefault="004F4358" w:rsidP="00AB53B9">
      <w:pPr>
        <w:numPr>
          <w:ilvl w:val="1"/>
          <w:numId w:val="54"/>
        </w:numPr>
        <w:jc w:val="both"/>
      </w:pPr>
      <w:r w:rsidRPr="004F4358">
        <w:t>Conduct a correlation analysis to identify multicollinearity among predictors. If needed, apply Principal Component Analysis (PCA) to reduce dimensionality while retaining the most variance.</w:t>
      </w:r>
    </w:p>
    <w:p w14:paraId="0BB40165" w14:textId="77777777" w:rsidR="004F4358" w:rsidRPr="004F4358" w:rsidRDefault="004F4358" w:rsidP="00AB53B9">
      <w:pPr>
        <w:numPr>
          <w:ilvl w:val="0"/>
          <w:numId w:val="54"/>
        </w:numPr>
        <w:jc w:val="both"/>
      </w:pPr>
      <w:r w:rsidRPr="004F4358">
        <w:rPr>
          <w:b/>
          <w:bCs/>
        </w:rPr>
        <w:t>Feature Evaluation for Clustering:</w:t>
      </w:r>
    </w:p>
    <w:p w14:paraId="13A63E1C" w14:textId="77777777" w:rsidR="004F4358" w:rsidRPr="004F4358" w:rsidRDefault="004F4358" w:rsidP="00AB53B9">
      <w:pPr>
        <w:numPr>
          <w:ilvl w:val="1"/>
          <w:numId w:val="54"/>
        </w:numPr>
        <w:jc w:val="both"/>
      </w:pPr>
      <w:r w:rsidRPr="004F4358">
        <w:t>Use exploratory plots to identify key variables that help in distinguishing clusters. For defaulters, focus on features like DELINQ, DEROG, and DEBTINC, while for non-defaulters, focus on variables like CLAGE, YOJ, and LOAN.</w:t>
      </w:r>
    </w:p>
    <w:p w14:paraId="6BA97769" w14:textId="0509E9D5" w:rsidR="004F4358" w:rsidRPr="004F4358" w:rsidRDefault="004F4358" w:rsidP="004F4358">
      <w:pPr>
        <w:jc w:val="both"/>
        <w:rPr>
          <w:b/>
          <w:bCs/>
        </w:rPr>
      </w:pPr>
      <w:r w:rsidRPr="004F4358">
        <w:rPr>
          <w:b/>
          <w:bCs/>
        </w:rPr>
        <w:t xml:space="preserve">5. Dimension Reduction </w:t>
      </w:r>
    </w:p>
    <w:p w14:paraId="5F56DCAC" w14:textId="77777777" w:rsidR="004F4358" w:rsidRPr="004F4358" w:rsidRDefault="004F4358" w:rsidP="00AB53B9">
      <w:pPr>
        <w:numPr>
          <w:ilvl w:val="0"/>
          <w:numId w:val="55"/>
        </w:numPr>
        <w:jc w:val="both"/>
      </w:pPr>
      <w:r w:rsidRPr="004F4358">
        <w:rPr>
          <w:b/>
          <w:bCs/>
        </w:rPr>
        <w:t>Apply PCA or LASSO Regularization:</w:t>
      </w:r>
    </w:p>
    <w:p w14:paraId="225C911F" w14:textId="77777777" w:rsidR="004F4358" w:rsidRPr="004F4358" w:rsidRDefault="004F4358" w:rsidP="00AB53B9">
      <w:pPr>
        <w:numPr>
          <w:ilvl w:val="1"/>
          <w:numId w:val="55"/>
        </w:numPr>
        <w:jc w:val="both"/>
      </w:pPr>
      <w:r w:rsidRPr="004F4358">
        <w:t>If multicollinearity is present, apply PCA to reduce the dimensionality of the dataset while retaining essential information.</w:t>
      </w:r>
    </w:p>
    <w:p w14:paraId="5438158C" w14:textId="77777777" w:rsidR="004F4358" w:rsidRPr="004F4358" w:rsidRDefault="004F4358" w:rsidP="00AB53B9">
      <w:pPr>
        <w:numPr>
          <w:ilvl w:val="1"/>
          <w:numId w:val="55"/>
        </w:numPr>
        <w:jc w:val="both"/>
      </w:pPr>
      <w:r w:rsidRPr="004F4358">
        <w:t>LASSO regularization can be applied to classification models to penalize less impactful variables, helping to refine feature selection and enhance interpretability.</w:t>
      </w:r>
    </w:p>
    <w:p w14:paraId="069F7A0C" w14:textId="37141530" w:rsidR="004F4358" w:rsidRPr="004F4358" w:rsidRDefault="004F4358" w:rsidP="004F4358">
      <w:pPr>
        <w:jc w:val="both"/>
        <w:rPr>
          <w:b/>
          <w:bCs/>
        </w:rPr>
      </w:pPr>
      <w:r w:rsidRPr="004F4358">
        <w:rPr>
          <w:b/>
          <w:bCs/>
        </w:rPr>
        <w:t>6. Data Transformation</w:t>
      </w:r>
    </w:p>
    <w:p w14:paraId="2F19DE33" w14:textId="77777777" w:rsidR="004F4358" w:rsidRPr="004F4358" w:rsidRDefault="004F4358" w:rsidP="00AB53B9">
      <w:pPr>
        <w:numPr>
          <w:ilvl w:val="0"/>
          <w:numId w:val="56"/>
        </w:numPr>
        <w:jc w:val="both"/>
      </w:pPr>
      <w:r w:rsidRPr="004F4358">
        <w:rPr>
          <w:b/>
          <w:bCs/>
        </w:rPr>
        <w:t>Log Transformation or Standardization:</w:t>
      </w:r>
    </w:p>
    <w:p w14:paraId="0E6E1B14" w14:textId="77777777" w:rsidR="004F4358" w:rsidRPr="004F4358" w:rsidRDefault="004F4358" w:rsidP="00AB53B9">
      <w:pPr>
        <w:numPr>
          <w:ilvl w:val="1"/>
          <w:numId w:val="56"/>
        </w:numPr>
        <w:jc w:val="both"/>
      </w:pPr>
      <w:r w:rsidRPr="004F4358">
        <w:t>Apply log transformation to highly skewed variables (e.g., DEBTINC or DELINQ) to improve data normality.</w:t>
      </w:r>
    </w:p>
    <w:p w14:paraId="31118BDC" w14:textId="77777777" w:rsidR="004F4358" w:rsidRPr="004F4358" w:rsidRDefault="004F4358" w:rsidP="00AB53B9">
      <w:pPr>
        <w:numPr>
          <w:ilvl w:val="1"/>
          <w:numId w:val="56"/>
        </w:numPr>
        <w:jc w:val="both"/>
      </w:pPr>
      <w:r w:rsidRPr="004F4358">
        <w:t>Standardize variables based on the requirements of specific models, such as scaling for K-Means clustering or standardizing inputs for Logistic Regression to enhance model performance.</w:t>
      </w:r>
    </w:p>
    <w:p w14:paraId="092F363D" w14:textId="77777777" w:rsidR="004F4358" w:rsidRPr="004F4358" w:rsidRDefault="004F4358" w:rsidP="004F4358">
      <w:pPr>
        <w:jc w:val="both"/>
        <w:rPr>
          <w:b/>
          <w:bCs/>
        </w:rPr>
      </w:pPr>
      <w:r w:rsidRPr="004F4358">
        <w:rPr>
          <w:b/>
          <w:bCs/>
        </w:rPr>
        <w:t>7. Data Partitioning Methods</w:t>
      </w:r>
    </w:p>
    <w:p w14:paraId="7340884A" w14:textId="77777777" w:rsidR="004F4358" w:rsidRPr="004F4358" w:rsidRDefault="004F4358" w:rsidP="00AB53B9">
      <w:pPr>
        <w:numPr>
          <w:ilvl w:val="0"/>
          <w:numId w:val="57"/>
        </w:numPr>
        <w:jc w:val="both"/>
      </w:pPr>
      <w:r w:rsidRPr="004F4358">
        <w:rPr>
          <w:b/>
          <w:bCs/>
        </w:rPr>
        <w:t>Split the Dataset:</w:t>
      </w:r>
    </w:p>
    <w:p w14:paraId="0DB97FB0" w14:textId="77777777" w:rsidR="004F4358" w:rsidRPr="004F4358" w:rsidRDefault="004F4358" w:rsidP="00AB53B9">
      <w:pPr>
        <w:numPr>
          <w:ilvl w:val="1"/>
          <w:numId w:val="57"/>
        </w:numPr>
        <w:jc w:val="both"/>
      </w:pPr>
      <w:r w:rsidRPr="004F4358">
        <w:t>Partition the dataset into training, validation, and test sets to ensure robust evaluation and prevent overfitting.</w:t>
      </w:r>
    </w:p>
    <w:p w14:paraId="20643FB5" w14:textId="77777777" w:rsidR="004F4358" w:rsidRPr="004F4358" w:rsidRDefault="004F4358" w:rsidP="00AB53B9">
      <w:pPr>
        <w:numPr>
          <w:ilvl w:val="1"/>
          <w:numId w:val="57"/>
        </w:numPr>
        <w:jc w:val="both"/>
      </w:pPr>
      <w:r w:rsidRPr="004F4358">
        <w:t>Use stratified sampling to maintain the proportion of defaulters and non-defaulters across all subsets, ensuring balanced representation during model training and evaluation.</w:t>
      </w:r>
    </w:p>
    <w:p w14:paraId="40ECC225" w14:textId="77777777" w:rsidR="004F4358" w:rsidRPr="004F4358" w:rsidRDefault="004F4358" w:rsidP="004F4358">
      <w:pPr>
        <w:jc w:val="both"/>
        <w:rPr>
          <w:b/>
          <w:bCs/>
        </w:rPr>
      </w:pPr>
      <w:r w:rsidRPr="004F4358">
        <w:rPr>
          <w:b/>
          <w:bCs/>
        </w:rPr>
        <w:t>8. Model Building</w:t>
      </w:r>
    </w:p>
    <w:p w14:paraId="55E0D28B" w14:textId="77777777" w:rsidR="004F4358" w:rsidRPr="004F4358" w:rsidRDefault="004F4358" w:rsidP="00AB53B9">
      <w:pPr>
        <w:numPr>
          <w:ilvl w:val="0"/>
          <w:numId w:val="58"/>
        </w:numPr>
        <w:jc w:val="both"/>
      </w:pPr>
      <w:r w:rsidRPr="004F4358">
        <w:rPr>
          <w:b/>
          <w:bCs/>
        </w:rPr>
        <w:t>Logistic Regression:</w:t>
      </w:r>
    </w:p>
    <w:p w14:paraId="2CF9F4D1" w14:textId="77777777" w:rsidR="004F4358" w:rsidRPr="004F4358" w:rsidRDefault="004F4358" w:rsidP="00AB53B9">
      <w:pPr>
        <w:numPr>
          <w:ilvl w:val="1"/>
          <w:numId w:val="58"/>
        </w:numPr>
        <w:jc w:val="both"/>
      </w:pPr>
      <w:r w:rsidRPr="004F4358">
        <w:t>Train a logistic regression model focusing on DEBTINC, DELINQ, DEROG, and CLAGE to predict loan defaults. This model provides interpretable coefficients, explaining how each variable impacts the likelihood of default.</w:t>
      </w:r>
    </w:p>
    <w:p w14:paraId="0C31B2FF" w14:textId="77777777" w:rsidR="004F4358" w:rsidRPr="004F4358" w:rsidRDefault="004F4358" w:rsidP="00AB53B9">
      <w:pPr>
        <w:numPr>
          <w:ilvl w:val="0"/>
          <w:numId w:val="58"/>
        </w:numPr>
        <w:jc w:val="both"/>
      </w:pPr>
      <w:r w:rsidRPr="004F4358">
        <w:rPr>
          <w:b/>
          <w:bCs/>
        </w:rPr>
        <w:t>Decision Tree:</w:t>
      </w:r>
    </w:p>
    <w:p w14:paraId="69AC9589" w14:textId="77777777" w:rsidR="004F4358" w:rsidRPr="004F4358" w:rsidRDefault="004F4358" w:rsidP="00AB53B9">
      <w:pPr>
        <w:numPr>
          <w:ilvl w:val="1"/>
          <w:numId w:val="58"/>
        </w:numPr>
        <w:jc w:val="both"/>
      </w:pPr>
      <w:r w:rsidRPr="004F4358">
        <w:t>Build a decision tree model to provide visual decision paths, making it clear why certain applicants were rejected based on their financial profiles.</w:t>
      </w:r>
    </w:p>
    <w:p w14:paraId="1CF18BC1" w14:textId="77777777" w:rsidR="004F4358" w:rsidRPr="004F4358" w:rsidRDefault="004F4358" w:rsidP="00AB53B9">
      <w:pPr>
        <w:numPr>
          <w:ilvl w:val="0"/>
          <w:numId w:val="58"/>
        </w:numPr>
        <w:jc w:val="both"/>
      </w:pPr>
      <w:r w:rsidRPr="004F4358">
        <w:rPr>
          <w:b/>
          <w:bCs/>
        </w:rPr>
        <w:t>Random Forest:</w:t>
      </w:r>
    </w:p>
    <w:p w14:paraId="798B1C90" w14:textId="77777777" w:rsidR="004F4358" w:rsidRPr="004F4358" w:rsidRDefault="004F4358" w:rsidP="00AB53B9">
      <w:pPr>
        <w:numPr>
          <w:ilvl w:val="1"/>
          <w:numId w:val="58"/>
        </w:numPr>
        <w:jc w:val="both"/>
      </w:pPr>
      <w:r w:rsidRPr="004F4358">
        <w:t>Develop a Random Forest model to boost predictive performance and compare it with simpler models. Random Forest can identify important features and offer insights into complex interactions between variables.</w:t>
      </w:r>
    </w:p>
    <w:p w14:paraId="68D3BC04" w14:textId="77777777" w:rsidR="004F4358" w:rsidRPr="004F4358" w:rsidRDefault="004F4358" w:rsidP="00AB53B9">
      <w:pPr>
        <w:numPr>
          <w:ilvl w:val="0"/>
          <w:numId w:val="58"/>
        </w:numPr>
        <w:jc w:val="both"/>
      </w:pPr>
      <w:r w:rsidRPr="004F4358">
        <w:rPr>
          <w:b/>
          <w:bCs/>
        </w:rPr>
        <w:t>Clustering Models:</w:t>
      </w:r>
    </w:p>
    <w:p w14:paraId="1DE0E176" w14:textId="77777777" w:rsidR="004F4358" w:rsidRPr="004F4358" w:rsidRDefault="004F4358" w:rsidP="00AB53B9">
      <w:pPr>
        <w:numPr>
          <w:ilvl w:val="1"/>
          <w:numId w:val="58"/>
        </w:numPr>
        <w:jc w:val="both"/>
      </w:pPr>
      <w:r w:rsidRPr="004F4358">
        <w:t>Perform clustering separately for defaulters and non-defaulters using K-Means or Hierarchical Clustering. This helps identify high-risk sub-groups within defaulters and stable sub-groups within non-defaulters, guiding targeted risk management and personalized financial solutions.</w:t>
      </w:r>
    </w:p>
    <w:p w14:paraId="573636F2" w14:textId="77777777" w:rsidR="004F4358" w:rsidRPr="004F4358" w:rsidRDefault="004F4358" w:rsidP="004F4358">
      <w:pPr>
        <w:jc w:val="both"/>
        <w:rPr>
          <w:b/>
          <w:bCs/>
        </w:rPr>
      </w:pPr>
      <w:r w:rsidRPr="004F4358">
        <w:rPr>
          <w:b/>
          <w:bCs/>
        </w:rPr>
        <w:lastRenderedPageBreak/>
        <w:t>9. Model Evaluation</w:t>
      </w:r>
    </w:p>
    <w:p w14:paraId="55E6BBE7" w14:textId="77777777" w:rsidR="004F4358" w:rsidRPr="004F4358" w:rsidRDefault="004F4358" w:rsidP="00AB53B9">
      <w:pPr>
        <w:numPr>
          <w:ilvl w:val="0"/>
          <w:numId w:val="59"/>
        </w:numPr>
        <w:jc w:val="both"/>
      </w:pPr>
      <w:r w:rsidRPr="004F4358">
        <w:rPr>
          <w:b/>
          <w:bCs/>
        </w:rPr>
        <w:t>Classification Models:</w:t>
      </w:r>
    </w:p>
    <w:p w14:paraId="0FC36C88" w14:textId="77777777" w:rsidR="004F4358" w:rsidRPr="004F4358" w:rsidRDefault="004F4358" w:rsidP="00AB53B9">
      <w:pPr>
        <w:numPr>
          <w:ilvl w:val="1"/>
          <w:numId w:val="59"/>
        </w:numPr>
        <w:jc w:val="both"/>
      </w:pPr>
      <w:r w:rsidRPr="004F4358">
        <w:t>Evaluate models using accuracy, precision, recall, and F1 score to ensure strong predictive performance while complying with fairness and transparency standards.</w:t>
      </w:r>
    </w:p>
    <w:p w14:paraId="57274830" w14:textId="77777777" w:rsidR="004F4358" w:rsidRPr="004F4358" w:rsidRDefault="004F4358" w:rsidP="00AB53B9">
      <w:pPr>
        <w:numPr>
          <w:ilvl w:val="1"/>
          <w:numId w:val="59"/>
        </w:numPr>
        <w:jc w:val="both"/>
      </w:pPr>
      <w:r w:rsidRPr="004F4358">
        <w:t>Use cross-validation to verify the models’ robustness and generalizability to unseen data.</w:t>
      </w:r>
    </w:p>
    <w:p w14:paraId="19094EC7" w14:textId="77777777" w:rsidR="004F4358" w:rsidRPr="004F4358" w:rsidRDefault="004F4358" w:rsidP="00AB53B9">
      <w:pPr>
        <w:numPr>
          <w:ilvl w:val="0"/>
          <w:numId w:val="59"/>
        </w:numPr>
        <w:jc w:val="both"/>
      </w:pPr>
      <w:r w:rsidRPr="004F4358">
        <w:rPr>
          <w:b/>
          <w:bCs/>
        </w:rPr>
        <w:t>Clustering Models:</w:t>
      </w:r>
    </w:p>
    <w:p w14:paraId="151FED01" w14:textId="77777777" w:rsidR="004F4358" w:rsidRPr="004F4358" w:rsidRDefault="004F4358" w:rsidP="00AB53B9">
      <w:pPr>
        <w:numPr>
          <w:ilvl w:val="1"/>
          <w:numId w:val="59"/>
        </w:numPr>
        <w:jc w:val="both"/>
      </w:pPr>
      <w:r w:rsidRPr="004F4358">
        <w:t>Use metrics like silhouette score, cohesion, and separation to evaluate clustering quality. Ensure that clusters are interpretable and provide actionable insights for risk management or personalized services.</w:t>
      </w:r>
    </w:p>
    <w:p w14:paraId="04D4087F" w14:textId="77777777" w:rsidR="004F4358" w:rsidRPr="004F4358" w:rsidRDefault="004F4358" w:rsidP="004F4358">
      <w:pPr>
        <w:jc w:val="both"/>
        <w:rPr>
          <w:b/>
          <w:bCs/>
        </w:rPr>
      </w:pPr>
      <w:r w:rsidRPr="004F4358">
        <w:rPr>
          <w:b/>
          <w:bCs/>
        </w:rPr>
        <w:t>10. Interpretability</w:t>
      </w:r>
    </w:p>
    <w:p w14:paraId="5556AE67" w14:textId="77777777" w:rsidR="004F4358" w:rsidRPr="004F4358" w:rsidRDefault="004F4358" w:rsidP="00AB53B9">
      <w:pPr>
        <w:numPr>
          <w:ilvl w:val="0"/>
          <w:numId w:val="60"/>
        </w:numPr>
        <w:jc w:val="both"/>
      </w:pPr>
      <w:r w:rsidRPr="004F4358">
        <w:rPr>
          <w:b/>
          <w:bCs/>
        </w:rPr>
        <w:t>For Classification Models:</w:t>
      </w:r>
    </w:p>
    <w:p w14:paraId="796D7D15" w14:textId="77777777" w:rsidR="004F4358" w:rsidRPr="004F4358" w:rsidRDefault="004F4358" w:rsidP="00AB53B9">
      <w:pPr>
        <w:numPr>
          <w:ilvl w:val="1"/>
          <w:numId w:val="60"/>
        </w:numPr>
        <w:jc w:val="both"/>
      </w:pPr>
      <w:r w:rsidRPr="004F4358">
        <w:t>Focus on interpreting logistic regression coefficients and decision tree rules to provide clear, regulatory-compliant reasons for loan rejections. The interpretability of these models is essential to ensure transparency in decision-making and compliance with the Equal Credit Opportunity Act.</w:t>
      </w:r>
    </w:p>
    <w:p w14:paraId="78647C65" w14:textId="77777777" w:rsidR="004F4358" w:rsidRPr="004F4358" w:rsidRDefault="004F4358" w:rsidP="00AB53B9">
      <w:pPr>
        <w:numPr>
          <w:ilvl w:val="0"/>
          <w:numId w:val="60"/>
        </w:numPr>
        <w:jc w:val="both"/>
      </w:pPr>
      <w:r w:rsidRPr="004F4358">
        <w:rPr>
          <w:b/>
          <w:bCs/>
        </w:rPr>
        <w:t>For Clustering Models:</w:t>
      </w:r>
    </w:p>
    <w:p w14:paraId="420532F1" w14:textId="77777777" w:rsidR="004F4358" w:rsidRPr="004F4358" w:rsidRDefault="004F4358" w:rsidP="00AB53B9">
      <w:pPr>
        <w:numPr>
          <w:ilvl w:val="1"/>
          <w:numId w:val="60"/>
        </w:numPr>
        <w:jc w:val="both"/>
      </w:pPr>
      <w:r w:rsidRPr="004F4358">
        <w:t>Ensure that clusters offer clear insights into customer behavior, making it possible to design targeted interventions or personalized financial products based on customer profiles.</w:t>
      </w:r>
    </w:p>
    <w:p w14:paraId="5C8011F4" w14:textId="77777777" w:rsidR="004F4358" w:rsidRPr="004F4358" w:rsidRDefault="004F4358" w:rsidP="004F4358">
      <w:pPr>
        <w:jc w:val="both"/>
        <w:rPr>
          <w:b/>
          <w:bCs/>
        </w:rPr>
      </w:pPr>
      <w:r w:rsidRPr="004F4358">
        <w:rPr>
          <w:b/>
          <w:bCs/>
        </w:rPr>
        <w:t>Overall Approach</w:t>
      </w:r>
    </w:p>
    <w:p w14:paraId="383DA5A4" w14:textId="77777777" w:rsidR="004F4358" w:rsidRPr="004F4358" w:rsidRDefault="004F4358" w:rsidP="004F4358">
      <w:pPr>
        <w:jc w:val="both"/>
      </w:pPr>
      <w:r w:rsidRPr="004F4358">
        <w:t>The analytical approach aligns with two primary goals: predicting loan defaults with interpretable classification models and segmenting customers through distinct clustering for defaulters and non-defaulters. Classification models ensure accurate, compliant predictions, while clustering identifies unique customer profiles for targeted interventions and personalized services. This approach supports automated, transparent loan approval processes, enhances risk management, and complies with regulatory requirements.</w:t>
      </w:r>
    </w:p>
    <w:p w14:paraId="563508EB" w14:textId="1F04F94D" w:rsidR="00317A75" w:rsidRPr="004F4358" w:rsidRDefault="00317A75" w:rsidP="00317A75">
      <w:pPr>
        <w:jc w:val="both"/>
      </w:pPr>
    </w:p>
    <w:p w14:paraId="4BA3F7B6" w14:textId="77777777" w:rsidR="00317A75" w:rsidRDefault="00317A75" w:rsidP="00317A75"/>
    <w:p w14:paraId="6C62E0E0" w14:textId="77777777" w:rsidR="00317A75" w:rsidRPr="00F16CC2" w:rsidRDefault="00317A75" w:rsidP="00F16CC2">
      <w:pPr>
        <w:pStyle w:val="Heading1"/>
        <w:rPr>
          <w:rFonts w:ascii="Times New Roman" w:hAnsi="Times New Roman" w:cs="Times New Roman"/>
          <w:color w:val="000000" w:themeColor="text1"/>
          <w:sz w:val="28"/>
          <w:szCs w:val="28"/>
        </w:rPr>
      </w:pPr>
      <w:bookmarkStart w:id="7" w:name="_Toc180571770"/>
      <w:bookmarkStart w:id="8" w:name="_Toc184820156"/>
      <w:r w:rsidRPr="00F16CC2">
        <w:rPr>
          <w:rFonts w:ascii="Times New Roman" w:hAnsi="Times New Roman" w:cs="Times New Roman"/>
          <w:color w:val="000000" w:themeColor="text1"/>
          <w:sz w:val="28"/>
          <w:szCs w:val="28"/>
        </w:rPr>
        <w:t>Dataset Overview</w:t>
      </w:r>
      <w:bookmarkEnd w:id="7"/>
      <w:bookmarkEnd w:id="8"/>
    </w:p>
    <w:p w14:paraId="3884D33C" w14:textId="77777777" w:rsidR="00F84E99" w:rsidRPr="00F84E99" w:rsidRDefault="00F84E99" w:rsidP="00F84E99">
      <w:pPr>
        <w:jc w:val="both"/>
      </w:pPr>
      <w:r w:rsidRPr="00F84E99">
        <w:t>The dataset, sourced from a bank’s consumer credit department, contains 5,960 observations with 13 features. It includes data on applicants who have recently applied for home improvement loans, aimed at building a comprehensive system for automating loan approvals, managing default risks, and creating detailed customer profiles for targeted interventions. The dataset supports two primary business objectives:</w:t>
      </w:r>
    </w:p>
    <w:p w14:paraId="5AA877D1" w14:textId="77777777" w:rsidR="00F84E99" w:rsidRPr="00F84E99" w:rsidRDefault="00F84E99" w:rsidP="00AB53B9">
      <w:pPr>
        <w:numPr>
          <w:ilvl w:val="0"/>
          <w:numId w:val="61"/>
        </w:numPr>
        <w:jc w:val="both"/>
      </w:pPr>
      <w:r w:rsidRPr="00F84E99">
        <w:rPr>
          <w:b/>
          <w:bCs/>
        </w:rPr>
        <w:t>Loan Default Prediction:</w:t>
      </w:r>
    </w:p>
    <w:p w14:paraId="0C0970A9" w14:textId="77777777" w:rsidR="00F84E99" w:rsidRPr="00F84E99" w:rsidRDefault="00F84E99" w:rsidP="00AB53B9">
      <w:pPr>
        <w:numPr>
          <w:ilvl w:val="1"/>
          <w:numId w:val="61"/>
        </w:numPr>
        <w:jc w:val="both"/>
      </w:pPr>
      <w:r w:rsidRPr="00F84E99">
        <w:t>The dataset is used to develop a classification model that accurately predicts which applicants are likely to default (BAD = 1). The model will provide interpretable reasons for loan rejections, ensuring compliance with legal requirements like the Equal Credit Opportunity Act. Key features include financial indicators such as debt-to-income ratio, delinquencies, and derogatory credit marks, which are critical for making transparent and fair loan decisions.</w:t>
      </w:r>
    </w:p>
    <w:p w14:paraId="6133ADCD" w14:textId="77777777" w:rsidR="00F84E99" w:rsidRPr="00F84E99" w:rsidRDefault="00F84E99" w:rsidP="00AB53B9">
      <w:pPr>
        <w:numPr>
          <w:ilvl w:val="0"/>
          <w:numId w:val="61"/>
        </w:numPr>
        <w:jc w:val="both"/>
      </w:pPr>
      <w:r w:rsidRPr="00F84E99">
        <w:rPr>
          <w:b/>
          <w:bCs/>
        </w:rPr>
        <w:t>Precise Customer Profiling through Clustering:</w:t>
      </w:r>
    </w:p>
    <w:p w14:paraId="169F8A56" w14:textId="77777777" w:rsidR="00F84E99" w:rsidRPr="00F84E99" w:rsidRDefault="00F84E99" w:rsidP="00AB53B9">
      <w:pPr>
        <w:numPr>
          <w:ilvl w:val="1"/>
          <w:numId w:val="61"/>
        </w:numPr>
        <w:jc w:val="both"/>
      </w:pPr>
      <w:r w:rsidRPr="00F84E99">
        <w:lastRenderedPageBreak/>
        <w:t>The dataset will enable separate clustering of defaulters (BAD = 1) and non-defaulters (BAD = 0). This approach helps identify distinct customer segments within each group, allowing for deeper insights into credit behaviors. By understanding the specific profiles of defaulters (e.g., high-risk sub-groups) and non-defaulters (e.g., stable profiles), the bank can develop targeted risk management strategies, personalized loan terms, and tailored financial solutions.</w:t>
      </w:r>
    </w:p>
    <w:p w14:paraId="12B29DBF" w14:textId="70FF7F17" w:rsidR="00317A75" w:rsidRPr="00FB0393" w:rsidRDefault="00F84E99" w:rsidP="00317A75">
      <w:pPr>
        <w:jc w:val="both"/>
      </w:pPr>
      <w:r w:rsidRPr="00F84E99">
        <w:t>The dataset includes a mix of categorical and numerical variables that capture an applicant’s financial stability, job status, and credit history, making it suitable for both predictive modeling and targeted clustering analysis. This dual approach supports accurate, interpretable loan approval decisions and precise customer segmentation, enhancing automated decision-making and regulatory compliance.</w:t>
      </w:r>
    </w:p>
    <w:p w14:paraId="695A5E55" w14:textId="77777777" w:rsidR="00317A75" w:rsidRDefault="00317A75" w:rsidP="00317A75">
      <w:pPr>
        <w:rPr>
          <w:b/>
          <w:bCs/>
        </w:rPr>
      </w:pPr>
    </w:p>
    <w:p w14:paraId="4AE1DAB0" w14:textId="77777777" w:rsidR="00317A75" w:rsidRPr="00FB0393" w:rsidRDefault="00317A75" w:rsidP="00317A75">
      <w:pPr>
        <w:rPr>
          <w:b/>
          <w:bCs/>
        </w:rPr>
      </w:pPr>
      <w:r w:rsidRPr="00FB0393">
        <w:rPr>
          <w:b/>
          <w:bCs/>
        </w:rPr>
        <w:t>Columns and Their Purpose</w:t>
      </w:r>
    </w:p>
    <w:p w14:paraId="558F7CC9" w14:textId="77777777" w:rsidR="00317A75" w:rsidRDefault="00317A75" w:rsidP="00317A75">
      <w:pPr>
        <w:jc w:val="both"/>
      </w:pPr>
      <w:r w:rsidRPr="00115920">
        <w:t>The dataset contains 13 features, each providing valuable insight into different aspects of the applicant's profile:</w:t>
      </w:r>
    </w:p>
    <w:p w14:paraId="7CB3059B" w14:textId="77777777" w:rsidR="00317A75" w:rsidRPr="00FB0393" w:rsidRDefault="00317A75" w:rsidP="00317A75"/>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478"/>
        <w:gridCol w:w="1732"/>
        <w:gridCol w:w="6120"/>
      </w:tblGrid>
      <w:tr w:rsidR="00317A75" w:rsidRPr="006C005E" w14:paraId="613B13DE" w14:textId="77777777" w:rsidTr="002B72DD">
        <w:trPr>
          <w:tblHeader/>
          <w:tblCellSpacing w:w="15" w:type="dxa"/>
        </w:trPr>
        <w:tc>
          <w:tcPr>
            <w:tcW w:w="0" w:type="auto"/>
            <w:vAlign w:val="center"/>
            <w:hideMark/>
          </w:tcPr>
          <w:p w14:paraId="7AEAFC4C" w14:textId="77777777" w:rsidR="00317A75" w:rsidRPr="006C005E" w:rsidRDefault="00317A75" w:rsidP="002B72DD">
            <w:pPr>
              <w:rPr>
                <w:b/>
                <w:bCs/>
              </w:rPr>
            </w:pPr>
            <w:r w:rsidRPr="006C005E">
              <w:rPr>
                <w:b/>
                <w:bCs/>
              </w:rPr>
              <w:t>Column Name</w:t>
            </w:r>
          </w:p>
        </w:tc>
        <w:tc>
          <w:tcPr>
            <w:tcW w:w="0" w:type="auto"/>
            <w:vAlign w:val="center"/>
            <w:hideMark/>
          </w:tcPr>
          <w:p w14:paraId="23DDEC84" w14:textId="77777777" w:rsidR="00317A75" w:rsidRPr="006C005E" w:rsidRDefault="00317A75" w:rsidP="002B72DD">
            <w:pPr>
              <w:rPr>
                <w:b/>
                <w:bCs/>
              </w:rPr>
            </w:pPr>
            <w:r w:rsidRPr="006C005E">
              <w:rPr>
                <w:b/>
                <w:bCs/>
              </w:rPr>
              <w:t>Data Type</w:t>
            </w:r>
          </w:p>
        </w:tc>
        <w:tc>
          <w:tcPr>
            <w:tcW w:w="0" w:type="auto"/>
            <w:vAlign w:val="center"/>
            <w:hideMark/>
          </w:tcPr>
          <w:p w14:paraId="13C75601" w14:textId="77777777" w:rsidR="00317A75" w:rsidRPr="006C005E" w:rsidRDefault="00317A75" w:rsidP="002B72DD">
            <w:pPr>
              <w:rPr>
                <w:b/>
                <w:bCs/>
              </w:rPr>
            </w:pPr>
            <w:r w:rsidRPr="006C005E">
              <w:rPr>
                <w:b/>
                <w:bCs/>
              </w:rPr>
              <w:t>Description</w:t>
            </w:r>
          </w:p>
        </w:tc>
      </w:tr>
      <w:tr w:rsidR="00317A75" w:rsidRPr="006C005E" w14:paraId="773DAFBE" w14:textId="77777777" w:rsidTr="002B72DD">
        <w:trPr>
          <w:tblCellSpacing w:w="15" w:type="dxa"/>
        </w:trPr>
        <w:tc>
          <w:tcPr>
            <w:tcW w:w="0" w:type="auto"/>
            <w:vAlign w:val="center"/>
            <w:hideMark/>
          </w:tcPr>
          <w:p w14:paraId="32760BA2" w14:textId="77777777" w:rsidR="00317A75" w:rsidRPr="006C005E" w:rsidRDefault="00317A75" w:rsidP="002B72DD">
            <w:r w:rsidRPr="006C005E">
              <w:rPr>
                <w:b/>
                <w:bCs/>
              </w:rPr>
              <w:t>BAD</w:t>
            </w:r>
          </w:p>
        </w:tc>
        <w:tc>
          <w:tcPr>
            <w:tcW w:w="0" w:type="auto"/>
            <w:vAlign w:val="center"/>
            <w:hideMark/>
          </w:tcPr>
          <w:p w14:paraId="29C60B64" w14:textId="77777777" w:rsidR="0040528B" w:rsidRDefault="0040528B" w:rsidP="002B72DD">
            <w:r>
              <w:t>Categorical</w:t>
            </w:r>
          </w:p>
          <w:p w14:paraId="75A91379" w14:textId="78DBF800" w:rsidR="00317A75" w:rsidRPr="006C005E" w:rsidRDefault="00317A75" w:rsidP="002B72DD">
            <w:r w:rsidRPr="006C005E">
              <w:t xml:space="preserve"> (0 or 1)</w:t>
            </w:r>
          </w:p>
        </w:tc>
        <w:tc>
          <w:tcPr>
            <w:tcW w:w="0" w:type="auto"/>
            <w:vAlign w:val="center"/>
            <w:hideMark/>
          </w:tcPr>
          <w:p w14:paraId="725D100D" w14:textId="77777777" w:rsidR="00317A75" w:rsidRPr="006C005E" w:rsidRDefault="00317A75" w:rsidP="002B72DD">
            <w:r w:rsidRPr="006C005E">
              <w:t>Target variable. 1 indicates that the applicant defaulted on their loan or was seriously delinquent, and 0 means they did not default.</w:t>
            </w:r>
          </w:p>
        </w:tc>
      </w:tr>
      <w:tr w:rsidR="00317A75" w:rsidRPr="006C005E" w14:paraId="300928D1" w14:textId="77777777" w:rsidTr="002B72DD">
        <w:trPr>
          <w:tblCellSpacing w:w="15" w:type="dxa"/>
        </w:trPr>
        <w:tc>
          <w:tcPr>
            <w:tcW w:w="0" w:type="auto"/>
            <w:vAlign w:val="center"/>
            <w:hideMark/>
          </w:tcPr>
          <w:p w14:paraId="148BF0F4" w14:textId="77777777" w:rsidR="00317A75" w:rsidRPr="006C005E" w:rsidRDefault="00317A75" w:rsidP="002B72DD">
            <w:r w:rsidRPr="006C005E">
              <w:rPr>
                <w:b/>
                <w:bCs/>
              </w:rPr>
              <w:t>LOAN</w:t>
            </w:r>
          </w:p>
        </w:tc>
        <w:tc>
          <w:tcPr>
            <w:tcW w:w="0" w:type="auto"/>
            <w:vAlign w:val="center"/>
            <w:hideMark/>
          </w:tcPr>
          <w:p w14:paraId="57A78DE4" w14:textId="77777777" w:rsidR="00317A75" w:rsidRPr="006C005E" w:rsidRDefault="00317A75" w:rsidP="002B72DD">
            <w:r w:rsidRPr="006C005E">
              <w:t>Numeric (whole number)</w:t>
            </w:r>
          </w:p>
        </w:tc>
        <w:tc>
          <w:tcPr>
            <w:tcW w:w="0" w:type="auto"/>
            <w:vAlign w:val="center"/>
            <w:hideMark/>
          </w:tcPr>
          <w:p w14:paraId="51FB4815" w14:textId="77777777" w:rsidR="00317A75" w:rsidRPr="006C005E" w:rsidRDefault="00317A75" w:rsidP="002B72DD">
            <w:r w:rsidRPr="006C005E">
              <w:t>Amount of the loan requested by the applicant (in dollars).</w:t>
            </w:r>
          </w:p>
        </w:tc>
      </w:tr>
      <w:tr w:rsidR="00317A75" w:rsidRPr="006C005E" w14:paraId="68FDF44E" w14:textId="77777777" w:rsidTr="002B72DD">
        <w:trPr>
          <w:tblCellSpacing w:w="15" w:type="dxa"/>
        </w:trPr>
        <w:tc>
          <w:tcPr>
            <w:tcW w:w="0" w:type="auto"/>
            <w:vAlign w:val="center"/>
            <w:hideMark/>
          </w:tcPr>
          <w:p w14:paraId="6A6FB5EF" w14:textId="77777777" w:rsidR="00317A75" w:rsidRPr="006C005E" w:rsidRDefault="00317A75" w:rsidP="002B72DD">
            <w:r w:rsidRPr="006C005E">
              <w:rPr>
                <w:b/>
                <w:bCs/>
              </w:rPr>
              <w:t>MORTDUE</w:t>
            </w:r>
          </w:p>
        </w:tc>
        <w:tc>
          <w:tcPr>
            <w:tcW w:w="0" w:type="auto"/>
            <w:vAlign w:val="center"/>
            <w:hideMark/>
          </w:tcPr>
          <w:p w14:paraId="5AA39420" w14:textId="77777777" w:rsidR="00317A75" w:rsidRPr="006C005E" w:rsidRDefault="00317A75" w:rsidP="002B72DD">
            <w:r w:rsidRPr="006C005E">
              <w:t>Numeric (decimal)</w:t>
            </w:r>
          </w:p>
        </w:tc>
        <w:tc>
          <w:tcPr>
            <w:tcW w:w="0" w:type="auto"/>
            <w:vAlign w:val="center"/>
            <w:hideMark/>
          </w:tcPr>
          <w:p w14:paraId="50766498" w14:textId="77777777" w:rsidR="00317A75" w:rsidRPr="006C005E" w:rsidRDefault="00317A75" w:rsidP="002B72DD">
            <w:r w:rsidRPr="006C005E">
              <w:t>The total remaining amount on the applicant’s current mortgage.</w:t>
            </w:r>
          </w:p>
        </w:tc>
      </w:tr>
      <w:tr w:rsidR="00317A75" w:rsidRPr="006C005E" w14:paraId="545CDF20" w14:textId="77777777" w:rsidTr="002B72DD">
        <w:trPr>
          <w:tblCellSpacing w:w="15" w:type="dxa"/>
        </w:trPr>
        <w:tc>
          <w:tcPr>
            <w:tcW w:w="0" w:type="auto"/>
            <w:vAlign w:val="center"/>
            <w:hideMark/>
          </w:tcPr>
          <w:p w14:paraId="71925369" w14:textId="77777777" w:rsidR="00317A75" w:rsidRPr="006C005E" w:rsidRDefault="00317A75" w:rsidP="002B72DD">
            <w:r w:rsidRPr="006C005E">
              <w:rPr>
                <w:b/>
                <w:bCs/>
              </w:rPr>
              <w:t>VALUE</w:t>
            </w:r>
          </w:p>
        </w:tc>
        <w:tc>
          <w:tcPr>
            <w:tcW w:w="0" w:type="auto"/>
            <w:vAlign w:val="center"/>
            <w:hideMark/>
          </w:tcPr>
          <w:p w14:paraId="1596E5BF" w14:textId="77777777" w:rsidR="00317A75" w:rsidRPr="006C005E" w:rsidRDefault="00317A75" w:rsidP="002B72DD">
            <w:r w:rsidRPr="006C005E">
              <w:t>Numeric (decimal)</w:t>
            </w:r>
          </w:p>
        </w:tc>
        <w:tc>
          <w:tcPr>
            <w:tcW w:w="0" w:type="auto"/>
            <w:vAlign w:val="center"/>
            <w:hideMark/>
          </w:tcPr>
          <w:p w14:paraId="58F89AF0" w14:textId="77777777" w:rsidR="00317A75" w:rsidRPr="006C005E" w:rsidRDefault="00317A75" w:rsidP="002B72DD">
            <w:r w:rsidRPr="006C005E">
              <w:t>The value of the property being used as collateral for the loan (in dollars).</w:t>
            </w:r>
          </w:p>
        </w:tc>
      </w:tr>
      <w:tr w:rsidR="00317A75" w:rsidRPr="006C005E" w14:paraId="1482D3CA" w14:textId="77777777" w:rsidTr="002B72DD">
        <w:trPr>
          <w:tblCellSpacing w:w="15" w:type="dxa"/>
        </w:trPr>
        <w:tc>
          <w:tcPr>
            <w:tcW w:w="0" w:type="auto"/>
            <w:vAlign w:val="center"/>
            <w:hideMark/>
          </w:tcPr>
          <w:p w14:paraId="09E8A4B9" w14:textId="77777777" w:rsidR="00317A75" w:rsidRPr="006C005E" w:rsidRDefault="00317A75" w:rsidP="002B72DD">
            <w:r w:rsidRPr="006C005E">
              <w:rPr>
                <w:b/>
                <w:bCs/>
              </w:rPr>
              <w:t>REASON</w:t>
            </w:r>
          </w:p>
        </w:tc>
        <w:tc>
          <w:tcPr>
            <w:tcW w:w="0" w:type="auto"/>
            <w:vAlign w:val="center"/>
            <w:hideMark/>
          </w:tcPr>
          <w:p w14:paraId="3D03F55E" w14:textId="77777777" w:rsidR="00317A75" w:rsidRPr="006C005E" w:rsidRDefault="00317A75" w:rsidP="002B72DD">
            <w:r w:rsidRPr="006C005E">
              <w:t>Categorical (Text)</w:t>
            </w:r>
          </w:p>
        </w:tc>
        <w:tc>
          <w:tcPr>
            <w:tcW w:w="0" w:type="auto"/>
            <w:vAlign w:val="center"/>
            <w:hideMark/>
          </w:tcPr>
          <w:p w14:paraId="5BE8FEC6" w14:textId="77777777" w:rsidR="00317A75" w:rsidRPr="006C005E" w:rsidRDefault="00317A75" w:rsidP="002B72DD">
            <w:r w:rsidRPr="006C005E">
              <w:t>The reason for applying for the loan: either for </w:t>
            </w:r>
            <w:r w:rsidRPr="006C005E">
              <w:rPr>
                <w:b/>
                <w:bCs/>
              </w:rPr>
              <w:t>home improvement (</w:t>
            </w:r>
            <w:proofErr w:type="spellStart"/>
            <w:r w:rsidRPr="006C005E">
              <w:rPr>
                <w:b/>
                <w:bCs/>
              </w:rPr>
              <w:t>HomeImp</w:t>
            </w:r>
            <w:proofErr w:type="spellEnd"/>
            <w:r w:rsidRPr="006C005E">
              <w:rPr>
                <w:b/>
                <w:bCs/>
              </w:rPr>
              <w:t>)</w:t>
            </w:r>
            <w:r w:rsidRPr="006C005E">
              <w:t> or </w:t>
            </w:r>
            <w:r w:rsidRPr="006C005E">
              <w:rPr>
                <w:b/>
                <w:bCs/>
              </w:rPr>
              <w:t>debt consolidation (</w:t>
            </w:r>
            <w:proofErr w:type="spellStart"/>
            <w:r w:rsidRPr="006C005E">
              <w:rPr>
                <w:b/>
                <w:bCs/>
              </w:rPr>
              <w:t>DebtCon</w:t>
            </w:r>
            <w:proofErr w:type="spellEnd"/>
            <w:r w:rsidRPr="006C005E">
              <w:rPr>
                <w:b/>
                <w:bCs/>
              </w:rPr>
              <w:t>)</w:t>
            </w:r>
            <w:r w:rsidRPr="006C005E">
              <w:t>.</w:t>
            </w:r>
          </w:p>
        </w:tc>
      </w:tr>
      <w:tr w:rsidR="00317A75" w:rsidRPr="006C005E" w14:paraId="1772F217" w14:textId="77777777" w:rsidTr="002B72DD">
        <w:trPr>
          <w:tblCellSpacing w:w="15" w:type="dxa"/>
        </w:trPr>
        <w:tc>
          <w:tcPr>
            <w:tcW w:w="0" w:type="auto"/>
            <w:vAlign w:val="center"/>
            <w:hideMark/>
          </w:tcPr>
          <w:p w14:paraId="7A03A866" w14:textId="77777777" w:rsidR="00317A75" w:rsidRPr="006C005E" w:rsidRDefault="00317A75" w:rsidP="002B72DD">
            <w:r w:rsidRPr="006C005E">
              <w:rPr>
                <w:b/>
                <w:bCs/>
              </w:rPr>
              <w:t>JOB</w:t>
            </w:r>
          </w:p>
        </w:tc>
        <w:tc>
          <w:tcPr>
            <w:tcW w:w="0" w:type="auto"/>
            <w:vAlign w:val="center"/>
            <w:hideMark/>
          </w:tcPr>
          <w:p w14:paraId="79603DD9" w14:textId="77777777" w:rsidR="00317A75" w:rsidRPr="006C005E" w:rsidRDefault="00317A75" w:rsidP="002B72DD">
            <w:r w:rsidRPr="006C005E">
              <w:t>Categorical (Text)</w:t>
            </w:r>
          </w:p>
        </w:tc>
        <w:tc>
          <w:tcPr>
            <w:tcW w:w="0" w:type="auto"/>
            <w:vAlign w:val="center"/>
            <w:hideMark/>
          </w:tcPr>
          <w:p w14:paraId="7C31A424" w14:textId="77777777" w:rsidR="00317A75" w:rsidRPr="006C005E" w:rsidRDefault="00317A75" w:rsidP="002B72DD">
            <w:r w:rsidRPr="006C005E">
              <w:t>The occupation of the applicant (e.g., </w:t>
            </w:r>
            <w:r w:rsidRPr="006C005E">
              <w:rPr>
                <w:b/>
                <w:bCs/>
              </w:rPr>
              <w:t>Office, Other, Sales, etc.</w:t>
            </w:r>
            <w:r w:rsidRPr="006C005E">
              <w:t>).</w:t>
            </w:r>
          </w:p>
        </w:tc>
      </w:tr>
      <w:tr w:rsidR="00317A75" w:rsidRPr="006C005E" w14:paraId="1B795743" w14:textId="77777777" w:rsidTr="002B72DD">
        <w:trPr>
          <w:tblCellSpacing w:w="15" w:type="dxa"/>
        </w:trPr>
        <w:tc>
          <w:tcPr>
            <w:tcW w:w="0" w:type="auto"/>
            <w:vAlign w:val="center"/>
            <w:hideMark/>
          </w:tcPr>
          <w:p w14:paraId="2FBE1D52" w14:textId="77777777" w:rsidR="00317A75" w:rsidRPr="006C005E" w:rsidRDefault="00317A75" w:rsidP="002B72DD">
            <w:r w:rsidRPr="006C005E">
              <w:rPr>
                <w:b/>
                <w:bCs/>
              </w:rPr>
              <w:t>YOJ</w:t>
            </w:r>
          </w:p>
        </w:tc>
        <w:tc>
          <w:tcPr>
            <w:tcW w:w="0" w:type="auto"/>
            <w:vAlign w:val="center"/>
            <w:hideMark/>
          </w:tcPr>
          <w:p w14:paraId="2B7798C6" w14:textId="77777777" w:rsidR="00317A75" w:rsidRPr="006C005E" w:rsidRDefault="00317A75" w:rsidP="002B72DD">
            <w:r w:rsidRPr="006C005E">
              <w:t>Numeric (decimal)</w:t>
            </w:r>
          </w:p>
        </w:tc>
        <w:tc>
          <w:tcPr>
            <w:tcW w:w="0" w:type="auto"/>
            <w:vAlign w:val="center"/>
            <w:hideMark/>
          </w:tcPr>
          <w:p w14:paraId="262CB06F" w14:textId="77777777" w:rsidR="00317A75" w:rsidRPr="006C005E" w:rsidRDefault="00317A75" w:rsidP="002B72DD">
            <w:r w:rsidRPr="006C005E">
              <w:t>Years the applicant has been at their current job.</w:t>
            </w:r>
          </w:p>
        </w:tc>
      </w:tr>
      <w:tr w:rsidR="00317A75" w:rsidRPr="006C005E" w14:paraId="39EFCB0A" w14:textId="77777777" w:rsidTr="002B72DD">
        <w:trPr>
          <w:tblCellSpacing w:w="15" w:type="dxa"/>
        </w:trPr>
        <w:tc>
          <w:tcPr>
            <w:tcW w:w="0" w:type="auto"/>
            <w:vAlign w:val="center"/>
            <w:hideMark/>
          </w:tcPr>
          <w:p w14:paraId="19155D04" w14:textId="77777777" w:rsidR="00317A75" w:rsidRPr="006C005E" w:rsidRDefault="00317A75" w:rsidP="002B72DD">
            <w:r w:rsidRPr="006C005E">
              <w:rPr>
                <w:b/>
                <w:bCs/>
              </w:rPr>
              <w:t>DEROG</w:t>
            </w:r>
          </w:p>
        </w:tc>
        <w:tc>
          <w:tcPr>
            <w:tcW w:w="0" w:type="auto"/>
            <w:vAlign w:val="center"/>
            <w:hideMark/>
          </w:tcPr>
          <w:p w14:paraId="639E145B" w14:textId="77777777" w:rsidR="00317A75" w:rsidRPr="006C005E" w:rsidRDefault="00317A75" w:rsidP="002B72DD">
            <w:r w:rsidRPr="006C005E">
              <w:t>Numeric (decimal)</w:t>
            </w:r>
          </w:p>
        </w:tc>
        <w:tc>
          <w:tcPr>
            <w:tcW w:w="0" w:type="auto"/>
            <w:vAlign w:val="center"/>
            <w:hideMark/>
          </w:tcPr>
          <w:p w14:paraId="427FBFD9" w14:textId="77777777" w:rsidR="00317A75" w:rsidRPr="006C005E" w:rsidRDefault="00317A75" w:rsidP="002B72DD">
            <w:r w:rsidRPr="006C005E">
              <w:t>Number of major derogatory reports (indicates serious financial issues like bankruptcy).</w:t>
            </w:r>
          </w:p>
        </w:tc>
      </w:tr>
      <w:tr w:rsidR="00317A75" w:rsidRPr="006C005E" w14:paraId="4C06C93E" w14:textId="77777777" w:rsidTr="002B72DD">
        <w:trPr>
          <w:tblCellSpacing w:w="15" w:type="dxa"/>
        </w:trPr>
        <w:tc>
          <w:tcPr>
            <w:tcW w:w="0" w:type="auto"/>
            <w:vAlign w:val="center"/>
            <w:hideMark/>
          </w:tcPr>
          <w:p w14:paraId="3F4D04FE" w14:textId="77777777" w:rsidR="00317A75" w:rsidRPr="006C005E" w:rsidRDefault="00317A75" w:rsidP="002B72DD">
            <w:r w:rsidRPr="006C005E">
              <w:rPr>
                <w:b/>
                <w:bCs/>
              </w:rPr>
              <w:t>DELINQ</w:t>
            </w:r>
          </w:p>
        </w:tc>
        <w:tc>
          <w:tcPr>
            <w:tcW w:w="0" w:type="auto"/>
            <w:vAlign w:val="center"/>
            <w:hideMark/>
          </w:tcPr>
          <w:p w14:paraId="08C54D42" w14:textId="77777777" w:rsidR="00317A75" w:rsidRPr="006C005E" w:rsidRDefault="00317A75" w:rsidP="002B72DD">
            <w:r w:rsidRPr="006C005E">
              <w:t>Numeric (decimal)</w:t>
            </w:r>
          </w:p>
        </w:tc>
        <w:tc>
          <w:tcPr>
            <w:tcW w:w="0" w:type="auto"/>
            <w:vAlign w:val="center"/>
            <w:hideMark/>
          </w:tcPr>
          <w:p w14:paraId="14318D4F" w14:textId="77777777" w:rsidR="00317A75" w:rsidRPr="006C005E" w:rsidRDefault="00317A75" w:rsidP="002B72DD">
            <w:r w:rsidRPr="006C005E">
              <w:t>Number of delinquent credit lines (indicates how often the applicant has missed payments).</w:t>
            </w:r>
          </w:p>
        </w:tc>
      </w:tr>
      <w:tr w:rsidR="00317A75" w:rsidRPr="006C005E" w14:paraId="3764E653" w14:textId="77777777" w:rsidTr="002B72DD">
        <w:trPr>
          <w:tblCellSpacing w:w="15" w:type="dxa"/>
        </w:trPr>
        <w:tc>
          <w:tcPr>
            <w:tcW w:w="0" w:type="auto"/>
            <w:vAlign w:val="center"/>
            <w:hideMark/>
          </w:tcPr>
          <w:p w14:paraId="3B633C8B" w14:textId="77777777" w:rsidR="00317A75" w:rsidRPr="006C005E" w:rsidRDefault="00317A75" w:rsidP="002B72DD">
            <w:r w:rsidRPr="006C005E">
              <w:rPr>
                <w:b/>
                <w:bCs/>
              </w:rPr>
              <w:t>CLAGE</w:t>
            </w:r>
          </w:p>
        </w:tc>
        <w:tc>
          <w:tcPr>
            <w:tcW w:w="0" w:type="auto"/>
            <w:vAlign w:val="center"/>
            <w:hideMark/>
          </w:tcPr>
          <w:p w14:paraId="69168559" w14:textId="77777777" w:rsidR="00317A75" w:rsidRPr="006C005E" w:rsidRDefault="00317A75" w:rsidP="002B72DD">
            <w:r w:rsidRPr="006C005E">
              <w:t>Numeric (decimal)</w:t>
            </w:r>
          </w:p>
        </w:tc>
        <w:tc>
          <w:tcPr>
            <w:tcW w:w="0" w:type="auto"/>
            <w:vAlign w:val="center"/>
            <w:hideMark/>
          </w:tcPr>
          <w:p w14:paraId="200693E8" w14:textId="77777777" w:rsidR="00317A75" w:rsidRPr="006C005E" w:rsidRDefault="00317A75" w:rsidP="002B72DD">
            <w:r w:rsidRPr="006C005E">
              <w:t>Age of the oldest credit line, measured in months (an indicator of the applicant’s credit history length).</w:t>
            </w:r>
          </w:p>
        </w:tc>
      </w:tr>
      <w:tr w:rsidR="00317A75" w:rsidRPr="006C005E" w14:paraId="76033159" w14:textId="77777777" w:rsidTr="002B72DD">
        <w:trPr>
          <w:tblCellSpacing w:w="15" w:type="dxa"/>
        </w:trPr>
        <w:tc>
          <w:tcPr>
            <w:tcW w:w="0" w:type="auto"/>
            <w:vAlign w:val="center"/>
            <w:hideMark/>
          </w:tcPr>
          <w:p w14:paraId="34E4DD16" w14:textId="77777777" w:rsidR="00317A75" w:rsidRPr="006C005E" w:rsidRDefault="00317A75" w:rsidP="002B72DD">
            <w:r w:rsidRPr="006C005E">
              <w:rPr>
                <w:b/>
                <w:bCs/>
              </w:rPr>
              <w:lastRenderedPageBreak/>
              <w:t>NINQ</w:t>
            </w:r>
          </w:p>
        </w:tc>
        <w:tc>
          <w:tcPr>
            <w:tcW w:w="0" w:type="auto"/>
            <w:vAlign w:val="center"/>
            <w:hideMark/>
          </w:tcPr>
          <w:p w14:paraId="4B027427" w14:textId="77777777" w:rsidR="00317A75" w:rsidRPr="006C005E" w:rsidRDefault="00317A75" w:rsidP="002B72DD">
            <w:r w:rsidRPr="006C005E">
              <w:t>Numeric (decimal)</w:t>
            </w:r>
          </w:p>
        </w:tc>
        <w:tc>
          <w:tcPr>
            <w:tcW w:w="0" w:type="auto"/>
            <w:vAlign w:val="center"/>
            <w:hideMark/>
          </w:tcPr>
          <w:p w14:paraId="382EC9DF" w14:textId="77777777" w:rsidR="00317A75" w:rsidRPr="006C005E" w:rsidRDefault="00317A75" w:rsidP="002B72DD">
            <w:r w:rsidRPr="006C005E">
              <w:t>Number of recent credit inquiries (indicates how often the applicant has applied for new credit recently).</w:t>
            </w:r>
          </w:p>
        </w:tc>
      </w:tr>
      <w:tr w:rsidR="00317A75" w:rsidRPr="006C005E" w14:paraId="5AD07FD9" w14:textId="77777777" w:rsidTr="002B72DD">
        <w:trPr>
          <w:tblCellSpacing w:w="15" w:type="dxa"/>
        </w:trPr>
        <w:tc>
          <w:tcPr>
            <w:tcW w:w="0" w:type="auto"/>
            <w:vAlign w:val="center"/>
            <w:hideMark/>
          </w:tcPr>
          <w:p w14:paraId="73890C27" w14:textId="77777777" w:rsidR="00317A75" w:rsidRPr="006C005E" w:rsidRDefault="00317A75" w:rsidP="002B72DD">
            <w:r w:rsidRPr="006C005E">
              <w:rPr>
                <w:b/>
                <w:bCs/>
              </w:rPr>
              <w:t>CLNO</w:t>
            </w:r>
          </w:p>
        </w:tc>
        <w:tc>
          <w:tcPr>
            <w:tcW w:w="0" w:type="auto"/>
            <w:vAlign w:val="center"/>
            <w:hideMark/>
          </w:tcPr>
          <w:p w14:paraId="6BA438DD" w14:textId="77777777" w:rsidR="00317A75" w:rsidRPr="006C005E" w:rsidRDefault="00317A75" w:rsidP="002B72DD">
            <w:r w:rsidRPr="006C005E">
              <w:t>Numeric (decimal)</w:t>
            </w:r>
          </w:p>
        </w:tc>
        <w:tc>
          <w:tcPr>
            <w:tcW w:w="0" w:type="auto"/>
            <w:vAlign w:val="center"/>
            <w:hideMark/>
          </w:tcPr>
          <w:p w14:paraId="16266A80" w14:textId="77777777" w:rsidR="00317A75" w:rsidRPr="006C005E" w:rsidRDefault="00317A75" w:rsidP="002B72DD">
            <w:r w:rsidRPr="006C005E">
              <w:t>Total number of credit lines the applicant has opened.</w:t>
            </w:r>
          </w:p>
        </w:tc>
      </w:tr>
      <w:tr w:rsidR="00317A75" w:rsidRPr="006C005E" w14:paraId="2AA87911" w14:textId="77777777" w:rsidTr="002B72DD">
        <w:trPr>
          <w:tblCellSpacing w:w="15" w:type="dxa"/>
        </w:trPr>
        <w:tc>
          <w:tcPr>
            <w:tcW w:w="0" w:type="auto"/>
            <w:vAlign w:val="center"/>
            <w:hideMark/>
          </w:tcPr>
          <w:p w14:paraId="0BC58F63" w14:textId="77777777" w:rsidR="00317A75" w:rsidRPr="006C005E" w:rsidRDefault="00317A75" w:rsidP="002B72DD">
            <w:r w:rsidRPr="006C005E">
              <w:rPr>
                <w:b/>
                <w:bCs/>
              </w:rPr>
              <w:t>DEBTINC</w:t>
            </w:r>
          </w:p>
        </w:tc>
        <w:tc>
          <w:tcPr>
            <w:tcW w:w="0" w:type="auto"/>
            <w:vAlign w:val="center"/>
            <w:hideMark/>
          </w:tcPr>
          <w:p w14:paraId="351A7D7E" w14:textId="77777777" w:rsidR="00317A75" w:rsidRPr="006C005E" w:rsidRDefault="00317A75" w:rsidP="002B72DD">
            <w:r w:rsidRPr="006C005E">
              <w:t>Numeric (decimal)</w:t>
            </w:r>
          </w:p>
        </w:tc>
        <w:tc>
          <w:tcPr>
            <w:tcW w:w="0" w:type="auto"/>
            <w:vAlign w:val="center"/>
            <w:hideMark/>
          </w:tcPr>
          <w:p w14:paraId="544D0AE9" w14:textId="77777777" w:rsidR="00317A75" w:rsidRPr="006C005E" w:rsidRDefault="00317A75" w:rsidP="002B72DD">
            <w:r w:rsidRPr="006C005E">
              <w:t>Debt-to-income ratio (percentage of the applicant’s monthly income going toward debt payments).</w:t>
            </w:r>
          </w:p>
        </w:tc>
      </w:tr>
    </w:tbl>
    <w:p w14:paraId="1C3954A6" w14:textId="77777777" w:rsidR="00317A75" w:rsidRDefault="00317A75" w:rsidP="00317A75">
      <w:pPr>
        <w:jc w:val="center"/>
        <w:rPr>
          <w:i/>
          <w:iCs/>
        </w:rPr>
      </w:pPr>
      <w:r w:rsidRPr="003C68ED">
        <w:rPr>
          <w:i/>
          <w:iCs/>
        </w:rPr>
        <w:t>(Table 1 – Dataset Columns)</w:t>
      </w:r>
    </w:p>
    <w:p w14:paraId="5E71251E" w14:textId="77777777" w:rsidR="00317A75" w:rsidRDefault="00317A75" w:rsidP="00317A75"/>
    <w:p w14:paraId="35A9CE4F" w14:textId="77777777" w:rsidR="00317A75" w:rsidRPr="00450C59" w:rsidRDefault="00317A75" w:rsidP="00317A75">
      <w:pPr>
        <w:rPr>
          <w:b/>
          <w:bCs/>
        </w:rPr>
      </w:pPr>
      <w:r w:rsidRPr="00450C59">
        <w:rPr>
          <w:b/>
          <w:bCs/>
        </w:rPr>
        <w:t>Interesting Insights:</w:t>
      </w:r>
    </w:p>
    <w:p w14:paraId="4E5C8171" w14:textId="77777777" w:rsidR="00317A75" w:rsidRPr="00450C59" w:rsidRDefault="00317A75" w:rsidP="00317A75">
      <w:pPr>
        <w:numPr>
          <w:ilvl w:val="0"/>
          <w:numId w:val="1"/>
        </w:numPr>
        <w:jc w:val="both"/>
      </w:pPr>
      <w:r w:rsidRPr="00450C59">
        <w:rPr>
          <w:b/>
          <w:bCs/>
        </w:rPr>
        <w:t>Target Variable (BAD)</w:t>
      </w:r>
      <w:r w:rsidRPr="00450C59">
        <w:t>: The target variable, </w:t>
      </w:r>
      <w:r w:rsidRPr="00450C59">
        <w:rPr>
          <w:b/>
          <w:bCs/>
        </w:rPr>
        <w:t>BAD</w:t>
      </w:r>
      <w:r w:rsidRPr="00450C59">
        <w:t>, indicates whether an applicant defaulted. This is crucial for our </w:t>
      </w:r>
      <w:r w:rsidRPr="00450C59">
        <w:rPr>
          <w:b/>
          <w:bCs/>
        </w:rPr>
        <w:t>classification</w:t>
      </w:r>
      <w:r w:rsidRPr="00450C59">
        <w:t> task, as we aim to predict this binary outcome.</w:t>
      </w:r>
      <w:r>
        <w:t xml:space="preserve"> </w:t>
      </w:r>
      <w:r w:rsidRPr="00FB1B70">
        <w:t>his column indicates whether the applicant eventually </w:t>
      </w:r>
      <w:r w:rsidRPr="00FB1B70">
        <w:rPr>
          <w:b/>
          <w:bCs/>
        </w:rPr>
        <w:t>defaulted</w:t>
      </w:r>
      <w:r w:rsidRPr="00FB1B70">
        <w:t> on their loan or was </w:t>
      </w:r>
      <w:r w:rsidRPr="00FB1B70">
        <w:rPr>
          <w:b/>
          <w:bCs/>
        </w:rPr>
        <w:t>seriously delinquent</w:t>
      </w:r>
      <w:r w:rsidRPr="00FB1B70">
        <w:t>. Out of 5,960 applicants, </w:t>
      </w:r>
      <w:r w:rsidRPr="00FB1B70">
        <w:rPr>
          <w:b/>
          <w:bCs/>
        </w:rPr>
        <w:t>1,189</w:t>
      </w:r>
      <w:r w:rsidRPr="00FB1B70">
        <w:t> (~20%) defaulted, making it a </w:t>
      </w:r>
      <w:r w:rsidRPr="00FB1B70">
        <w:rPr>
          <w:b/>
          <w:bCs/>
        </w:rPr>
        <w:t>binary classification</w:t>
      </w:r>
      <w:r w:rsidRPr="00FB1B70">
        <w:t> problem.</w:t>
      </w:r>
    </w:p>
    <w:p w14:paraId="4DDEB699" w14:textId="77777777" w:rsidR="00317A75" w:rsidRPr="00450C59" w:rsidRDefault="00317A75" w:rsidP="00317A75">
      <w:pPr>
        <w:numPr>
          <w:ilvl w:val="0"/>
          <w:numId w:val="1"/>
        </w:numPr>
        <w:jc w:val="both"/>
      </w:pPr>
      <w:r w:rsidRPr="00450C59">
        <w:rPr>
          <w:b/>
          <w:bCs/>
        </w:rPr>
        <w:t>Missing Values</w:t>
      </w:r>
      <w:r w:rsidRPr="00450C59">
        <w:t>: Several columns, like </w:t>
      </w:r>
      <w:r w:rsidRPr="00450C59">
        <w:rPr>
          <w:b/>
          <w:bCs/>
        </w:rPr>
        <w:t>MORTDUE</w:t>
      </w:r>
      <w:r w:rsidRPr="00450C59">
        <w:t>, </w:t>
      </w:r>
      <w:r w:rsidRPr="00450C59">
        <w:rPr>
          <w:b/>
          <w:bCs/>
        </w:rPr>
        <w:t>YOJ</w:t>
      </w:r>
      <w:r w:rsidRPr="00450C59">
        <w:t>, and </w:t>
      </w:r>
      <w:r w:rsidRPr="00450C59">
        <w:rPr>
          <w:b/>
          <w:bCs/>
        </w:rPr>
        <w:t>DEBTINC</w:t>
      </w:r>
      <w:r w:rsidRPr="00450C59">
        <w:t>, contain missing values, which will need to be handled during preprocessing.</w:t>
      </w:r>
    </w:p>
    <w:p w14:paraId="740FF0A8" w14:textId="77777777" w:rsidR="00317A75" w:rsidRDefault="00317A75" w:rsidP="00317A75">
      <w:pPr>
        <w:numPr>
          <w:ilvl w:val="0"/>
          <w:numId w:val="1"/>
        </w:numPr>
        <w:jc w:val="both"/>
      </w:pPr>
      <w:r w:rsidRPr="00450C59">
        <w:rPr>
          <w:b/>
          <w:bCs/>
        </w:rPr>
        <w:t>Categorical Variables</w:t>
      </w:r>
      <w:r w:rsidRPr="00450C59">
        <w:t>: The </w:t>
      </w:r>
      <w:r w:rsidRPr="00450C59">
        <w:rPr>
          <w:b/>
          <w:bCs/>
        </w:rPr>
        <w:t>REASON</w:t>
      </w:r>
      <w:r w:rsidRPr="00450C59">
        <w:t> and </w:t>
      </w:r>
      <w:r w:rsidRPr="00450C59">
        <w:rPr>
          <w:b/>
          <w:bCs/>
        </w:rPr>
        <w:t>JOB</w:t>
      </w:r>
      <w:r w:rsidRPr="00450C59">
        <w:t> columns are categorical, providing insight into the reasons for the loan and the applicant’s occupation, both of which may affect the likelihood of default.</w:t>
      </w:r>
    </w:p>
    <w:p w14:paraId="22905E82" w14:textId="77777777" w:rsidR="00317A75" w:rsidRDefault="00317A75" w:rsidP="00317A75">
      <w:pPr>
        <w:numPr>
          <w:ilvl w:val="0"/>
          <w:numId w:val="1"/>
        </w:numPr>
        <w:jc w:val="both"/>
      </w:pPr>
      <w:r w:rsidRPr="00FB0BB4">
        <w:rPr>
          <w:b/>
          <w:bCs/>
        </w:rPr>
        <w:t>Imbalance in Defaults</w:t>
      </w:r>
      <w:r w:rsidRPr="00FB0BB4">
        <w:t>: Only 20% of the applicants defaulted, meaning the data is </w:t>
      </w:r>
      <w:r w:rsidRPr="00FB0BB4">
        <w:rPr>
          <w:b/>
          <w:bCs/>
        </w:rPr>
        <w:t>imbalanced</w:t>
      </w:r>
      <w:r w:rsidRPr="00FB0BB4">
        <w:t>. This needs to be addressed during model training to prevent bias toward non-defaulters.</w:t>
      </w:r>
    </w:p>
    <w:p w14:paraId="17867646" w14:textId="77777777" w:rsidR="00317A75" w:rsidRDefault="00317A75" w:rsidP="00317A75">
      <w:pPr>
        <w:numPr>
          <w:ilvl w:val="0"/>
          <w:numId w:val="1"/>
        </w:numPr>
        <w:jc w:val="both"/>
      </w:pPr>
      <w:r w:rsidRPr="00C71C91">
        <w:rPr>
          <w:b/>
          <w:bCs/>
        </w:rPr>
        <w:t>Credit History Insight</w:t>
      </w:r>
      <w:r w:rsidRPr="00C71C91">
        <w:t>: With variables like </w:t>
      </w:r>
      <w:r w:rsidRPr="00C71C91">
        <w:rPr>
          <w:b/>
          <w:bCs/>
        </w:rPr>
        <w:t>CLAGE</w:t>
      </w:r>
      <w:r w:rsidRPr="00C71C91">
        <w:t> (credit</w:t>
      </w:r>
      <w:r>
        <w:t xml:space="preserve"> </w:t>
      </w:r>
      <w:r w:rsidRPr="00C71C91">
        <w:t>age),</w:t>
      </w:r>
      <w:r>
        <w:t xml:space="preserve"> </w:t>
      </w:r>
      <w:r w:rsidRPr="00B90410">
        <w:rPr>
          <w:b/>
          <w:bCs/>
        </w:rPr>
        <w:t>DELINQ</w:t>
      </w:r>
      <w:r w:rsidRPr="00C71C91">
        <w:t> (delinquencies), and </w:t>
      </w:r>
      <w:r w:rsidRPr="00B90410">
        <w:rPr>
          <w:b/>
          <w:bCs/>
        </w:rPr>
        <w:t>DEROG</w:t>
      </w:r>
      <w:r w:rsidRPr="00C71C91">
        <w:t> (derogatory reports</w:t>
      </w:r>
      <w:r>
        <w:t>)</w:t>
      </w:r>
      <w:r w:rsidRPr="00164D70">
        <w:rPr>
          <w:rFonts w:ascii="-webkit-standard" w:hAnsi="-webkit-standard"/>
          <w:color w:val="000000"/>
          <w:sz w:val="27"/>
          <w:szCs w:val="27"/>
        </w:rPr>
        <w:t xml:space="preserve"> </w:t>
      </w:r>
      <w:r w:rsidRPr="00164D70">
        <w:t>provide insights into the applicant's credit behavior, which is critical for understanding default risk and for customer profiling</w:t>
      </w:r>
      <w:r w:rsidRPr="00C71C91">
        <w:t>.</w:t>
      </w:r>
    </w:p>
    <w:p w14:paraId="1C741521" w14:textId="77777777" w:rsidR="00317A75" w:rsidRDefault="00317A75" w:rsidP="00317A75">
      <w:pPr>
        <w:numPr>
          <w:ilvl w:val="0"/>
          <w:numId w:val="1"/>
        </w:numPr>
      </w:pPr>
      <w:r w:rsidRPr="00806DA7">
        <w:rPr>
          <w:b/>
          <w:bCs/>
        </w:rPr>
        <w:t>Financial Health Indicators</w:t>
      </w:r>
      <w:r w:rsidRPr="00D61DFA">
        <w:t>: Columns like </w:t>
      </w:r>
      <w:r w:rsidRPr="00806DA7">
        <w:rPr>
          <w:b/>
          <w:bCs/>
        </w:rPr>
        <w:t>MORTDUE</w:t>
      </w:r>
      <w:r w:rsidRPr="00D61DFA">
        <w:t>, </w:t>
      </w:r>
      <w:r w:rsidRPr="00806DA7">
        <w:rPr>
          <w:b/>
          <w:bCs/>
        </w:rPr>
        <w:t>DEBTINC</w:t>
      </w:r>
      <w:r w:rsidRPr="00D61DFA">
        <w:t>, and </w:t>
      </w:r>
      <w:r w:rsidRPr="00806DA7">
        <w:rPr>
          <w:b/>
          <w:bCs/>
        </w:rPr>
        <w:t>DEROG</w:t>
      </w:r>
      <w:r w:rsidRPr="00D61DFA">
        <w:t> </w:t>
      </w:r>
      <w:r w:rsidRPr="00806DA7">
        <w:t>are key indicators of financial stability and will be used for both predictive modeling and clustering to determine customer segments at higher risk.</w:t>
      </w:r>
    </w:p>
    <w:p w14:paraId="2C5B4138" w14:textId="77777777" w:rsidR="00317A75" w:rsidRDefault="00317A75" w:rsidP="00317A75">
      <w:pPr>
        <w:ind w:left="720"/>
      </w:pPr>
    </w:p>
    <w:p w14:paraId="4E34B597" w14:textId="42F67AD5" w:rsidR="0050708C" w:rsidRPr="0050708C" w:rsidRDefault="0050708C" w:rsidP="0050708C">
      <w:pPr>
        <w:rPr>
          <w:b/>
          <w:bCs/>
        </w:rPr>
      </w:pPr>
      <w:r w:rsidRPr="0050708C">
        <w:rPr>
          <w:b/>
          <w:bCs/>
        </w:rPr>
        <w:t>Why This Dataset Is Important</w:t>
      </w:r>
      <w:r>
        <w:rPr>
          <w:b/>
          <w:bCs/>
        </w:rPr>
        <w:t>?</w:t>
      </w:r>
    </w:p>
    <w:p w14:paraId="57273B9E" w14:textId="77777777" w:rsidR="0050708C" w:rsidRPr="0050708C" w:rsidRDefault="0050708C" w:rsidP="0050708C">
      <w:r w:rsidRPr="0050708C">
        <w:t>This dataset is critical in enabling the bank to achieve its dual business objectives effectively:</w:t>
      </w:r>
    </w:p>
    <w:p w14:paraId="17270D78" w14:textId="77777777" w:rsidR="0050708C" w:rsidRPr="0050708C" w:rsidRDefault="0050708C" w:rsidP="00AB53B9">
      <w:pPr>
        <w:numPr>
          <w:ilvl w:val="0"/>
          <w:numId w:val="62"/>
        </w:numPr>
      </w:pPr>
      <w:r w:rsidRPr="0050708C">
        <w:rPr>
          <w:b/>
          <w:bCs/>
        </w:rPr>
        <w:t>Automated Loan Approval &amp; Default Prediction:</w:t>
      </w:r>
    </w:p>
    <w:p w14:paraId="503C6BBE" w14:textId="77777777" w:rsidR="0050708C" w:rsidRPr="0050708C" w:rsidRDefault="0050708C" w:rsidP="00AB53B9">
      <w:pPr>
        <w:numPr>
          <w:ilvl w:val="1"/>
          <w:numId w:val="62"/>
        </w:numPr>
      </w:pPr>
      <w:r w:rsidRPr="0050708C">
        <w:t>The dataset provides comprehensive information on each applicant's financial stability, credit history, and job status, which is essential for building accurate predictive models. These models automate the loan approval process while ensuring transparency and compliance with legal requirements, such as the Equal Credit Opportunity Act. By identifying applicants likely to default, the bank can manage risks proactively, minimizing financial losses and enhancing decision-making efficiency.</w:t>
      </w:r>
    </w:p>
    <w:p w14:paraId="38FE25E0" w14:textId="77777777" w:rsidR="0050708C" w:rsidRPr="0050708C" w:rsidRDefault="0050708C" w:rsidP="00AB53B9">
      <w:pPr>
        <w:numPr>
          <w:ilvl w:val="0"/>
          <w:numId w:val="62"/>
        </w:numPr>
      </w:pPr>
      <w:r w:rsidRPr="0050708C">
        <w:rPr>
          <w:b/>
          <w:bCs/>
        </w:rPr>
        <w:t>Precise Customer Profiling for Risk Management &amp; Personalized Solutions:</w:t>
      </w:r>
    </w:p>
    <w:p w14:paraId="08FFD1A7" w14:textId="77777777" w:rsidR="0050708C" w:rsidRPr="0050708C" w:rsidRDefault="0050708C" w:rsidP="00AB53B9">
      <w:pPr>
        <w:numPr>
          <w:ilvl w:val="1"/>
          <w:numId w:val="62"/>
        </w:numPr>
      </w:pPr>
      <w:r w:rsidRPr="0050708C">
        <w:lastRenderedPageBreak/>
        <w:t>Beyond predicting defaults, the dataset supports clustering techniques that segment defaulters and non-defaulters separately. This segmentation uncovers distinct customer profiles, enabling the bank to tailor loan terms, provide targeted financial counseling, and offer personalized products and services. By understanding specific credit behaviors within each group, the bank can implement proactive strategies that cater to the unique needs of each segment, improving customer satisfaction and retention.</w:t>
      </w:r>
    </w:p>
    <w:p w14:paraId="72240F0D" w14:textId="04D319D8" w:rsidR="00317A75" w:rsidRPr="0050708C" w:rsidRDefault="0050708C" w:rsidP="00317A75">
      <w:r w:rsidRPr="0050708C">
        <w:t>The dataset’s rich mix of categorical and numerical features makes it an asset for both predictive modeling and clustering. It not only supports accurate, automated decision-making but also enhances the bank's ability to deliver personalized financial solutions, improve risk management, and maintain regulatory compliance—all while boosting operational efficiency.</w:t>
      </w:r>
    </w:p>
    <w:p w14:paraId="6C62658C" w14:textId="77777777" w:rsidR="00317A75" w:rsidRDefault="00317A75" w:rsidP="00317A75">
      <w:pPr>
        <w:rPr>
          <w:b/>
          <w:bCs/>
        </w:rPr>
      </w:pPr>
      <w:r>
        <w:rPr>
          <w:b/>
          <w:bCs/>
        </w:rPr>
        <w:t>Summary Statistics of Dataset</w:t>
      </w:r>
    </w:p>
    <w:p w14:paraId="15DEA76B" w14:textId="77777777" w:rsidR="00317A75" w:rsidRPr="00FA43F6" w:rsidRDefault="00317A75" w:rsidP="00317A75">
      <w:pPr>
        <w:jc w:val="both"/>
      </w:pPr>
      <w:r w:rsidRPr="00FA43F6">
        <w:t>In this analysis, the </w:t>
      </w:r>
      <w:proofErr w:type="spellStart"/>
      <w:r w:rsidRPr="00FA43F6">
        <w:rPr>
          <w:b/>
          <w:bCs/>
        </w:rPr>
        <w:t>skimr</w:t>
      </w:r>
      <w:proofErr w:type="spellEnd"/>
      <w:r w:rsidRPr="00FA43F6">
        <w:t> package was used to provide a comprehensive summary of the dataset. This tool gives an overview of both categorical and numerical variables, displaying key metrics such as the number of missing values, mean, standard deviation, and more. The </w:t>
      </w:r>
      <w:proofErr w:type="spellStart"/>
      <w:r w:rsidRPr="00FA43F6">
        <w:t>skimr</w:t>
      </w:r>
      <w:proofErr w:type="spellEnd"/>
      <w:r w:rsidRPr="00FA43F6">
        <w:t> output helps in identifying potential issues with the data, such as missing values and skewed distributions, which are critical for data preprocessing and model development.</w:t>
      </w:r>
    </w:p>
    <w:p w14:paraId="19C97B95" w14:textId="77777777" w:rsidR="00317A75" w:rsidRPr="00D77D62" w:rsidRDefault="00317A75" w:rsidP="00317A75">
      <w:pPr>
        <w:rPr>
          <w:b/>
          <w:bCs/>
          <w:sz w:val="22"/>
          <w:szCs w:val="22"/>
        </w:rPr>
      </w:pPr>
    </w:p>
    <w:tbl>
      <w:tblPr>
        <w:tblStyle w:val="TableGrid"/>
        <w:tblW w:w="11700" w:type="dxa"/>
        <w:tblInd w:w="-1185" w:type="dxa"/>
        <w:tblLook w:val="04A0" w:firstRow="1" w:lastRow="0" w:firstColumn="1" w:lastColumn="0" w:noHBand="0" w:noVBand="1"/>
      </w:tblPr>
      <w:tblGrid>
        <w:gridCol w:w="11700"/>
      </w:tblGrid>
      <w:tr w:rsidR="00317A75" w14:paraId="6088D00C" w14:textId="77777777" w:rsidTr="002B72DD">
        <w:tc>
          <w:tcPr>
            <w:tcW w:w="11700" w:type="dxa"/>
            <w:tcBorders>
              <w:top w:val="single" w:sz="12" w:space="0" w:color="auto"/>
              <w:left w:val="single" w:sz="12" w:space="0" w:color="auto"/>
              <w:bottom w:val="single" w:sz="12" w:space="0" w:color="auto"/>
              <w:right w:val="single" w:sz="12" w:space="0" w:color="auto"/>
            </w:tcBorders>
          </w:tcPr>
          <w:p w14:paraId="6196B016"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b/>
                <w:bCs/>
                <w:color w:val="C65D09"/>
                <w:sz w:val="16"/>
                <w:szCs w:val="16"/>
              </w:rPr>
              <w:t xml:space="preserve">&gt; </w:t>
            </w:r>
            <w:r w:rsidRPr="00D77D62">
              <w:rPr>
                <w:rFonts w:ascii="Courier New" w:hAnsi="Courier New" w:cs="Courier New"/>
                <w:color w:val="333333"/>
                <w:sz w:val="16"/>
                <w:szCs w:val="16"/>
              </w:rPr>
              <w:t>skim(</w:t>
            </w:r>
            <w:proofErr w:type="spellStart"/>
            <w:r w:rsidRPr="00D77D62">
              <w:rPr>
                <w:rFonts w:ascii="Courier New" w:hAnsi="Courier New" w:cs="Courier New"/>
                <w:color w:val="333333"/>
                <w:sz w:val="16"/>
                <w:szCs w:val="16"/>
              </w:rPr>
              <w:t>loan_data</w:t>
            </w:r>
            <w:proofErr w:type="spellEnd"/>
            <w:r w:rsidRPr="00D77D62">
              <w:rPr>
                <w:rFonts w:ascii="Courier New" w:hAnsi="Courier New" w:cs="Courier New"/>
                <w:color w:val="333333"/>
                <w:sz w:val="16"/>
                <w:szCs w:val="16"/>
              </w:rPr>
              <w:t>)</w:t>
            </w:r>
          </w:p>
          <w:p w14:paraId="6CEE153B"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Data Summary ────────────────────────</w:t>
            </w:r>
          </w:p>
          <w:p w14:paraId="04B15F17"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Values   </w:t>
            </w:r>
          </w:p>
          <w:p w14:paraId="2399A2FD"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Name                       </w:t>
            </w:r>
            <w:proofErr w:type="spellStart"/>
            <w:r w:rsidRPr="00D77D62">
              <w:rPr>
                <w:rFonts w:ascii="Courier New" w:hAnsi="Courier New" w:cs="Courier New"/>
                <w:color w:val="888888"/>
                <w:sz w:val="16"/>
                <w:szCs w:val="16"/>
              </w:rPr>
              <w:t>loan_data</w:t>
            </w:r>
            <w:proofErr w:type="spellEnd"/>
          </w:p>
          <w:p w14:paraId="580E8F23"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Number of rows             5960     </w:t>
            </w:r>
          </w:p>
          <w:p w14:paraId="419619A4"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Number of columns          13       </w:t>
            </w:r>
          </w:p>
          <w:p w14:paraId="36627FF2"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_______________________             </w:t>
            </w:r>
          </w:p>
          <w:p w14:paraId="7BD338CF"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Column type frequency:              </w:t>
            </w:r>
          </w:p>
          <w:p w14:paraId="71374B7E"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character                2        </w:t>
            </w:r>
          </w:p>
          <w:p w14:paraId="715808FF"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numeric                  11       </w:t>
            </w:r>
          </w:p>
          <w:p w14:paraId="595E11F3"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________________________            </w:t>
            </w:r>
          </w:p>
          <w:p w14:paraId="08E3861A"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Group variables            None     </w:t>
            </w:r>
          </w:p>
          <w:p w14:paraId="1B9C395D"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p>
          <w:p w14:paraId="535154D0"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Variable type: character ────────────────────────────────────────────────────────────────────────────</w:t>
            </w:r>
          </w:p>
          <w:p w14:paraId="722F99F5"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w:t>
            </w:r>
            <w:proofErr w:type="spellStart"/>
            <w:r w:rsidRPr="00D77D62">
              <w:rPr>
                <w:rFonts w:ascii="Courier New" w:hAnsi="Courier New" w:cs="Courier New"/>
                <w:color w:val="888888"/>
                <w:sz w:val="16"/>
                <w:szCs w:val="16"/>
              </w:rPr>
              <w:t>skim_variable</w:t>
            </w:r>
            <w:proofErr w:type="spellEnd"/>
            <w:r w:rsidRPr="00D77D62">
              <w:rPr>
                <w:rFonts w:ascii="Courier New" w:hAnsi="Courier New" w:cs="Courier New"/>
                <w:color w:val="888888"/>
                <w:sz w:val="16"/>
                <w:szCs w:val="16"/>
              </w:rPr>
              <w:t xml:space="preserve"> </w:t>
            </w:r>
            <w:proofErr w:type="spellStart"/>
            <w:r w:rsidRPr="00D77D62">
              <w:rPr>
                <w:rFonts w:ascii="Courier New" w:hAnsi="Courier New" w:cs="Courier New"/>
                <w:color w:val="888888"/>
                <w:sz w:val="16"/>
                <w:szCs w:val="16"/>
              </w:rPr>
              <w:t>n_missing</w:t>
            </w:r>
            <w:proofErr w:type="spellEnd"/>
            <w:r w:rsidRPr="00D77D62">
              <w:rPr>
                <w:rFonts w:ascii="Courier New" w:hAnsi="Courier New" w:cs="Courier New"/>
                <w:color w:val="888888"/>
                <w:sz w:val="16"/>
                <w:szCs w:val="16"/>
              </w:rPr>
              <w:t xml:space="preserve"> </w:t>
            </w:r>
            <w:proofErr w:type="spellStart"/>
            <w:r w:rsidRPr="00D77D62">
              <w:rPr>
                <w:rFonts w:ascii="Courier New" w:hAnsi="Courier New" w:cs="Courier New"/>
                <w:color w:val="888888"/>
                <w:sz w:val="16"/>
                <w:szCs w:val="16"/>
              </w:rPr>
              <w:t>complete_rate</w:t>
            </w:r>
            <w:proofErr w:type="spellEnd"/>
            <w:r w:rsidRPr="00D77D62">
              <w:rPr>
                <w:rFonts w:ascii="Courier New" w:hAnsi="Courier New" w:cs="Courier New"/>
                <w:color w:val="888888"/>
                <w:sz w:val="16"/>
                <w:szCs w:val="16"/>
              </w:rPr>
              <w:t xml:space="preserve"> min max empty </w:t>
            </w:r>
            <w:proofErr w:type="spellStart"/>
            <w:r w:rsidRPr="00D77D62">
              <w:rPr>
                <w:rFonts w:ascii="Courier New" w:hAnsi="Courier New" w:cs="Courier New"/>
                <w:color w:val="888888"/>
                <w:sz w:val="16"/>
                <w:szCs w:val="16"/>
              </w:rPr>
              <w:t>n_unique</w:t>
            </w:r>
            <w:proofErr w:type="spellEnd"/>
            <w:r w:rsidRPr="00D77D62">
              <w:rPr>
                <w:rFonts w:ascii="Courier New" w:hAnsi="Courier New" w:cs="Courier New"/>
                <w:color w:val="888888"/>
                <w:sz w:val="16"/>
                <w:szCs w:val="16"/>
              </w:rPr>
              <w:t xml:space="preserve"> whitespace</w:t>
            </w:r>
          </w:p>
          <w:p w14:paraId="27324983"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1 REASON                0             1   0   7   252        3          0</w:t>
            </w:r>
          </w:p>
          <w:p w14:paraId="4F3AE3A8"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2 JOB                   0             1   0   7   279        7          0</w:t>
            </w:r>
          </w:p>
          <w:p w14:paraId="213C7F4C"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p>
          <w:p w14:paraId="28EC433A"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Variable type: numeric ──────────────────────────────────────────────────────────────────────────────</w:t>
            </w:r>
          </w:p>
          <w:p w14:paraId="0ADBDFE4"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w:t>
            </w:r>
            <w:proofErr w:type="spellStart"/>
            <w:r w:rsidRPr="00D77D62">
              <w:rPr>
                <w:rFonts w:ascii="Courier New" w:hAnsi="Courier New" w:cs="Courier New"/>
                <w:color w:val="888888"/>
                <w:sz w:val="16"/>
                <w:szCs w:val="16"/>
              </w:rPr>
              <w:t>skim_variable</w:t>
            </w:r>
            <w:proofErr w:type="spellEnd"/>
            <w:r w:rsidRPr="00D77D62">
              <w:rPr>
                <w:rFonts w:ascii="Courier New" w:hAnsi="Courier New" w:cs="Courier New"/>
                <w:color w:val="888888"/>
                <w:sz w:val="16"/>
                <w:szCs w:val="16"/>
              </w:rPr>
              <w:t xml:space="preserve"> </w:t>
            </w:r>
            <w:proofErr w:type="spellStart"/>
            <w:r w:rsidRPr="00D77D62">
              <w:rPr>
                <w:rFonts w:ascii="Courier New" w:hAnsi="Courier New" w:cs="Courier New"/>
                <w:color w:val="888888"/>
                <w:sz w:val="16"/>
                <w:szCs w:val="16"/>
              </w:rPr>
              <w:t>n_missing</w:t>
            </w:r>
            <w:proofErr w:type="spellEnd"/>
            <w:r w:rsidRPr="00D77D62">
              <w:rPr>
                <w:rFonts w:ascii="Courier New" w:hAnsi="Courier New" w:cs="Courier New"/>
                <w:color w:val="888888"/>
                <w:sz w:val="16"/>
                <w:szCs w:val="16"/>
              </w:rPr>
              <w:t xml:space="preserve"> </w:t>
            </w:r>
            <w:proofErr w:type="spellStart"/>
            <w:r w:rsidRPr="00D77D62">
              <w:rPr>
                <w:rFonts w:ascii="Courier New" w:hAnsi="Courier New" w:cs="Courier New"/>
                <w:color w:val="888888"/>
                <w:sz w:val="16"/>
                <w:szCs w:val="16"/>
              </w:rPr>
              <w:t>complete_rate</w:t>
            </w:r>
            <w:proofErr w:type="spellEnd"/>
            <w:r w:rsidRPr="00D77D62">
              <w:rPr>
                <w:rFonts w:ascii="Courier New" w:hAnsi="Courier New" w:cs="Courier New"/>
                <w:color w:val="888888"/>
                <w:sz w:val="16"/>
                <w:szCs w:val="16"/>
              </w:rPr>
              <w:t xml:space="preserve">       mean        </w:t>
            </w:r>
            <w:proofErr w:type="spellStart"/>
            <w:r w:rsidRPr="00D77D62">
              <w:rPr>
                <w:rFonts w:ascii="Courier New" w:hAnsi="Courier New" w:cs="Courier New"/>
                <w:color w:val="888888"/>
                <w:sz w:val="16"/>
                <w:szCs w:val="16"/>
              </w:rPr>
              <w:t>sd</w:t>
            </w:r>
            <w:proofErr w:type="spellEnd"/>
            <w:r w:rsidRPr="00D77D62">
              <w:rPr>
                <w:rFonts w:ascii="Courier New" w:hAnsi="Courier New" w:cs="Courier New"/>
                <w:color w:val="888888"/>
                <w:sz w:val="16"/>
                <w:szCs w:val="16"/>
              </w:rPr>
              <w:t xml:space="preserve">       p0     p25     p50      p75    p100</w:t>
            </w:r>
            <w:r>
              <w:rPr>
                <w:rFonts w:ascii="Courier New" w:hAnsi="Courier New" w:cs="Courier New"/>
                <w:color w:val="888888"/>
                <w:sz w:val="16"/>
                <w:szCs w:val="16"/>
              </w:rPr>
              <w:t xml:space="preserve"> hist</w:t>
            </w:r>
          </w:p>
          <w:p w14:paraId="3028DCCF"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1 BAD                   0         1          0.199     0.400    0         0       0        0        </w:t>
            </w:r>
            <w:proofErr w:type="gramStart"/>
            <w:r w:rsidRPr="00D77D62">
              <w:rPr>
                <w:rFonts w:ascii="Courier New" w:hAnsi="Courier New" w:cs="Courier New"/>
                <w:color w:val="888888"/>
                <w:sz w:val="16"/>
                <w:szCs w:val="16"/>
              </w:rPr>
              <w:t xml:space="preserve">1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Cambria Math" w:hAnsi="Cambria Math" w:cs="Cambria Math"/>
                <w:color w:val="888888"/>
                <w:sz w:val="16"/>
                <w:szCs w:val="16"/>
              </w:rPr>
              <w:t>▁▁▁</w:t>
            </w:r>
            <w:r w:rsidRPr="00D77D62">
              <w:rPr>
                <w:rFonts w:ascii="Segoe UI Symbol" w:hAnsi="Segoe UI Symbol" w:cs="Segoe UI Symbol"/>
                <w:color w:val="888888"/>
                <w:sz w:val="16"/>
                <w:szCs w:val="16"/>
              </w:rPr>
              <w:t>▂</w:t>
            </w:r>
          </w:p>
          <w:p w14:paraId="2AABC6C5"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2 LOAN                  0         1      18608.    11207.    1100     11100   16300    23300    </w:t>
            </w:r>
            <w:proofErr w:type="gramStart"/>
            <w:r w:rsidRPr="00D77D62">
              <w:rPr>
                <w:rFonts w:ascii="Courier New" w:hAnsi="Courier New" w:cs="Courier New"/>
                <w:color w:val="888888"/>
                <w:sz w:val="16"/>
                <w:szCs w:val="16"/>
              </w:rPr>
              <w:t xml:space="preserve">89900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Segoe UI Symbol" w:hAnsi="Segoe UI Symbol" w:cs="Segoe UI Symbol"/>
                <w:color w:val="888888"/>
                <w:sz w:val="16"/>
                <w:szCs w:val="16"/>
              </w:rPr>
              <w:t>▅</w:t>
            </w:r>
            <w:r w:rsidRPr="00D77D62">
              <w:rPr>
                <w:rFonts w:ascii="Cambria Math" w:hAnsi="Cambria Math" w:cs="Cambria Math"/>
                <w:color w:val="888888"/>
                <w:sz w:val="16"/>
                <w:szCs w:val="16"/>
              </w:rPr>
              <w:t>▁▁▁</w:t>
            </w:r>
          </w:p>
          <w:p w14:paraId="1AF537AE"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3 MORTDUE             518         </w:t>
            </w:r>
            <w:proofErr w:type="gramStart"/>
            <w:r w:rsidRPr="00D77D62">
              <w:rPr>
                <w:rFonts w:ascii="Courier New" w:hAnsi="Courier New" w:cs="Courier New"/>
                <w:color w:val="888888"/>
                <w:sz w:val="16"/>
                <w:szCs w:val="16"/>
              </w:rPr>
              <w:t>0.913  73761</w:t>
            </w:r>
            <w:proofErr w:type="gramEnd"/>
            <w:r w:rsidRPr="00D77D62">
              <w:rPr>
                <w:rFonts w:ascii="Courier New" w:hAnsi="Courier New" w:cs="Courier New"/>
                <w:color w:val="888888"/>
                <w:sz w:val="16"/>
                <w:szCs w:val="16"/>
              </w:rPr>
              <w:t xml:space="preserve">.    44458.    2063     46276   65019    91488   </w:t>
            </w:r>
            <w:proofErr w:type="gramStart"/>
            <w:r w:rsidRPr="00D77D62">
              <w:rPr>
                <w:rFonts w:ascii="Courier New" w:hAnsi="Courier New" w:cs="Courier New"/>
                <w:color w:val="888888"/>
                <w:sz w:val="16"/>
                <w:szCs w:val="16"/>
              </w:rPr>
              <w:t xml:space="preserve">399550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Segoe UI Symbol" w:hAnsi="Segoe UI Symbol" w:cs="Segoe UI Symbol"/>
                <w:color w:val="888888"/>
                <w:sz w:val="16"/>
                <w:szCs w:val="16"/>
              </w:rPr>
              <w:t>▃</w:t>
            </w:r>
            <w:r w:rsidRPr="00D77D62">
              <w:rPr>
                <w:rFonts w:ascii="Cambria Math" w:hAnsi="Cambria Math" w:cs="Cambria Math"/>
                <w:color w:val="888888"/>
                <w:sz w:val="16"/>
                <w:szCs w:val="16"/>
              </w:rPr>
              <w:t>▁▁▁</w:t>
            </w:r>
          </w:p>
          <w:p w14:paraId="4C65C5F5"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4 VALUE               112         0.981 101776.    57386.    8000     66076.  89236.  119824.  </w:t>
            </w:r>
            <w:proofErr w:type="gramStart"/>
            <w:r w:rsidRPr="00D77D62">
              <w:rPr>
                <w:rFonts w:ascii="Courier New" w:hAnsi="Courier New" w:cs="Courier New"/>
                <w:color w:val="888888"/>
                <w:sz w:val="16"/>
                <w:szCs w:val="16"/>
              </w:rPr>
              <w:t xml:space="preserve">855909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Cambria Math" w:hAnsi="Cambria Math" w:cs="Cambria Math"/>
                <w:color w:val="888888"/>
                <w:sz w:val="16"/>
                <w:szCs w:val="16"/>
              </w:rPr>
              <w:t>▁▁▁▁</w:t>
            </w:r>
          </w:p>
          <w:p w14:paraId="7768273C"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5 YOJ                 515         0.914      8.92      7.57     0         3       7       13       </w:t>
            </w:r>
            <w:proofErr w:type="gramStart"/>
            <w:r w:rsidRPr="00D77D62">
              <w:rPr>
                <w:rFonts w:ascii="Courier New" w:hAnsi="Courier New" w:cs="Courier New"/>
                <w:color w:val="888888"/>
                <w:sz w:val="16"/>
                <w:szCs w:val="16"/>
              </w:rPr>
              <w:t xml:space="preserve">41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Segoe UI Symbol" w:hAnsi="Segoe UI Symbol" w:cs="Segoe UI Symbol"/>
                <w:color w:val="888888"/>
                <w:sz w:val="16"/>
                <w:szCs w:val="16"/>
              </w:rPr>
              <w:t>▃▂</w:t>
            </w:r>
            <w:r w:rsidRPr="00D77D62">
              <w:rPr>
                <w:rFonts w:ascii="Cambria Math" w:hAnsi="Cambria Math" w:cs="Cambria Math"/>
                <w:color w:val="888888"/>
                <w:sz w:val="16"/>
                <w:szCs w:val="16"/>
              </w:rPr>
              <w:t>▁▁</w:t>
            </w:r>
          </w:p>
          <w:p w14:paraId="71B623D4"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6 DEROG               708         0.881      0.255     0.846    0         0       0        0       </w:t>
            </w:r>
            <w:proofErr w:type="gramStart"/>
            <w:r w:rsidRPr="00D77D62">
              <w:rPr>
                <w:rFonts w:ascii="Courier New" w:hAnsi="Courier New" w:cs="Courier New"/>
                <w:color w:val="888888"/>
                <w:sz w:val="16"/>
                <w:szCs w:val="16"/>
              </w:rPr>
              <w:t xml:space="preserve">10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Cambria Math" w:hAnsi="Cambria Math" w:cs="Cambria Math"/>
                <w:color w:val="888888"/>
                <w:sz w:val="16"/>
                <w:szCs w:val="16"/>
              </w:rPr>
              <w:t>▁▁▁▁</w:t>
            </w:r>
          </w:p>
          <w:p w14:paraId="73895F98"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7 DELINQ              580         0.903      0.449     1.13     0         0       0        0       </w:t>
            </w:r>
            <w:proofErr w:type="gramStart"/>
            <w:r w:rsidRPr="00D77D62">
              <w:rPr>
                <w:rFonts w:ascii="Courier New" w:hAnsi="Courier New" w:cs="Courier New"/>
                <w:color w:val="888888"/>
                <w:sz w:val="16"/>
                <w:szCs w:val="16"/>
              </w:rPr>
              <w:t xml:space="preserve">15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Cambria Math" w:hAnsi="Cambria Math" w:cs="Cambria Math"/>
                <w:color w:val="888888"/>
                <w:sz w:val="16"/>
                <w:szCs w:val="16"/>
              </w:rPr>
              <w:t>▁▁▁▁</w:t>
            </w:r>
          </w:p>
          <w:p w14:paraId="7825337D"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8 CLAGE               308         0.948    180.       85.8      0       115.    173.     232.    1168.</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r w:rsidRPr="00D77D62">
              <w:rPr>
                <w:rFonts w:ascii="Cambria Math" w:hAnsi="Cambria Math" w:cs="Cambria Math"/>
                <w:color w:val="888888"/>
                <w:sz w:val="16"/>
                <w:szCs w:val="16"/>
              </w:rPr>
              <w:t>▁▁▁</w:t>
            </w:r>
          </w:p>
          <w:p w14:paraId="46354A8E"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 9 NINQ                510         0.914      1.19      1.73     0         0       1        2       </w:t>
            </w:r>
            <w:proofErr w:type="gramStart"/>
            <w:r w:rsidRPr="00D77D62">
              <w:rPr>
                <w:rFonts w:ascii="Courier New" w:hAnsi="Courier New" w:cs="Courier New"/>
                <w:color w:val="888888"/>
                <w:sz w:val="16"/>
                <w:szCs w:val="16"/>
              </w:rPr>
              <w:t xml:space="preserve">17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Cambria Math" w:hAnsi="Cambria Math" w:cs="Cambria Math"/>
                <w:color w:val="888888"/>
                <w:sz w:val="16"/>
                <w:szCs w:val="16"/>
              </w:rPr>
              <w:t>▁▁▁▁</w:t>
            </w:r>
          </w:p>
          <w:p w14:paraId="057A0514"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 xml:space="preserve">10 CLNO                222         0.963     21.3      10.1      0        15      20       26       </w:t>
            </w:r>
            <w:proofErr w:type="gramStart"/>
            <w:r w:rsidRPr="00D77D62">
              <w:rPr>
                <w:rFonts w:ascii="Courier New" w:hAnsi="Courier New" w:cs="Courier New"/>
                <w:color w:val="888888"/>
                <w:sz w:val="16"/>
                <w:szCs w:val="16"/>
              </w:rPr>
              <w:t xml:space="preserve">71 </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proofErr w:type="gramEnd"/>
            <w:r w:rsidRPr="00D77D62">
              <w:rPr>
                <w:rFonts w:ascii="Segoe UI Symbol" w:hAnsi="Segoe UI Symbol" w:cs="Segoe UI Symbol"/>
                <w:color w:val="888888"/>
                <w:sz w:val="16"/>
                <w:szCs w:val="16"/>
              </w:rPr>
              <w:t>▇▂</w:t>
            </w:r>
            <w:r w:rsidRPr="00D77D62">
              <w:rPr>
                <w:rFonts w:ascii="Cambria Math" w:hAnsi="Cambria Math" w:cs="Cambria Math"/>
                <w:color w:val="888888"/>
                <w:sz w:val="16"/>
                <w:szCs w:val="16"/>
              </w:rPr>
              <w:t>▁▁</w:t>
            </w:r>
          </w:p>
          <w:p w14:paraId="35217B6D" w14:textId="77777777" w:rsidR="00317A75" w:rsidRPr="00D77D62" w:rsidRDefault="00317A75" w:rsidP="002B7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D77D62">
              <w:rPr>
                <w:rFonts w:ascii="Courier New" w:hAnsi="Courier New" w:cs="Courier New"/>
                <w:color w:val="888888"/>
                <w:sz w:val="16"/>
                <w:szCs w:val="16"/>
              </w:rPr>
              <w:t>11 DEBTINC            1267         0.787     33.8       8.60     0.524    29.1    34.8     39.0    203.</w:t>
            </w:r>
            <w:r>
              <w:rPr>
                <w:rFonts w:ascii="Courier New" w:hAnsi="Courier New" w:cs="Courier New"/>
                <w:color w:val="888888"/>
                <w:sz w:val="16"/>
                <w:szCs w:val="16"/>
              </w:rPr>
              <w:t xml:space="preserve"> </w:t>
            </w:r>
            <w:r w:rsidRPr="00D77D62">
              <w:rPr>
                <w:rFonts w:ascii="Segoe UI Symbol" w:hAnsi="Segoe UI Symbol" w:cs="Segoe UI Symbol"/>
                <w:color w:val="888888"/>
                <w:sz w:val="16"/>
                <w:szCs w:val="16"/>
              </w:rPr>
              <w:t>▇</w:t>
            </w:r>
            <w:r w:rsidRPr="00D77D62">
              <w:rPr>
                <w:rFonts w:ascii="Cambria Math" w:hAnsi="Cambria Math" w:cs="Cambria Math"/>
                <w:color w:val="888888"/>
                <w:sz w:val="16"/>
                <w:szCs w:val="16"/>
              </w:rPr>
              <w:t>▁▁▁▁</w:t>
            </w:r>
          </w:p>
        </w:tc>
      </w:tr>
    </w:tbl>
    <w:p w14:paraId="7BA25930" w14:textId="77777777" w:rsidR="00317A75" w:rsidRDefault="00317A75" w:rsidP="00317A75">
      <w:pPr>
        <w:jc w:val="center"/>
        <w:rPr>
          <w:i/>
          <w:iCs/>
        </w:rPr>
      </w:pPr>
      <w:r w:rsidRPr="003C68ED">
        <w:rPr>
          <w:i/>
          <w:iCs/>
        </w:rPr>
        <w:t>(Table</w:t>
      </w:r>
      <w:r>
        <w:rPr>
          <w:i/>
          <w:iCs/>
        </w:rPr>
        <w:t xml:space="preserve"> 2</w:t>
      </w:r>
      <w:r w:rsidRPr="003C68ED">
        <w:rPr>
          <w:i/>
          <w:iCs/>
        </w:rPr>
        <w:t xml:space="preserve"> – </w:t>
      </w:r>
      <w:r>
        <w:rPr>
          <w:i/>
          <w:iCs/>
        </w:rPr>
        <w:t>Summary Statistics R Result</w:t>
      </w:r>
      <w:r w:rsidRPr="003C68ED">
        <w:rPr>
          <w:i/>
          <w:iCs/>
        </w:rPr>
        <w:t>)</w:t>
      </w:r>
    </w:p>
    <w:p w14:paraId="1E4477CE" w14:textId="77777777" w:rsidR="00317A75" w:rsidRDefault="00317A75" w:rsidP="00317A75"/>
    <w:p w14:paraId="43B4ECEE" w14:textId="77777777" w:rsidR="00317A75" w:rsidRPr="00E14A11" w:rsidRDefault="00317A75" w:rsidP="00317A75">
      <w:pPr>
        <w:rPr>
          <w:b/>
          <w:bCs/>
        </w:rPr>
      </w:pPr>
      <w:r>
        <w:rPr>
          <w:b/>
          <w:bCs/>
        </w:rPr>
        <w:br/>
      </w:r>
      <w:r>
        <w:t>T</w:t>
      </w:r>
      <w:r w:rsidRPr="000767E4">
        <w:t>his table provides a concise description of each column and its characteristics, forming the foundation for the data preprocessing and modeling steps to come.</w:t>
      </w:r>
    </w:p>
    <w:tbl>
      <w:tblPr>
        <w:tblW w:w="9945"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401"/>
        <w:gridCol w:w="1387"/>
        <w:gridCol w:w="1192"/>
        <w:gridCol w:w="2807"/>
        <w:gridCol w:w="1648"/>
        <w:gridCol w:w="1510"/>
      </w:tblGrid>
      <w:tr w:rsidR="00317A75" w:rsidRPr="00E14A11" w14:paraId="4F0D0BCA" w14:textId="77777777" w:rsidTr="002B72DD">
        <w:trPr>
          <w:trHeight w:val="577"/>
          <w:tblHeader/>
          <w:tblCellSpacing w:w="15" w:type="dxa"/>
        </w:trPr>
        <w:tc>
          <w:tcPr>
            <w:tcW w:w="0" w:type="auto"/>
            <w:vAlign w:val="center"/>
            <w:hideMark/>
          </w:tcPr>
          <w:p w14:paraId="0EF2512A" w14:textId="77777777" w:rsidR="00317A75" w:rsidRPr="00E14A11" w:rsidRDefault="00317A75" w:rsidP="002B72DD">
            <w:pPr>
              <w:rPr>
                <w:b/>
                <w:bCs/>
              </w:rPr>
            </w:pPr>
            <w:r w:rsidRPr="00E14A11">
              <w:rPr>
                <w:b/>
                <w:bCs/>
              </w:rPr>
              <w:t>Column Name</w:t>
            </w:r>
          </w:p>
        </w:tc>
        <w:tc>
          <w:tcPr>
            <w:tcW w:w="0" w:type="auto"/>
            <w:vAlign w:val="center"/>
            <w:hideMark/>
          </w:tcPr>
          <w:p w14:paraId="01205E8D" w14:textId="77777777" w:rsidR="00317A75" w:rsidRPr="00E14A11" w:rsidRDefault="00317A75" w:rsidP="002B72DD">
            <w:pPr>
              <w:rPr>
                <w:b/>
                <w:bCs/>
              </w:rPr>
            </w:pPr>
            <w:r w:rsidRPr="00E14A11">
              <w:rPr>
                <w:b/>
                <w:bCs/>
              </w:rPr>
              <w:t>Type</w:t>
            </w:r>
          </w:p>
        </w:tc>
        <w:tc>
          <w:tcPr>
            <w:tcW w:w="0" w:type="auto"/>
            <w:vAlign w:val="center"/>
            <w:hideMark/>
          </w:tcPr>
          <w:p w14:paraId="51D7F3BB" w14:textId="77777777" w:rsidR="00317A75" w:rsidRPr="00E14A11" w:rsidRDefault="00317A75" w:rsidP="002B72DD">
            <w:pPr>
              <w:rPr>
                <w:b/>
                <w:bCs/>
              </w:rPr>
            </w:pPr>
            <w:r w:rsidRPr="00E14A11">
              <w:rPr>
                <w:b/>
                <w:bCs/>
              </w:rPr>
              <w:t>Missing Values</w:t>
            </w:r>
          </w:p>
        </w:tc>
        <w:tc>
          <w:tcPr>
            <w:tcW w:w="0" w:type="auto"/>
            <w:vAlign w:val="center"/>
            <w:hideMark/>
          </w:tcPr>
          <w:p w14:paraId="64AE22BA" w14:textId="77777777" w:rsidR="00317A75" w:rsidRPr="00E14A11" w:rsidRDefault="00317A75" w:rsidP="002B72DD">
            <w:pPr>
              <w:rPr>
                <w:b/>
                <w:bCs/>
              </w:rPr>
            </w:pPr>
            <w:r w:rsidRPr="00E14A11">
              <w:rPr>
                <w:b/>
                <w:bCs/>
              </w:rPr>
              <w:t>Description</w:t>
            </w:r>
          </w:p>
        </w:tc>
        <w:tc>
          <w:tcPr>
            <w:tcW w:w="0" w:type="auto"/>
            <w:vAlign w:val="center"/>
            <w:hideMark/>
          </w:tcPr>
          <w:p w14:paraId="07771E0E" w14:textId="77777777" w:rsidR="00317A75" w:rsidRPr="00E14A11" w:rsidRDefault="00317A75" w:rsidP="002B72DD">
            <w:pPr>
              <w:rPr>
                <w:b/>
                <w:bCs/>
              </w:rPr>
            </w:pPr>
            <w:r w:rsidRPr="00E14A11">
              <w:rPr>
                <w:b/>
                <w:bCs/>
              </w:rPr>
              <w:t>Mean / Mode</w:t>
            </w:r>
          </w:p>
        </w:tc>
        <w:tc>
          <w:tcPr>
            <w:tcW w:w="0" w:type="auto"/>
            <w:vAlign w:val="center"/>
            <w:hideMark/>
          </w:tcPr>
          <w:p w14:paraId="7FC8A273" w14:textId="77777777" w:rsidR="00317A75" w:rsidRPr="00E14A11" w:rsidRDefault="00317A75" w:rsidP="002B72DD">
            <w:pPr>
              <w:rPr>
                <w:b/>
                <w:bCs/>
              </w:rPr>
            </w:pPr>
            <w:r w:rsidRPr="00E14A11">
              <w:rPr>
                <w:b/>
                <w:bCs/>
              </w:rPr>
              <w:t>Min / Max</w:t>
            </w:r>
          </w:p>
        </w:tc>
      </w:tr>
      <w:tr w:rsidR="00317A75" w:rsidRPr="00E14A11" w14:paraId="2B0C529C" w14:textId="77777777" w:rsidTr="002B72DD">
        <w:trPr>
          <w:trHeight w:val="590"/>
          <w:tblCellSpacing w:w="15" w:type="dxa"/>
        </w:trPr>
        <w:tc>
          <w:tcPr>
            <w:tcW w:w="0" w:type="auto"/>
            <w:vAlign w:val="center"/>
            <w:hideMark/>
          </w:tcPr>
          <w:p w14:paraId="428A2185" w14:textId="77777777" w:rsidR="00317A75" w:rsidRPr="00E14A11" w:rsidRDefault="00317A75" w:rsidP="002B72DD">
            <w:r w:rsidRPr="00E14A11">
              <w:t>BAD</w:t>
            </w:r>
          </w:p>
        </w:tc>
        <w:tc>
          <w:tcPr>
            <w:tcW w:w="0" w:type="auto"/>
            <w:vAlign w:val="center"/>
            <w:hideMark/>
          </w:tcPr>
          <w:p w14:paraId="4834BCB0" w14:textId="77777777" w:rsidR="00317A75" w:rsidRPr="00E14A11" w:rsidRDefault="00317A75" w:rsidP="002B72DD">
            <w:r w:rsidRPr="00E14A11">
              <w:t>Numeric (Binary)</w:t>
            </w:r>
          </w:p>
        </w:tc>
        <w:tc>
          <w:tcPr>
            <w:tcW w:w="0" w:type="auto"/>
            <w:vAlign w:val="center"/>
            <w:hideMark/>
          </w:tcPr>
          <w:p w14:paraId="2A378FD2" w14:textId="77777777" w:rsidR="00317A75" w:rsidRPr="00E14A11" w:rsidRDefault="00317A75" w:rsidP="002B72DD">
            <w:r w:rsidRPr="00E14A11">
              <w:t>0</w:t>
            </w:r>
          </w:p>
        </w:tc>
        <w:tc>
          <w:tcPr>
            <w:tcW w:w="0" w:type="auto"/>
            <w:vAlign w:val="center"/>
            <w:hideMark/>
          </w:tcPr>
          <w:p w14:paraId="309523A3" w14:textId="77777777" w:rsidR="00317A75" w:rsidRPr="00E14A11" w:rsidRDefault="00317A75" w:rsidP="002B72DD">
            <w:r w:rsidRPr="00E14A11">
              <w:t>Target variable: 1 = Default, 0 = No Default</w:t>
            </w:r>
          </w:p>
        </w:tc>
        <w:tc>
          <w:tcPr>
            <w:tcW w:w="0" w:type="auto"/>
            <w:vAlign w:val="center"/>
            <w:hideMark/>
          </w:tcPr>
          <w:p w14:paraId="6484EE78" w14:textId="77777777" w:rsidR="00317A75" w:rsidRPr="00E14A11" w:rsidRDefault="00317A75" w:rsidP="002B72DD">
            <w:r w:rsidRPr="00E14A11">
              <w:t>Mean: 0.199</w:t>
            </w:r>
          </w:p>
        </w:tc>
        <w:tc>
          <w:tcPr>
            <w:tcW w:w="0" w:type="auto"/>
            <w:vAlign w:val="center"/>
            <w:hideMark/>
          </w:tcPr>
          <w:p w14:paraId="5ABD4BA8" w14:textId="77777777" w:rsidR="00317A75" w:rsidRPr="00E14A11" w:rsidRDefault="00317A75" w:rsidP="002B72DD">
            <w:r w:rsidRPr="00E14A11">
              <w:t>Min: 0, Max: 1</w:t>
            </w:r>
          </w:p>
        </w:tc>
      </w:tr>
      <w:tr w:rsidR="00317A75" w:rsidRPr="00E14A11" w14:paraId="18B0F885" w14:textId="77777777" w:rsidTr="002B72DD">
        <w:trPr>
          <w:trHeight w:val="866"/>
          <w:tblCellSpacing w:w="15" w:type="dxa"/>
        </w:trPr>
        <w:tc>
          <w:tcPr>
            <w:tcW w:w="0" w:type="auto"/>
            <w:vAlign w:val="center"/>
            <w:hideMark/>
          </w:tcPr>
          <w:p w14:paraId="12C9F7B4" w14:textId="77777777" w:rsidR="00317A75" w:rsidRPr="00E14A11" w:rsidRDefault="00317A75" w:rsidP="002B72DD">
            <w:r w:rsidRPr="00E14A11">
              <w:t>LOAN</w:t>
            </w:r>
          </w:p>
        </w:tc>
        <w:tc>
          <w:tcPr>
            <w:tcW w:w="0" w:type="auto"/>
            <w:vAlign w:val="center"/>
            <w:hideMark/>
          </w:tcPr>
          <w:p w14:paraId="69305D60" w14:textId="77777777" w:rsidR="00317A75" w:rsidRPr="00E14A11" w:rsidRDefault="00317A75" w:rsidP="002B72DD">
            <w:r w:rsidRPr="00E14A11">
              <w:t>Numeric</w:t>
            </w:r>
          </w:p>
        </w:tc>
        <w:tc>
          <w:tcPr>
            <w:tcW w:w="0" w:type="auto"/>
            <w:vAlign w:val="center"/>
            <w:hideMark/>
          </w:tcPr>
          <w:p w14:paraId="7F7B136C" w14:textId="77777777" w:rsidR="00317A75" w:rsidRPr="00E14A11" w:rsidRDefault="00317A75" w:rsidP="002B72DD">
            <w:r w:rsidRPr="00E14A11">
              <w:t>0</w:t>
            </w:r>
          </w:p>
        </w:tc>
        <w:tc>
          <w:tcPr>
            <w:tcW w:w="0" w:type="auto"/>
            <w:vAlign w:val="center"/>
            <w:hideMark/>
          </w:tcPr>
          <w:p w14:paraId="2FA5177D" w14:textId="77777777" w:rsidR="00317A75" w:rsidRPr="00E14A11" w:rsidRDefault="00317A75" w:rsidP="002B72DD">
            <w:r w:rsidRPr="00E14A11">
              <w:t>Loan amount requested by the applicant (in dollars)</w:t>
            </w:r>
          </w:p>
        </w:tc>
        <w:tc>
          <w:tcPr>
            <w:tcW w:w="0" w:type="auto"/>
            <w:vAlign w:val="center"/>
            <w:hideMark/>
          </w:tcPr>
          <w:p w14:paraId="6B82D69F" w14:textId="77777777" w:rsidR="00317A75" w:rsidRPr="00E14A11" w:rsidRDefault="00317A75" w:rsidP="002B72DD">
            <w:r w:rsidRPr="00E14A11">
              <w:t>Mean: 18,608</w:t>
            </w:r>
          </w:p>
        </w:tc>
        <w:tc>
          <w:tcPr>
            <w:tcW w:w="0" w:type="auto"/>
            <w:vAlign w:val="center"/>
            <w:hideMark/>
          </w:tcPr>
          <w:p w14:paraId="15708527" w14:textId="77777777" w:rsidR="00317A75" w:rsidRPr="00E14A11" w:rsidRDefault="00317A75" w:rsidP="002B72DD">
            <w:r w:rsidRPr="00E14A11">
              <w:t>Min: 1,100, Max: 89,900</w:t>
            </w:r>
          </w:p>
        </w:tc>
      </w:tr>
      <w:tr w:rsidR="00317A75" w:rsidRPr="00E14A11" w14:paraId="46D07956" w14:textId="77777777" w:rsidTr="002B72DD">
        <w:trPr>
          <w:trHeight w:val="866"/>
          <w:tblCellSpacing w:w="15" w:type="dxa"/>
        </w:trPr>
        <w:tc>
          <w:tcPr>
            <w:tcW w:w="0" w:type="auto"/>
            <w:vAlign w:val="center"/>
            <w:hideMark/>
          </w:tcPr>
          <w:p w14:paraId="583AC781" w14:textId="77777777" w:rsidR="00317A75" w:rsidRPr="00E14A11" w:rsidRDefault="00317A75" w:rsidP="002B72DD">
            <w:r w:rsidRPr="00E14A11">
              <w:t>MORTDUE</w:t>
            </w:r>
          </w:p>
        </w:tc>
        <w:tc>
          <w:tcPr>
            <w:tcW w:w="0" w:type="auto"/>
            <w:vAlign w:val="center"/>
            <w:hideMark/>
          </w:tcPr>
          <w:p w14:paraId="62047AC0" w14:textId="77777777" w:rsidR="00317A75" w:rsidRPr="00E14A11" w:rsidRDefault="00317A75" w:rsidP="002B72DD">
            <w:r w:rsidRPr="00E14A11">
              <w:t>Numeric</w:t>
            </w:r>
          </w:p>
        </w:tc>
        <w:tc>
          <w:tcPr>
            <w:tcW w:w="0" w:type="auto"/>
            <w:vAlign w:val="center"/>
            <w:hideMark/>
          </w:tcPr>
          <w:p w14:paraId="60E5FE40" w14:textId="77777777" w:rsidR="00317A75" w:rsidRPr="00E14A11" w:rsidRDefault="00317A75" w:rsidP="002B72DD">
            <w:r w:rsidRPr="00E14A11">
              <w:t>518 (8.69%)</w:t>
            </w:r>
          </w:p>
        </w:tc>
        <w:tc>
          <w:tcPr>
            <w:tcW w:w="0" w:type="auto"/>
            <w:vAlign w:val="center"/>
            <w:hideMark/>
          </w:tcPr>
          <w:p w14:paraId="7257C9AB" w14:textId="77777777" w:rsidR="00317A75" w:rsidRPr="00E14A11" w:rsidRDefault="00317A75" w:rsidP="002B72DD">
            <w:r w:rsidRPr="00E14A11">
              <w:t>Total amount of mortgage remaining</w:t>
            </w:r>
          </w:p>
        </w:tc>
        <w:tc>
          <w:tcPr>
            <w:tcW w:w="0" w:type="auto"/>
            <w:vAlign w:val="center"/>
            <w:hideMark/>
          </w:tcPr>
          <w:p w14:paraId="2CE09EF5" w14:textId="77777777" w:rsidR="00317A75" w:rsidRPr="00E14A11" w:rsidRDefault="00317A75" w:rsidP="002B72DD">
            <w:r w:rsidRPr="00E14A11">
              <w:t>Mean: 73,761</w:t>
            </w:r>
          </w:p>
        </w:tc>
        <w:tc>
          <w:tcPr>
            <w:tcW w:w="0" w:type="auto"/>
            <w:vAlign w:val="center"/>
            <w:hideMark/>
          </w:tcPr>
          <w:p w14:paraId="403EDDD1" w14:textId="77777777" w:rsidR="00317A75" w:rsidRPr="00E14A11" w:rsidRDefault="00317A75" w:rsidP="002B72DD">
            <w:r w:rsidRPr="00E14A11">
              <w:t>Min: 2,063, Max: 399,550</w:t>
            </w:r>
          </w:p>
        </w:tc>
      </w:tr>
      <w:tr w:rsidR="00317A75" w:rsidRPr="00E14A11" w14:paraId="25CE71CC" w14:textId="77777777" w:rsidTr="002B72DD">
        <w:trPr>
          <w:trHeight w:val="866"/>
          <w:tblCellSpacing w:w="15" w:type="dxa"/>
        </w:trPr>
        <w:tc>
          <w:tcPr>
            <w:tcW w:w="0" w:type="auto"/>
            <w:vAlign w:val="center"/>
            <w:hideMark/>
          </w:tcPr>
          <w:p w14:paraId="46CBACFC" w14:textId="77777777" w:rsidR="00317A75" w:rsidRPr="00E14A11" w:rsidRDefault="00317A75" w:rsidP="002B72DD">
            <w:r w:rsidRPr="00E14A11">
              <w:t>VALUE</w:t>
            </w:r>
          </w:p>
        </w:tc>
        <w:tc>
          <w:tcPr>
            <w:tcW w:w="0" w:type="auto"/>
            <w:vAlign w:val="center"/>
            <w:hideMark/>
          </w:tcPr>
          <w:p w14:paraId="0EB82A19" w14:textId="77777777" w:rsidR="00317A75" w:rsidRPr="00E14A11" w:rsidRDefault="00317A75" w:rsidP="002B72DD">
            <w:r w:rsidRPr="00E14A11">
              <w:t>Numeric</w:t>
            </w:r>
          </w:p>
        </w:tc>
        <w:tc>
          <w:tcPr>
            <w:tcW w:w="0" w:type="auto"/>
            <w:vAlign w:val="center"/>
            <w:hideMark/>
          </w:tcPr>
          <w:p w14:paraId="4A33BFCC" w14:textId="77777777" w:rsidR="00317A75" w:rsidRPr="00E14A11" w:rsidRDefault="00317A75" w:rsidP="002B72DD">
            <w:r w:rsidRPr="00E14A11">
              <w:t>112 (1.88%)</w:t>
            </w:r>
          </w:p>
        </w:tc>
        <w:tc>
          <w:tcPr>
            <w:tcW w:w="0" w:type="auto"/>
            <w:vAlign w:val="center"/>
            <w:hideMark/>
          </w:tcPr>
          <w:p w14:paraId="3E51D039" w14:textId="77777777" w:rsidR="00317A75" w:rsidRPr="00E14A11" w:rsidRDefault="00317A75" w:rsidP="002B72DD">
            <w:r w:rsidRPr="00E14A11">
              <w:t>Value of the property used as collateral (in dollars)</w:t>
            </w:r>
          </w:p>
        </w:tc>
        <w:tc>
          <w:tcPr>
            <w:tcW w:w="0" w:type="auto"/>
            <w:vAlign w:val="center"/>
            <w:hideMark/>
          </w:tcPr>
          <w:p w14:paraId="63ADEFC0" w14:textId="77777777" w:rsidR="00317A75" w:rsidRPr="00E14A11" w:rsidRDefault="00317A75" w:rsidP="002B72DD">
            <w:r w:rsidRPr="00E14A11">
              <w:t>Mean: 101,776</w:t>
            </w:r>
          </w:p>
        </w:tc>
        <w:tc>
          <w:tcPr>
            <w:tcW w:w="0" w:type="auto"/>
            <w:vAlign w:val="center"/>
            <w:hideMark/>
          </w:tcPr>
          <w:p w14:paraId="22D378CF" w14:textId="77777777" w:rsidR="00317A75" w:rsidRPr="00E14A11" w:rsidRDefault="00317A75" w:rsidP="002B72DD">
            <w:r w:rsidRPr="00E14A11">
              <w:t>Min: 8,000, Max: 855,909</w:t>
            </w:r>
          </w:p>
        </w:tc>
      </w:tr>
      <w:tr w:rsidR="00317A75" w:rsidRPr="00E14A11" w14:paraId="49F395FA" w14:textId="77777777" w:rsidTr="002B72DD">
        <w:trPr>
          <w:trHeight w:val="1168"/>
          <w:tblCellSpacing w:w="15" w:type="dxa"/>
        </w:trPr>
        <w:tc>
          <w:tcPr>
            <w:tcW w:w="0" w:type="auto"/>
            <w:vAlign w:val="center"/>
            <w:hideMark/>
          </w:tcPr>
          <w:p w14:paraId="7BF0555B" w14:textId="77777777" w:rsidR="00317A75" w:rsidRPr="00E14A11" w:rsidRDefault="00317A75" w:rsidP="002B72DD">
            <w:r w:rsidRPr="00E14A11">
              <w:t>REASON</w:t>
            </w:r>
          </w:p>
        </w:tc>
        <w:tc>
          <w:tcPr>
            <w:tcW w:w="0" w:type="auto"/>
            <w:vAlign w:val="center"/>
            <w:hideMark/>
          </w:tcPr>
          <w:p w14:paraId="4E077161" w14:textId="77777777" w:rsidR="00317A75" w:rsidRPr="00E14A11" w:rsidRDefault="00317A75" w:rsidP="002B72DD">
            <w:r w:rsidRPr="00E14A11">
              <w:t>Categorical</w:t>
            </w:r>
          </w:p>
        </w:tc>
        <w:tc>
          <w:tcPr>
            <w:tcW w:w="0" w:type="auto"/>
            <w:vAlign w:val="center"/>
            <w:hideMark/>
          </w:tcPr>
          <w:p w14:paraId="0E9570AE" w14:textId="77777777" w:rsidR="00317A75" w:rsidRPr="00E14A11" w:rsidRDefault="00317A75" w:rsidP="002B72DD">
            <w:r w:rsidRPr="00E14A11">
              <w:t>0</w:t>
            </w:r>
          </w:p>
        </w:tc>
        <w:tc>
          <w:tcPr>
            <w:tcW w:w="0" w:type="auto"/>
            <w:vAlign w:val="center"/>
            <w:hideMark/>
          </w:tcPr>
          <w:p w14:paraId="16107FE8" w14:textId="77777777" w:rsidR="00317A75" w:rsidRPr="00E14A11" w:rsidRDefault="00317A75" w:rsidP="002B72DD">
            <w:r w:rsidRPr="00E14A11">
              <w:t>Reason for loan: "</w:t>
            </w:r>
            <w:proofErr w:type="spellStart"/>
            <w:r w:rsidRPr="00E14A11">
              <w:t>HomeImp</w:t>
            </w:r>
            <w:proofErr w:type="spellEnd"/>
            <w:r w:rsidRPr="00E14A11">
              <w:t>" (Home Improvement) or "</w:t>
            </w:r>
            <w:proofErr w:type="spellStart"/>
            <w:r w:rsidRPr="00E14A11">
              <w:t>DebtCon</w:t>
            </w:r>
            <w:proofErr w:type="spellEnd"/>
            <w:r w:rsidRPr="00E14A11">
              <w:t>"</w:t>
            </w:r>
          </w:p>
        </w:tc>
        <w:tc>
          <w:tcPr>
            <w:tcW w:w="0" w:type="auto"/>
            <w:vAlign w:val="center"/>
            <w:hideMark/>
          </w:tcPr>
          <w:p w14:paraId="12079FB5" w14:textId="77777777" w:rsidR="00317A75" w:rsidRPr="00E14A11" w:rsidRDefault="00317A75" w:rsidP="002B72DD">
            <w:r w:rsidRPr="00E14A11">
              <w:t>Mode: "</w:t>
            </w:r>
            <w:proofErr w:type="spellStart"/>
            <w:r w:rsidRPr="00E14A11">
              <w:t>DebtCon</w:t>
            </w:r>
            <w:proofErr w:type="spellEnd"/>
            <w:r w:rsidRPr="00E14A11">
              <w:t>"</w:t>
            </w:r>
          </w:p>
        </w:tc>
        <w:tc>
          <w:tcPr>
            <w:tcW w:w="0" w:type="auto"/>
            <w:vAlign w:val="center"/>
            <w:hideMark/>
          </w:tcPr>
          <w:p w14:paraId="49868D9D" w14:textId="77777777" w:rsidR="00317A75" w:rsidRPr="00E14A11" w:rsidRDefault="00317A75" w:rsidP="002B72DD">
            <w:r w:rsidRPr="00E14A11">
              <w:t>N/A</w:t>
            </w:r>
          </w:p>
        </w:tc>
      </w:tr>
      <w:tr w:rsidR="00317A75" w:rsidRPr="00E14A11" w14:paraId="2838CCDB" w14:textId="77777777" w:rsidTr="002B72DD">
        <w:trPr>
          <w:trHeight w:val="866"/>
          <w:tblCellSpacing w:w="15" w:type="dxa"/>
        </w:trPr>
        <w:tc>
          <w:tcPr>
            <w:tcW w:w="0" w:type="auto"/>
            <w:vAlign w:val="center"/>
            <w:hideMark/>
          </w:tcPr>
          <w:p w14:paraId="20CD7EC6" w14:textId="77777777" w:rsidR="00317A75" w:rsidRPr="00E14A11" w:rsidRDefault="00317A75" w:rsidP="002B72DD">
            <w:r w:rsidRPr="00E14A11">
              <w:t>JOB</w:t>
            </w:r>
          </w:p>
        </w:tc>
        <w:tc>
          <w:tcPr>
            <w:tcW w:w="0" w:type="auto"/>
            <w:vAlign w:val="center"/>
            <w:hideMark/>
          </w:tcPr>
          <w:p w14:paraId="06853B70" w14:textId="77777777" w:rsidR="00317A75" w:rsidRPr="00E14A11" w:rsidRDefault="00317A75" w:rsidP="002B72DD">
            <w:r w:rsidRPr="00E14A11">
              <w:t>Categorical</w:t>
            </w:r>
          </w:p>
        </w:tc>
        <w:tc>
          <w:tcPr>
            <w:tcW w:w="0" w:type="auto"/>
            <w:vAlign w:val="center"/>
            <w:hideMark/>
          </w:tcPr>
          <w:p w14:paraId="4045F26E" w14:textId="77777777" w:rsidR="00317A75" w:rsidRPr="00E14A11" w:rsidRDefault="00317A75" w:rsidP="002B72DD">
            <w:r w:rsidRPr="00E14A11">
              <w:t>0</w:t>
            </w:r>
          </w:p>
        </w:tc>
        <w:tc>
          <w:tcPr>
            <w:tcW w:w="0" w:type="auto"/>
            <w:vAlign w:val="center"/>
            <w:hideMark/>
          </w:tcPr>
          <w:p w14:paraId="56724F62" w14:textId="77777777" w:rsidR="00317A75" w:rsidRPr="00E14A11" w:rsidRDefault="00317A75" w:rsidP="002B72DD">
            <w:r w:rsidRPr="00E14A11">
              <w:t>Applicant’s job category (e.g., Office, Other)</w:t>
            </w:r>
          </w:p>
        </w:tc>
        <w:tc>
          <w:tcPr>
            <w:tcW w:w="0" w:type="auto"/>
            <w:vAlign w:val="center"/>
            <w:hideMark/>
          </w:tcPr>
          <w:p w14:paraId="7A5C523E" w14:textId="77777777" w:rsidR="00317A75" w:rsidRPr="00E14A11" w:rsidRDefault="00317A75" w:rsidP="002B72DD">
            <w:r w:rsidRPr="00E14A11">
              <w:t>Mode: "Other"</w:t>
            </w:r>
          </w:p>
        </w:tc>
        <w:tc>
          <w:tcPr>
            <w:tcW w:w="0" w:type="auto"/>
            <w:vAlign w:val="center"/>
            <w:hideMark/>
          </w:tcPr>
          <w:p w14:paraId="42CC0717" w14:textId="77777777" w:rsidR="00317A75" w:rsidRPr="00E14A11" w:rsidRDefault="00317A75" w:rsidP="002B72DD">
            <w:r w:rsidRPr="00E14A11">
              <w:t>N/A</w:t>
            </w:r>
          </w:p>
        </w:tc>
      </w:tr>
      <w:tr w:rsidR="00317A75" w:rsidRPr="00E14A11" w14:paraId="43D854E1" w14:textId="77777777" w:rsidTr="002B72DD">
        <w:trPr>
          <w:trHeight w:val="866"/>
          <w:tblCellSpacing w:w="15" w:type="dxa"/>
        </w:trPr>
        <w:tc>
          <w:tcPr>
            <w:tcW w:w="0" w:type="auto"/>
            <w:vAlign w:val="center"/>
            <w:hideMark/>
          </w:tcPr>
          <w:p w14:paraId="2617BCAF" w14:textId="77777777" w:rsidR="00317A75" w:rsidRPr="00E14A11" w:rsidRDefault="00317A75" w:rsidP="002B72DD">
            <w:r w:rsidRPr="00E14A11">
              <w:t>YOJ</w:t>
            </w:r>
          </w:p>
        </w:tc>
        <w:tc>
          <w:tcPr>
            <w:tcW w:w="0" w:type="auto"/>
            <w:vAlign w:val="center"/>
            <w:hideMark/>
          </w:tcPr>
          <w:p w14:paraId="77AE5838" w14:textId="77777777" w:rsidR="00317A75" w:rsidRPr="00E14A11" w:rsidRDefault="00317A75" w:rsidP="002B72DD">
            <w:r w:rsidRPr="00E14A11">
              <w:t>Numeric</w:t>
            </w:r>
          </w:p>
        </w:tc>
        <w:tc>
          <w:tcPr>
            <w:tcW w:w="0" w:type="auto"/>
            <w:vAlign w:val="center"/>
            <w:hideMark/>
          </w:tcPr>
          <w:p w14:paraId="767B4398" w14:textId="77777777" w:rsidR="00317A75" w:rsidRPr="00E14A11" w:rsidRDefault="00317A75" w:rsidP="002B72DD">
            <w:r w:rsidRPr="00E14A11">
              <w:t>515 (8.64%)</w:t>
            </w:r>
          </w:p>
        </w:tc>
        <w:tc>
          <w:tcPr>
            <w:tcW w:w="0" w:type="auto"/>
            <w:vAlign w:val="center"/>
            <w:hideMark/>
          </w:tcPr>
          <w:p w14:paraId="71DD0398" w14:textId="77777777" w:rsidR="00317A75" w:rsidRPr="00E14A11" w:rsidRDefault="00317A75" w:rsidP="002B72DD">
            <w:r w:rsidRPr="00E14A11">
              <w:t>Years the applicant has been at their current job</w:t>
            </w:r>
          </w:p>
        </w:tc>
        <w:tc>
          <w:tcPr>
            <w:tcW w:w="0" w:type="auto"/>
            <w:vAlign w:val="center"/>
            <w:hideMark/>
          </w:tcPr>
          <w:p w14:paraId="46DFD548" w14:textId="77777777" w:rsidR="00317A75" w:rsidRPr="00E14A11" w:rsidRDefault="00317A75" w:rsidP="002B72DD">
            <w:r w:rsidRPr="00E14A11">
              <w:t>Mean: 8.92 years</w:t>
            </w:r>
          </w:p>
        </w:tc>
        <w:tc>
          <w:tcPr>
            <w:tcW w:w="0" w:type="auto"/>
            <w:vAlign w:val="center"/>
            <w:hideMark/>
          </w:tcPr>
          <w:p w14:paraId="1405F6C3" w14:textId="77777777" w:rsidR="00317A75" w:rsidRPr="00E14A11" w:rsidRDefault="00317A75" w:rsidP="002B72DD">
            <w:r w:rsidRPr="00E14A11">
              <w:t>Min: 0, Max: 41 years</w:t>
            </w:r>
          </w:p>
        </w:tc>
      </w:tr>
      <w:tr w:rsidR="00317A75" w:rsidRPr="00E14A11" w14:paraId="24774F7F" w14:textId="77777777" w:rsidTr="002B72DD">
        <w:trPr>
          <w:trHeight w:val="1155"/>
          <w:tblCellSpacing w:w="15" w:type="dxa"/>
        </w:trPr>
        <w:tc>
          <w:tcPr>
            <w:tcW w:w="0" w:type="auto"/>
            <w:vAlign w:val="center"/>
            <w:hideMark/>
          </w:tcPr>
          <w:p w14:paraId="5D3D24DC" w14:textId="77777777" w:rsidR="00317A75" w:rsidRPr="00E14A11" w:rsidRDefault="00317A75" w:rsidP="002B72DD">
            <w:r w:rsidRPr="00E14A11">
              <w:t>DEROG</w:t>
            </w:r>
          </w:p>
        </w:tc>
        <w:tc>
          <w:tcPr>
            <w:tcW w:w="0" w:type="auto"/>
            <w:vAlign w:val="center"/>
            <w:hideMark/>
          </w:tcPr>
          <w:p w14:paraId="0DBC060F" w14:textId="77777777" w:rsidR="00317A75" w:rsidRPr="00E14A11" w:rsidRDefault="00317A75" w:rsidP="002B72DD">
            <w:r w:rsidRPr="00E14A11">
              <w:t>Numeric</w:t>
            </w:r>
          </w:p>
        </w:tc>
        <w:tc>
          <w:tcPr>
            <w:tcW w:w="0" w:type="auto"/>
            <w:vAlign w:val="center"/>
            <w:hideMark/>
          </w:tcPr>
          <w:p w14:paraId="014123C7" w14:textId="77777777" w:rsidR="00317A75" w:rsidRPr="00E14A11" w:rsidRDefault="00317A75" w:rsidP="002B72DD">
            <w:r w:rsidRPr="00E14A11">
              <w:t>708 (11.88%)</w:t>
            </w:r>
          </w:p>
        </w:tc>
        <w:tc>
          <w:tcPr>
            <w:tcW w:w="0" w:type="auto"/>
            <w:vAlign w:val="center"/>
            <w:hideMark/>
          </w:tcPr>
          <w:p w14:paraId="3B0630DB" w14:textId="77777777" w:rsidR="00317A75" w:rsidRPr="00E14A11" w:rsidRDefault="00317A75" w:rsidP="002B72DD">
            <w:r w:rsidRPr="00E14A11">
              <w:t>Number of major derogatory reports (serious financial issues)</w:t>
            </w:r>
          </w:p>
        </w:tc>
        <w:tc>
          <w:tcPr>
            <w:tcW w:w="0" w:type="auto"/>
            <w:vAlign w:val="center"/>
            <w:hideMark/>
          </w:tcPr>
          <w:p w14:paraId="778D17CD" w14:textId="77777777" w:rsidR="00317A75" w:rsidRPr="00E14A11" w:rsidRDefault="00317A75" w:rsidP="002B72DD">
            <w:r w:rsidRPr="00E14A11">
              <w:t>Mean: 0.255</w:t>
            </w:r>
          </w:p>
        </w:tc>
        <w:tc>
          <w:tcPr>
            <w:tcW w:w="0" w:type="auto"/>
            <w:vAlign w:val="center"/>
            <w:hideMark/>
          </w:tcPr>
          <w:p w14:paraId="7AD6FB65" w14:textId="77777777" w:rsidR="00317A75" w:rsidRPr="00E14A11" w:rsidRDefault="00317A75" w:rsidP="002B72DD">
            <w:r w:rsidRPr="00E14A11">
              <w:t>Min: 0, Max: 10</w:t>
            </w:r>
          </w:p>
        </w:tc>
      </w:tr>
      <w:tr w:rsidR="00317A75" w:rsidRPr="00E14A11" w14:paraId="629EB2CE" w14:textId="77777777" w:rsidTr="002B72DD">
        <w:trPr>
          <w:trHeight w:val="866"/>
          <w:tblCellSpacing w:w="15" w:type="dxa"/>
        </w:trPr>
        <w:tc>
          <w:tcPr>
            <w:tcW w:w="0" w:type="auto"/>
            <w:vAlign w:val="center"/>
            <w:hideMark/>
          </w:tcPr>
          <w:p w14:paraId="10319414" w14:textId="77777777" w:rsidR="00317A75" w:rsidRPr="00E14A11" w:rsidRDefault="00317A75" w:rsidP="002B72DD">
            <w:r w:rsidRPr="00E14A11">
              <w:t>DELINQ</w:t>
            </w:r>
          </w:p>
        </w:tc>
        <w:tc>
          <w:tcPr>
            <w:tcW w:w="0" w:type="auto"/>
            <w:vAlign w:val="center"/>
            <w:hideMark/>
          </w:tcPr>
          <w:p w14:paraId="590A8E0B" w14:textId="77777777" w:rsidR="00317A75" w:rsidRPr="00E14A11" w:rsidRDefault="00317A75" w:rsidP="002B72DD">
            <w:r w:rsidRPr="00E14A11">
              <w:t>Numeric</w:t>
            </w:r>
          </w:p>
        </w:tc>
        <w:tc>
          <w:tcPr>
            <w:tcW w:w="0" w:type="auto"/>
            <w:vAlign w:val="center"/>
            <w:hideMark/>
          </w:tcPr>
          <w:p w14:paraId="04F8207B" w14:textId="77777777" w:rsidR="00317A75" w:rsidRPr="00E14A11" w:rsidRDefault="00317A75" w:rsidP="002B72DD">
            <w:r w:rsidRPr="00E14A11">
              <w:t>580 (9.73%)</w:t>
            </w:r>
          </w:p>
        </w:tc>
        <w:tc>
          <w:tcPr>
            <w:tcW w:w="0" w:type="auto"/>
            <w:vAlign w:val="center"/>
            <w:hideMark/>
          </w:tcPr>
          <w:p w14:paraId="3E02B20D" w14:textId="77777777" w:rsidR="00317A75" w:rsidRPr="00E14A11" w:rsidRDefault="00317A75" w:rsidP="002B72DD">
            <w:r w:rsidRPr="00E14A11">
              <w:t>Number of delinquent credit lines (missed payments)</w:t>
            </w:r>
          </w:p>
        </w:tc>
        <w:tc>
          <w:tcPr>
            <w:tcW w:w="0" w:type="auto"/>
            <w:vAlign w:val="center"/>
            <w:hideMark/>
          </w:tcPr>
          <w:p w14:paraId="08756C60" w14:textId="77777777" w:rsidR="00317A75" w:rsidRPr="00E14A11" w:rsidRDefault="00317A75" w:rsidP="002B72DD">
            <w:r w:rsidRPr="00E14A11">
              <w:t>Mean: 0.449</w:t>
            </w:r>
          </w:p>
        </w:tc>
        <w:tc>
          <w:tcPr>
            <w:tcW w:w="0" w:type="auto"/>
            <w:vAlign w:val="center"/>
            <w:hideMark/>
          </w:tcPr>
          <w:p w14:paraId="1BCB5593" w14:textId="77777777" w:rsidR="00317A75" w:rsidRPr="00E14A11" w:rsidRDefault="00317A75" w:rsidP="002B72DD">
            <w:r w:rsidRPr="00E14A11">
              <w:t>Min: 0, Max: 15</w:t>
            </w:r>
          </w:p>
        </w:tc>
      </w:tr>
      <w:tr w:rsidR="00317A75" w:rsidRPr="00E14A11" w14:paraId="1BEAEFB4" w14:textId="77777777" w:rsidTr="002B72DD">
        <w:trPr>
          <w:trHeight w:val="866"/>
          <w:tblCellSpacing w:w="15" w:type="dxa"/>
        </w:trPr>
        <w:tc>
          <w:tcPr>
            <w:tcW w:w="0" w:type="auto"/>
            <w:vAlign w:val="center"/>
            <w:hideMark/>
          </w:tcPr>
          <w:p w14:paraId="7D3E70D5" w14:textId="77777777" w:rsidR="00317A75" w:rsidRPr="00E14A11" w:rsidRDefault="00317A75" w:rsidP="002B72DD">
            <w:r w:rsidRPr="00E14A11">
              <w:t>CLAGE</w:t>
            </w:r>
          </w:p>
        </w:tc>
        <w:tc>
          <w:tcPr>
            <w:tcW w:w="0" w:type="auto"/>
            <w:vAlign w:val="center"/>
            <w:hideMark/>
          </w:tcPr>
          <w:p w14:paraId="5F7BA013" w14:textId="77777777" w:rsidR="00317A75" w:rsidRPr="00E14A11" w:rsidRDefault="00317A75" w:rsidP="002B72DD">
            <w:r w:rsidRPr="00E14A11">
              <w:t>Numeric</w:t>
            </w:r>
          </w:p>
        </w:tc>
        <w:tc>
          <w:tcPr>
            <w:tcW w:w="0" w:type="auto"/>
            <w:vAlign w:val="center"/>
            <w:hideMark/>
          </w:tcPr>
          <w:p w14:paraId="24B8ED1E" w14:textId="77777777" w:rsidR="00317A75" w:rsidRPr="00E14A11" w:rsidRDefault="00317A75" w:rsidP="002B72DD">
            <w:r w:rsidRPr="00E14A11">
              <w:t>308 (5.17%)</w:t>
            </w:r>
          </w:p>
        </w:tc>
        <w:tc>
          <w:tcPr>
            <w:tcW w:w="0" w:type="auto"/>
            <w:vAlign w:val="center"/>
            <w:hideMark/>
          </w:tcPr>
          <w:p w14:paraId="656D672C" w14:textId="77777777" w:rsidR="00317A75" w:rsidRPr="00E14A11" w:rsidRDefault="00317A75" w:rsidP="002B72DD">
            <w:r w:rsidRPr="00E14A11">
              <w:t>Age of the oldest credit line (in months)</w:t>
            </w:r>
          </w:p>
        </w:tc>
        <w:tc>
          <w:tcPr>
            <w:tcW w:w="0" w:type="auto"/>
            <w:vAlign w:val="center"/>
            <w:hideMark/>
          </w:tcPr>
          <w:p w14:paraId="311BE391" w14:textId="77777777" w:rsidR="00317A75" w:rsidRPr="00E14A11" w:rsidRDefault="00317A75" w:rsidP="002B72DD">
            <w:r w:rsidRPr="00E14A11">
              <w:t>Mean: 180 months (15 years)</w:t>
            </w:r>
          </w:p>
        </w:tc>
        <w:tc>
          <w:tcPr>
            <w:tcW w:w="0" w:type="auto"/>
            <w:vAlign w:val="center"/>
            <w:hideMark/>
          </w:tcPr>
          <w:p w14:paraId="15F610B0" w14:textId="77777777" w:rsidR="00317A75" w:rsidRPr="00E14A11" w:rsidRDefault="00317A75" w:rsidP="002B72DD">
            <w:r w:rsidRPr="00E14A11">
              <w:t>Min: 0, Max: 1,168 months</w:t>
            </w:r>
          </w:p>
        </w:tc>
      </w:tr>
      <w:tr w:rsidR="00317A75" w:rsidRPr="00E14A11" w14:paraId="656D527D" w14:textId="77777777" w:rsidTr="002B72DD">
        <w:trPr>
          <w:trHeight w:val="866"/>
          <w:tblCellSpacing w:w="15" w:type="dxa"/>
        </w:trPr>
        <w:tc>
          <w:tcPr>
            <w:tcW w:w="0" w:type="auto"/>
            <w:vAlign w:val="center"/>
            <w:hideMark/>
          </w:tcPr>
          <w:p w14:paraId="1EFA95F9" w14:textId="77777777" w:rsidR="00317A75" w:rsidRPr="00E14A11" w:rsidRDefault="00317A75" w:rsidP="002B72DD">
            <w:r w:rsidRPr="00E14A11">
              <w:lastRenderedPageBreak/>
              <w:t>NINQ</w:t>
            </w:r>
          </w:p>
        </w:tc>
        <w:tc>
          <w:tcPr>
            <w:tcW w:w="0" w:type="auto"/>
            <w:vAlign w:val="center"/>
            <w:hideMark/>
          </w:tcPr>
          <w:p w14:paraId="0E58332C" w14:textId="77777777" w:rsidR="00317A75" w:rsidRPr="00E14A11" w:rsidRDefault="00317A75" w:rsidP="002B72DD">
            <w:r w:rsidRPr="00E14A11">
              <w:t>Numeric</w:t>
            </w:r>
          </w:p>
        </w:tc>
        <w:tc>
          <w:tcPr>
            <w:tcW w:w="0" w:type="auto"/>
            <w:vAlign w:val="center"/>
            <w:hideMark/>
          </w:tcPr>
          <w:p w14:paraId="68AFDDEC" w14:textId="77777777" w:rsidR="00317A75" w:rsidRPr="00E14A11" w:rsidRDefault="00317A75" w:rsidP="002B72DD">
            <w:r w:rsidRPr="00E14A11">
              <w:t>510 (8.56%)</w:t>
            </w:r>
          </w:p>
        </w:tc>
        <w:tc>
          <w:tcPr>
            <w:tcW w:w="0" w:type="auto"/>
            <w:vAlign w:val="center"/>
            <w:hideMark/>
          </w:tcPr>
          <w:p w14:paraId="3DE196C1" w14:textId="77777777" w:rsidR="00317A75" w:rsidRPr="00E14A11" w:rsidRDefault="00317A75" w:rsidP="002B72DD">
            <w:r w:rsidRPr="00E14A11">
              <w:t>Number of recent credit inquiries (last 6 months)</w:t>
            </w:r>
          </w:p>
        </w:tc>
        <w:tc>
          <w:tcPr>
            <w:tcW w:w="0" w:type="auto"/>
            <w:vAlign w:val="center"/>
            <w:hideMark/>
          </w:tcPr>
          <w:p w14:paraId="126132CC" w14:textId="77777777" w:rsidR="00317A75" w:rsidRPr="00E14A11" w:rsidRDefault="00317A75" w:rsidP="002B72DD">
            <w:r w:rsidRPr="00E14A11">
              <w:t>Mean: 1.19</w:t>
            </w:r>
          </w:p>
        </w:tc>
        <w:tc>
          <w:tcPr>
            <w:tcW w:w="0" w:type="auto"/>
            <w:vAlign w:val="center"/>
            <w:hideMark/>
          </w:tcPr>
          <w:p w14:paraId="35E676EE" w14:textId="77777777" w:rsidR="00317A75" w:rsidRPr="00E14A11" w:rsidRDefault="00317A75" w:rsidP="002B72DD">
            <w:r w:rsidRPr="00E14A11">
              <w:t>Min: 0, Max: 17</w:t>
            </w:r>
          </w:p>
        </w:tc>
      </w:tr>
      <w:tr w:rsidR="00317A75" w:rsidRPr="00E14A11" w14:paraId="0AD379F3" w14:textId="77777777" w:rsidTr="002B72DD">
        <w:trPr>
          <w:trHeight w:val="878"/>
          <w:tblCellSpacing w:w="15" w:type="dxa"/>
        </w:trPr>
        <w:tc>
          <w:tcPr>
            <w:tcW w:w="0" w:type="auto"/>
            <w:vAlign w:val="center"/>
            <w:hideMark/>
          </w:tcPr>
          <w:p w14:paraId="2E0270EF" w14:textId="77777777" w:rsidR="00317A75" w:rsidRPr="00E14A11" w:rsidRDefault="00317A75" w:rsidP="002B72DD">
            <w:r w:rsidRPr="00E14A11">
              <w:t>CLNO</w:t>
            </w:r>
          </w:p>
        </w:tc>
        <w:tc>
          <w:tcPr>
            <w:tcW w:w="0" w:type="auto"/>
            <w:vAlign w:val="center"/>
            <w:hideMark/>
          </w:tcPr>
          <w:p w14:paraId="2EB34D67" w14:textId="77777777" w:rsidR="00317A75" w:rsidRPr="00E14A11" w:rsidRDefault="00317A75" w:rsidP="002B72DD">
            <w:r w:rsidRPr="00E14A11">
              <w:t>Numeric</w:t>
            </w:r>
          </w:p>
        </w:tc>
        <w:tc>
          <w:tcPr>
            <w:tcW w:w="0" w:type="auto"/>
            <w:vAlign w:val="center"/>
            <w:hideMark/>
          </w:tcPr>
          <w:p w14:paraId="2FAD3452" w14:textId="77777777" w:rsidR="00317A75" w:rsidRPr="00E14A11" w:rsidRDefault="00317A75" w:rsidP="002B72DD">
            <w:r w:rsidRPr="00E14A11">
              <w:t>222 (3.73%)</w:t>
            </w:r>
          </w:p>
        </w:tc>
        <w:tc>
          <w:tcPr>
            <w:tcW w:w="0" w:type="auto"/>
            <w:vAlign w:val="center"/>
            <w:hideMark/>
          </w:tcPr>
          <w:p w14:paraId="22BD07B5" w14:textId="77777777" w:rsidR="00317A75" w:rsidRPr="00E14A11" w:rsidRDefault="00317A75" w:rsidP="002B72DD">
            <w:r w:rsidRPr="00E14A11">
              <w:t>Number of credit lines the applicant has opened</w:t>
            </w:r>
          </w:p>
        </w:tc>
        <w:tc>
          <w:tcPr>
            <w:tcW w:w="0" w:type="auto"/>
            <w:vAlign w:val="center"/>
            <w:hideMark/>
          </w:tcPr>
          <w:p w14:paraId="48DD5D08" w14:textId="77777777" w:rsidR="00317A75" w:rsidRPr="00E14A11" w:rsidRDefault="00317A75" w:rsidP="002B72DD">
            <w:r w:rsidRPr="00E14A11">
              <w:t>Mean: 21.3</w:t>
            </w:r>
          </w:p>
        </w:tc>
        <w:tc>
          <w:tcPr>
            <w:tcW w:w="0" w:type="auto"/>
            <w:vAlign w:val="center"/>
            <w:hideMark/>
          </w:tcPr>
          <w:p w14:paraId="6F46D12C" w14:textId="77777777" w:rsidR="00317A75" w:rsidRPr="00E14A11" w:rsidRDefault="00317A75" w:rsidP="002B72DD">
            <w:r w:rsidRPr="00E14A11">
              <w:t>Min: 0, Max: 71</w:t>
            </w:r>
          </w:p>
        </w:tc>
      </w:tr>
      <w:tr w:rsidR="00317A75" w:rsidRPr="00E14A11" w14:paraId="4B4C37E7" w14:textId="77777777" w:rsidTr="002B72DD">
        <w:trPr>
          <w:trHeight w:val="1168"/>
          <w:tblCellSpacing w:w="15" w:type="dxa"/>
        </w:trPr>
        <w:tc>
          <w:tcPr>
            <w:tcW w:w="0" w:type="auto"/>
            <w:vAlign w:val="center"/>
            <w:hideMark/>
          </w:tcPr>
          <w:p w14:paraId="6DFA2795" w14:textId="77777777" w:rsidR="00317A75" w:rsidRPr="00E14A11" w:rsidRDefault="00317A75" w:rsidP="002B72DD">
            <w:r w:rsidRPr="00E14A11">
              <w:t>DEBTINC</w:t>
            </w:r>
          </w:p>
        </w:tc>
        <w:tc>
          <w:tcPr>
            <w:tcW w:w="0" w:type="auto"/>
            <w:vAlign w:val="center"/>
            <w:hideMark/>
          </w:tcPr>
          <w:p w14:paraId="30CD63D5" w14:textId="77777777" w:rsidR="00317A75" w:rsidRPr="00E14A11" w:rsidRDefault="00317A75" w:rsidP="002B72DD">
            <w:r w:rsidRPr="00E14A11">
              <w:t>Numeric</w:t>
            </w:r>
          </w:p>
        </w:tc>
        <w:tc>
          <w:tcPr>
            <w:tcW w:w="0" w:type="auto"/>
            <w:vAlign w:val="center"/>
            <w:hideMark/>
          </w:tcPr>
          <w:p w14:paraId="527BC103" w14:textId="77777777" w:rsidR="00317A75" w:rsidRPr="00E14A11" w:rsidRDefault="00317A75" w:rsidP="002B72DD">
            <w:r w:rsidRPr="00E14A11">
              <w:t>1,267 (21.26%)</w:t>
            </w:r>
          </w:p>
        </w:tc>
        <w:tc>
          <w:tcPr>
            <w:tcW w:w="0" w:type="auto"/>
            <w:vAlign w:val="center"/>
            <w:hideMark/>
          </w:tcPr>
          <w:p w14:paraId="70A879BC" w14:textId="77777777" w:rsidR="00317A75" w:rsidRPr="00E14A11" w:rsidRDefault="00317A75" w:rsidP="002B72DD">
            <w:r w:rsidRPr="00E14A11">
              <w:t>Debt-to-income ratio (percentage of income going toward debt)</w:t>
            </w:r>
          </w:p>
        </w:tc>
        <w:tc>
          <w:tcPr>
            <w:tcW w:w="0" w:type="auto"/>
            <w:vAlign w:val="center"/>
            <w:hideMark/>
          </w:tcPr>
          <w:p w14:paraId="0A5325D9" w14:textId="77777777" w:rsidR="00317A75" w:rsidRPr="00E14A11" w:rsidRDefault="00317A75" w:rsidP="002B72DD">
            <w:r w:rsidRPr="00E14A11">
              <w:t>Mean: 33.8%</w:t>
            </w:r>
          </w:p>
        </w:tc>
        <w:tc>
          <w:tcPr>
            <w:tcW w:w="0" w:type="auto"/>
            <w:vAlign w:val="center"/>
            <w:hideMark/>
          </w:tcPr>
          <w:p w14:paraId="32DFB5BF" w14:textId="77777777" w:rsidR="00317A75" w:rsidRPr="00E14A11" w:rsidRDefault="00317A75" w:rsidP="002B72DD">
            <w:r w:rsidRPr="00E14A11">
              <w:t>Min: 0.524%, Max: 203.31%</w:t>
            </w:r>
          </w:p>
        </w:tc>
      </w:tr>
    </w:tbl>
    <w:p w14:paraId="460978C0" w14:textId="77777777" w:rsidR="00317A75" w:rsidRDefault="00317A75" w:rsidP="00317A75">
      <w:pPr>
        <w:jc w:val="center"/>
        <w:rPr>
          <w:i/>
          <w:iCs/>
        </w:rPr>
      </w:pPr>
      <w:r>
        <w:rPr>
          <w:i/>
          <w:iCs/>
        </w:rPr>
        <w:t>(Table 3 – Summary Statistics Description)</w:t>
      </w:r>
    </w:p>
    <w:p w14:paraId="746A43CD" w14:textId="77777777" w:rsidR="00317A75" w:rsidRDefault="00317A75" w:rsidP="00317A75">
      <w:pPr>
        <w:rPr>
          <w:b/>
          <w:bCs/>
        </w:rPr>
      </w:pPr>
    </w:p>
    <w:p w14:paraId="2BB7F873" w14:textId="77777777" w:rsidR="00317A75" w:rsidRPr="00916045" w:rsidRDefault="00317A75" w:rsidP="00317A75">
      <w:pPr>
        <w:rPr>
          <w:b/>
          <w:bCs/>
        </w:rPr>
      </w:pPr>
      <w:r w:rsidRPr="00916045">
        <w:rPr>
          <w:b/>
          <w:bCs/>
        </w:rPr>
        <w:t>Key Insights:</w:t>
      </w:r>
    </w:p>
    <w:p w14:paraId="4BC319AF" w14:textId="77777777" w:rsidR="00317A75" w:rsidRPr="00382C7C" w:rsidRDefault="00317A75" w:rsidP="00AB53B9">
      <w:pPr>
        <w:pStyle w:val="ListParagraph"/>
        <w:numPr>
          <w:ilvl w:val="0"/>
          <w:numId w:val="40"/>
        </w:numPr>
      </w:pPr>
      <w:r w:rsidRPr="00382C7C">
        <w:rPr>
          <w:b/>
          <w:bCs/>
        </w:rPr>
        <w:t>Loan Amount (LOAN):</w:t>
      </w:r>
      <w:r w:rsidRPr="00382C7C">
        <w:t xml:space="preserve"> The loan amounts vary greatly, with a mean of $18,608 and a maximum of $89,900. This wide range of loan amounts could be an important factor influencing default risk, with larger loans possibly being riskier.</w:t>
      </w:r>
    </w:p>
    <w:p w14:paraId="16BD3A79" w14:textId="77777777" w:rsidR="00317A75" w:rsidRPr="00382C7C" w:rsidRDefault="00317A75" w:rsidP="00AB53B9">
      <w:pPr>
        <w:pStyle w:val="ListParagraph"/>
        <w:numPr>
          <w:ilvl w:val="0"/>
          <w:numId w:val="41"/>
        </w:numPr>
      </w:pPr>
      <w:r w:rsidRPr="00382C7C">
        <w:rPr>
          <w:b/>
          <w:bCs/>
        </w:rPr>
        <w:t>Missing Data:</w:t>
      </w:r>
    </w:p>
    <w:p w14:paraId="7478FD02" w14:textId="77777777" w:rsidR="00317A75" w:rsidRPr="00382C7C" w:rsidRDefault="00317A75" w:rsidP="00AB53B9">
      <w:pPr>
        <w:numPr>
          <w:ilvl w:val="0"/>
          <w:numId w:val="47"/>
        </w:numPr>
      </w:pPr>
      <w:r w:rsidRPr="00382C7C">
        <w:t xml:space="preserve">Several columns have missing values, particularly </w:t>
      </w:r>
      <w:r w:rsidRPr="00382C7C">
        <w:rPr>
          <w:b/>
          <w:bCs/>
        </w:rPr>
        <w:t>MORTDUE</w:t>
      </w:r>
      <w:r w:rsidRPr="00382C7C">
        <w:t xml:space="preserve"> (518 missing), </w:t>
      </w:r>
      <w:r w:rsidRPr="00382C7C">
        <w:rPr>
          <w:b/>
          <w:bCs/>
        </w:rPr>
        <w:t>YOJ</w:t>
      </w:r>
      <w:r w:rsidRPr="00382C7C">
        <w:t xml:space="preserve"> (515 missing), and </w:t>
      </w:r>
      <w:r w:rsidRPr="00382C7C">
        <w:rPr>
          <w:b/>
          <w:bCs/>
        </w:rPr>
        <w:t>DEBTINC</w:t>
      </w:r>
      <w:r w:rsidRPr="00382C7C">
        <w:t xml:space="preserve"> (1,267 missing). This needs to be addressed through imputation strategies or other methods during data preprocessing.</w:t>
      </w:r>
    </w:p>
    <w:p w14:paraId="608F39C0" w14:textId="77777777" w:rsidR="00317A75" w:rsidRPr="00382C7C" w:rsidRDefault="00317A75" w:rsidP="00AB53B9">
      <w:pPr>
        <w:numPr>
          <w:ilvl w:val="0"/>
          <w:numId w:val="47"/>
        </w:numPr>
      </w:pPr>
      <w:r w:rsidRPr="00382C7C">
        <w:rPr>
          <w:b/>
          <w:bCs/>
        </w:rPr>
        <w:t>DEBTINC</w:t>
      </w:r>
      <w:r w:rsidRPr="00382C7C">
        <w:t xml:space="preserve"> (Debt-to-Income Ratio), a critical variable for financial stability, has 1,267 missing values, which could be problematic for modeling if not handled properly.</w:t>
      </w:r>
    </w:p>
    <w:p w14:paraId="71A75689" w14:textId="77777777" w:rsidR="00317A75" w:rsidRPr="00382C7C" w:rsidRDefault="00317A75" w:rsidP="00AB53B9">
      <w:pPr>
        <w:pStyle w:val="ListParagraph"/>
        <w:numPr>
          <w:ilvl w:val="0"/>
          <w:numId w:val="42"/>
        </w:numPr>
      </w:pPr>
      <w:r w:rsidRPr="00382C7C">
        <w:rPr>
          <w:b/>
          <w:bCs/>
        </w:rPr>
        <w:t>Categorical Variables (REASON and JOB):</w:t>
      </w:r>
    </w:p>
    <w:p w14:paraId="3BAFB32A" w14:textId="77777777" w:rsidR="00317A75" w:rsidRPr="00382C7C" w:rsidRDefault="00317A75" w:rsidP="00AB53B9">
      <w:pPr>
        <w:numPr>
          <w:ilvl w:val="1"/>
          <w:numId w:val="47"/>
        </w:numPr>
      </w:pPr>
      <w:r w:rsidRPr="00382C7C">
        <w:t xml:space="preserve">The </w:t>
      </w:r>
      <w:r w:rsidRPr="00382C7C">
        <w:rPr>
          <w:b/>
          <w:bCs/>
        </w:rPr>
        <w:t>REASON</w:t>
      </w:r>
      <w:r w:rsidRPr="00382C7C">
        <w:t xml:space="preserve"> for the loan (either '</w:t>
      </w:r>
      <w:proofErr w:type="spellStart"/>
      <w:r w:rsidRPr="00382C7C">
        <w:t>DebtCon</w:t>
      </w:r>
      <w:proofErr w:type="spellEnd"/>
      <w:r w:rsidRPr="00382C7C">
        <w:t>' or '</w:t>
      </w:r>
      <w:proofErr w:type="spellStart"/>
      <w:r w:rsidRPr="00382C7C">
        <w:t>HomeImp</w:t>
      </w:r>
      <w:proofErr w:type="spellEnd"/>
      <w:r w:rsidRPr="00382C7C">
        <w:t>') may reveal trends in default risk, as applicants consolidating debt might be at higher risk than those improving their homes.</w:t>
      </w:r>
    </w:p>
    <w:p w14:paraId="5E793397" w14:textId="77777777" w:rsidR="00317A75" w:rsidRPr="00382C7C" w:rsidRDefault="00317A75" w:rsidP="00AB53B9">
      <w:pPr>
        <w:numPr>
          <w:ilvl w:val="1"/>
          <w:numId w:val="47"/>
        </w:numPr>
      </w:pPr>
      <w:r w:rsidRPr="00382C7C">
        <w:rPr>
          <w:b/>
          <w:bCs/>
        </w:rPr>
        <w:t>JOB</w:t>
      </w:r>
      <w:r w:rsidRPr="00382C7C">
        <w:t xml:space="preserve"> categories provide an opportunity to explore occupational trends in loan defaults.</w:t>
      </w:r>
    </w:p>
    <w:p w14:paraId="6ABCFFD2" w14:textId="77777777" w:rsidR="00317A75" w:rsidRPr="00382C7C" w:rsidRDefault="00317A75" w:rsidP="00AB53B9">
      <w:pPr>
        <w:pStyle w:val="ListParagraph"/>
        <w:numPr>
          <w:ilvl w:val="0"/>
          <w:numId w:val="43"/>
        </w:numPr>
      </w:pPr>
      <w:r w:rsidRPr="00382C7C">
        <w:rPr>
          <w:b/>
          <w:bCs/>
        </w:rPr>
        <w:t>Delinquency and Credit Behavior (DELINQ and DEROG):</w:t>
      </w:r>
    </w:p>
    <w:p w14:paraId="6FAEFE91" w14:textId="77777777" w:rsidR="00317A75" w:rsidRPr="00382C7C" w:rsidRDefault="00317A75" w:rsidP="00AB53B9">
      <w:pPr>
        <w:numPr>
          <w:ilvl w:val="1"/>
          <w:numId w:val="47"/>
        </w:numPr>
      </w:pPr>
      <w:r w:rsidRPr="00382C7C">
        <w:t xml:space="preserve">Both </w:t>
      </w:r>
      <w:r w:rsidRPr="00382C7C">
        <w:rPr>
          <w:b/>
          <w:bCs/>
        </w:rPr>
        <w:t>DELINQ</w:t>
      </w:r>
      <w:r w:rsidRPr="00382C7C">
        <w:t xml:space="preserve"> (delinquencies) and </w:t>
      </w:r>
      <w:r w:rsidRPr="00382C7C">
        <w:rPr>
          <w:b/>
          <w:bCs/>
        </w:rPr>
        <w:t>DEROG</w:t>
      </w:r>
      <w:r w:rsidRPr="00382C7C">
        <w:t xml:space="preserve"> (derogatory reports) show that most applicants have no previous records, but some applicants have up to 15 delinquencies and 10 derogatory reports. These variables are strong predictors of financial behavior and default risk.</w:t>
      </w:r>
    </w:p>
    <w:p w14:paraId="2768F45E" w14:textId="77777777" w:rsidR="00317A75" w:rsidRPr="00382C7C" w:rsidRDefault="00317A75" w:rsidP="00AB53B9">
      <w:pPr>
        <w:numPr>
          <w:ilvl w:val="1"/>
          <w:numId w:val="47"/>
        </w:numPr>
      </w:pPr>
      <w:r w:rsidRPr="00382C7C">
        <w:t xml:space="preserve">The </w:t>
      </w:r>
      <w:r w:rsidRPr="00382C7C">
        <w:rPr>
          <w:b/>
          <w:bCs/>
        </w:rPr>
        <w:t>CLAGE</w:t>
      </w:r>
      <w:r w:rsidRPr="00382C7C">
        <w:t xml:space="preserve"> (Credit Age) distribution shows that the average applicant has a credit history of about 180 months (15 years), with a wide range, indicating a mix of well-established and newer borrowers.</w:t>
      </w:r>
    </w:p>
    <w:p w14:paraId="00737F03" w14:textId="77777777" w:rsidR="00317A75" w:rsidRPr="00382C7C" w:rsidRDefault="00317A75" w:rsidP="00AB53B9">
      <w:pPr>
        <w:pStyle w:val="ListParagraph"/>
        <w:numPr>
          <w:ilvl w:val="0"/>
          <w:numId w:val="44"/>
        </w:numPr>
      </w:pPr>
      <w:r w:rsidRPr="00382C7C">
        <w:rPr>
          <w:b/>
          <w:bCs/>
        </w:rPr>
        <w:t>Income Stability (YOJ):</w:t>
      </w:r>
    </w:p>
    <w:p w14:paraId="69DC46CA" w14:textId="77777777" w:rsidR="00317A75" w:rsidRPr="00382C7C" w:rsidRDefault="00317A75" w:rsidP="00AB53B9">
      <w:pPr>
        <w:numPr>
          <w:ilvl w:val="1"/>
          <w:numId w:val="47"/>
        </w:numPr>
      </w:pPr>
      <w:r w:rsidRPr="00382C7C">
        <w:t xml:space="preserve">The </w:t>
      </w:r>
      <w:r w:rsidRPr="00382C7C">
        <w:rPr>
          <w:b/>
          <w:bCs/>
        </w:rPr>
        <w:t>YOJ</w:t>
      </w:r>
      <w:r w:rsidRPr="00382C7C">
        <w:t xml:space="preserve"> (Years on the Job) variable reflects employment stability, with a mean of around 9 years but varying up to 41 years. This could be a key factor in predicting defaults, with longer tenure potentially indicating greater stability.</w:t>
      </w:r>
    </w:p>
    <w:p w14:paraId="4294B622" w14:textId="77777777" w:rsidR="00317A75" w:rsidRPr="00382C7C" w:rsidRDefault="00317A75" w:rsidP="00AB53B9">
      <w:pPr>
        <w:pStyle w:val="ListParagraph"/>
        <w:numPr>
          <w:ilvl w:val="0"/>
          <w:numId w:val="45"/>
        </w:numPr>
      </w:pPr>
      <w:r w:rsidRPr="00382C7C">
        <w:rPr>
          <w:b/>
          <w:bCs/>
        </w:rPr>
        <w:t>Debt-to-Income Ratio (DEBTINC):</w:t>
      </w:r>
    </w:p>
    <w:p w14:paraId="5E1C1A3B" w14:textId="77777777" w:rsidR="00317A75" w:rsidRPr="00382C7C" w:rsidRDefault="00317A75" w:rsidP="00AB53B9">
      <w:pPr>
        <w:numPr>
          <w:ilvl w:val="1"/>
          <w:numId w:val="47"/>
        </w:numPr>
      </w:pPr>
      <w:r w:rsidRPr="00382C7C">
        <w:lastRenderedPageBreak/>
        <w:t xml:space="preserve">With an average </w:t>
      </w:r>
      <w:r w:rsidRPr="00382C7C">
        <w:rPr>
          <w:b/>
          <w:bCs/>
        </w:rPr>
        <w:t>DEBTINC</w:t>
      </w:r>
      <w:r w:rsidRPr="00382C7C">
        <w:t xml:space="preserve"> of 33.78%, higher ratios could indicate applicants at higher risk of default, and we observe some extreme values going up to 203%.</w:t>
      </w:r>
    </w:p>
    <w:p w14:paraId="77272824" w14:textId="77777777" w:rsidR="00317A75" w:rsidRPr="00382C7C" w:rsidRDefault="00317A75" w:rsidP="00AB53B9">
      <w:pPr>
        <w:pStyle w:val="ListParagraph"/>
        <w:numPr>
          <w:ilvl w:val="0"/>
          <w:numId w:val="46"/>
        </w:numPr>
      </w:pPr>
      <w:r w:rsidRPr="00382C7C">
        <w:rPr>
          <w:b/>
          <w:bCs/>
        </w:rPr>
        <w:t>Credit Health Indicators:</w:t>
      </w:r>
    </w:p>
    <w:p w14:paraId="343BDDB2" w14:textId="77777777" w:rsidR="00317A75" w:rsidRPr="00382C7C" w:rsidRDefault="00317A75" w:rsidP="00AB53B9">
      <w:pPr>
        <w:numPr>
          <w:ilvl w:val="1"/>
          <w:numId w:val="47"/>
        </w:numPr>
      </w:pPr>
      <w:r w:rsidRPr="00382C7C">
        <w:t xml:space="preserve">The </w:t>
      </w:r>
      <w:r w:rsidRPr="00382C7C">
        <w:rPr>
          <w:b/>
          <w:bCs/>
        </w:rPr>
        <w:t>CLNO</w:t>
      </w:r>
      <w:r w:rsidRPr="00382C7C">
        <w:t xml:space="preserve"> (Number of Credit Lines) indicates that most applicants have multiple credit lines (mean of 21). The variety in credit lines could influence default risk, with higher numbers either indicating financial flexibility or overextension.</w:t>
      </w:r>
    </w:p>
    <w:p w14:paraId="77B4CFCD" w14:textId="77777777" w:rsidR="00317A75" w:rsidRPr="00382C7C" w:rsidRDefault="00317A75" w:rsidP="00AB53B9">
      <w:pPr>
        <w:numPr>
          <w:ilvl w:val="0"/>
          <w:numId w:val="47"/>
        </w:numPr>
      </w:pPr>
      <w:r w:rsidRPr="00382C7C">
        <w:rPr>
          <w:b/>
          <w:bCs/>
        </w:rPr>
        <w:t>Loan-to-Value Ratio:</w:t>
      </w:r>
    </w:p>
    <w:p w14:paraId="6E94D904" w14:textId="77777777" w:rsidR="00317A75" w:rsidRPr="00382C7C" w:rsidRDefault="00317A75" w:rsidP="00AB53B9">
      <w:pPr>
        <w:numPr>
          <w:ilvl w:val="1"/>
          <w:numId w:val="47"/>
        </w:numPr>
      </w:pPr>
      <w:r w:rsidRPr="00382C7C">
        <w:t xml:space="preserve">The difference between </w:t>
      </w:r>
      <w:r w:rsidRPr="00382C7C">
        <w:rPr>
          <w:b/>
          <w:bCs/>
        </w:rPr>
        <w:t>MORTDUE</w:t>
      </w:r>
      <w:r w:rsidRPr="00382C7C">
        <w:t xml:space="preserve"> (amount still owed on the mortgage) and </w:t>
      </w:r>
      <w:r w:rsidRPr="00382C7C">
        <w:rPr>
          <w:b/>
          <w:bCs/>
        </w:rPr>
        <w:t>VALUE</w:t>
      </w:r>
      <w:r w:rsidRPr="00382C7C">
        <w:t xml:space="preserve"> (current property value) offers an implicit </w:t>
      </w:r>
      <w:r w:rsidRPr="00382C7C">
        <w:rPr>
          <w:b/>
          <w:bCs/>
        </w:rPr>
        <w:t>Loan-to-Value (LTV) Ratio</w:t>
      </w:r>
      <w:r w:rsidRPr="00382C7C">
        <w:t>, which is an essential measure of risk for secured loans. Borrowers with high LTV ratios (those who owe close to or more than the value of their property) are generally at higher risk of default.</w:t>
      </w:r>
    </w:p>
    <w:p w14:paraId="5F565DB8" w14:textId="77777777" w:rsidR="00317A75" w:rsidRPr="00382C7C" w:rsidRDefault="00317A75" w:rsidP="00AB53B9">
      <w:pPr>
        <w:numPr>
          <w:ilvl w:val="1"/>
          <w:numId w:val="47"/>
        </w:numPr>
      </w:pPr>
      <w:r w:rsidRPr="00382C7C">
        <w:t>For instance, if a borrower owes $90,000 on a property valued at $100,000, their LTV is 90%, indicating higher risk if the property market depreciates.</w:t>
      </w:r>
    </w:p>
    <w:p w14:paraId="0F565202" w14:textId="77777777" w:rsidR="00317A75" w:rsidRPr="00382C7C" w:rsidRDefault="00317A75" w:rsidP="00AB53B9">
      <w:pPr>
        <w:numPr>
          <w:ilvl w:val="0"/>
          <w:numId w:val="47"/>
        </w:numPr>
      </w:pPr>
      <w:r w:rsidRPr="00382C7C">
        <w:rPr>
          <w:b/>
          <w:bCs/>
        </w:rPr>
        <w:t>NINQ (Number of Recent Credit Inquiries):</w:t>
      </w:r>
    </w:p>
    <w:p w14:paraId="7D94DB5C" w14:textId="77777777" w:rsidR="00317A75" w:rsidRPr="00382C7C" w:rsidRDefault="00317A75" w:rsidP="00AB53B9">
      <w:pPr>
        <w:numPr>
          <w:ilvl w:val="1"/>
          <w:numId w:val="47"/>
        </w:numPr>
      </w:pPr>
      <w:r w:rsidRPr="00382C7C">
        <w:t xml:space="preserve">Higher numbers of credit inquiries often indicate financial stress or that an applicant is seeking multiple loans, which could be a red flag. The </w:t>
      </w:r>
      <w:r w:rsidRPr="00382C7C">
        <w:rPr>
          <w:b/>
          <w:bCs/>
        </w:rPr>
        <w:t>mean NINQ</w:t>
      </w:r>
      <w:r w:rsidRPr="00382C7C">
        <w:t xml:space="preserve"> is 1.18, but some applicants have up to 17 inquiries, indicating significant variance in borrowing behavior. Frequent inquiries can also negatively impact credit scores.</w:t>
      </w:r>
    </w:p>
    <w:p w14:paraId="52B040F2" w14:textId="77777777" w:rsidR="00317A75" w:rsidRPr="00382C7C" w:rsidRDefault="00317A75" w:rsidP="00AB53B9">
      <w:pPr>
        <w:numPr>
          <w:ilvl w:val="0"/>
          <w:numId w:val="47"/>
        </w:numPr>
      </w:pPr>
      <w:r w:rsidRPr="00382C7C">
        <w:rPr>
          <w:b/>
          <w:bCs/>
        </w:rPr>
        <w:t>Home Improvement Loans vs. Debt Consolidation:</w:t>
      </w:r>
    </w:p>
    <w:p w14:paraId="4EB86CBD" w14:textId="77777777" w:rsidR="00317A75" w:rsidRPr="00382C7C" w:rsidRDefault="00317A75" w:rsidP="00AB53B9">
      <w:pPr>
        <w:numPr>
          <w:ilvl w:val="1"/>
          <w:numId w:val="47"/>
        </w:numPr>
      </w:pPr>
      <w:r w:rsidRPr="00382C7C">
        <w:rPr>
          <w:b/>
          <w:bCs/>
        </w:rPr>
        <w:t>REASON</w:t>
      </w:r>
      <w:r w:rsidRPr="00382C7C">
        <w:t xml:space="preserve"> for loan approval could provide a key segmentation opportunity. Home improvement loans may signal investments in personal assets, whereas debt consolidation loans could indicate pre-existing financial trouble. Comparing default rates across these categories could uncover patterns—perhaps applicants consolidating debt are more likely to default.</w:t>
      </w:r>
    </w:p>
    <w:p w14:paraId="14306CEC" w14:textId="77777777" w:rsidR="00317A75" w:rsidRPr="00382C7C" w:rsidRDefault="00317A75" w:rsidP="00AB53B9">
      <w:pPr>
        <w:numPr>
          <w:ilvl w:val="0"/>
          <w:numId w:val="47"/>
        </w:numPr>
      </w:pPr>
      <w:r w:rsidRPr="00382C7C">
        <w:rPr>
          <w:b/>
          <w:bCs/>
        </w:rPr>
        <w:t>Effect of Employment Type:</w:t>
      </w:r>
    </w:p>
    <w:p w14:paraId="20CF608B" w14:textId="77777777" w:rsidR="00317A75" w:rsidRPr="00382C7C" w:rsidRDefault="00317A75" w:rsidP="00AB53B9">
      <w:pPr>
        <w:numPr>
          <w:ilvl w:val="1"/>
          <w:numId w:val="47"/>
        </w:numPr>
      </w:pPr>
      <w:r w:rsidRPr="00382C7C">
        <w:rPr>
          <w:b/>
          <w:bCs/>
        </w:rPr>
        <w:t>JOB</w:t>
      </w:r>
      <w:r w:rsidRPr="00382C7C">
        <w:t xml:space="preserve"> classification could provide important insights. For example, comparing default rates among different job sectors (e.g., Office workers vs. Self-employed individuals) can offer insight into which employment types are more prone to default due to income instability.</w:t>
      </w:r>
    </w:p>
    <w:p w14:paraId="4EB780EC" w14:textId="77777777" w:rsidR="00317A75" w:rsidRPr="00382C7C" w:rsidRDefault="00317A75" w:rsidP="00AB53B9">
      <w:pPr>
        <w:numPr>
          <w:ilvl w:val="1"/>
          <w:numId w:val="47"/>
        </w:numPr>
      </w:pPr>
      <w:r w:rsidRPr="00382C7C">
        <w:t>Understanding which jobs are more secure during economic downturns can also give an edge in modeling, as certain sectors may be more vulnerable.</w:t>
      </w:r>
    </w:p>
    <w:p w14:paraId="70D9C210" w14:textId="77777777" w:rsidR="00317A75" w:rsidRPr="00382C7C" w:rsidRDefault="00317A75" w:rsidP="00AB53B9">
      <w:pPr>
        <w:numPr>
          <w:ilvl w:val="0"/>
          <w:numId w:val="47"/>
        </w:numPr>
      </w:pPr>
      <w:r w:rsidRPr="00382C7C">
        <w:rPr>
          <w:b/>
          <w:bCs/>
        </w:rPr>
        <w:t>Length of Credit History (CLAGE):</w:t>
      </w:r>
    </w:p>
    <w:p w14:paraId="6CF6C1F7" w14:textId="77777777" w:rsidR="00317A75" w:rsidRPr="00382C7C" w:rsidRDefault="00317A75" w:rsidP="00AB53B9">
      <w:pPr>
        <w:numPr>
          <w:ilvl w:val="1"/>
          <w:numId w:val="47"/>
        </w:numPr>
      </w:pPr>
      <w:r w:rsidRPr="00382C7C">
        <w:t xml:space="preserve">Borrowers with more extended credit histories might have established financial patterns, making them potentially more reliable (or less reliable depending on behavior). The </w:t>
      </w:r>
      <w:r w:rsidRPr="00382C7C">
        <w:rPr>
          <w:b/>
          <w:bCs/>
        </w:rPr>
        <w:t>mean CLAGE</w:t>
      </w:r>
      <w:r w:rsidRPr="00382C7C">
        <w:t xml:space="preserve"> of 180 months (15 years) suggests a seasoned borrower pool, but the wide range shows that both new and old borrowers are represented.</w:t>
      </w:r>
    </w:p>
    <w:p w14:paraId="517C1EFC" w14:textId="77777777" w:rsidR="00317A75" w:rsidRPr="00382C7C" w:rsidRDefault="00317A75" w:rsidP="00AB53B9">
      <w:pPr>
        <w:numPr>
          <w:ilvl w:val="1"/>
          <w:numId w:val="47"/>
        </w:numPr>
      </w:pPr>
      <w:r w:rsidRPr="00382C7C">
        <w:t>Segmenting applicants by credit age could offer another way to improve model prediction, focusing on those with less credit history who may be riskier.</w:t>
      </w:r>
    </w:p>
    <w:p w14:paraId="21BD85F0" w14:textId="77777777" w:rsidR="00317A75" w:rsidRPr="00382C7C" w:rsidRDefault="00317A75" w:rsidP="00AB53B9">
      <w:pPr>
        <w:numPr>
          <w:ilvl w:val="0"/>
          <w:numId w:val="47"/>
        </w:numPr>
      </w:pPr>
      <w:r w:rsidRPr="00382C7C">
        <w:rPr>
          <w:b/>
          <w:bCs/>
        </w:rPr>
        <w:t>Correlation Between Financial Indicators:</w:t>
      </w:r>
    </w:p>
    <w:p w14:paraId="7EC7FA3C" w14:textId="77777777" w:rsidR="00317A75" w:rsidRPr="00382C7C" w:rsidRDefault="00317A75" w:rsidP="00AB53B9">
      <w:pPr>
        <w:numPr>
          <w:ilvl w:val="1"/>
          <w:numId w:val="47"/>
        </w:numPr>
      </w:pPr>
      <w:r w:rsidRPr="00382C7C">
        <w:t xml:space="preserve">High correlations between certain financial health indicators like </w:t>
      </w:r>
      <w:r w:rsidRPr="00382C7C">
        <w:rPr>
          <w:b/>
          <w:bCs/>
        </w:rPr>
        <w:t>DEBTINC</w:t>
      </w:r>
      <w:r w:rsidRPr="00382C7C">
        <w:t xml:space="preserve">, </w:t>
      </w:r>
      <w:r w:rsidRPr="00382C7C">
        <w:rPr>
          <w:b/>
          <w:bCs/>
        </w:rPr>
        <w:t>MORTDUE</w:t>
      </w:r>
      <w:r w:rsidRPr="00382C7C">
        <w:t xml:space="preserve">, </w:t>
      </w:r>
      <w:r w:rsidRPr="00382C7C">
        <w:rPr>
          <w:b/>
          <w:bCs/>
        </w:rPr>
        <w:t>YOJ</w:t>
      </w:r>
      <w:r w:rsidRPr="00382C7C">
        <w:t xml:space="preserve">, and </w:t>
      </w:r>
      <w:r w:rsidRPr="00382C7C">
        <w:rPr>
          <w:b/>
          <w:bCs/>
        </w:rPr>
        <w:t>VALUE</w:t>
      </w:r>
      <w:r w:rsidRPr="00382C7C">
        <w:t xml:space="preserve"> might indicate multicollinearity, which could skew results. Investigating the relationships between these variables may </w:t>
      </w:r>
      <w:r w:rsidRPr="00382C7C">
        <w:lastRenderedPageBreak/>
        <w:t>highlight the need for feature engineering or dimensionality reduction (e.g., PCA or regularization techniques like Lasso).</w:t>
      </w:r>
    </w:p>
    <w:p w14:paraId="58D7DCE3" w14:textId="77777777" w:rsidR="00317A75" w:rsidRPr="00382C7C" w:rsidRDefault="00317A75" w:rsidP="00AB53B9">
      <w:pPr>
        <w:numPr>
          <w:ilvl w:val="0"/>
          <w:numId w:val="47"/>
        </w:numPr>
      </w:pPr>
      <w:r w:rsidRPr="00382C7C">
        <w:rPr>
          <w:b/>
          <w:bCs/>
        </w:rPr>
        <w:t>Potential Outliers:</w:t>
      </w:r>
    </w:p>
    <w:p w14:paraId="6C41CB80" w14:textId="77777777" w:rsidR="00317A75" w:rsidRPr="00382C7C" w:rsidRDefault="00317A75" w:rsidP="00AB53B9">
      <w:pPr>
        <w:numPr>
          <w:ilvl w:val="1"/>
          <w:numId w:val="47"/>
        </w:numPr>
      </w:pPr>
      <w:r w:rsidRPr="00382C7C">
        <w:t>Extreme values, such as high debt-to-income ratios (DEBTINC), numerous derogatory reports (DEROG), or very large loan amounts (LOAN), could be driving model bias or indicate anomalous data. Identifying and handling outliers through capping, binning, or transformation could help improve the model's performance.</w:t>
      </w:r>
    </w:p>
    <w:p w14:paraId="3328E1F1" w14:textId="77777777" w:rsidR="00317A75" w:rsidRPr="00382C7C" w:rsidRDefault="00317A75" w:rsidP="00AB53B9">
      <w:pPr>
        <w:numPr>
          <w:ilvl w:val="0"/>
          <w:numId w:val="47"/>
        </w:numPr>
      </w:pPr>
      <w:r w:rsidRPr="00382C7C">
        <w:rPr>
          <w:b/>
          <w:bCs/>
        </w:rPr>
        <w:t>Segmentation for Clustering:</w:t>
      </w:r>
    </w:p>
    <w:p w14:paraId="4270985E" w14:textId="77777777" w:rsidR="00317A75" w:rsidRPr="00382C7C" w:rsidRDefault="00317A75" w:rsidP="00AB53B9">
      <w:pPr>
        <w:numPr>
          <w:ilvl w:val="1"/>
          <w:numId w:val="47"/>
        </w:numPr>
      </w:pPr>
      <w:r w:rsidRPr="00382C7C">
        <w:t xml:space="preserve">Apart from default prediction, clustering applicants based on features like </w:t>
      </w:r>
      <w:r w:rsidRPr="00382C7C">
        <w:rPr>
          <w:b/>
          <w:bCs/>
        </w:rPr>
        <w:t>MORTDUE</w:t>
      </w:r>
      <w:r w:rsidRPr="00382C7C">
        <w:t xml:space="preserve">, </w:t>
      </w:r>
      <w:r w:rsidRPr="00382C7C">
        <w:rPr>
          <w:b/>
          <w:bCs/>
        </w:rPr>
        <w:t>DEBTINC</w:t>
      </w:r>
      <w:r w:rsidRPr="00382C7C">
        <w:t xml:space="preserve">, and </w:t>
      </w:r>
      <w:r w:rsidRPr="00382C7C">
        <w:rPr>
          <w:b/>
          <w:bCs/>
        </w:rPr>
        <w:t>CLAGE</w:t>
      </w:r>
      <w:r w:rsidRPr="00382C7C">
        <w:t xml:space="preserve"> can help create distinct customer segments. This could allow for the identification of high-risk versus low-risk groups, making it easier to focus interventions and financial products on certain borrower types.</w:t>
      </w:r>
    </w:p>
    <w:p w14:paraId="7492225D" w14:textId="77777777" w:rsidR="00317A75" w:rsidRPr="00382C7C" w:rsidRDefault="00317A75" w:rsidP="00AB53B9">
      <w:pPr>
        <w:numPr>
          <w:ilvl w:val="1"/>
          <w:numId w:val="47"/>
        </w:numPr>
      </w:pPr>
      <w:r w:rsidRPr="00382C7C">
        <w:t>For example, separating borrowers with high LTV ratios and recent credit inquiries into a distinct cluster might reveal groups at much higher risk.</w:t>
      </w:r>
    </w:p>
    <w:p w14:paraId="253D5049" w14:textId="77777777" w:rsidR="00317A75" w:rsidRPr="00382C7C" w:rsidRDefault="00317A75" w:rsidP="00AB53B9">
      <w:pPr>
        <w:numPr>
          <w:ilvl w:val="0"/>
          <w:numId w:val="47"/>
        </w:numPr>
      </w:pPr>
      <w:r w:rsidRPr="00382C7C">
        <w:rPr>
          <w:b/>
          <w:bCs/>
        </w:rPr>
        <w:t>Imbalance Handling:</w:t>
      </w:r>
    </w:p>
    <w:p w14:paraId="3C3DB5CB" w14:textId="77777777" w:rsidR="00317A75" w:rsidRPr="0083790E" w:rsidRDefault="00317A75" w:rsidP="00AB53B9">
      <w:pPr>
        <w:numPr>
          <w:ilvl w:val="1"/>
          <w:numId w:val="47"/>
        </w:numPr>
      </w:pPr>
      <w:r w:rsidRPr="00382C7C">
        <w:t xml:space="preserve">The dataset’s imbalanced nature (with only ~20% defaulters) is a significant challenge. Implementing techniques like </w:t>
      </w:r>
      <w:r w:rsidRPr="00382C7C">
        <w:rPr>
          <w:b/>
          <w:bCs/>
        </w:rPr>
        <w:t>Synthetic Minority Over-sampling Technique (SMOTE)</w:t>
      </w:r>
      <w:r w:rsidRPr="00382C7C">
        <w:t xml:space="preserve">, </w:t>
      </w:r>
      <w:r w:rsidRPr="00382C7C">
        <w:rPr>
          <w:b/>
          <w:bCs/>
        </w:rPr>
        <w:t>Random Under-sampling</w:t>
      </w:r>
      <w:r w:rsidRPr="00382C7C">
        <w:t>, or class-weighted algorithms during model training will be crucial to avoid bias toward predicting non-defaults.</w:t>
      </w:r>
    </w:p>
    <w:p w14:paraId="26740C35" w14:textId="77777777" w:rsidR="00317A75" w:rsidRPr="00D77D62" w:rsidRDefault="00317A75" w:rsidP="00317A75">
      <w:pPr>
        <w:rPr>
          <w:b/>
          <w:bCs/>
        </w:rPr>
      </w:pPr>
    </w:p>
    <w:p w14:paraId="4D051077" w14:textId="77777777" w:rsidR="00317A75" w:rsidRPr="00F16CC2" w:rsidRDefault="00317A75" w:rsidP="00F16CC2">
      <w:pPr>
        <w:pStyle w:val="Heading1"/>
        <w:rPr>
          <w:rFonts w:ascii="Times New Roman" w:hAnsi="Times New Roman" w:cs="Times New Roman"/>
          <w:color w:val="000000" w:themeColor="text1"/>
          <w:sz w:val="28"/>
          <w:szCs w:val="28"/>
        </w:rPr>
      </w:pPr>
      <w:bookmarkStart w:id="9" w:name="_Toc180571771"/>
      <w:bookmarkStart w:id="10" w:name="_Toc184820157"/>
      <w:r w:rsidRPr="00F16CC2">
        <w:rPr>
          <w:rFonts w:ascii="Times New Roman" w:hAnsi="Times New Roman" w:cs="Times New Roman"/>
          <w:color w:val="000000" w:themeColor="text1"/>
          <w:sz w:val="28"/>
          <w:szCs w:val="28"/>
        </w:rPr>
        <w:t>Data Preprocessing</w:t>
      </w:r>
      <w:bookmarkEnd w:id="9"/>
      <w:bookmarkEnd w:id="10"/>
    </w:p>
    <w:p w14:paraId="56557C72" w14:textId="77777777" w:rsidR="00317A75" w:rsidRPr="00602A39" w:rsidRDefault="00317A75" w:rsidP="00317A75">
      <w:pPr>
        <w:rPr>
          <w:b/>
          <w:bCs/>
        </w:rPr>
      </w:pPr>
      <w:r w:rsidRPr="00F21648">
        <w:rPr>
          <w:b/>
          <w:bCs/>
        </w:rPr>
        <w:t>Handling Blank String Values</w:t>
      </w:r>
    </w:p>
    <w:p w14:paraId="28940BBD" w14:textId="77777777" w:rsidR="00317A75" w:rsidRDefault="00317A75" w:rsidP="00317A75">
      <w:pPr>
        <w:jc w:val="both"/>
      </w:pPr>
      <w:r w:rsidRPr="002B1CE1">
        <w:t>During the data exploration phase, it was found that several columns contained blank values instead of NA. Specifically, the categorical columns "REASON" and "JOB" had significant numbers of blank values, while the rest of the numeric columns had missing values represented by NA. Below is the summary of columns that had blank values: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2636"/>
      </w:tblGrid>
      <w:tr w:rsidR="00317A75" w:rsidRPr="00895AEB" w14:paraId="3583D87B" w14:textId="77777777" w:rsidTr="002B72DD">
        <w:trPr>
          <w:tblHeader/>
          <w:tblCellSpacing w:w="15" w:type="dxa"/>
          <w:jc w:val="center"/>
        </w:trPr>
        <w:tc>
          <w:tcPr>
            <w:tcW w:w="0" w:type="auto"/>
            <w:vAlign w:val="center"/>
            <w:hideMark/>
          </w:tcPr>
          <w:p w14:paraId="529321D5" w14:textId="77777777" w:rsidR="00317A75" w:rsidRPr="00895AEB" w:rsidRDefault="00317A75" w:rsidP="002B72DD">
            <w:pPr>
              <w:rPr>
                <w:b/>
                <w:bCs/>
              </w:rPr>
            </w:pPr>
            <w:r w:rsidRPr="00895AEB">
              <w:rPr>
                <w:b/>
                <w:bCs/>
              </w:rPr>
              <w:t>Column Name</w:t>
            </w:r>
          </w:p>
        </w:tc>
        <w:tc>
          <w:tcPr>
            <w:tcW w:w="0" w:type="auto"/>
            <w:vAlign w:val="center"/>
            <w:hideMark/>
          </w:tcPr>
          <w:p w14:paraId="7185CFDA" w14:textId="77777777" w:rsidR="00317A75" w:rsidRPr="00895AEB" w:rsidRDefault="00317A75" w:rsidP="002B72DD">
            <w:pPr>
              <w:rPr>
                <w:b/>
                <w:bCs/>
              </w:rPr>
            </w:pPr>
            <w:r w:rsidRPr="00895AEB">
              <w:rPr>
                <w:b/>
                <w:bCs/>
              </w:rPr>
              <w:t>Number of Blank Values</w:t>
            </w:r>
          </w:p>
        </w:tc>
      </w:tr>
      <w:tr w:rsidR="00317A75" w:rsidRPr="00895AEB" w14:paraId="79058392" w14:textId="77777777" w:rsidTr="002B72DD">
        <w:trPr>
          <w:tblCellSpacing w:w="15" w:type="dxa"/>
          <w:jc w:val="center"/>
        </w:trPr>
        <w:tc>
          <w:tcPr>
            <w:tcW w:w="0" w:type="auto"/>
            <w:vAlign w:val="center"/>
            <w:hideMark/>
          </w:tcPr>
          <w:p w14:paraId="1E14AAF2" w14:textId="77777777" w:rsidR="00317A75" w:rsidRPr="00895AEB" w:rsidRDefault="00317A75" w:rsidP="002B72DD">
            <w:r w:rsidRPr="00895AEB">
              <w:t>REASON</w:t>
            </w:r>
          </w:p>
        </w:tc>
        <w:tc>
          <w:tcPr>
            <w:tcW w:w="0" w:type="auto"/>
            <w:vAlign w:val="center"/>
            <w:hideMark/>
          </w:tcPr>
          <w:p w14:paraId="19EECB9A" w14:textId="77777777" w:rsidR="00317A75" w:rsidRPr="00895AEB" w:rsidRDefault="00317A75" w:rsidP="002B72DD">
            <w:r w:rsidRPr="00895AEB">
              <w:t>252</w:t>
            </w:r>
          </w:p>
        </w:tc>
      </w:tr>
      <w:tr w:rsidR="00317A75" w:rsidRPr="00895AEB" w14:paraId="61FD5401" w14:textId="77777777" w:rsidTr="002B72DD">
        <w:trPr>
          <w:tblCellSpacing w:w="15" w:type="dxa"/>
          <w:jc w:val="center"/>
        </w:trPr>
        <w:tc>
          <w:tcPr>
            <w:tcW w:w="0" w:type="auto"/>
            <w:vAlign w:val="center"/>
            <w:hideMark/>
          </w:tcPr>
          <w:p w14:paraId="639573D2" w14:textId="77777777" w:rsidR="00317A75" w:rsidRPr="00895AEB" w:rsidRDefault="00317A75" w:rsidP="002B72DD">
            <w:r w:rsidRPr="00895AEB">
              <w:t>JOB</w:t>
            </w:r>
          </w:p>
        </w:tc>
        <w:tc>
          <w:tcPr>
            <w:tcW w:w="0" w:type="auto"/>
            <w:vAlign w:val="center"/>
            <w:hideMark/>
          </w:tcPr>
          <w:p w14:paraId="77891BD3" w14:textId="77777777" w:rsidR="00317A75" w:rsidRPr="00895AEB" w:rsidRDefault="00317A75" w:rsidP="002B72DD">
            <w:r w:rsidRPr="00895AEB">
              <w:t>279</w:t>
            </w:r>
          </w:p>
        </w:tc>
      </w:tr>
    </w:tbl>
    <w:p w14:paraId="4E8C88D9" w14:textId="77777777" w:rsidR="00317A75" w:rsidRDefault="00317A75" w:rsidP="00317A75">
      <w:pPr>
        <w:jc w:val="center"/>
        <w:rPr>
          <w:i/>
          <w:iCs/>
        </w:rPr>
      </w:pPr>
      <w:r>
        <w:rPr>
          <w:i/>
          <w:iCs/>
        </w:rPr>
        <w:t>(Table 4 – Blank Values Table)</w:t>
      </w:r>
    </w:p>
    <w:p w14:paraId="006AC88C" w14:textId="77777777" w:rsidR="00317A75" w:rsidRDefault="00317A75" w:rsidP="00317A75"/>
    <w:p w14:paraId="1B9C62ED" w14:textId="77777777" w:rsidR="00317A75" w:rsidRDefault="00317A75" w:rsidP="00317A75">
      <w:pPr>
        <w:jc w:val="both"/>
      </w:pPr>
      <w:r w:rsidRPr="003D7BAD">
        <w:t>To handle this issue, replaced all blank string values with NA. This step was crucial to ensure that our analysis tools correctly interpret these entries as missing data, making them easier to handle during the preprocessing phase.</w:t>
      </w:r>
    </w:p>
    <w:p w14:paraId="598BDD30" w14:textId="77777777" w:rsidR="00317A75" w:rsidRPr="007A5D23" w:rsidRDefault="00317A75" w:rsidP="00317A75">
      <w:pPr>
        <w:rPr>
          <w:b/>
          <w:bCs/>
        </w:rPr>
      </w:pPr>
      <w:r w:rsidRPr="007A5D23">
        <w:rPr>
          <w:b/>
          <w:bCs/>
        </w:rPr>
        <w:t>Approach Used</w:t>
      </w:r>
    </w:p>
    <w:p w14:paraId="65B15D87" w14:textId="77777777" w:rsidR="00317A75" w:rsidRPr="007A5D23" w:rsidRDefault="00317A75" w:rsidP="00AB53B9">
      <w:pPr>
        <w:numPr>
          <w:ilvl w:val="0"/>
          <w:numId w:val="17"/>
        </w:numPr>
        <w:jc w:val="both"/>
      </w:pPr>
      <w:r w:rsidRPr="007A5D23">
        <w:rPr>
          <w:b/>
          <w:bCs/>
        </w:rPr>
        <w:t>Columns Affected</w:t>
      </w:r>
      <w:r w:rsidRPr="007A5D23">
        <w:t>: The columns impacted were primarily "REASON" and "JOB," which contained 252 and 279 blank values, respectively.</w:t>
      </w:r>
    </w:p>
    <w:p w14:paraId="605DF987" w14:textId="77777777" w:rsidR="00317A75" w:rsidRPr="007A5D23" w:rsidRDefault="00317A75" w:rsidP="00AB53B9">
      <w:pPr>
        <w:numPr>
          <w:ilvl w:val="0"/>
          <w:numId w:val="17"/>
        </w:numPr>
        <w:jc w:val="both"/>
      </w:pPr>
      <w:r w:rsidRPr="007A5D23">
        <w:rPr>
          <w:b/>
          <w:bCs/>
        </w:rPr>
        <w:t>Replacement with NA</w:t>
      </w:r>
      <w:r w:rsidRPr="007A5D23">
        <w:t>:</w:t>
      </w:r>
      <w:r>
        <w:t xml:space="preserve"> U</w:t>
      </w:r>
      <w:r w:rsidRPr="007A5D23">
        <w:t>sed an automated process to convert all blank entries to NA across the relevant columns. This process ensures that all missing values are consistently represented in the dataset, allowing for more streamlined and accurate handling during imputation or removal of missing data.</w:t>
      </w:r>
    </w:p>
    <w:p w14:paraId="103AA90E" w14:textId="77777777" w:rsidR="00317A75" w:rsidRPr="002B1CE1" w:rsidRDefault="00317A75" w:rsidP="00317A75"/>
    <w:p w14:paraId="35743EFA" w14:textId="77777777" w:rsidR="00317A75" w:rsidRPr="00EF2ACF" w:rsidRDefault="00317A75" w:rsidP="00EF2ACF">
      <w:pPr>
        <w:pStyle w:val="Heading2"/>
        <w:rPr>
          <w:rFonts w:ascii="Times New Roman" w:hAnsi="Times New Roman" w:cs="Times New Roman"/>
          <w:color w:val="000000" w:themeColor="text1"/>
          <w:sz w:val="28"/>
          <w:szCs w:val="28"/>
        </w:rPr>
      </w:pPr>
      <w:bookmarkStart w:id="11" w:name="_Toc180571772"/>
      <w:bookmarkStart w:id="12" w:name="_Toc184820158"/>
      <w:r w:rsidRPr="00EF2ACF">
        <w:rPr>
          <w:rFonts w:ascii="Times New Roman" w:hAnsi="Times New Roman" w:cs="Times New Roman"/>
          <w:color w:val="000000" w:themeColor="text1"/>
          <w:sz w:val="28"/>
          <w:szCs w:val="28"/>
        </w:rPr>
        <w:t>Overview of Missing Values</w:t>
      </w:r>
      <w:bookmarkEnd w:id="11"/>
      <w:bookmarkEnd w:id="12"/>
    </w:p>
    <w:p w14:paraId="47A0BBD6" w14:textId="77777777" w:rsidR="00317A75" w:rsidRDefault="00317A75" w:rsidP="00317A75">
      <w:pPr>
        <w:jc w:val="both"/>
      </w:pPr>
      <w:r w:rsidRPr="00A145D0">
        <w:t>The Home Improvement Loan Dataset contains missing values across multiple key columns, and understanding the distribution and extent of these missing values is essential to ensure the quality of the predictive model. Proper handling of missing data is necessary to maintain the integrity of the dataset and to prevent biases in the modeling process. Below is a summary of the missing values present in the dataset:</w:t>
      </w:r>
    </w:p>
    <w:p w14:paraId="7C52D15D" w14:textId="77777777" w:rsidR="00317A75" w:rsidRPr="00FA6478" w:rsidRDefault="00317A75" w:rsidP="00317A75"/>
    <w:tbl>
      <w:tblPr>
        <w:tblW w:w="74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3"/>
        <w:gridCol w:w="2899"/>
        <w:gridCol w:w="2599"/>
      </w:tblGrid>
      <w:tr w:rsidR="00317A75" w:rsidRPr="00DE6140" w14:paraId="4A09A4D9" w14:textId="77777777" w:rsidTr="002B72DD">
        <w:trPr>
          <w:trHeight w:val="419"/>
          <w:tblHeader/>
          <w:tblCellSpacing w:w="15" w:type="dxa"/>
          <w:jc w:val="center"/>
        </w:trPr>
        <w:tc>
          <w:tcPr>
            <w:tcW w:w="0" w:type="auto"/>
            <w:vAlign w:val="center"/>
            <w:hideMark/>
          </w:tcPr>
          <w:p w14:paraId="1036C7B6" w14:textId="77777777" w:rsidR="00317A75" w:rsidRPr="00DE6140" w:rsidRDefault="00317A75" w:rsidP="002B72DD">
            <w:pPr>
              <w:jc w:val="center"/>
              <w:rPr>
                <w:b/>
                <w:bCs/>
                <w:i/>
                <w:iCs/>
              </w:rPr>
            </w:pPr>
            <w:r w:rsidRPr="00DE6140">
              <w:rPr>
                <w:b/>
                <w:bCs/>
                <w:i/>
                <w:iCs/>
              </w:rPr>
              <w:t>Column</w:t>
            </w:r>
            <w:r>
              <w:rPr>
                <w:b/>
                <w:bCs/>
                <w:i/>
                <w:iCs/>
              </w:rPr>
              <w:t xml:space="preserve"> Name</w:t>
            </w:r>
          </w:p>
        </w:tc>
        <w:tc>
          <w:tcPr>
            <w:tcW w:w="0" w:type="auto"/>
            <w:vAlign w:val="center"/>
            <w:hideMark/>
          </w:tcPr>
          <w:p w14:paraId="20984C63" w14:textId="77777777" w:rsidR="00317A75" w:rsidRPr="00DE6140" w:rsidRDefault="00317A75" w:rsidP="002B72DD">
            <w:pPr>
              <w:jc w:val="center"/>
              <w:rPr>
                <w:b/>
                <w:bCs/>
                <w:i/>
                <w:iCs/>
              </w:rPr>
            </w:pPr>
            <w:r w:rsidRPr="00DE6140">
              <w:rPr>
                <w:b/>
                <w:bCs/>
                <w:i/>
                <w:iCs/>
              </w:rPr>
              <w:t>Missing Values</w:t>
            </w:r>
            <w:r>
              <w:rPr>
                <w:b/>
                <w:bCs/>
                <w:i/>
                <w:iCs/>
              </w:rPr>
              <w:t xml:space="preserve"> Count</w:t>
            </w:r>
          </w:p>
        </w:tc>
        <w:tc>
          <w:tcPr>
            <w:tcW w:w="0" w:type="auto"/>
            <w:vAlign w:val="center"/>
            <w:hideMark/>
          </w:tcPr>
          <w:p w14:paraId="0DB73F72" w14:textId="77777777" w:rsidR="00317A75" w:rsidRPr="00DE6140" w:rsidRDefault="00317A75" w:rsidP="002B72DD">
            <w:pPr>
              <w:jc w:val="center"/>
              <w:rPr>
                <w:b/>
                <w:bCs/>
                <w:i/>
                <w:iCs/>
              </w:rPr>
            </w:pPr>
            <w:r w:rsidRPr="00DE6140">
              <w:rPr>
                <w:b/>
                <w:bCs/>
                <w:i/>
                <w:iCs/>
              </w:rPr>
              <w:t>Missing Percentage</w:t>
            </w:r>
          </w:p>
        </w:tc>
      </w:tr>
      <w:tr w:rsidR="00317A75" w:rsidRPr="00DE6140" w14:paraId="55D62B06" w14:textId="77777777" w:rsidTr="002B72DD">
        <w:trPr>
          <w:trHeight w:val="394"/>
          <w:tblCellSpacing w:w="15" w:type="dxa"/>
          <w:jc w:val="center"/>
        </w:trPr>
        <w:tc>
          <w:tcPr>
            <w:tcW w:w="0" w:type="auto"/>
            <w:vAlign w:val="center"/>
            <w:hideMark/>
          </w:tcPr>
          <w:p w14:paraId="6F05E7A7" w14:textId="77777777" w:rsidR="00317A75" w:rsidRPr="00DE6140" w:rsidRDefault="00317A75" w:rsidP="002B72DD">
            <w:pPr>
              <w:jc w:val="center"/>
              <w:rPr>
                <w:i/>
                <w:iCs/>
              </w:rPr>
            </w:pPr>
            <w:r w:rsidRPr="00DE6140">
              <w:rPr>
                <w:i/>
                <w:iCs/>
              </w:rPr>
              <w:t>MORTDUE</w:t>
            </w:r>
          </w:p>
        </w:tc>
        <w:tc>
          <w:tcPr>
            <w:tcW w:w="0" w:type="auto"/>
            <w:vAlign w:val="center"/>
            <w:hideMark/>
          </w:tcPr>
          <w:p w14:paraId="5094F52B" w14:textId="77777777" w:rsidR="00317A75" w:rsidRPr="00DE6140" w:rsidRDefault="00317A75" w:rsidP="002B72DD">
            <w:pPr>
              <w:jc w:val="center"/>
              <w:rPr>
                <w:i/>
                <w:iCs/>
              </w:rPr>
            </w:pPr>
            <w:r w:rsidRPr="00DE6140">
              <w:rPr>
                <w:i/>
                <w:iCs/>
              </w:rPr>
              <w:t>518</w:t>
            </w:r>
          </w:p>
        </w:tc>
        <w:tc>
          <w:tcPr>
            <w:tcW w:w="0" w:type="auto"/>
            <w:vAlign w:val="center"/>
            <w:hideMark/>
          </w:tcPr>
          <w:p w14:paraId="7D8E4411" w14:textId="77777777" w:rsidR="00317A75" w:rsidRPr="00DE6140" w:rsidRDefault="00317A75" w:rsidP="002B72DD">
            <w:pPr>
              <w:jc w:val="center"/>
              <w:rPr>
                <w:i/>
                <w:iCs/>
              </w:rPr>
            </w:pPr>
            <w:r w:rsidRPr="00DE6140">
              <w:rPr>
                <w:i/>
                <w:iCs/>
              </w:rPr>
              <w:t>8.69%</w:t>
            </w:r>
          </w:p>
        </w:tc>
      </w:tr>
      <w:tr w:rsidR="00317A75" w:rsidRPr="00DE6140" w14:paraId="5BB620B9" w14:textId="77777777" w:rsidTr="002B72DD">
        <w:trPr>
          <w:trHeight w:val="394"/>
          <w:tblCellSpacing w:w="15" w:type="dxa"/>
          <w:jc w:val="center"/>
        </w:trPr>
        <w:tc>
          <w:tcPr>
            <w:tcW w:w="0" w:type="auto"/>
            <w:vAlign w:val="center"/>
            <w:hideMark/>
          </w:tcPr>
          <w:p w14:paraId="143D5FC5" w14:textId="77777777" w:rsidR="00317A75" w:rsidRPr="00DE6140" w:rsidRDefault="00317A75" w:rsidP="002B72DD">
            <w:pPr>
              <w:jc w:val="center"/>
              <w:rPr>
                <w:i/>
                <w:iCs/>
              </w:rPr>
            </w:pPr>
            <w:r w:rsidRPr="00DE6140">
              <w:rPr>
                <w:i/>
                <w:iCs/>
              </w:rPr>
              <w:t>VALUE</w:t>
            </w:r>
          </w:p>
        </w:tc>
        <w:tc>
          <w:tcPr>
            <w:tcW w:w="0" w:type="auto"/>
            <w:vAlign w:val="center"/>
            <w:hideMark/>
          </w:tcPr>
          <w:p w14:paraId="118FD333" w14:textId="77777777" w:rsidR="00317A75" w:rsidRPr="00DE6140" w:rsidRDefault="00317A75" w:rsidP="002B72DD">
            <w:pPr>
              <w:jc w:val="center"/>
              <w:rPr>
                <w:i/>
                <w:iCs/>
              </w:rPr>
            </w:pPr>
            <w:r w:rsidRPr="00DE6140">
              <w:rPr>
                <w:i/>
                <w:iCs/>
              </w:rPr>
              <w:t>112</w:t>
            </w:r>
          </w:p>
        </w:tc>
        <w:tc>
          <w:tcPr>
            <w:tcW w:w="0" w:type="auto"/>
            <w:vAlign w:val="center"/>
            <w:hideMark/>
          </w:tcPr>
          <w:p w14:paraId="55A5FBB5" w14:textId="77777777" w:rsidR="00317A75" w:rsidRPr="00DE6140" w:rsidRDefault="00317A75" w:rsidP="002B72DD">
            <w:pPr>
              <w:jc w:val="center"/>
              <w:rPr>
                <w:i/>
                <w:iCs/>
              </w:rPr>
            </w:pPr>
            <w:r w:rsidRPr="00DE6140">
              <w:rPr>
                <w:i/>
                <w:iCs/>
              </w:rPr>
              <w:t>1.88%</w:t>
            </w:r>
          </w:p>
        </w:tc>
      </w:tr>
      <w:tr w:rsidR="00317A75" w:rsidRPr="00DE6140" w14:paraId="3168450C" w14:textId="77777777" w:rsidTr="002B72DD">
        <w:trPr>
          <w:trHeight w:val="419"/>
          <w:tblCellSpacing w:w="15" w:type="dxa"/>
          <w:jc w:val="center"/>
        </w:trPr>
        <w:tc>
          <w:tcPr>
            <w:tcW w:w="0" w:type="auto"/>
            <w:vAlign w:val="center"/>
            <w:hideMark/>
          </w:tcPr>
          <w:p w14:paraId="75124E78" w14:textId="77777777" w:rsidR="00317A75" w:rsidRPr="00DE6140" w:rsidRDefault="00317A75" w:rsidP="002B72DD">
            <w:pPr>
              <w:jc w:val="center"/>
              <w:rPr>
                <w:i/>
                <w:iCs/>
              </w:rPr>
            </w:pPr>
            <w:r w:rsidRPr="00DE6140">
              <w:rPr>
                <w:i/>
                <w:iCs/>
              </w:rPr>
              <w:t>REASON</w:t>
            </w:r>
          </w:p>
        </w:tc>
        <w:tc>
          <w:tcPr>
            <w:tcW w:w="0" w:type="auto"/>
            <w:vAlign w:val="center"/>
            <w:hideMark/>
          </w:tcPr>
          <w:p w14:paraId="5A5935B2" w14:textId="77777777" w:rsidR="00317A75" w:rsidRPr="00DE6140" w:rsidRDefault="00317A75" w:rsidP="002B72DD">
            <w:pPr>
              <w:jc w:val="center"/>
              <w:rPr>
                <w:i/>
                <w:iCs/>
              </w:rPr>
            </w:pPr>
            <w:r w:rsidRPr="00DE6140">
              <w:rPr>
                <w:i/>
                <w:iCs/>
              </w:rPr>
              <w:t>252</w:t>
            </w:r>
          </w:p>
        </w:tc>
        <w:tc>
          <w:tcPr>
            <w:tcW w:w="0" w:type="auto"/>
            <w:vAlign w:val="center"/>
            <w:hideMark/>
          </w:tcPr>
          <w:p w14:paraId="2B6DE148" w14:textId="77777777" w:rsidR="00317A75" w:rsidRPr="00DE6140" w:rsidRDefault="00317A75" w:rsidP="002B72DD">
            <w:pPr>
              <w:jc w:val="center"/>
              <w:rPr>
                <w:i/>
                <w:iCs/>
              </w:rPr>
            </w:pPr>
            <w:r w:rsidRPr="00DE6140">
              <w:rPr>
                <w:i/>
                <w:iCs/>
              </w:rPr>
              <w:t>4.23%</w:t>
            </w:r>
          </w:p>
        </w:tc>
      </w:tr>
      <w:tr w:rsidR="00317A75" w:rsidRPr="00DE6140" w14:paraId="54984B3F" w14:textId="77777777" w:rsidTr="002B72DD">
        <w:trPr>
          <w:trHeight w:val="394"/>
          <w:tblCellSpacing w:w="15" w:type="dxa"/>
          <w:jc w:val="center"/>
        </w:trPr>
        <w:tc>
          <w:tcPr>
            <w:tcW w:w="0" w:type="auto"/>
            <w:vAlign w:val="center"/>
            <w:hideMark/>
          </w:tcPr>
          <w:p w14:paraId="082DB88D" w14:textId="77777777" w:rsidR="00317A75" w:rsidRPr="00DE6140" w:rsidRDefault="00317A75" w:rsidP="002B72DD">
            <w:pPr>
              <w:jc w:val="center"/>
              <w:rPr>
                <w:i/>
                <w:iCs/>
              </w:rPr>
            </w:pPr>
            <w:r w:rsidRPr="00DE6140">
              <w:rPr>
                <w:i/>
                <w:iCs/>
              </w:rPr>
              <w:t>JOB</w:t>
            </w:r>
          </w:p>
        </w:tc>
        <w:tc>
          <w:tcPr>
            <w:tcW w:w="0" w:type="auto"/>
            <w:vAlign w:val="center"/>
            <w:hideMark/>
          </w:tcPr>
          <w:p w14:paraId="5D0DAEDF" w14:textId="77777777" w:rsidR="00317A75" w:rsidRPr="00DE6140" w:rsidRDefault="00317A75" w:rsidP="002B72DD">
            <w:pPr>
              <w:jc w:val="center"/>
              <w:rPr>
                <w:i/>
                <w:iCs/>
              </w:rPr>
            </w:pPr>
            <w:r w:rsidRPr="00DE6140">
              <w:rPr>
                <w:i/>
                <w:iCs/>
              </w:rPr>
              <w:t>279</w:t>
            </w:r>
          </w:p>
        </w:tc>
        <w:tc>
          <w:tcPr>
            <w:tcW w:w="0" w:type="auto"/>
            <w:vAlign w:val="center"/>
            <w:hideMark/>
          </w:tcPr>
          <w:p w14:paraId="70FA7CF2" w14:textId="77777777" w:rsidR="00317A75" w:rsidRPr="00DE6140" w:rsidRDefault="00317A75" w:rsidP="002B72DD">
            <w:pPr>
              <w:jc w:val="center"/>
              <w:rPr>
                <w:i/>
                <w:iCs/>
              </w:rPr>
            </w:pPr>
            <w:r w:rsidRPr="00DE6140">
              <w:rPr>
                <w:i/>
                <w:iCs/>
              </w:rPr>
              <w:t>4.68%</w:t>
            </w:r>
          </w:p>
        </w:tc>
      </w:tr>
      <w:tr w:rsidR="00317A75" w:rsidRPr="00DE6140" w14:paraId="2CD31A35" w14:textId="77777777" w:rsidTr="002B72DD">
        <w:trPr>
          <w:trHeight w:val="394"/>
          <w:tblCellSpacing w:w="15" w:type="dxa"/>
          <w:jc w:val="center"/>
        </w:trPr>
        <w:tc>
          <w:tcPr>
            <w:tcW w:w="0" w:type="auto"/>
            <w:vAlign w:val="center"/>
            <w:hideMark/>
          </w:tcPr>
          <w:p w14:paraId="718B88F9" w14:textId="77777777" w:rsidR="00317A75" w:rsidRPr="00DE6140" w:rsidRDefault="00317A75" w:rsidP="002B72DD">
            <w:pPr>
              <w:jc w:val="center"/>
              <w:rPr>
                <w:i/>
                <w:iCs/>
              </w:rPr>
            </w:pPr>
            <w:r w:rsidRPr="00DE6140">
              <w:rPr>
                <w:i/>
                <w:iCs/>
              </w:rPr>
              <w:t>YOJ</w:t>
            </w:r>
          </w:p>
        </w:tc>
        <w:tc>
          <w:tcPr>
            <w:tcW w:w="0" w:type="auto"/>
            <w:vAlign w:val="center"/>
            <w:hideMark/>
          </w:tcPr>
          <w:p w14:paraId="1112B78A" w14:textId="77777777" w:rsidR="00317A75" w:rsidRPr="00DE6140" w:rsidRDefault="00317A75" w:rsidP="002B72DD">
            <w:pPr>
              <w:jc w:val="center"/>
              <w:rPr>
                <w:i/>
                <w:iCs/>
              </w:rPr>
            </w:pPr>
            <w:r w:rsidRPr="00DE6140">
              <w:rPr>
                <w:i/>
                <w:iCs/>
              </w:rPr>
              <w:t>515</w:t>
            </w:r>
          </w:p>
        </w:tc>
        <w:tc>
          <w:tcPr>
            <w:tcW w:w="0" w:type="auto"/>
            <w:vAlign w:val="center"/>
            <w:hideMark/>
          </w:tcPr>
          <w:p w14:paraId="1617DF02" w14:textId="77777777" w:rsidR="00317A75" w:rsidRPr="00DE6140" w:rsidRDefault="00317A75" w:rsidP="002B72DD">
            <w:pPr>
              <w:jc w:val="center"/>
              <w:rPr>
                <w:i/>
                <w:iCs/>
              </w:rPr>
            </w:pPr>
            <w:r w:rsidRPr="00DE6140">
              <w:rPr>
                <w:i/>
                <w:iCs/>
              </w:rPr>
              <w:t>8.64%</w:t>
            </w:r>
          </w:p>
        </w:tc>
      </w:tr>
      <w:tr w:rsidR="00317A75" w:rsidRPr="00DE6140" w14:paraId="72461E81" w14:textId="77777777" w:rsidTr="002B72DD">
        <w:trPr>
          <w:trHeight w:val="394"/>
          <w:tblCellSpacing w:w="15" w:type="dxa"/>
          <w:jc w:val="center"/>
        </w:trPr>
        <w:tc>
          <w:tcPr>
            <w:tcW w:w="0" w:type="auto"/>
            <w:vAlign w:val="center"/>
            <w:hideMark/>
          </w:tcPr>
          <w:p w14:paraId="39A12BDC" w14:textId="77777777" w:rsidR="00317A75" w:rsidRPr="00DE6140" w:rsidRDefault="00317A75" w:rsidP="002B72DD">
            <w:pPr>
              <w:jc w:val="center"/>
              <w:rPr>
                <w:i/>
                <w:iCs/>
              </w:rPr>
            </w:pPr>
            <w:r w:rsidRPr="00DE6140">
              <w:rPr>
                <w:i/>
                <w:iCs/>
              </w:rPr>
              <w:t>DEROG</w:t>
            </w:r>
          </w:p>
        </w:tc>
        <w:tc>
          <w:tcPr>
            <w:tcW w:w="0" w:type="auto"/>
            <w:vAlign w:val="center"/>
            <w:hideMark/>
          </w:tcPr>
          <w:p w14:paraId="771C7122" w14:textId="77777777" w:rsidR="00317A75" w:rsidRPr="00DE6140" w:rsidRDefault="00317A75" w:rsidP="002B72DD">
            <w:pPr>
              <w:jc w:val="center"/>
              <w:rPr>
                <w:i/>
                <w:iCs/>
              </w:rPr>
            </w:pPr>
            <w:r w:rsidRPr="00DE6140">
              <w:rPr>
                <w:i/>
                <w:iCs/>
              </w:rPr>
              <w:t>708</w:t>
            </w:r>
          </w:p>
        </w:tc>
        <w:tc>
          <w:tcPr>
            <w:tcW w:w="0" w:type="auto"/>
            <w:vAlign w:val="center"/>
            <w:hideMark/>
          </w:tcPr>
          <w:p w14:paraId="192D19DE" w14:textId="77777777" w:rsidR="00317A75" w:rsidRPr="00DE6140" w:rsidRDefault="00317A75" w:rsidP="002B72DD">
            <w:pPr>
              <w:jc w:val="center"/>
              <w:rPr>
                <w:i/>
                <w:iCs/>
              </w:rPr>
            </w:pPr>
            <w:r w:rsidRPr="00DE6140">
              <w:rPr>
                <w:i/>
                <w:iCs/>
              </w:rPr>
              <w:t>11.88%</w:t>
            </w:r>
          </w:p>
        </w:tc>
      </w:tr>
      <w:tr w:rsidR="00317A75" w:rsidRPr="00DE6140" w14:paraId="5090136E" w14:textId="77777777" w:rsidTr="002B72DD">
        <w:trPr>
          <w:trHeight w:val="419"/>
          <w:tblCellSpacing w:w="15" w:type="dxa"/>
          <w:jc w:val="center"/>
        </w:trPr>
        <w:tc>
          <w:tcPr>
            <w:tcW w:w="0" w:type="auto"/>
            <w:vAlign w:val="center"/>
            <w:hideMark/>
          </w:tcPr>
          <w:p w14:paraId="070D384C" w14:textId="77777777" w:rsidR="00317A75" w:rsidRPr="00DE6140" w:rsidRDefault="00317A75" w:rsidP="002B72DD">
            <w:pPr>
              <w:jc w:val="center"/>
              <w:rPr>
                <w:i/>
                <w:iCs/>
              </w:rPr>
            </w:pPr>
            <w:r w:rsidRPr="00DE6140">
              <w:rPr>
                <w:i/>
                <w:iCs/>
              </w:rPr>
              <w:t>DELINQ</w:t>
            </w:r>
          </w:p>
        </w:tc>
        <w:tc>
          <w:tcPr>
            <w:tcW w:w="0" w:type="auto"/>
            <w:vAlign w:val="center"/>
            <w:hideMark/>
          </w:tcPr>
          <w:p w14:paraId="213571A3" w14:textId="77777777" w:rsidR="00317A75" w:rsidRPr="00DE6140" w:rsidRDefault="00317A75" w:rsidP="002B72DD">
            <w:pPr>
              <w:jc w:val="center"/>
              <w:rPr>
                <w:i/>
                <w:iCs/>
              </w:rPr>
            </w:pPr>
            <w:r w:rsidRPr="00DE6140">
              <w:rPr>
                <w:i/>
                <w:iCs/>
              </w:rPr>
              <w:t>580</w:t>
            </w:r>
          </w:p>
        </w:tc>
        <w:tc>
          <w:tcPr>
            <w:tcW w:w="0" w:type="auto"/>
            <w:vAlign w:val="center"/>
            <w:hideMark/>
          </w:tcPr>
          <w:p w14:paraId="1A552C45" w14:textId="77777777" w:rsidR="00317A75" w:rsidRPr="00DE6140" w:rsidRDefault="00317A75" w:rsidP="002B72DD">
            <w:pPr>
              <w:jc w:val="center"/>
              <w:rPr>
                <w:i/>
                <w:iCs/>
              </w:rPr>
            </w:pPr>
            <w:r w:rsidRPr="00DE6140">
              <w:rPr>
                <w:i/>
                <w:iCs/>
              </w:rPr>
              <w:t>9.73%</w:t>
            </w:r>
          </w:p>
        </w:tc>
      </w:tr>
      <w:tr w:rsidR="00317A75" w:rsidRPr="00DE6140" w14:paraId="6B7C46A5" w14:textId="77777777" w:rsidTr="002B72DD">
        <w:trPr>
          <w:trHeight w:val="394"/>
          <w:tblCellSpacing w:w="15" w:type="dxa"/>
          <w:jc w:val="center"/>
        </w:trPr>
        <w:tc>
          <w:tcPr>
            <w:tcW w:w="0" w:type="auto"/>
            <w:vAlign w:val="center"/>
            <w:hideMark/>
          </w:tcPr>
          <w:p w14:paraId="42463DED" w14:textId="77777777" w:rsidR="00317A75" w:rsidRPr="00DE6140" w:rsidRDefault="00317A75" w:rsidP="002B72DD">
            <w:pPr>
              <w:jc w:val="center"/>
              <w:rPr>
                <w:i/>
                <w:iCs/>
              </w:rPr>
            </w:pPr>
            <w:r w:rsidRPr="00DE6140">
              <w:rPr>
                <w:i/>
                <w:iCs/>
              </w:rPr>
              <w:t>CLAGE</w:t>
            </w:r>
          </w:p>
        </w:tc>
        <w:tc>
          <w:tcPr>
            <w:tcW w:w="0" w:type="auto"/>
            <w:vAlign w:val="center"/>
            <w:hideMark/>
          </w:tcPr>
          <w:p w14:paraId="1BC27435" w14:textId="77777777" w:rsidR="00317A75" w:rsidRPr="00DE6140" w:rsidRDefault="00317A75" w:rsidP="002B72DD">
            <w:pPr>
              <w:jc w:val="center"/>
              <w:rPr>
                <w:i/>
                <w:iCs/>
              </w:rPr>
            </w:pPr>
            <w:r w:rsidRPr="00DE6140">
              <w:rPr>
                <w:i/>
                <w:iCs/>
              </w:rPr>
              <w:t>308</w:t>
            </w:r>
          </w:p>
        </w:tc>
        <w:tc>
          <w:tcPr>
            <w:tcW w:w="0" w:type="auto"/>
            <w:vAlign w:val="center"/>
            <w:hideMark/>
          </w:tcPr>
          <w:p w14:paraId="0DF0D732" w14:textId="77777777" w:rsidR="00317A75" w:rsidRPr="00DE6140" w:rsidRDefault="00317A75" w:rsidP="002B72DD">
            <w:pPr>
              <w:jc w:val="center"/>
              <w:rPr>
                <w:i/>
                <w:iCs/>
              </w:rPr>
            </w:pPr>
            <w:r w:rsidRPr="00DE6140">
              <w:rPr>
                <w:i/>
                <w:iCs/>
              </w:rPr>
              <w:t>5.17%</w:t>
            </w:r>
          </w:p>
        </w:tc>
      </w:tr>
      <w:tr w:rsidR="00317A75" w:rsidRPr="00DE6140" w14:paraId="17E18F12" w14:textId="77777777" w:rsidTr="002B72DD">
        <w:trPr>
          <w:trHeight w:val="394"/>
          <w:tblCellSpacing w:w="15" w:type="dxa"/>
          <w:jc w:val="center"/>
        </w:trPr>
        <w:tc>
          <w:tcPr>
            <w:tcW w:w="0" w:type="auto"/>
            <w:vAlign w:val="center"/>
            <w:hideMark/>
          </w:tcPr>
          <w:p w14:paraId="19AF0B99" w14:textId="77777777" w:rsidR="00317A75" w:rsidRPr="00DE6140" w:rsidRDefault="00317A75" w:rsidP="002B72DD">
            <w:pPr>
              <w:jc w:val="center"/>
              <w:rPr>
                <w:i/>
                <w:iCs/>
              </w:rPr>
            </w:pPr>
            <w:r w:rsidRPr="00DE6140">
              <w:rPr>
                <w:i/>
                <w:iCs/>
              </w:rPr>
              <w:t>NINQ</w:t>
            </w:r>
          </w:p>
        </w:tc>
        <w:tc>
          <w:tcPr>
            <w:tcW w:w="0" w:type="auto"/>
            <w:vAlign w:val="center"/>
            <w:hideMark/>
          </w:tcPr>
          <w:p w14:paraId="6B5CB662" w14:textId="77777777" w:rsidR="00317A75" w:rsidRPr="00DE6140" w:rsidRDefault="00317A75" w:rsidP="002B72DD">
            <w:pPr>
              <w:jc w:val="center"/>
              <w:rPr>
                <w:i/>
                <w:iCs/>
              </w:rPr>
            </w:pPr>
            <w:r w:rsidRPr="00DE6140">
              <w:rPr>
                <w:i/>
                <w:iCs/>
              </w:rPr>
              <w:t>510</w:t>
            </w:r>
          </w:p>
        </w:tc>
        <w:tc>
          <w:tcPr>
            <w:tcW w:w="0" w:type="auto"/>
            <w:vAlign w:val="center"/>
            <w:hideMark/>
          </w:tcPr>
          <w:p w14:paraId="5ECDCA95" w14:textId="77777777" w:rsidR="00317A75" w:rsidRPr="00DE6140" w:rsidRDefault="00317A75" w:rsidP="002B72DD">
            <w:pPr>
              <w:jc w:val="center"/>
              <w:rPr>
                <w:i/>
                <w:iCs/>
              </w:rPr>
            </w:pPr>
            <w:r w:rsidRPr="00DE6140">
              <w:rPr>
                <w:i/>
                <w:iCs/>
              </w:rPr>
              <w:t>8.56%</w:t>
            </w:r>
          </w:p>
        </w:tc>
      </w:tr>
      <w:tr w:rsidR="00317A75" w:rsidRPr="00DE6140" w14:paraId="4BDD87BD" w14:textId="77777777" w:rsidTr="002B72DD">
        <w:trPr>
          <w:trHeight w:val="394"/>
          <w:tblCellSpacing w:w="15" w:type="dxa"/>
          <w:jc w:val="center"/>
        </w:trPr>
        <w:tc>
          <w:tcPr>
            <w:tcW w:w="0" w:type="auto"/>
            <w:vAlign w:val="center"/>
            <w:hideMark/>
          </w:tcPr>
          <w:p w14:paraId="433A7051" w14:textId="77777777" w:rsidR="00317A75" w:rsidRPr="00DE6140" w:rsidRDefault="00317A75" w:rsidP="002B72DD">
            <w:pPr>
              <w:jc w:val="center"/>
              <w:rPr>
                <w:i/>
                <w:iCs/>
              </w:rPr>
            </w:pPr>
            <w:r w:rsidRPr="00DE6140">
              <w:rPr>
                <w:i/>
                <w:iCs/>
              </w:rPr>
              <w:t>CLNO</w:t>
            </w:r>
          </w:p>
        </w:tc>
        <w:tc>
          <w:tcPr>
            <w:tcW w:w="0" w:type="auto"/>
            <w:vAlign w:val="center"/>
            <w:hideMark/>
          </w:tcPr>
          <w:p w14:paraId="33F3B7E8" w14:textId="77777777" w:rsidR="00317A75" w:rsidRPr="00DE6140" w:rsidRDefault="00317A75" w:rsidP="002B72DD">
            <w:pPr>
              <w:jc w:val="center"/>
              <w:rPr>
                <w:i/>
                <w:iCs/>
              </w:rPr>
            </w:pPr>
            <w:r w:rsidRPr="00DE6140">
              <w:rPr>
                <w:i/>
                <w:iCs/>
              </w:rPr>
              <w:t>222</w:t>
            </w:r>
          </w:p>
        </w:tc>
        <w:tc>
          <w:tcPr>
            <w:tcW w:w="0" w:type="auto"/>
            <w:vAlign w:val="center"/>
            <w:hideMark/>
          </w:tcPr>
          <w:p w14:paraId="27E30903" w14:textId="77777777" w:rsidR="00317A75" w:rsidRPr="00DE6140" w:rsidRDefault="00317A75" w:rsidP="002B72DD">
            <w:pPr>
              <w:jc w:val="center"/>
              <w:rPr>
                <w:i/>
                <w:iCs/>
              </w:rPr>
            </w:pPr>
            <w:r w:rsidRPr="00DE6140">
              <w:rPr>
                <w:i/>
                <w:iCs/>
              </w:rPr>
              <w:t>3.72%</w:t>
            </w:r>
          </w:p>
        </w:tc>
      </w:tr>
      <w:tr w:rsidR="00317A75" w:rsidRPr="00DE6140" w14:paraId="353CC9D2" w14:textId="77777777" w:rsidTr="002B72DD">
        <w:trPr>
          <w:trHeight w:val="419"/>
          <w:tblCellSpacing w:w="15" w:type="dxa"/>
          <w:jc w:val="center"/>
        </w:trPr>
        <w:tc>
          <w:tcPr>
            <w:tcW w:w="0" w:type="auto"/>
            <w:vAlign w:val="center"/>
            <w:hideMark/>
          </w:tcPr>
          <w:p w14:paraId="0CAD3AB9" w14:textId="77777777" w:rsidR="00317A75" w:rsidRPr="00DE6140" w:rsidRDefault="00317A75" w:rsidP="002B72DD">
            <w:pPr>
              <w:jc w:val="center"/>
              <w:rPr>
                <w:i/>
                <w:iCs/>
              </w:rPr>
            </w:pPr>
            <w:r w:rsidRPr="00DE6140">
              <w:rPr>
                <w:i/>
                <w:iCs/>
              </w:rPr>
              <w:t>DEBTINC</w:t>
            </w:r>
          </w:p>
        </w:tc>
        <w:tc>
          <w:tcPr>
            <w:tcW w:w="0" w:type="auto"/>
            <w:vAlign w:val="center"/>
            <w:hideMark/>
          </w:tcPr>
          <w:p w14:paraId="6CB2959C" w14:textId="77777777" w:rsidR="00317A75" w:rsidRPr="00DE6140" w:rsidRDefault="00317A75" w:rsidP="002B72DD">
            <w:pPr>
              <w:jc w:val="center"/>
              <w:rPr>
                <w:i/>
                <w:iCs/>
              </w:rPr>
            </w:pPr>
            <w:r w:rsidRPr="00DE6140">
              <w:rPr>
                <w:i/>
                <w:iCs/>
              </w:rPr>
              <w:t>1267</w:t>
            </w:r>
          </w:p>
        </w:tc>
        <w:tc>
          <w:tcPr>
            <w:tcW w:w="0" w:type="auto"/>
            <w:vAlign w:val="center"/>
            <w:hideMark/>
          </w:tcPr>
          <w:p w14:paraId="1A2269AD" w14:textId="77777777" w:rsidR="00317A75" w:rsidRPr="00DE6140" w:rsidRDefault="00317A75" w:rsidP="002B72DD">
            <w:pPr>
              <w:jc w:val="center"/>
              <w:rPr>
                <w:i/>
                <w:iCs/>
              </w:rPr>
            </w:pPr>
            <w:r w:rsidRPr="00DE6140">
              <w:rPr>
                <w:i/>
                <w:iCs/>
              </w:rPr>
              <w:t>21.26%</w:t>
            </w:r>
          </w:p>
        </w:tc>
      </w:tr>
    </w:tbl>
    <w:p w14:paraId="78174B10" w14:textId="77777777" w:rsidR="00317A75" w:rsidRDefault="00317A75" w:rsidP="00317A75">
      <w:pPr>
        <w:jc w:val="center"/>
        <w:rPr>
          <w:i/>
          <w:iCs/>
        </w:rPr>
      </w:pPr>
      <w:r w:rsidRPr="00DE6140">
        <w:rPr>
          <w:i/>
          <w:iCs/>
        </w:rPr>
        <w:t xml:space="preserve"> </w:t>
      </w:r>
      <w:r>
        <w:rPr>
          <w:i/>
          <w:iCs/>
        </w:rPr>
        <w:t>(Table 5 – Missing Values Dataset)</w:t>
      </w:r>
    </w:p>
    <w:p w14:paraId="30A7937C" w14:textId="77777777" w:rsidR="00317A75" w:rsidRDefault="00317A75" w:rsidP="00317A75"/>
    <w:p w14:paraId="27D1BA77" w14:textId="77777777" w:rsidR="00317A75" w:rsidRDefault="00317A75" w:rsidP="00317A75"/>
    <w:p w14:paraId="33EB2679" w14:textId="77777777" w:rsidR="00317A75" w:rsidRDefault="00317A75" w:rsidP="00317A75">
      <w:pPr>
        <w:jc w:val="both"/>
      </w:pPr>
      <w:r w:rsidRPr="00A73C91">
        <w:t xml:space="preserve">To better understand the distribution of missing data, a bar plot was created, focusing on columns that contain missing values. The plot provides a visual representation of the </w:t>
      </w:r>
      <w:r>
        <w:t>percentage</w:t>
      </w:r>
      <w:r w:rsidRPr="00A73C91">
        <w:t xml:space="preserve"> of missing entries for each column.</w:t>
      </w:r>
    </w:p>
    <w:p w14:paraId="5F2FAF1F" w14:textId="77777777" w:rsidR="00317A75" w:rsidRDefault="00317A75" w:rsidP="00317A75"/>
    <w:tbl>
      <w:tblPr>
        <w:tblStyle w:val="PlainTable1"/>
        <w:tblW w:w="0" w:type="auto"/>
        <w:tblInd w:w="-10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435"/>
      </w:tblGrid>
      <w:tr w:rsidR="00317A75" w14:paraId="0B9E58F9" w14:textId="77777777" w:rsidTr="002B7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5" w:type="dxa"/>
            <w:shd w:val="clear" w:color="auto" w:fill="FFFFFF" w:themeFill="background1"/>
          </w:tcPr>
          <w:p w14:paraId="435E16D2" w14:textId="77777777" w:rsidR="00317A75" w:rsidRDefault="00317A75" w:rsidP="002B72DD">
            <w:r>
              <w:rPr>
                <w:noProof/>
              </w:rPr>
              <w:lastRenderedPageBreak/>
              <w:drawing>
                <wp:inline distT="0" distB="0" distL="0" distR="0" wp14:anchorId="6E9A18B7" wp14:editId="09A925E6">
                  <wp:extent cx="5943600" cy="3431356"/>
                  <wp:effectExtent l="0" t="0" r="0" b="0"/>
                  <wp:docPr id="1674674362" name="Picture 2"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74362" name="Picture 2" descr="A graph of blue rectangular objec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31356"/>
                          </a:xfrm>
                          <a:prstGeom prst="rect">
                            <a:avLst/>
                          </a:prstGeom>
                        </pic:spPr>
                      </pic:pic>
                    </a:graphicData>
                  </a:graphic>
                </wp:inline>
              </w:drawing>
            </w:r>
          </w:p>
        </w:tc>
      </w:tr>
    </w:tbl>
    <w:p w14:paraId="54C80466" w14:textId="77777777" w:rsidR="00317A75" w:rsidRDefault="00317A75" w:rsidP="00317A75">
      <w:pPr>
        <w:jc w:val="center"/>
        <w:rPr>
          <w:i/>
          <w:iCs/>
        </w:rPr>
      </w:pPr>
      <w:r>
        <w:rPr>
          <w:i/>
          <w:iCs/>
        </w:rPr>
        <w:t>(Fig 1 – Missing Plot)</w:t>
      </w:r>
    </w:p>
    <w:p w14:paraId="185DA2E3" w14:textId="77777777" w:rsidR="00317A75" w:rsidRDefault="00317A75" w:rsidP="00317A75">
      <w:pPr>
        <w:jc w:val="center"/>
        <w:rPr>
          <w:i/>
          <w:iCs/>
        </w:rPr>
      </w:pPr>
    </w:p>
    <w:p w14:paraId="5B3E8C2B" w14:textId="77777777" w:rsidR="00317A75" w:rsidRPr="000B3CCA" w:rsidRDefault="00317A75" w:rsidP="00317A75">
      <w:r w:rsidRPr="000B3CCA">
        <w:t>The analysis of the missing values reveals the following key insights:</w:t>
      </w:r>
    </w:p>
    <w:p w14:paraId="0994462F" w14:textId="77777777" w:rsidR="00317A75" w:rsidRPr="000B3CCA" w:rsidRDefault="00317A75" w:rsidP="00AB53B9">
      <w:pPr>
        <w:numPr>
          <w:ilvl w:val="0"/>
          <w:numId w:val="18"/>
        </w:numPr>
      </w:pPr>
      <w:r w:rsidRPr="000B3CCA">
        <w:rPr>
          <w:b/>
          <w:bCs/>
        </w:rPr>
        <w:t>DEBTINC (Debt-to-Income Ratio)</w:t>
      </w:r>
      <w:r w:rsidRPr="000B3CCA">
        <w:t> contains the most missing values, with 1,267 missing entries, which makes up 21.26% of the dataset.</w:t>
      </w:r>
    </w:p>
    <w:p w14:paraId="18553685" w14:textId="77777777" w:rsidR="00317A75" w:rsidRPr="000B3CCA" w:rsidRDefault="00317A75" w:rsidP="00AB53B9">
      <w:pPr>
        <w:numPr>
          <w:ilvl w:val="0"/>
          <w:numId w:val="18"/>
        </w:numPr>
      </w:pPr>
      <w:r w:rsidRPr="000B3CCA">
        <w:rPr>
          <w:b/>
          <w:bCs/>
        </w:rPr>
        <w:t>DEROG (Derogatory Marks)</w:t>
      </w:r>
      <w:r w:rsidRPr="000B3CCA">
        <w:t> and </w:t>
      </w:r>
      <w:r w:rsidRPr="000B3CCA">
        <w:rPr>
          <w:b/>
          <w:bCs/>
        </w:rPr>
        <w:t>DELINQ (Delinquencies)</w:t>
      </w:r>
      <w:r w:rsidRPr="000B3CCA">
        <w:t> also have a significant number of missing values, with 708 (11.88%) and 580 (9.73%) missing entries, respectively.</w:t>
      </w:r>
    </w:p>
    <w:p w14:paraId="18193DB2" w14:textId="77777777" w:rsidR="00317A75" w:rsidRPr="000B3CCA" w:rsidRDefault="00317A75" w:rsidP="00AB53B9">
      <w:pPr>
        <w:numPr>
          <w:ilvl w:val="0"/>
          <w:numId w:val="18"/>
        </w:numPr>
      </w:pPr>
      <w:r w:rsidRPr="000B3CCA">
        <w:rPr>
          <w:b/>
          <w:bCs/>
        </w:rPr>
        <w:t>MORTDUE (Mortgage Due)</w:t>
      </w:r>
      <w:r w:rsidRPr="000B3CCA">
        <w:t> and </w:t>
      </w:r>
      <w:r w:rsidRPr="000B3CCA">
        <w:rPr>
          <w:b/>
          <w:bCs/>
        </w:rPr>
        <w:t>YOJ (Years on Job)</w:t>
      </w:r>
      <w:r w:rsidRPr="000B3CCA">
        <w:t> have around 8-9% of their data missing, indicating the importance of careful imputation strategies to retain dataset quality.</w:t>
      </w:r>
    </w:p>
    <w:p w14:paraId="1B60A40B" w14:textId="77777777" w:rsidR="00317A75" w:rsidRPr="000B3CCA" w:rsidRDefault="00317A75" w:rsidP="00317A75">
      <w:r w:rsidRPr="000B3CCA">
        <w:t>Addressing these missing values is crucial for maintaining model reliability and ensuring accurate loan approval predictions.</w:t>
      </w:r>
    </w:p>
    <w:p w14:paraId="6581ED52" w14:textId="77777777" w:rsidR="00317A75" w:rsidRPr="00F1572A" w:rsidRDefault="00317A75" w:rsidP="00317A75"/>
    <w:p w14:paraId="447A4CE3" w14:textId="77777777" w:rsidR="00317A75" w:rsidRPr="00EF2ACF" w:rsidRDefault="00317A75" w:rsidP="00EF2ACF">
      <w:pPr>
        <w:pStyle w:val="Heading2"/>
        <w:rPr>
          <w:rFonts w:ascii="Times New Roman" w:hAnsi="Times New Roman" w:cs="Times New Roman"/>
          <w:color w:val="000000" w:themeColor="text1"/>
          <w:sz w:val="28"/>
          <w:szCs w:val="28"/>
        </w:rPr>
      </w:pPr>
      <w:bookmarkStart w:id="13" w:name="_Toc180571773"/>
      <w:bookmarkStart w:id="14" w:name="_Toc184820159"/>
      <w:r w:rsidRPr="00EF2ACF">
        <w:rPr>
          <w:rFonts w:ascii="Times New Roman" w:hAnsi="Times New Roman" w:cs="Times New Roman"/>
          <w:color w:val="000000" w:themeColor="text1"/>
          <w:sz w:val="28"/>
          <w:szCs w:val="28"/>
        </w:rPr>
        <w:t>Handling Missing Value</w:t>
      </w:r>
      <w:bookmarkEnd w:id="13"/>
      <w:bookmarkEnd w:id="14"/>
    </w:p>
    <w:p w14:paraId="22E48219" w14:textId="77777777" w:rsidR="00317A75" w:rsidRDefault="00317A75" w:rsidP="00317A75">
      <w:pPr>
        <w:ind w:firstLine="720"/>
        <w:jc w:val="both"/>
      </w:pPr>
      <w:r w:rsidRPr="006A58D9">
        <w:t>In this section, several enhanced techniques were applied to handle missing values in the Home Improvement Loan Dataset. The primary objective was to clean the dataset effectively while preserving as much valuable information as possible, ensuring the methods used did not introduce bias, and making the dataset suitable for further analysis and modeling. Below is a detailed report of the steps taken.</w:t>
      </w:r>
    </w:p>
    <w:p w14:paraId="335FC68F" w14:textId="77777777" w:rsidR="00317A75" w:rsidRPr="008013A4" w:rsidRDefault="00317A75" w:rsidP="00AB53B9">
      <w:pPr>
        <w:pStyle w:val="ListParagraph"/>
        <w:numPr>
          <w:ilvl w:val="0"/>
          <w:numId w:val="32"/>
        </w:numPr>
        <w:jc w:val="both"/>
        <w:rPr>
          <w:b/>
          <w:bCs/>
        </w:rPr>
      </w:pPr>
      <w:r w:rsidRPr="008013A4">
        <w:rPr>
          <w:b/>
          <w:bCs/>
        </w:rPr>
        <w:t>Removal of Rows with Excessive Missing Values</w:t>
      </w:r>
    </w:p>
    <w:p w14:paraId="7C512EBE" w14:textId="77777777" w:rsidR="00317A75" w:rsidRPr="0017349C" w:rsidRDefault="00317A75" w:rsidP="00317A75">
      <w:pPr>
        <w:jc w:val="both"/>
      </w:pPr>
      <w:r w:rsidRPr="0017349C">
        <w:t>Initially, rows where more than 6 of the selected key columns</w:t>
      </w:r>
      <w:r>
        <w:t xml:space="preserve"> </w:t>
      </w:r>
      <w:r w:rsidRPr="0017349C">
        <w:t>(MORTDUE,</w:t>
      </w:r>
      <w:r>
        <w:t xml:space="preserve"> </w:t>
      </w:r>
      <w:r w:rsidRPr="0017349C">
        <w:t>VALUE</w:t>
      </w:r>
      <w:r>
        <w:t xml:space="preserve">, </w:t>
      </w:r>
      <w:r w:rsidRPr="0017349C">
        <w:t xml:space="preserve">REASON, JOB, YOJ, DEROG, DELINQ, CLAGE, NINQ, CLNO, DEBTINC) had missing values were identified </w:t>
      </w:r>
      <w:r>
        <w:t xml:space="preserve">which was 126 </w:t>
      </w:r>
      <w:r w:rsidRPr="0017349C">
        <w:t xml:space="preserve">and removed. This step aimed to eliminate records with insufficient data quality, where retaining them would compromise the robustness of the predictive </w:t>
      </w:r>
      <w:r w:rsidRPr="0017349C">
        <w:lastRenderedPageBreak/>
        <w:t>model. This reduced the dataset to a cleaner version, with missing values more localized to fewer columns.</w:t>
      </w:r>
      <w:r>
        <w:t xml:space="preserve"> Now total number of observations remains </w:t>
      </w:r>
      <w:r w:rsidRPr="003145BE">
        <w:rPr>
          <w:b/>
          <w:bCs/>
        </w:rPr>
        <w:t>5834</w:t>
      </w:r>
      <w:r>
        <w:t xml:space="preserve"> observations.</w:t>
      </w:r>
    </w:p>
    <w:p w14:paraId="517B2436" w14:textId="77777777" w:rsidR="00317A75" w:rsidRDefault="00317A75" w:rsidP="00317A75">
      <w:pPr>
        <w:ind w:firstLine="720"/>
        <w:jc w:val="both"/>
      </w:pPr>
    </w:p>
    <w:p w14:paraId="7C2908C0" w14:textId="77777777" w:rsidR="00317A75" w:rsidRDefault="00317A75" w:rsidP="00317A75"/>
    <w:p w14:paraId="4D41A57C" w14:textId="77777777" w:rsidR="00317A75" w:rsidRPr="008013A4" w:rsidRDefault="00317A75" w:rsidP="00AB53B9">
      <w:pPr>
        <w:pStyle w:val="ListParagraph"/>
        <w:numPr>
          <w:ilvl w:val="0"/>
          <w:numId w:val="32"/>
        </w:numPr>
        <w:rPr>
          <w:b/>
          <w:bCs/>
        </w:rPr>
      </w:pPr>
      <w:r w:rsidRPr="008013A4">
        <w:rPr>
          <w:b/>
          <w:bCs/>
        </w:rPr>
        <w:t>Median Imputation for Numeric Columns</w:t>
      </w:r>
    </w:p>
    <w:p w14:paraId="6A7669ED" w14:textId="77777777" w:rsidR="00317A75" w:rsidRPr="00A34DD7" w:rsidRDefault="00317A75" w:rsidP="00317A75">
      <w:pPr>
        <w:ind w:firstLine="720"/>
      </w:pPr>
      <w:r w:rsidRPr="00A34DD7">
        <w:rPr>
          <w:b/>
          <w:bCs/>
        </w:rPr>
        <w:t>Columns</w:t>
      </w:r>
      <w:r w:rsidRPr="00A34DD7">
        <w:t>: MORTDUE, VALUE, DEROG, DELINQ, CLNO, DEBTINC</w:t>
      </w:r>
    </w:p>
    <w:p w14:paraId="5BCA87CE" w14:textId="77777777" w:rsidR="00317A75" w:rsidRPr="00A34DD7" w:rsidRDefault="00317A75" w:rsidP="00317A75">
      <w:pPr>
        <w:ind w:firstLine="360"/>
        <w:rPr>
          <w:b/>
          <w:bCs/>
        </w:rPr>
      </w:pPr>
      <w:r w:rsidRPr="00A34DD7">
        <w:rPr>
          <w:b/>
          <w:bCs/>
        </w:rPr>
        <w:t>Reasoning:</w:t>
      </w:r>
    </w:p>
    <w:p w14:paraId="03C8DA75" w14:textId="77777777" w:rsidR="00317A75" w:rsidRPr="00A34DD7" w:rsidRDefault="00317A75" w:rsidP="00317A75">
      <w:pPr>
        <w:numPr>
          <w:ilvl w:val="0"/>
          <w:numId w:val="2"/>
        </w:numPr>
        <w:jc w:val="both"/>
      </w:pPr>
      <w:r w:rsidRPr="00A34DD7">
        <w:rPr>
          <w:b/>
          <w:bCs/>
        </w:rPr>
        <w:t>Median imputation</w:t>
      </w:r>
      <w:r w:rsidRPr="00A34DD7">
        <w:t> is used because these columns contain numeric data where the distribution is often skewed (e.g., loan amounts or debt ratios). The median is robust to outliers and ensures that extreme values do not distort the imputation.</w:t>
      </w:r>
    </w:p>
    <w:p w14:paraId="4B716E34" w14:textId="77777777" w:rsidR="00317A75" w:rsidRPr="00A34DD7" w:rsidRDefault="00317A75" w:rsidP="00317A75">
      <w:pPr>
        <w:numPr>
          <w:ilvl w:val="0"/>
          <w:numId w:val="2"/>
        </w:numPr>
        <w:jc w:val="both"/>
      </w:pPr>
      <w:r w:rsidRPr="00A34DD7">
        <w:t>This method is particularly suitable for financial data like </w:t>
      </w:r>
      <w:r w:rsidRPr="00A34DD7">
        <w:rPr>
          <w:b/>
          <w:bCs/>
        </w:rPr>
        <w:t>MORTDUE</w:t>
      </w:r>
      <w:r w:rsidRPr="00A34DD7">
        <w:t> (mortgage due), </w:t>
      </w:r>
      <w:r w:rsidRPr="00A34DD7">
        <w:rPr>
          <w:b/>
          <w:bCs/>
        </w:rPr>
        <w:t>VALUE</w:t>
      </w:r>
      <w:r w:rsidRPr="00A34DD7">
        <w:t> (property value), </w:t>
      </w:r>
      <w:r w:rsidRPr="00A34DD7">
        <w:rPr>
          <w:b/>
          <w:bCs/>
        </w:rPr>
        <w:t>DEBTINC</w:t>
      </w:r>
      <w:r w:rsidRPr="00A34DD7">
        <w:t> (debt-to-income ratio), etc., where outliers are expected and should not affect the overall data.</w:t>
      </w:r>
    </w:p>
    <w:p w14:paraId="599DA777" w14:textId="77777777" w:rsidR="00317A75" w:rsidRDefault="00317A75" w:rsidP="00317A75"/>
    <w:p w14:paraId="102E73A0" w14:textId="77777777" w:rsidR="00317A75" w:rsidRPr="00FD0891" w:rsidRDefault="00317A75" w:rsidP="00317A75">
      <w:pPr>
        <w:ind w:firstLine="360"/>
        <w:rPr>
          <w:b/>
          <w:bCs/>
        </w:rPr>
      </w:pPr>
      <w:r w:rsidRPr="00FD0891">
        <w:rPr>
          <w:b/>
          <w:bCs/>
        </w:rPr>
        <w:t>Explanation:</w:t>
      </w:r>
    </w:p>
    <w:p w14:paraId="61166A1C" w14:textId="77777777" w:rsidR="00317A75" w:rsidRPr="00FD0891" w:rsidRDefault="00317A75" w:rsidP="00317A75">
      <w:pPr>
        <w:numPr>
          <w:ilvl w:val="0"/>
          <w:numId w:val="3"/>
        </w:numPr>
        <w:jc w:val="both"/>
      </w:pPr>
      <w:r w:rsidRPr="00FD0891">
        <w:rPr>
          <w:b/>
          <w:bCs/>
        </w:rPr>
        <w:t>MORTDUE and VALUE</w:t>
      </w:r>
      <w:r w:rsidRPr="00FD0891">
        <w:t>: Since these are related to mortgage and property values, and the distribution is likely skewed, using the median is appropriate.</w:t>
      </w:r>
    </w:p>
    <w:p w14:paraId="33F19BB9" w14:textId="77777777" w:rsidR="00317A75" w:rsidRPr="00FD0891" w:rsidRDefault="00317A75" w:rsidP="00317A75">
      <w:pPr>
        <w:numPr>
          <w:ilvl w:val="0"/>
          <w:numId w:val="3"/>
        </w:numPr>
        <w:jc w:val="both"/>
      </w:pPr>
      <w:r w:rsidRPr="00FD0891">
        <w:rPr>
          <w:b/>
          <w:bCs/>
        </w:rPr>
        <w:t>DEROG and DELINQ</w:t>
      </w:r>
      <w:r w:rsidRPr="00FD0891">
        <w:t>: These represent derogatory marks and delinquencies, which also tend to be skewed in real-life financial data, making median imputation a better choice.</w:t>
      </w:r>
    </w:p>
    <w:p w14:paraId="56EFE318" w14:textId="77777777" w:rsidR="00317A75" w:rsidRPr="00FD0891" w:rsidRDefault="00317A75" w:rsidP="00317A75">
      <w:pPr>
        <w:numPr>
          <w:ilvl w:val="0"/>
          <w:numId w:val="3"/>
        </w:numPr>
      </w:pPr>
      <w:r w:rsidRPr="00FD0891">
        <w:rPr>
          <w:b/>
          <w:bCs/>
        </w:rPr>
        <w:t>CLNO</w:t>
      </w:r>
      <w:r w:rsidRPr="00FD0891">
        <w:t>: The number of credit lines is a straightforward numeric column with potential skewness due to outliers, so the median is a safe approach.</w:t>
      </w:r>
    </w:p>
    <w:p w14:paraId="4BE7F638" w14:textId="77777777" w:rsidR="00317A75" w:rsidRPr="00FD0891" w:rsidRDefault="00317A75" w:rsidP="00317A75">
      <w:pPr>
        <w:numPr>
          <w:ilvl w:val="0"/>
          <w:numId w:val="3"/>
        </w:numPr>
      </w:pPr>
      <w:r w:rsidRPr="00FD0891">
        <w:rPr>
          <w:b/>
          <w:bCs/>
        </w:rPr>
        <w:t>DEBTINC</w:t>
      </w:r>
      <w:r w:rsidRPr="00FD0891">
        <w:t>: The debt-to-income ratio can vary widely, and using the median will prevent any bias from high outliers.</w:t>
      </w:r>
    </w:p>
    <w:p w14:paraId="1CDDAEC4" w14:textId="77777777" w:rsidR="00317A75" w:rsidRPr="00A54EC3" w:rsidRDefault="00317A75" w:rsidP="00317A75"/>
    <w:p w14:paraId="7F8668AB" w14:textId="77777777" w:rsidR="00317A75" w:rsidRPr="008013A4" w:rsidRDefault="00317A75" w:rsidP="00AB53B9">
      <w:pPr>
        <w:pStyle w:val="ListParagraph"/>
        <w:numPr>
          <w:ilvl w:val="0"/>
          <w:numId w:val="32"/>
        </w:numPr>
        <w:rPr>
          <w:b/>
          <w:bCs/>
        </w:rPr>
      </w:pPr>
      <w:r w:rsidRPr="008013A4">
        <w:rPr>
          <w:b/>
          <w:bCs/>
        </w:rPr>
        <w:t>K-Nearest Neighbors (KNN) Imputation for Numeric Columns</w:t>
      </w:r>
    </w:p>
    <w:p w14:paraId="626A75A9" w14:textId="77777777" w:rsidR="00317A75" w:rsidRPr="0021765B" w:rsidRDefault="00317A75" w:rsidP="00317A75">
      <w:pPr>
        <w:ind w:firstLine="720"/>
      </w:pPr>
      <w:r w:rsidRPr="0021765B">
        <w:rPr>
          <w:b/>
          <w:bCs/>
        </w:rPr>
        <w:t>Columns</w:t>
      </w:r>
      <w:r w:rsidRPr="0021765B">
        <w:t>: YOJ, CLAGE, NINQ</w:t>
      </w:r>
    </w:p>
    <w:p w14:paraId="2930B2E1" w14:textId="77777777" w:rsidR="00317A75" w:rsidRPr="0021765B" w:rsidRDefault="00317A75" w:rsidP="00317A75">
      <w:pPr>
        <w:ind w:firstLine="360"/>
        <w:rPr>
          <w:b/>
          <w:bCs/>
        </w:rPr>
      </w:pPr>
      <w:r w:rsidRPr="0021765B">
        <w:rPr>
          <w:b/>
          <w:bCs/>
        </w:rPr>
        <w:t>Reasoning:</w:t>
      </w:r>
    </w:p>
    <w:p w14:paraId="4C4B3D73" w14:textId="77777777" w:rsidR="00317A75" w:rsidRPr="0021765B" w:rsidRDefault="00317A75" w:rsidP="00317A75">
      <w:pPr>
        <w:numPr>
          <w:ilvl w:val="0"/>
          <w:numId w:val="4"/>
        </w:numPr>
        <w:jc w:val="both"/>
      </w:pPr>
      <w:r w:rsidRPr="0021765B">
        <w:rPr>
          <w:b/>
          <w:bCs/>
        </w:rPr>
        <w:t>KNN Imputation</w:t>
      </w:r>
      <w:r w:rsidRPr="0021765B">
        <w:t> is more suitable for columns where the missing data can be better predicted by relationships with other columns. For example, the </w:t>
      </w:r>
      <w:r w:rsidRPr="0021765B">
        <w:rPr>
          <w:b/>
          <w:bCs/>
        </w:rPr>
        <w:t>years on the job (YOJ)</w:t>
      </w:r>
      <w:r w:rsidRPr="0021765B">
        <w:t> is likely to be influenced by other financial behavior (e.g., loan amount, mortgage, number of credit inquiries).</w:t>
      </w:r>
    </w:p>
    <w:p w14:paraId="7D814B33" w14:textId="77777777" w:rsidR="00317A75" w:rsidRPr="0021765B" w:rsidRDefault="00317A75" w:rsidP="00317A75">
      <w:pPr>
        <w:numPr>
          <w:ilvl w:val="0"/>
          <w:numId w:val="4"/>
        </w:numPr>
        <w:jc w:val="both"/>
      </w:pPr>
      <w:r w:rsidRPr="0021765B">
        <w:rPr>
          <w:b/>
          <w:bCs/>
        </w:rPr>
        <w:t>CLAGE</w:t>
      </w:r>
      <w:r w:rsidRPr="0021765B">
        <w:t> (age of the oldest credit line) and </w:t>
      </w:r>
      <w:r w:rsidRPr="0021765B">
        <w:rPr>
          <w:b/>
          <w:bCs/>
        </w:rPr>
        <w:t>NINQ</w:t>
      </w:r>
      <w:r w:rsidRPr="0021765B">
        <w:t> (number of inquiries) can depend on credit behavior, making KNN suitable for predicting these values based on relationships with similar rows in the dataset.</w:t>
      </w:r>
    </w:p>
    <w:p w14:paraId="642EEF57" w14:textId="77777777" w:rsidR="00317A75" w:rsidRDefault="00317A75" w:rsidP="00317A75">
      <w:pPr>
        <w:numPr>
          <w:ilvl w:val="0"/>
          <w:numId w:val="4"/>
        </w:numPr>
        <w:jc w:val="both"/>
      </w:pPr>
      <w:r w:rsidRPr="0021765B">
        <w:t>This method ensures that imputation is based on patterns observed in other variables, providing a more informed estimate.</w:t>
      </w:r>
    </w:p>
    <w:p w14:paraId="77A0DA8F" w14:textId="77777777" w:rsidR="00317A75" w:rsidRPr="005F48CC" w:rsidRDefault="00317A75" w:rsidP="00317A75">
      <w:pPr>
        <w:ind w:firstLine="360"/>
        <w:rPr>
          <w:b/>
          <w:bCs/>
        </w:rPr>
      </w:pPr>
      <w:r w:rsidRPr="005F48CC">
        <w:rPr>
          <w:b/>
          <w:bCs/>
        </w:rPr>
        <w:t>Explanation:</w:t>
      </w:r>
    </w:p>
    <w:p w14:paraId="70ED86C0" w14:textId="77777777" w:rsidR="00317A75" w:rsidRPr="005F48CC" w:rsidRDefault="00317A75" w:rsidP="00317A75">
      <w:pPr>
        <w:numPr>
          <w:ilvl w:val="0"/>
          <w:numId w:val="5"/>
        </w:numPr>
        <w:jc w:val="both"/>
      </w:pPr>
      <w:r w:rsidRPr="005F48CC">
        <w:rPr>
          <w:b/>
          <w:bCs/>
        </w:rPr>
        <w:t>YOJ (Years on Job)</w:t>
      </w:r>
      <w:r w:rsidRPr="005F48CC">
        <w:t>: Predicting the number of years an individual has been employed based on similar applicants (considering their loan amounts, number of credit lines, and mortgage dues) can give a better estimation.</w:t>
      </w:r>
    </w:p>
    <w:p w14:paraId="635755AE" w14:textId="77777777" w:rsidR="00317A75" w:rsidRPr="0048318F" w:rsidRDefault="00317A75" w:rsidP="00317A75">
      <w:pPr>
        <w:numPr>
          <w:ilvl w:val="0"/>
          <w:numId w:val="5"/>
        </w:numPr>
        <w:jc w:val="both"/>
      </w:pPr>
      <w:r w:rsidRPr="005F48CC">
        <w:rPr>
          <w:b/>
          <w:bCs/>
        </w:rPr>
        <w:t>CLAGE and NINQ</w:t>
      </w:r>
      <w:r w:rsidRPr="005F48CC">
        <w:t>: KNN helps predict these columns by identifying similar patterns in the credit histories of other applicants. This is important for financial data where credit behavior patterns provide valuable insights.</w:t>
      </w:r>
    </w:p>
    <w:p w14:paraId="287EDDA3" w14:textId="77777777" w:rsidR="00317A75" w:rsidRPr="008013A4" w:rsidRDefault="00317A75" w:rsidP="00AB53B9">
      <w:pPr>
        <w:pStyle w:val="ListParagraph"/>
        <w:numPr>
          <w:ilvl w:val="0"/>
          <w:numId w:val="32"/>
        </w:numPr>
        <w:jc w:val="both"/>
        <w:rPr>
          <w:b/>
          <w:bCs/>
        </w:rPr>
      </w:pPr>
      <w:r w:rsidRPr="008013A4">
        <w:rPr>
          <w:b/>
          <w:bCs/>
        </w:rPr>
        <w:t>Imputation of Categorical Variables</w:t>
      </w:r>
    </w:p>
    <w:p w14:paraId="26097F7F" w14:textId="77777777" w:rsidR="00317A75" w:rsidRPr="00286D47" w:rsidRDefault="00317A75" w:rsidP="00317A75">
      <w:pPr>
        <w:ind w:firstLine="360"/>
        <w:jc w:val="both"/>
      </w:pPr>
      <w:r w:rsidRPr="00286D47">
        <w:t>Columns: REASON, JOB</w:t>
      </w:r>
    </w:p>
    <w:p w14:paraId="556CF756" w14:textId="77777777" w:rsidR="00317A75" w:rsidRPr="00286D47" w:rsidRDefault="00317A75" w:rsidP="00317A75">
      <w:pPr>
        <w:ind w:left="360"/>
        <w:jc w:val="both"/>
      </w:pPr>
      <w:r w:rsidRPr="00286D47">
        <w:rPr>
          <w:b/>
          <w:bCs/>
        </w:rPr>
        <w:lastRenderedPageBreak/>
        <w:t>Reasoning</w:t>
      </w:r>
      <w:r w:rsidRPr="00286D47">
        <w:t>: Missing values in categorical variables REASON and JOB were handled using </w:t>
      </w:r>
      <w:r w:rsidRPr="00286D47">
        <w:rPr>
          <w:b/>
          <w:bCs/>
        </w:rPr>
        <w:t>mode imputation</w:t>
      </w:r>
      <w:r w:rsidRPr="00286D47">
        <w:t>, as these variables represent categorical information about the applicant's job type and reason for applying for the loan.</w:t>
      </w:r>
    </w:p>
    <w:p w14:paraId="50599407" w14:textId="77777777" w:rsidR="00317A75" w:rsidRDefault="00317A75" w:rsidP="00AB53B9">
      <w:pPr>
        <w:pStyle w:val="ListParagraph"/>
        <w:numPr>
          <w:ilvl w:val="0"/>
          <w:numId w:val="19"/>
        </w:numPr>
        <w:jc w:val="both"/>
      </w:pPr>
      <w:r w:rsidRPr="003927DE">
        <w:rPr>
          <w:b/>
          <w:bCs/>
        </w:rPr>
        <w:t>REASON and JOB</w:t>
      </w:r>
      <w:r w:rsidRPr="00286D47">
        <w:t>: The most frequently occurring value (mode) was used to fill in the missing values in REASON and JOB. This ensures that categorical features are imputed with realistic values based on the majority behavior in the dataset.</w:t>
      </w:r>
      <w:r>
        <w:t xml:space="preserve"> </w:t>
      </w:r>
      <w:r w:rsidRPr="00286D47">
        <w:t>Using mode imputation helps maintain the overall distribution of these categorical variables while minimizing the introduction of bias.</w:t>
      </w:r>
    </w:p>
    <w:p w14:paraId="3CCBFDD9" w14:textId="77777777" w:rsidR="00022E03" w:rsidRPr="005F48CC" w:rsidRDefault="00022E03" w:rsidP="00AB53B9">
      <w:pPr>
        <w:pStyle w:val="ListParagraph"/>
        <w:numPr>
          <w:ilvl w:val="0"/>
          <w:numId w:val="19"/>
        </w:numPr>
        <w:jc w:val="both"/>
      </w:pPr>
    </w:p>
    <w:p w14:paraId="1790BF11" w14:textId="77777777" w:rsidR="00317A75" w:rsidRPr="00022E03" w:rsidRDefault="00317A75" w:rsidP="00022E03">
      <w:pPr>
        <w:jc w:val="both"/>
        <w:rPr>
          <w:b/>
          <w:bCs/>
        </w:rPr>
      </w:pPr>
      <w:bookmarkStart w:id="15" w:name="_Toc180569782"/>
      <w:bookmarkStart w:id="16" w:name="_Toc180571308"/>
      <w:r w:rsidRPr="00022E03">
        <w:rPr>
          <w:b/>
          <w:bCs/>
        </w:rPr>
        <w:t>Summary of Imputation Techniques Applied</w:t>
      </w:r>
      <w:bookmarkEnd w:id="15"/>
      <w:bookmarkEnd w:id="16"/>
    </w:p>
    <w:tbl>
      <w:tblPr>
        <w:tblW w:w="98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5"/>
        <w:gridCol w:w="2112"/>
        <w:gridCol w:w="6434"/>
      </w:tblGrid>
      <w:tr w:rsidR="00317A75" w:rsidRPr="00E45887" w14:paraId="64A5088C" w14:textId="77777777" w:rsidTr="002B72DD">
        <w:trPr>
          <w:trHeight w:val="698"/>
          <w:tblHeader/>
          <w:tblCellSpacing w:w="15" w:type="dxa"/>
          <w:jc w:val="center"/>
        </w:trPr>
        <w:tc>
          <w:tcPr>
            <w:tcW w:w="0" w:type="auto"/>
            <w:vAlign w:val="center"/>
            <w:hideMark/>
          </w:tcPr>
          <w:p w14:paraId="26FE9F95" w14:textId="77777777" w:rsidR="00317A75" w:rsidRPr="00E45887" w:rsidRDefault="00317A75" w:rsidP="002B72DD">
            <w:pPr>
              <w:jc w:val="center"/>
              <w:rPr>
                <w:b/>
                <w:bCs/>
                <w:i/>
                <w:iCs/>
              </w:rPr>
            </w:pPr>
            <w:r w:rsidRPr="00E45887">
              <w:rPr>
                <w:b/>
                <w:bCs/>
                <w:i/>
                <w:iCs/>
              </w:rPr>
              <w:t>Column</w:t>
            </w:r>
          </w:p>
        </w:tc>
        <w:tc>
          <w:tcPr>
            <w:tcW w:w="0" w:type="auto"/>
            <w:vAlign w:val="center"/>
            <w:hideMark/>
          </w:tcPr>
          <w:p w14:paraId="113CD7A5" w14:textId="77777777" w:rsidR="00317A75" w:rsidRPr="00E45887" w:rsidRDefault="00317A75" w:rsidP="002B72DD">
            <w:pPr>
              <w:jc w:val="center"/>
              <w:rPr>
                <w:b/>
                <w:bCs/>
                <w:i/>
                <w:iCs/>
              </w:rPr>
            </w:pPr>
            <w:r w:rsidRPr="00E45887">
              <w:rPr>
                <w:b/>
                <w:bCs/>
                <w:i/>
                <w:iCs/>
              </w:rPr>
              <w:t>Imputation Method</w:t>
            </w:r>
          </w:p>
        </w:tc>
        <w:tc>
          <w:tcPr>
            <w:tcW w:w="0" w:type="auto"/>
            <w:vAlign w:val="center"/>
            <w:hideMark/>
          </w:tcPr>
          <w:p w14:paraId="6629977A" w14:textId="77777777" w:rsidR="00317A75" w:rsidRPr="00E45887" w:rsidRDefault="00317A75" w:rsidP="002B72DD">
            <w:pPr>
              <w:jc w:val="center"/>
              <w:rPr>
                <w:b/>
                <w:bCs/>
                <w:i/>
                <w:iCs/>
              </w:rPr>
            </w:pPr>
            <w:r w:rsidRPr="00E45887">
              <w:rPr>
                <w:b/>
                <w:bCs/>
                <w:i/>
                <w:iCs/>
              </w:rPr>
              <w:t>Rationale</w:t>
            </w:r>
          </w:p>
        </w:tc>
      </w:tr>
      <w:tr w:rsidR="00317A75" w:rsidRPr="00E45887" w14:paraId="2E025C42" w14:textId="77777777" w:rsidTr="002B72DD">
        <w:trPr>
          <w:trHeight w:val="329"/>
          <w:tblCellSpacing w:w="15" w:type="dxa"/>
          <w:jc w:val="center"/>
        </w:trPr>
        <w:tc>
          <w:tcPr>
            <w:tcW w:w="0" w:type="auto"/>
            <w:vAlign w:val="center"/>
            <w:hideMark/>
          </w:tcPr>
          <w:p w14:paraId="2A45CBE9" w14:textId="77777777" w:rsidR="00317A75" w:rsidRPr="00E45887" w:rsidRDefault="00317A75" w:rsidP="002B72DD">
            <w:pPr>
              <w:jc w:val="center"/>
              <w:rPr>
                <w:i/>
                <w:iCs/>
              </w:rPr>
            </w:pPr>
            <w:r w:rsidRPr="00E45887">
              <w:rPr>
                <w:i/>
                <w:iCs/>
              </w:rPr>
              <w:t>MORTDUE</w:t>
            </w:r>
          </w:p>
        </w:tc>
        <w:tc>
          <w:tcPr>
            <w:tcW w:w="0" w:type="auto"/>
            <w:vAlign w:val="center"/>
            <w:hideMark/>
          </w:tcPr>
          <w:p w14:paraId="52AC7672" w14:textId="77777777" w:rsidR="00317A75" w:rsidRPr="00E45887" w:rsidRDefault="00317A75" w:rsidP="002B72DD">
            <w:pPr>
              <w:jc w:val="center"/>
              <w:rPr>
                <w:i/>
                <w:iCs/>
              </w:rPr>
            </w:pPr>
            <w:r w:rsidRPr="00E45887">
              <w:rPr>
                <w:i/>
                <w:iCs/>
              </w:rPr>
              <w:t>Median Imputation</w:t>
            </w:r>
          </w:p>
        </w:tc>
        <w:tc>
          <w:tcPr>
            <w:tcW w:w="0" w:type="auto"/>
            <w:vAlign w:val="center"/>
            <w:hideMark/>
          </w:tcPr>
          <w:p w14:paraId="3D48D439" w14:textId="77777777" w:rsidR="00317A75" w:rsidRPr="00E45887" w:rsidRDefault="00317A75" w:rsidP="002B72DD">
            <w:r w:rsidRPr="00E45887">
              <w:t>Skewed financial data, robust to outliers</w:t>
            </w:r>
          </w:p>
        </w:tc>
      </w:tr>
      <w:tr w:rsidR="00317A75" w:rsidRPr="00E45887" w14:paraId="60D2047A" w14:textId="77777777" w:rsidTr="002B72DD">
        <w:trPr>
          <w:trHeight w:val="329"/>
          <w:tblCellSpacing w:w="15" w:type="dxa"/>
          <w:jc w:val="center"/>
        </w:trPr>
        <w:tc>
          <w:tcPr>
            <w:tcW w:w="0" w:type="auto"/>
            <w:vAlign w:val="center"/>
            <w:hideMark/>
          </w:tcPr>
          <w:p w14:paraId="2B9A29BE" w14:textId="77777777" w:rsidR="00317A75" w:rsidRPr="00E45887" w:rsidRDefault="00317A75" w:rsidP="002B72DD">
            <w:pPr>
              <w:jc w:val="center"/>
              <w:rPr>
                <w:i/>
                <w:iCs/>
              </w:rPr>
            </w:pPr>
            <w:r w:rsidRPr="00E45887">
              <w:rPr>
                <w:i/>
                <w:iCs/>
              </w:rPr>
              <w:t>VALUE</w:t>
            </w:r>
          </w:p>
        </w:tc>
        <w:tc>
          <w:tcPr>
            <w:tcW w:w="0" w:type="auto"/>
            <w:vAlign w:val="center"/>
            <w:hideMark/>
          </w:tcPr>
          <w:p w14:paraId="544028BA" w14:textId="77777777" w:rsidR="00317A75" w:rsidRPr="00E45887" w:rsidRDefault="00317A75" w:rsidP="002B72DD">
            <w:pPr>
              <w:jc w:val="center"/>
              <w:rPr>
                <w:i/>
                <w:iCs/>
              </w:rPr>
            </w:pPr>
            <w:r w:rsidRPr="00E45887">
              <w:rPr>
                <w:i/>
                <w:iCs/>
              </w:rPr>
              <w:t>Median Imputation</w:t>
            </w:r>
          </w:p>
        </w:tc>
        <w:tc>
          <w:tcPr>
            <w:tcW w:w="0" w:type="auto"/>
            <w:vAlign w:val="center"/>
            <w:hideMark/>
          </w:tcPr>
          <w:p w14:paraId="3C674515" w14:textId="77777777" w:rsidR="00317A75" w:rsidRPr="00E45887" w:rsidRDefault="00317A75" w:rsidP="002B72DD">
            <w:r w:rsidRPr="00E45887">
              <w:t>Skewed property values, appropriate for financial data</w:t>
            </w:r>
          </w:p>
        </w:tc>
      </w:tr>
      <w:tr w:rsidR="00317A75" w:rsidRPr="00E45887" w14:paraId="16F04D80" w14:textId="77777777" w:rsidTr="002B72DD">
        <w:trPr>
          <w:trHeight w:val="349"/>
          <w:tblCellSpacing w:w="15" w:type="dxa"/>
          <w:jc w:val="center"/>
        </w:trPr>
        <w:tc>
          <w:tcPr>
            <w:tcW w:w="0" w:type="auto"/>
            <w:vAlign w:val="center"/>
            <w:hideMark/>
          </w:tcPr>
          <w:p w14:paraId="7402B1F4" w14:textId="77777777" w:rsidR="00317A75" w:rsidRPr="00E45887" w:rsidRDefault="00317A75" w:rsidP="002B72DD">
            <w:pPr>
              <w:jc w:val="center"/>
              <w:rPr>
                <w:i/>
                <w:iCs/>
              </w:rPr>
            </w:pPr>
            <w:r w:rsidRPr="00E45887">
              <w:rPr>
                <w:i/>
                <w:iCs/>
              </w:rPr>
              <w:t>DEROG</w:t>
            </w:r>
          </w:p>
        </w:tc>
        <w:tc>
          <w:tcPr>
            <w:tcW w:w="0" w:type="auto"/>
            <w:vAlign w:val="center"/>
            <w:hideMark/>
          </w:tcPr>
          <w:p w14:paraId="2671E497" w14:textId="77777777" w:rsidR="00317A75" w:rsidRPr="00E45887" w:rsidRDefault="00317A75" w:rsidP="002B72DD">
            <w:pPr>
              <w:jc w:val="center"/>
              <w:rPr>
                <w:i/>
                <w:iCs/>
              </w:rPr>
            </w:pPr>
            <w:r w:rsidRPr="00E45887">
              <w:rPr>
                <w:i/>
                <w:iCs/>
              </w:rPr>
              <w:t>Median Imputation</w:t>
            </w:r>
          </w:p>
        </w:tc>
        <w:tc>
          <w:tcPr>
            <w:tcW w:w="0" w:type="auto"/>
            <w:vAlign w:val="center"/>
            <w:hideMark/>
          </w:tcPr>
          <w:p w14:paraId="7A5B2D93" w14:textId="77777777" w:rsidR="00317A75" w:rsidRPr="00E45887" w:rsidRDefault="00317A75" w:rsidP="002B72DD">
            <w:r w:rsidRPr="00E45887">
              <w:t>Skewed number of derogatory marks, likely to have outliers</w:t>
            </w:r>
          </w:p>
        </w:tc>
      </w:tr>
      <w:tr w:rsidR="00317A75" w:rsidRPr="00E45887" w14:paraId="601B0325" w14:textId="77777777" w:rsidTr="002B72DD">
        <w:trPr>
          <w:trHeight w:val="329"/>
          <w:tblCellSpacing w:w="15" w:type="dxa"/>
          <w:jc w:val="center"/>
        </w:trPr>
        <w:tc>
          <w:tcPr>
            <w:tcW w:w="0" w:type="auto"/>
            <w:vAlign w:val="center"/>
            <w:hideMark/>
          </w:tcPr>
          <w:p w14:paraId="1BD9ECF6" w14:textId="77777777" w:rsidR="00317A75" w:rsidRPr="00E45887" w:rsidRDefault="00317A75" w:rsidP="002B72DD">
            <w:pPr>
              <w:jc w:val="center"/>
              <w:rPr>
                <w:i/>
                <w:iCs/>
              </w:rPr>
            </w:pPr>
            <w:r w:rsidRPr="00E45887">
              <w:rPr>
                <w:i/>
                <w:iCs/>
              </w:rPr>
              <w:t>DELINQ</w:t>
            </w:r>
          </w:p>
        </w:tc>
        <w:tc>
          <w:tcPr>
            <w:tcW w:w="0" w:type="auto"/>
            <w:vAlign w:val="center"/>
            <w:hideMark/>
          </w:tcPr>
          <w:p w14:paraId="12645B75" w14:textId="77777777" w:rsidR="00317A75" w:rsidRPr="00E45887" w:rsidRDefault="00317A75" w:rsidP="002B72DD">
            <w:pPr>
              <w:jc w:val="center"/>
              <w:rPr>
                <w:i/>
                <w:iCs/>
              </w:rPr>
            </w:pPr>
            <w:r w:rsidRPr="00E45887">
              <w:rPr>
                <w:i/>
                <w:iCs/>
              </w:rPr>
              <w:t>Median Imputation</w:t>
            </w:r>
          </w:p>
        </w:tc>
        <w:tc>
          <w:tcPr>
            <w:tcW w:w="0" w:type="auto"/>
            <w:vAlign w:val="center"/>
            <w:hideMark/>
          </w:tcPr>
          <w:p w14:paraId="2F1552EC" w14:textId="77777777" w:rsidR="00317A75" w:rsidRPr="00E45887" w:rsidRDefault="00317A75" w:rsidP="002B72DD">
            <w:r w:rsidRPr="00E45887">
              <w:t>Skewed delinquencies, median is robust</w:t>
            </w:r>
          </w:p>
        </w:tc>
      </w:tr>
      <w:tr w:rsidR="00317A75" w:rsidRPr="00E45887" w14:paraId="43146775" w14:textId="77777777" w:rsidTr="002B72DD">
        <w:trPr>
          <w:trHeight w:val="329"/>
          <w:tblCellSpacing w:w="15" w:type="dxa"/>
          <w:jc w:val="center"/>
        </w:trPr>
        <w:tc>
          <w:tcPr>
            <w:tcW w:w="0" w:type="auto"/>
            <w:vAlign w:val="center"/>
            <w:hideMark/>
          </w:tcPr>
          <w:p w14:paraId="0754935D" w14:textId="77777777" w:rsidR="00317A75" w:rsidRPr="00E45887" w:rsidRDefault="00317A75" w:rsidP="002B72DD">
            <w:pPr>
              <w:jc w:val="center"/>
              <w:rPr>
                <w:i/>
                <w:iCs/>
              </w:rPr>
            </w:pPr>
            <w:r w:rsidRPr="00E45887">
              <w:rPr>
                <w:i/>
                <w:iCs/>
              </w:rPr>
              <w:t>CLNO</w:t>
            </w:r>
          </w:p>
        </w:tc>
        <w:tc>
          <w:tcPr>
            <w:tcW w:w="0" w:type="auto"/>
            <w:vAlign w:val="center"/>
            <w:hideMark/>
          </w:tcPr>
          <w:p w14:paraId="52A5FFFF" w14:textId="77777777" w:rsidR="00317A75" w:rsidRPr="00E45887" w:rsidRDefault="00317A75" w:rsidP="002B72DD">
            <w:pPr>
              <w:jc w:val="center"/>
              <w:rPr>
                <w:i/>
                <w:iCs/>
              </w:rPr>
            </w:pPr>
            <w:r w:rsidRPr="00E45887">
              <w:rPr>
                <w:i/>
                <w:iCs/>
              </w:rPr>
              <w:t>Median Imputation</w:t>
            </w:r>
          </w:p>
        </w:tc>
        <w:tc>
          <w:tcPr>
            <w:tcW w:w="0" w:type="auto"/>
            <w:vAlign w:val="center"/>
            <w:hideMark/>
          </w:tcPr>
          <w:p w14:paraId="455AAFBB" w14:textId="77777777" w:rsidR="00317A75" w:rsidRPr="00E45887" w:rsidRDefault="00317A75" w:rsidP="002B72DD">
            <w:r w:rsidRPr="00E45887">
              <w:t>Skewed distribution of credit lines</w:t>
            </w:r>
          </w:p>
        </w:tc>
      </w:tr>
      <w:tr w:rsidR="00317A75" w:rsidRPr="00E45887" w14:paraId="0114AF22" w14:textId="77777777" w:rsidTr="002B72DD">
        <w:trPr>
          <w:trHeight w:val="329"/>
          <w:tblCellSpacing w:w="15" w:type="dxa"/>
          <w:jc w:val="center"/>
        </w:trPr>
        <w:tc>
          <w:tcPr>
            <w:tcW w:w="0" w:type="auto"/>
            <w:vAlign w:val="center"/>
            <w:hideMark/>
          </w:tcPr>
          <w:p w14:paraId="00D1DB22" w14:textId="77777777" w:rsidR="00317A75" w:rsidRPr="00E45887" w:rsidRDefault="00317A75" w:rsidP="002B72DD">
            <w:pPr>
              <w:jc w:val="center"/>
              <w:rPr>
                <w:i/>
                <w:iCs/>
              </w:rPr>
            </w:pPr>
            <w:r w:rsidRPr="00E45887">
              <w:rPr>
                <w:i/>
                <w:iCs/>
              </w:rPr>
              <w:t>DEBTINC</w:t>
            </w:r>
          </w:p>
        </w:tc>
        <w:tc>
          <w:tcPr>
            <w:tcW w:w="0" w:type="auto"/>
            <w:vAlign w:val="center"/>
            <w:hideMark/>
          </w:tcPr>
          <w:p w14:paraId="0DD062D9" w14:textId="77777777" w:rsidR="00317A75" w:rsidRPr="00E45887" w:rsidRDefault="00317A75" w:rsidP="002B72DD">
            <w:pPr>
              <w:jc w:val="center"/>
              <w:rPr>
                <w:i/>
                <w:iCs/>
              </w:rPr>
            </w:pPr>
            <w:r w:rsidRPr="00E45887">
              <w:rPr>
                <w:i/>
                <w:iCs/>
              </w:rPr>
              <w:t>Median Imputation</w:t>
            </w:r>
          </w:p>
        </w:tc>
        <w:tc>
          <w:tcPr>
            <w:tcW w:w="0" w:type="auto"/>
            <w:vAlign w:val="center"/>
            <w:hideMark/>
          </w:tcPr>
          <w:p w14:paraId="0E6CDADB" w14:textId="77777777" w:rsidR="00317A75" w:rsidRPr="00E45887" w:rsidRDefault="00317A75" w:rsidP="002B72DD">
            <w:r w:rsidRPr="00E45887">
              <w:t>Skewed debt-to-income ratios, best handled with median</w:t>
            </w:r>
          </w:p>
        </w:tc>
      </w:tr>
      <w:tr w:rsidR="00317A75" w:rsidRPr="00E45887" w14:paraId="5BF2D6C3" w14:textId="77777777" w:rsidTr="002B72DD">
        <w:trPr>
          <w:trHeight w:val="376"/>
          <w:tblCellSpacing w:w="15" w:type="dxa"/>
          <w:jc w:val="center"/>
        </w:trPr>
        <w:tc>
          <w:tcPr>
            <w:tcW w:w="0" w:type="auto"/>
            <w:vAlign w:val="center"/>
            <w:hideMark/>
          </w:tcPr>
          <w:p w14:paraId="118F6397" w14:textId="77777777" w:rsidR="00317A75" w:rsidRPr="00E45887" w:rsidRDefault="00317A75" w:rsidP="002B72DD">
            <w:pPr>
              <w:jc w:val="center"/>
              <w:rPr>
                <w:i/>
                <w:iCs/>
              </w:rPr>
            </w:pPr>
            <w:r w:rsidRPr="00E45887">
              <w:rPr>
                <w:i/>
                <w:iCs/>
              </w:rPr>
              <w:t>YOJ</w:t>
            </w:r>
          </w:p>
        </w:tc>
        <w:tc>
          <w:tcPr>
            <w:tcW w:w="0" w:type="auto"/>
            <w:vAlign w:val="center"/>
            <w:hideMark/>
          </w:tcPr>
          <w:p w14:paraId="44EC447A" w14:textId="77777777" w:rsidR="00317A75" w:rsidRPr="00E45887" w:rsidRDefault="00317A75" w:rsidP="002B72DD">
            <w:pPr>
              <w:jc w:val="center"/>
              <w:rPr>
                <w:i/>
                <w:iCs/>
              </w:rPr>
            </w:pPr>
            <w:r w:rsidRPr="00E45887">
              <w:rPr>
                <w:i/>
                <w:iCs/>
              </w:rPr>
              <w:t>KNN Imputation</w:t>
            </w:r>
          </w:p>
        </w:tc>
        <w:tc>
          <w:tcPr>
            <w:tcW w:w="0" w:type="auto"/>
            <w:vAlign w:val="center"/>
            <w:hideMark/>
          </w:tcPr>
          <w:p w14:paraId="370BD4E3" w14:textId="77777777" w:rsidR="00317A75" w:rsidRPr="00E45887" w:rsidRDefault="00317A75" w:rsidP="002B72DD">
            <w:r w:rsidRPr="00E45887">
              <w:t>Strong relationships with other variables, better suited to KNN</w:t>
            </w:r>
          </w:p>
        </w:tc>
      </w:tr>
      <w:tr w:rsidR="00317A75" w:rsidRPr="00E45887" w14:paraId="2EAAE38E" w14:textId="77777777" w:rsidTr="002B72DD">
        <w:trPr>
          <w:trHeight w:val="329"/>
          <w:tblCellSpacing w:w="15" w:type="dxa"/>
          <w:jc w:val="center"/>
        </w:trPr>
        <w:tc>
          <w:tcPr>
            <w:tcW w:w="0" w:type="auto"/>
            <w:vAlign w:val="center"/>
            <w:hideMark/>
          </w:tcPr>
          <w:p w14:paraId="0E25EFED" w14:textId="77777777" w:rsidR="00317A75" w:rsidRPr="00E45887" w:rsidRDefault="00317A75" w:rsidP="002B72DD">
            <w:pPr>
              <w:jc w:val="center"/>
              <w:rPr>
                <w:i/>
                <w:iCs/>
              </w:rPr>
            </w:pPr>
            <w:r w:rsidRPr="00E45887">
              <w:rPr>
                <w:i/>
                <w:iCs/>
              </w:rPr>
              <w:t>CLAGE</w:t>
            </w:r>
          </w:p>
        </w:tc>
        <w:tc>
          <w:tcPr>
            <w:tcW w:w="0" w:type="auto"/>
            <w:vAlign w:val="center"/>
            <w:hideMark/>
          </w:tcPr>
          <w:p w14:paraId="60721EF4" w14:textId="77777777" w:rsidR="00317A75" w:rsidRPr="00E45887" w:rsidRDefault="00317A75" w:rsidP="002B72DD">
            <w:pPr>
              <w:jc w:val="center"/>
              <w:rPr>
                <w:i/>
                <w:iCs/>
              </w:rPr>
            </w:pPr>
            <w:r w:rsidRPr="00E45887">
              <w:rPr>
                <w:i/>
                <w:iCs/>
              </w:rPr>
              <w:t>KNN Imputation</w:t>
            </w:r>
          </w:p>
        </w:tc>
        <w:tc>
          <w:tcPr>
            <w:tcW w:w="0" w:type="auto"/>
            <w:vAlign w:val="center"/>
            <w:hideMark/>
          </w:tcPr>
          <w:p w14:paraId="151A57E7" w14:textId="77777777" w:rsidR="00317A75" w:rsidRPr="00E45887" w:rsidRDefault="00317A75" w:rsidP="002B72DD">
            <w:r w:rsidRPr="00E45887">
              <w:t>Depends on credit behavior patterns, KNN captures those</w:t>
            </w:r>
          </w:p>
        </w:tc>
      </w:tr>
      <w:tr w:rsidR="00317A75" w:rsidRPr="00E45887" w14:paraId="27FB8A7C" w14:textId="77777777" w:rsidTr="002B72DD">
        <w:trPr>
          <w:trHeight w:val="329"/>
          <w:tblCellSpacing w:w="15" w:type="dxa"/>
          <w:jc w:val="center"/>
        </w:trPr>
        <w:tc>
          <w:tcPr>
            <w:tcW w:w="0" w:type="auto"/>
            <w:vAlign w:val="center"/>
            <w:hideMark/>
          </w:tcPr>
          <w:p w14:paraId="6CE87F9F" w14:textId="77777777" w:rsidR="00317A75" w:rsidRPr="00E45887" w:rsidRDefault="00317A75" w:rsidP="002B72DD">
            <w:pPr>
              <w:jc w:val="center"/>
              <w:rPr>
                <w:i/>
                <w:iCs/>
              </w:rPr>
            </w:pPr>
            <w:r w:rsidRPr="00E45887">
              <w:rPr>
                <w:i/>
                <w:iCs/>
              </w:rPr>
              <w:t>NINQ</w:t>
            </w:r>
          </w:p>
        </w:tc>
        <w:tc>
          <w:tcPr>
            <w:tcW w:w="0" w:type="auto"/>
            <w:vAlign w:val="center"/>
            <w:hideMark/>
          </w:tcPr>
          <w:p w14:paraId="2E74EA14" w14:textId="77777777" w:rsidR="00317A75" w:rsidRPr="00E45887" w:rsidRDefault="00317A75" w:rsidP="002B72DD">
            <w:pPr>
              <w:jc w:val="center"/>
              <w:rPr>
                <w:i/>
                <w:iCs/>
              </w:rPr>
            </w:pPr>
            <w:r w:rsidRPr="00E45887">
              <w:rPr>
                <w:i/>
                <w:iCs/>
              </w:rPr>
              <w:t>KNN Imputation</w:t>
            </w:r>
          </w:p>
        </w:tc>
        <w:tc>
          <w:tcPr>
            <w:tcW w:w="0" w:type="auto"/>
            <w:vAlign w:val="center"/>
            <w:hideMark/>
          </w:tcPr>
          <w:p w14:paraId="5644C9B8" w14:textId="77777777" w:rsidR="00317A75" w:rsidRPr="00E45887" w:rsidRDefault="00317A75" w:rsidP="002B72DD">
            <w:r w:rsidRPr="00E45887">
              <w:t>Related to credit behavior, KNN models this well</w:t>
            </w:r>
          </w:p>
        </w:tc>
      </w:tr>
      <w:tr w:rsidR="00317A75" w:rsidRPr="00E45887" w14:paraId="76AFFEB4" w14:textId="77777777" w:rsidTr="002B72DD">
        <w:trPr>
          <w:trHeight w:val="329"/>
          <w:tblCellSpacing w:w="15" w:type="dxa"/>
          <w:jc w:val="center"/>
        </w:trPr>
        <w:tc>
          <w:tcPr>
            <w:tcW w:w="0" w:type="auto"/>
            <w:vAlign w:val="center"/>
            <w:hideMark/>
          </w:tcPr>
          <w:p w14:paraId="77FC8D70" w14:textId="77777777" w:rsidR="00317A75" w:rsidRPr="00E45887" w:rsidRDefault="00317A75" w:rsidP="002B72DD">
            <w:pPr>
              <w:jc w:val="center"/>
              <w:rPr>
                <w:i/>
                <w:iCs/>
              </w:rPr>
            </w:pPr>
            <w:r w:rsidRPr="00E45887">
              <w:rPr>
                <w:i/>
                <w:iCs/>
              </w:rPr>
              <w:t>REASON</w:t>
            </w:r>
          </w:p>
        </w:tc>
        <w:tc>
          <w:tcPr>
            <w:tcW w:w="0" w:type="auto"/>
            <w:vAlign w:val="center"/>
            <w:hideMark/>
          </w:tcPr>
          <w:p w14:paraId="2ECAEC16" w14:textId="77777777" w:rsidR="00317A75" w:rsidRPr="00E45887" w:rsidRDefault="00317A75" w:rsidP="002B72DD">
            <w:pPr>
              <w:jc w:val="center"/>
              <w:rPr>
                <w:i/>
                <w:iCs/>
              </w:rPr>
            </w:pPr>
            <w:r w:rsidRPr="00E45887">
              <w:rPr>
                <w:i/>
                <w:iCs/>
              </w:rPr>
              <w:t>Mode Imputation</w:t>
            </w:r>
          </w:p>
        </w:tc>
        <w:tc>
          <w:tcPr>
            <w:tcW w:w="0" w:type="auto"/>
            <w:vAlign w:val="center"/>
            <w:hideMark/>
          </w:tcPr>
          <w:p w14:paraId="39CFDF22" w14:textId="77777777" w:rsidR="00317A75" w:rsidRPr="00E45887" w:rsidRDefault="00317A75" w:rsidP="002B72DD">
            <w:r w:rsidRPr="00E45887">
              <w:t>Categorical data imputed with the most frequent category</w:t>
            </w:r>
          </w:p>
        </w:tc>
      </w:tr>
      <w:tr w:rsidR="00317A75" w:rsidRPr="00E45887" w14:paraId="60537474" w14:textId="77777777" w:rsidTr="002B72DD">
        <w:trPr>
          <w:trHeight w:val="349"/>
          <w:tblCellSpacing w:w="15" w:type="dxa"/>
          <w:jc w:val="center"/>
        </w:trPr>
        <w:tc>
          <w:tcPr>
            <w:tcW w:w="0" w:type="auto"/>
            <w:vAlign w:val="center"/>
            <w:hideMark/>
          </w:tcPr>
          <w:p w14:paraId="58CB3A0C" w14:textId="77777777" w:rsidR="00317A75" w:rsidRPr="00E45887" w:rsidRDefault="00317A75" w:rsidP="002B72DD">
            <w:pPr>
              <w:jc w:val="center"/>
              <w:rPr>
                <w:i/>
                <w:iCs/>
              </w:rPr>
            </w:pPr>
            <w:r w:rsidRPr="00E45887">
              <w:rPr>
                <w:i/>
                <w:iCs/>
              </w:rPr>
              <w:t>JOB</w:t>
            </w:r>
          </w:p>
        </w:tc>
        <w:tc>
          <w:tcPr>
            <w:tcW w:w="0" w:type="auto"/>
            <w:vAlign w:val="center"/>
            <w:hideMark/>
          </w:tcPr>
          <w:p w14:paraId="077EC58A" w14:textId="77777777" w:rsidR="00317A75" w:rsidRPr="00E45887" w:rsidRDefault="00317A75" w:rsidP="002B72DD">
            <w:pPr>
              <w:jc w:val="center"/>
              <w:rPr>
                <w:i/>
                <w:iCs/>
              </w:rPr>
            </w:pPr>
            <w:r w:rsidRPr="00E45887">
              <w:rPr>
                <w:i/>
                <w:iCs/>
              </w:rPr>
              <w:t>Mode Imputation</w:t>
            </w:r>
          </w:p>
        </w:tc>
        <w:tc>
          <w:tcPr>
            <w:tcW w:w="0" w:type="auto"/>
            <w:vAlign w:val="center"/>
            <w:hideMark/>
          </w:tcPr>
          <w:p w14:paraId="256CF72E" w14:textId="77777777" w:rsidR="00317A75" w:rsidRPr="00E45887" w:rsidRDefault="00317A75" w:rsidP="002B72DD">
            <w:r w:rsidRPr="00E45887">
              <w:t>Categorical data imputed with the most frequent category</w:t>
            </w:r>
          </w:p>
        </w:tc>
      </w:tr>
    </w:tbl>
    <w:p w14:paraId="7CA770AF" w14:textId="77777777" w:rsidR="00317A75" w:rsidRDefault="00317A75" w:rsidP="00317A75">
      <w:pPr>
        <w:jc w:val="center"/>
        <w:rPr>
          <w:i/>
          <w:iCs/>
        </w:rPr>
      </w:pPr>
      <w:r w:rsidRPr="00E45887">
        <w:rPr>
          <w:i/>
          <w:iCs/>
        </w:rPr>
        <w:t xml:space="preserve"> </w:t>
      </w:r>
      <w:r>
        <w:rPr>
          <w:i/>
          <w:iCs/>
        </w:rPr>
        <w:t>(Table 6 – Missing Value Treatment Summary)</w:t>
      </w:r>
    </w:p>
    <w:p w14:paraId="3E9AF504" w14:textId="77777777" w:rsidR="00317A75" w:rsidRDefault="00317A75" w:rsidP="00317A75"/>
    <w:p w14:paraId="59B675A4" w14:textId="77777777" w:rsidR="00317A75" w:rsidRDefault="00317A75" w:rsidP="00317A75">
      <w:pPr>
        <w:jc w:val="both"/>
      </w:pPr>
      <w:r w:rsidRPr="00045680">
        <w:t>Each imputation method was selected based on the nature of the data and real-world financial practices. </w:t>
      </w:r>
      <w:r w:rsidRPr="00045680">
        <w:rPr>
          <w:b/>
          <w:bCs/>
        </w:rPr>
        <w:t>Median imputation</w:t>
      </w:r>
      <w:r w:rsidRPr="00045680">
        <w:t> was used for numeric columns to mitigate the impact of outliers, while </w:t>
      </w:r>
      <w:r w:rsidRPr="00045680">
        <w:rPr>
          <w:b/>
          <w:bCs/>
        </w:rPr>
        <w:t>KNN imputation</w:t>
      </w:r>
      <w:r w:rsidRPr="00045680">
        <w:t> was employed for columns that exhibited strong relationships with other variables. </w:t>
      </w:r>
      <w:r w:rsidRPr="00045680">
        <w:rPr>
          <w:b/>
          <w:bCs/>
        </w:rPr>
        <w:t>Mode imputation</w:t>
      </w:r>
      <w:r w:rsidRPr="00045680">
        <w:t> was used for categorical features to maintain realistic values, ensuring consistent distribution in these variables. This comprehensive approach ensures that the dataset is well-prepared for subsequent modeling steps, preserving data quality while minimizing bias and enhancing the robustness of future analyses.</w:t>
      </w:r>
    </w:p>
    <w:p w14:paraId="0F5AF5B4" w14:textId="77777777" w:rsidR="00FF0D17" w:rsidRDefault="00FF0D17" w:rsidP="00317A75">
      <w:pPr>
        <w:jc w:val="both"/>
      </w:pPr>
    </w:p>
    <w:p w14:paraId="5B2EBD8B" w14:textId="7FD82EAD" w:rsidR="00FF0D17" w:rsidRDefault="00FF0D17" w:rsidP="00317A75">
      <w:pPr>
        <w:jc w:val="both"/>
        <w:rPr>
          <w:b/>
          <w:bCs/>
        </w:rPr>
      </w:pPr>
      <w:r>
        <w:rPr>
          <w:b/>
          <w:bCs/>
        </w:rPr>
        <w:t>Summary of Variables after Imputation</w:t>
      </w:r>
    </w:p>
    <w:p w14:paraId="23B34E5B" w14:textId="262568EF" w:rsidR="008A75F1" w:rsidRPr="008A75F1" w:rsidRDefault="008A75F1" w:rsidP="008A75F1">
      <w:pPr>
        <w:jc w:val="both"/>
        <w:rPr>
          <w:b/>
          <w:bCs/>
        </w:rPr>
      </w:pPr>
    </w:p>
    <w:tbl>
      <w:tblPr>
        <w:tblW w:w="929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9"/>
        <w:gridCol w:w="1060"/>
        <w:gridCol w:w="1234"/>
        <w:gridCol w:w="1244"/>
        <w:gridCol w:w="1234"/>
        <w:gridCol w:w="1264"/>
        <w:gridCol w:w="1423"/>
      </w:tblGrid>
      <w:tr w:rsidR="008A75F1" w:rsidRPr="008A75F1" w14:paraId="565EB1CB" w14:textId="77777777" w:rsidTr="008A75F1">
        <w:trPr>
          <w:trHeight w:val="482"/>
          <w:tblHeader/>
          <w:tblCellSpacing w:w="15" w:type="dxa"/>
        </w:trPr>
        <w:tc>
          <w:tcPr>
            <w:tcW w:w="0" w:type="auto"/>
            <w:vAlign w:val="center"/>
            <w:hideMark/>
          </w:tcPr>
          <w:p w14:paraId="30D1CAF5" w14:textId="77777777" w:rsidR="008A75F1" w:rsidRPr="008A75F1" w:rsidRDefault="008A75F1" w:rsidP="008A75F1">
            <w:pPr>
              <w:jc w:val="both"/>
              <w:rPr>
                <w:b/>
                <w:bCs/>
              </w:rPr>
            </w:pPr>
            <w:r w:rsidRPr="008A75F1">
              <w:rPr>
                <w:b/>
                <w:bCs/>
              </w:rPr>
              <w:t>Variable</w:t>
            </w:r>
          </w:p>
        </w:tc>
        <w:tc>
          <w:tcPr>
            <w:tcW w:w="0" w:type="auto"/>
            <w:vAlign w:val="center"/>
            <w:hideMark/>
          </w:tcPr>
          <w:p w14:paraId="7B63E0EF" w14:textId="77777777" w:rsidR="008A75F1" w:rsidRPr="008A75F1" w:rsidRDefault="008A75F1" w:rsidP="008A75F1">
            <w:pPr>
              <w:jc w:val="both"/>
              <w:rPr>
                <w:b/>
                <w:bCs/>
              </w:rPr>
            </w:pPr>
            <w:r w:rsidRPr="008A75F1">
              <w:rPr>
                <w:b/>
                <w:bCs/>
              </w:rPr>
              <w:t>Min</w:t>
            </w:r>
          </w:p>
        </w:tc>
        <w:tc>
          <w:tcPr>
            <w:tcW w:w="0" w:type="auto"/>
            <w:vAlign w:val="center"/>
            <w:hideMark/>
          </w:tcPr>
          <w:p w14:paraId="41B9190D" w14:textId="77777777" w:rsidR="008A75F1" w:rsidRPr="008A75F1" w:rsidRDefault="008A75F1" w:rsidP="008A75F1">
            <w:pPr>
              <w:jc w:val="both"/>
              <w:rPr>
                <w:b/>
                <w:bCs/>
              </w:rPr>
            </w:pPr>
            <w:r w:rsidRPr="008A75F1">
              <w:rPr>
                <w:b/>
                <w:bCs/>
              </w:rPr>
              <w:t>1st Qu.</w:t>
            </w:r>
          </w:p>
        </w:tc>
        <w:tc>
          <w:tcPr>
            <w:tcW w:w="0" w:type="auto"/>
            <w:vAlign w:val="center"/>
            <w:hideMark/>
          </w:tcPr>
          <w:p w14:paraId="7502D4AC" w14:textId="77777777" w:rsidR="008A75F1" w:rsidRPr="008A75F1" w:rsidRDefault="008A75F1" w:rsidP="008A75F1">
            <w:pPr>
              <w:jc w:val="both"/>
              <w:rPr>
                <w:b/>
                <w:bCs/>
              </w:rPr>
            </w:pPr>
            <w:r w:rsidRPr="008A75F1">
              <w:rPr>
                <w:b/>
                <w:bCs/>
              </w:rPr>
              <w:t>Median</w:t>
            </w:r>
          </w:p>
        </w:tc>
        <w:tc>
          <w:tcPr>
            <w:tcW w:w="0" w:type="auto"/>
            <w:vAlign w:val="center"/>
            <w:hideMark/>
          </w:tcPr>
          <w:p w14:paraId="08A5B93B" w14:textId="77777777" w:rsidR="008A75F1" w:rsidRPr="008A75F1" w:rsidRDefault="008A75F1" w:rsidP="008A75F1">
            <w:pPr>
              <w:jc w:val="both"/>
              <w:rPr>
                <w:b/>
                <w:bCs/>
              </w:rPr>
            </w:pPr>
            <w:r w:rsidRPr="008A75F1">
              <w:rPr>
                <w:b/>
                <w:bCs/>
              </w:rPr>
              <w:t>Mean</w:t>
            </w:r>
          </w:p>
        </w:tc>
        <w:tc>
          <w:tcPr>
            <w:tcW w:w="0" w:type="auto"/>
            <w:vAlign w:val="center"/>
            <w:hideMark/>
          </w:tcPr>
          <w:p w14:paraId="58BFD1BE" w14:textId="77777777" w:rsidR="008A75F1" w:rsidRPr="008A75F1" w:rsidRDefault="008A75F1" w:rsidP="008A75F1">
            <w:pPr>
              <w:jc w:val="both"/>
              <w:rPr>
                <w:b/>
                <w:bCs/>
              </w:rPr>
            </w:pPr>
            <w:r w:rsidRPr="008A75F1">
              <w:rPr>
                <w:b/>
                <w:bCs/>
              </w:rPr>
              <w:t>3rd Qu.</w:t>
            </w:r>
          </w:p>
        </w:tc>
        <w:tc>
          <w:tcPr>
            <w:tcW w:w="0" w:type="auto"/>
            <w:vAlign w:val="center"/>
            <w:hideMark/>
          </w:tcPr>
          <w:p w14:paraId="51DE4089" w14:textId="77777777" w:rsidR="008A75F1" w:rsidRPr="008A75F1" w:rsidRDefault="008A75F1" w:rsidP="008A75F1">
            <w:pPr>
              <w:jc w:val="both"/>
              <w:rPr>
                <w:b/>
                <w:bCs/>
              </w:rPr>
            </w:pPr>
            <w:r w:rsidRPr="008A75F1">
              <w:rPr>
                <w:b/>
                <w:bCs/>
              </w:rPr>
              <w:t>Max</w:t>
            </w:r>
          </w:p>
        </w:tc>
      </w:tr>
      <w:tr w:rsidR="008A75F1" w:rsidRPr="008A75F1" w14:paraId="3987EBDE" w14:textId="77777777" w:rsidTr="008A75F1">
        <w:trPr>
          <w:trHeight w:val="510"/>
          <w:tblCellSpacing w:w="15" w:type="dxa"/>
        </w:trPr>
        <w:tc>
          <w:tcPr>
            <w:tcW w:w="0" w:type="auto"/>
            <w:vAlign w:val="center"/>
            <w:hideMark/>
          </w:tcPr>
          <w:p w14:paraId="09D7936A" w14:textId="77777777" w:rsidR="008A75F1" w:rsidRPr="008A75F1" w:rsidRDefault="008A75F1" w:rsidP="008A75F1">
            <w:pPr>
              <w:jc w:val="both"/>
            </w:pPr>
            <w:r w:rsidRPr="008A75F1">
              <w:t>BAD</w:t>
            </w:r>
          </w:p>
        </w:tc>
        <w:tc>
          <w:tcPr>
            <w:tcW w:w="0" w:type="auto"/>
            <w:vAlign w:val="center"/>
            <w:hideMark/>
          </w:tcPr>
          <w:p w14:paraId="2E3EF4BE" w14:textId="77777777" w:rsidR="008A75F1" w:rsidRPr="008A75F1" w:rsidRDefault="008A75F1" w:rsidP="008A75F1">
            <w:pPr>
              <w:jc w:val="both"/>
            </w:pPr>
            <w:r w:rsidRPr="008A75F1">
              <w:t>0.000</w:t>
            </w:r>
          </w:p>
        </w:tc>
        <w:tc>
          <w:tcPr>
            <w:tcW w:w="0" w:type="auto"/>
            <w:vAlign w:val="center"/>
            <w:hideMark/>
          </w:tcPr>
          <w:p w14:paraId="403FEF72" w14:textId="77777777" w:rsidR="008A75F1" w:rsidRPr="008A75F1" w:rsidRDefault="008A75F1" w:rsidP="008A75F1">
            <w:pPr>
              <w:jc w:val="both"/>
            </w:pPr>
            <w:r w:rsidRPr="008A75F1">
              <w:t>0.000</w:t>
            </w:r>
          </w:p>
        </w:tc>
        <w:tc>
          <w:tcPr>
            <w:tcW w:w="0" w:type="auto"/>
            <w:vAlign w:val="center"/>
            <w:hideMark/>
          </w:tcPr>
          <w:p w14:paraId="6FD1BAC2" w14:textId="77777777" w:rsidR="008A75F1" w:rsidRPr="008A75F1" w:rsidRDefault="008A75F1" w:rsidP="008A75F1">
            <w:pPr>
              <w:jc w:val="both"/>
            </w:pPr>
            <w:r w:rsidRPr="008A75F1">
              <w:t>0.000</w:t>
            </w:r>
          </w:p>
        </w:tc>
        <w:tc>
          <w:tcPr>
            <w:tcW w:w="0" w:type="auto"/>
            <w:vAlign w:val="center"/>
            <w:hideMark/>
          </w:tcPr>
          <w:p w14:paraId="5BF69637" w14:textId="77777777" w:rsidR="008A75F1" w:rsidRPr="008A75F1" w:rsidRDefault="008A75F1" w:rsidP="008A75F1">
            <w:pPr>
              <w:jc w:val="both"/>
            </w:pPr>
            <w:r w:rsidRPr="008A75F1">
              <w:t>0.199</w:t>
            </w:r>
          </w:p>
        </w:tc>
        <w:tc>
          <w:tcPr>
            <w:tcW w:w="0" w:type="auto"/>
            <w:vAlign w:val="center"/>
            <w:hideMark/>
          </w:tcPr>
          <w:p w14:paraId="1DEDB1D8" w14:textId="77777777" w:rsidR="008A75F1" w:rsidRPr="008A75F1" w:rsidRDefault="008A75F1" w:rsidP="008A75F1">
            <w:pPr>
              <w:jc w:val="both"/>
            </w:pPr>
            <w:r w:rsidRPr="008A75F1">
              <w:t>0.000</w:t>
            </w:r>
          </w:p>
        </w:tc>
        <w:tc>
          <w:tcPr>
            <w:tcW w:w="0" w:type="auto"/>
            <w:vAlign w:val="center"/>
            <w:hideMark/>
          </w:tcPr>
          <w:p w14:paraId="42CC7A98" w14:textId="77777777" w:rsidR="008A75F1" w:rsidRPr="008A75F1" w:rsidRDefault="008A75F1" w:rsidP="008A75F1">
            <w:pPr>
              <w:jc w:val="both"/>
            </w:pPr>
            <w:r w:rsidRPr="008A75F1">
              <w:t>1.000</w:t>
            </w:r>
          </w:p>
        </w:tc>
      </w:tr>
      <w:tr w:rsidR="008A75F1" w:rsidRPr="008A75F1" w14:paraId="034C6C79" w14:textId="77777777" w:rsidTr="008A75F1">
        <w:trPr>
          <w:trHeight w:val="482"/>
          <w:tblCellSpacing w:w="15" w:type="dxa"/>
        </w:trPr>
        <w:tc>
          <w:tcPr>
            <w:tcW w:w="0" w:type="auto"/>
            <w:vAlign w:val="center"/>
            <w:hideMark/>
          </w:tcPr>
          <w:p w14:paraId="2E70648A" w14:textId="77777777" w:rsidR="008A75F1" w:rsidRPr="008A75F1" w:rsidRDefault="008A75F1" w:rsidP="008A75F1">
            <w:pPr>
              <w:jc w:val="both"/>
            </w:pPr>
            <w:r w:rsidRPr="008A75F1">
              <w:lastRenderedPageBreak/>
              <w:t>LOAN</w:t>
            </w:r>
          </w:p>
        </w:tc>
        <w:tc>
          <w:tcPr>
            <w:tcW w:w="0" w:type="auto"/>
            <w:vAlign w:val="center"/>
            <w:hideMark/>
          </w:tcPr>
          <w:p w14:paraId="28CDC126" w14:textId="77777777" w:rsidR="008A75F1" w:rsidRPr="008A75F1" w:rsidRDefault="008A75F1" w:rsidP="008A75F1">
            <w:pPr>
              <w:jc w:val="both"/>
            </w:pPr>
            <w:r w:rsidRPr="008A75F1">
              <w:t>1100</w:t>
            </w:r>
          </w:p>
        </w:tc>
        <w:tc>
          <w:tcPr>
            <w:tcW w:w="0" w:type="auto"/>
            <w:vAlign w:val="center"/>
            <w:hideMark/>
          </w:tcPr>
          <w:p w14:paraId="78779F6D" w14:textId="77777777" w:rsidR="008A75F1" w:rsidRPr="008A75F1" w:rsidRDefault="008A75F1" w:rsidP="008A75F1">
            <w:pPr>
              <w:jc w:val="both"/>
            </w:pPr>
            <w:r w:rsidRPr="008A75F1">
              <w:t>11200</w:t>
            </w:r>
          </w:p>
        </w:tc>
        <w:tc>
          <w:tcPr>
            <w:tcW w:w="0" w:type="auto"/>
            <w:vAlign w:val="center"/>
            <w:hideMark/>
          </w:tcPr>
          <w:p w14:paraId="202C0386" w14:textId="77777777" w:rsidR="008A75F1" w:rsidRPr="008A75F1" w:rsidRDefault="008A75F1" w:rsidP="008A75F1">
            <w:pPr>
              <w:jc w:val="both"/>
            </w:pPr>
            <w:r w:rsidRPr="008A75F1">
              <w:t>16400</w:t>
            </w:r>
          </w:p>
        </w:tc>
        <w:tc>
          <w:tcPr>
            <w:tcW w:w="0" w:type="auto"/>
            <w:vAlign w:val="center"/>
            <w:hideMark/>
          </w:tcPr>
          <w:p w14:paraId="538FE6F2" w14:textId="77777777" w:rsidR="008A75F1" w:rsidRPr="008A75F1" w:rsidRDefault="008A75F1" w:rsidP="008A75F1">
            <w:pPr>
              <w:jc w:val="both"/>
            </w:pPr>
            <w:r w:rsidRPr="008A75F1">
              <w:t>18724</w:t>
            </w:r>
          </w:p>
        </w:tc>
        <w:tc>
          <w:tcPr>
            <w:tcW w:w="0" w:type="auto"/>
            <w:vAlign w:val="center"/>
            <w:hideMark/>
          </w:tcPr>
          <w:p w14:paraId="529BC5C1" w14:textId="77777777" w:rsidR="008A75F1" w:rsidRPr="008A75F1" w:rsidRDefault="008A75F1" w:rsidP="008A75F1">
            <w:pPr>
              <w:jc w:val="both"/>
            </w:pPr>
            <w:r w:rsidRPr="008A75F1">
              <w:t>23500</w:t>
            </w:r>
          </w:p>
        </w:tc>
        <w:tc>
          <w:tcPr>
            <w:tcW w:w="0" w:type="auto"/>
            <w:vAlign w:val="center"/>
            <w:hideMark/>
          </w:tcPr>
          <w:p w14:paraId="3CFE4FE9" w14:textId="77777777" w:rsidR="008A75F1" w:rsidRPr="008A75F1" w:rsidRDefault="008A75F1" w:rsidP="008A75F1">
            <w:pPr>
              <w:jc w:val="both"/>
            </w:pPr>
            <w:r w:rsidRPr="008A75F1">
              <w:t>89900</w:t>
            </w:r>
          </w:p>
        </w:tc>
      </w:tr>
      <w:tr w:rsidR="008A75F1" w:rsidRPr="008A75F1" w14:paraId="695BB146" w14:textId="77777777" w:rsidTr="008A75F1">
        <w:trPr>
          <w:trHeight w:val="453"/>
          <w:tblCellSpacing w:w="15" w:type="dxa"/>
        </w:trPr>
        <w:tc>
          <w:tcPr>
            <w:tcW w:w="0" w:type="auto"/>
            <w:vAlign w:val="center"/>
            <w:hideMark/>
          </w:tcPr>
          <w:p w14:paraId="25EA14BB" w14:textId="77777777" w:rsidR="008A75F1" w:rsidRPr="008A75F1" w:rsidRDefault="008A75F1" w:rsidP="008A75F1">
            <w:pPr>
              <w:jc w:val="both"/>
            </w:pPr>
            <w:r w:rsidRPr="008A75F1">
              <w:t>MORTDUE</w:t>
            </w:r>
          </w:p>
        </w:tc>
        <w:tc>
          <w:tcPr>
            <w:tcW w:w="0" w:type="auto"/>
            <w:vAlign w:val="center"/>
            <w:hideMark/>
          </w:tcPr>
          <w:p w14:paraId="202A1B4F" w14:textId="77777777" w:rsidR="008A75F1" w:rsidRPr="008A75F1" w:rsidRDefault="008A75F1" w:rsidP="008A75F1">
            <w:pPr>
              <w:jc w:val="both"/>
            </w:pPr>
            <w:r w:rsidRPr="008A75F1">
              <w:t>2063</w:t>
            </w:r>
          </w:p>
        </w:tc>
        <w:tc>
          <w:tcPr>
            <w:tcW w:w="0" w:type="auto"/>
            <w:vAlign w:val="center"/>
            <w:hideMark/>
          </w:tcPr>
          <w:p w14:paraId="0A667A39" w14:textId="77777777" w:rsidR="008A75F1" w:rsidRPr="008A75F1" w:rsidRDefault="008A75F1" w:rsidP="008A75F1">
            <w:pPr>
              <w:jc w:val="both"/>
            </w:pPr>
            <w:r w:rsidRPr="008A75F1">
              <w:t>48021</w:t>
            </w:r>
          </w:p>
        </w:tc>
        <w:tc>
          <w:tcPr>
            <w:tcW w:w="0" w:type="auto"/>
            <w:vAlign w:val="center"/>
            <w:hideMark/>
          </w:tcPr>
          <w:p w14:paraId="186B8BFD" w14:textId="77777777" w:rsidR="008A75F1" w:rsidRPr="008A75F1" w:rsidRDefault="008A75F1" w:rsidP="008A75F1">
            <w:pPr>
              <w:jc w:val="both"/>
            </w:pPr>
            <w:r w:rsidRPr="008A75F1">
              <w:t>65030</w:t>
            </w:r>
          </w:p>
        </w:tc>
        <w:tc>
          <w:tcPr>
            <w:tcW w:w="0" w:type="auto"/>
            <w:vAlign w:val="center"/>
            <w:hideMark/>
          </w:tcPr>
          <w:p w14:paraId="70E633FC" w14:textId="77777777" w:rsidR="008A75F1" w:rsidRPr="008A75F1" w:rsidRDefault="008A75F1" w:rsidP="008A75F1">
            <w:pPr>
              <w:jc w:val="both"/>
            </w:pPr>
            <w:r w:rsidRPr="008A75F1">
              <w:t>73227</w:t>
            </w:r>
          </w:p>
        </w:tc>
        <w:tc>
          <w:tcPr>
            <w:tcW w:w="0" w:type="auto"/>
            <w:vAlign w:val="center"/>
            <w:hideMark/>
          </w:tcPr>
          <w:p w14:paraId="4A654AE6" w14:textId="77777777" w:rsidR="008A75F1" w:rsidRPr="008A75F1" w:rsidRDefault="008A75F1" w:rsidP="008A75F1">
            <w:pPr>
              <w:jc w:val="both"/>
            </w:pPr>
            <w:r w:rsidRPr="008A75F1">
              <w:t>88898</w:t>
            </w:r>
          </w:p>
        </w:tc>
        <w:tc>
          <w:tcPr>
            <w:tcW w:w="0" w:type="auto"/>
            <w:vAlign w:val="center"/>
            <w:hideMark/>
          </w:tcPr>
          <w:p w14:paraId="2AF7393D" w14:textId="77777777" w:rsidR="008A75F1" w:rsidRPr="008A75F1" w:rsidRDefault="008A75F1" w:rsidP="008A75F1">
            <w:pPr>
              <w:jc w:val="both"/>
            </w:pPr>
            <w:r w:rsidRPr="008A75F1">
              <w:t>399550</w:t>
            </w:r>
          </w:p>
        </w:tc>
      </w:tr>
      <w:tr w:rsidR="008A75F1" w:rsidRPr="008A75F1" w14:paraId="1A65B214" w14:textId="77777777" w:rsidTr="008A75F1">
        <w:trPr>
          <w:trHeight w:val="482"/>
          <w:tblCellSpacing w:w="15" w:type="dxa"/>
        </w:trPr>
        <w:tc>
          <w:tcPr>
            <w:tcW w:w="0" w:type="auto"/>
            <w:vAlign w:val="center"/>
            <w:hideMark/>
          </w:tcPr>
          <w:p w14:paraId="7DACBBA5" w14:textId="77777777" w:rsidR="008A75F1" w:rsidRPr="008A75F1" w:rsidRDefault="008A75F1" w:rsidP="008A75F1">
            <w:pPr>
              <w:jc w:val="both"/>
            </w:pPr>
            <w:r w:rsidRPr="008A75F1">
              <w:t>VALUE</w:t>
            </w:r>
          </w:p>
        </w:tc>
        <w:tc>
          <w:tcPr>
            <w:tcW w:w="0" w:type="auto"/>
            <w:vAlign w:val="center"/>
            <w:hideMark/>
          </w:tcPr>
          <w:p w14:paraId="66A79463" w14:textId="77777777" w:rsidR="008A75F1" w:rsidRPr="008A75F1" w:rsidRDefault="008A75F1" w:rsidP="008A75F1">
            <w:pPr>
              <w:jc w:val="both"/>
            </w:pPr>
            <w:r w:rsidRPr="008A75F1">
              <w:t>8000</w:t>
            </w:r>
          </w:p>
        </w:tc>
        <w:tc>
          <w:tcPr>
            <w:tcW w:w="0" w:type="auto"/>
            <w:vAlign w:val="center"/>
            <w:hideMark/>
          </w:tcPr>
          <w:p w14:paraId="45F485F0" w14:textId="77777777" w:rsidR="008A75F1" w:rsidRPr="008A75F1" w:rsidRDefault="008A75F1" w:rsidP="008A75F1">
            <w:pPr>
              <w:jc w:val="both"/>
            </w:pPr>
            <w:r w:rsidRPr="008A75F1">
              <w:t>66552</w:t>
            </w:r>
          </w:p>
        </w:tc>
        <w:tc>
          <w:tcPr>
            <w:tcW w:w="0" w:type="auto"/>
            <w:vAlign w:val="center"/>
            <w:hideMark/>
          </w:tcPr>
          <w:p w14:paraId="50C31836" w14:textId="77777777" w:rsidR="008A75F1" w:rsidRPr="008A75F1" w:rsidRDefault="008A75F1" w:rsidP="008A75F1">
            <w:pPr>
              <w:jc w:val="both"/>
            </w:pPr>
            <w:r w:rsidRPr="008A75F1">
              <w:t>89609</w:t>
            </w:r>
          </w:p>
        </w:tc>
        <w:tc>
          <w:tcPr>
            <w:tcW w:w="0" w:type="auto"/>
            <w:vAlign w:val="center"/>
            <w:hideMark/>
          </w:tcPr>
          <w:p w14:paraId="6784A928" w14:textId="77777777" w:rsidR="008A75F1" w:rsidRPr="008A75F1" w:rsidRDefault="008A75F1" w:rsidP="008A75F1">
            <w:pPr>
              <w:jc w:val="both"/>
            </w:pPr>
            <w:r w:rsidRPr="008A75F1">
              <w:t>101903</w:t>
            </w:r>
          </w:p>
        </w:tc>
        <w:tc>
          <w:tcPr>
            <w:tcW w:w="0" w:type="auto"/>
            <w:vAlign w:val="center"/>
            <w:hideMark/>
          </w:tcPr>
          <w:p w14:paraId="675A3FB1" w14:textId="77777777" w:rsidR="008A75F1" w:rsidRPr="008A75F1" w:rsidRDefault="008A75F1" w:rsidP="008A75F1">
            <w:pPr>
              <w:jc w:val="both"/>
            </w:pPr>
            <w:r w:rsidRPr="008A75F1">
              <w:t>119088</w:t>
            </w:r>
          </w:p>
        </w:tc>
        <w:tc>
          <w:tcPr>
            <w:tcW w:w="0" w:type="auto"/>
            <w:vAlign w:val="center"/>
            <w:hideMark/>
          </w:tcPr>
          <w:p w14:paraId="0C4A532E" w14:textId="77777777" w:rsidR="008A75F1" w:rsidRPr="008A75F1" w:rsidRDefault="008A75F1" w:rsidP="008A75F1">
            <w:pPr>
              <w:jc w:val="both"/>
            </w:pPr>
            <w:r w:rsidRPr="008A75F1">
              <w:t>855909</w:t>
            </w:r>
          </w:p>
        </w:tc>
      </w:tr>
      <w:tr w:rsidR="008A75F1" w:rsidRPr="008A75F1" w14:paraId="01876AFF" w14:textId="77777777" w:rsidTr="008A75F1">
        <w:trPr>
          <w:trHeight w:val="482"/>
          <w:tblCellSpacing w:w="15" w:type="dxa"/>
        </w:trPr>
        <w:tc>
          <w:tcPr>
            <w:tcW w:w="0" w:type="auto"/>
            <w:vAlign w:val="center"/>
            <w:hideMark/>
          </w:tcPr>
          <w:p w14:paraId="4A6D5CBE" w14:textId="77777777" w:rsidR="008A75F1" w:rsidRPr="008A75F1" w:rsidRDefault="008A75F1" w:rsidP="008A75F1">
            <w:pPr>
              <w:jc w:val="both"/>
            </w:pPr>
            <w:r w:rsidRPr="008A75F1">
              <w:t>REASON</w:t>
            </w:r>
          </w:p>
        </w:tc>
        <w:tc>
          <w:tcPr>
            <w:tcW w:w="0" w:type="auto"/>
            <w:vAlign w:val="center"/>
            <w:hideMark/>
          </w:tcPr>
          <w:p w14:paraId="608BB6B2" w14:textId="77777777" w:rsidR="008A75F1" w:rsidRPr="008A75F1" w:rsidRDefault="008A75F1" w:rsidP="008A75F1">
            <w:pPr>
              <w:jc w:val="both"/>
            </w:pPr>
            <w:r w:rsidRPr="008A75F1">
              <w:t>-</w:t>
            </w:r>
          </w:p>
        </w:tc>
        <w:tc>
          <w:tcPr>
            <w:tcW w:w="0" w:type="auto"/>
            <w:vAlign w:val="center"/>
            <w:hideMark/>
          </w:tcPr>
          <w:p w14:paraId="6AECA40D" w14:textId="77777777" w:rsidR="008A75F1" w:rsidRPr="008A75F1" w:rsidRDefault="008A75F1" w:rsidP="008A75F1">
            <w:pPr>
              <w:jc w:val="both"/>
            </w:pPr>
            <w:r w:rsidRPr="008A75F1">
              <w:t>-</w:t>
            </w:r>
          </w:p>
        </w:tc>
        <w:tc>
          <w:tcPr>
            <w:tcW w:w="0" w:type="auto"/>
            <w:vAlign w:val="center"/>
            <w:hideMark/>
          </w:tcPr>
          <w:p w14:paraId="135E7B50" w14:textId="77777777" w:rsidR="008A75F1" w:rsidRPr="008A75F1" w:rsidRDefault="008A75F1" w:rsidP="008A75F1">
            <w:pPr>
              <w:jc w:val="both"/>
            </w:pPr>
            <w:r w:rsidRPr="008A75F1">
              <w:t>-</w:t>
            </w:r>
          </w:p>
        </w:tc>
        <w:tc>
          <w:tcPr>
            <w:tcW w:w="0" w:type="auto"/>
            <w:vAlign w:val="center"/>
            <w:hideMark/>
          </w:tcPr>
          <w:p w14:paraId="2AAD77D1" w14:textId="77777777" w:rsidR="008A75F1" w:rsidRPr="008A75F1" w:rsidRDefault="008A75F1" w:rsidP="008A75F1">
            <w:pPr>
              <w:jc w:val="both"/>
            </w:pPr>
            <w:r w:rsidRPr="008A75F1">
              <w:t>-</w:t>
            </w:r>
          </w:p>
        </w:tc>
        <w:tc>
          <w:tcPr>
            <w:tcW w:w="0" w:type="auto"/>
            <w:vAlign w:val="center"/>
            <w:hideMark/>
          </w:tcPr>
          <w:p w14:paraId="5BDA58E7" w14:textId="77777777" w:rsidR="008A75F1" w:rsidRPr="008A75F1" w:rsidRDefault="008A75F1" w:rsidP="008A75F1">
            <w:pPr>
              <w:jc w:val="both"/>
            </w:pPr>
            <w:r w:rsidRPr="008A75F1">
              <w:t>-</w:t>
            </w:r>
          </w:p>
        </w:tc>
        <w:tc>
          <w:tcPr>
            <w:tcW w:w="0" w:type="auto"/>
            <w:vAlign w:val="center"/>
            <w:hideMark/>
          </w:tcPr>
          <w:p w14:paraId="629176CC" w14:textId="77777777" w:rsidR="008A75F1" w:rsidRPr="008A75F1" w:rsidRDefault="008A75F1" w:rsidP="008A75F1">
            <w:pPr>
              <w:jc w:val="both"/>
            </w:pPr>
            <w:r w:rsidRPr="008A75F1">
              <w:t>-</w:t>
            </w:r>
          </w:p>
        </w:tc>
      </w:tr>
      <w:tr w:rsidR="008A75F1" w:rsidRPr="008A75F1" w14:paraId="6A2627C6" w14:textId="77777777" w:rsidTr="008A75F1">
        <w:trPr>
          <w:trHeight w:val="482"/>
          <w:tblCellSpacing w:w="15" w:type="dxa"/>
        </w:trPr>
        <w:tc>
          <w:tcPr>
            <w:tcW w:w="0" w:type="auto"/>
            <w:vAlign w:val="center"/>
            <w:hideMark/>
          </w:tcPr>
          <w:p w14:paraId="432067EB" w14:textId="77777777" w:rsidR="008A75F1" w:rsidRPr="008A75F1" w:rsidRDefault="008A75F1" w:rsidP="008A75F1">
            <w:pPr>
              <w:jc w:val="both"/>
            </w:pPr>
            <w:r w:rsidRPr="008A75F1">
              <w:t>JOB</w:t>
            </w:r>
          </w:p>
        </w:tc>
        <w:tc>
          <w:tcPr>
            <w:tcW w:w="0" w:type="auto"/>
            <w:vAlign w:val="center"/>
            <w:hideMark/>
          </w:tcPr>
          <w:p w14:paraId="4D3F6D73" w14:textId="77777777" w:rsidR="008A75F1" w:rsidRPr="008A75F1" w:rsidRDefault="008A75F1" w:rsidP="008A75F1">
            <w:pPr>
              <w:jc w:val="both"/>
            </w:pPr>
            <w:r w:rsidRPr="008A75F1">
              <w:t>-</w:t>
            </w:r>
          </w:p>
        </w:tc>
        <w:tc>
          <w:tcPr>
            <w:tcW w:w="0" w:type="auto"/>
            <w:vAlign w:val="center"/>
            <w:hideMark/>
          </w:tcPr>
          <w:p w14:paraId="1556BA3C" w14:textId="77777777" w:rsidR="008A75F1" w:rsidRPr="008A75F1" w:rsidRDefault="008A75F1" w:rsidP="008A75F1">
            <w:pPr>
              <w:jc w:val="both"/>
            </w:pPr>
            <w:r w:rsidRPr="008A75F1">
              <w:t>-</w:t>
            </w:r>
          </w:p>
        </w:tc>
        <w:tc>
          <w:tcPr>
            <w:tcW w:w="0" w:type="auto"/>
            <w:vAlign w:val="center"/>
            <w:hideMark/>
          </w:tcPr>
          <w:p w14:paraId="3B334106" w14:textId="77777777" w:rsidR="008A75F1" w:rsidRPr="008A75F1" w:rsidRDefault="008A75F1" w:rsidP="008A75F1">
            <w:pPr>
              <w:jc w:val="both"/>
            </w:pPr>
            <w:r w:rsidRPr="008A75F1">
              <w:t>-</w:t>
            </w:r>
          </w:p>
        </w:tc>
        <w:tc>
          <w:tcPr>
            <w:tcW w:w="0" w:type="auto"/>
            <w:vAlign w:val="center"/>
            <w:hideMark/>
          </w:tcPr>
          <w:p w14:paraId="385269FB" w14:textId="77777777" w:rsidR="008A75F1" w:rsidRPr="008A75F1" w:rsidRDefault="008A75F1" w:rsidP="008A75F1">
            <w:pPr>
              <w:jc w:val="both"/>
            </w:pPr>
            <w:r w:rsidRPr="008A75F1">
              <w:t>-</w:t>
            </w:r>
          </w:p>
        </w:tc>
        <w:tc>
          <w:tcPr>
            <w:tcW w:w="0" w:type="auto"/>
            <w:vAlign w:val="center"/>
            <w:hideMark/>
          </w:tcPr>
          <w:p w14:paraId="4CB8A41D" w14:textId="77777777" w:rsidR="008A75F1" w:rsidRPr="008A75F1" w:rsidRDefault="008A75F1" w:rsidP="008A75F1">
            <w:pPr>
              <w:jc w:val="both"/>
            </w:pPr>
            <w:r w:rsidRPr="008A75F1">
              <w:t>-</w:t>
            </w:r>
          </w:p>
        </w:tc>
        <w:tc>
          <w:tcPr>
            <w:tcW w:w="0" w:type="auto"/>
            <w:vAlign w:val="center"/>
            <w:hideMark/>
          </w:tcPr>
          <w:p w14:paraId="627CD5E2" w14:textId="77777777" w:rsidR="008A75F1" w:rsidRPr="008A75F1" w:rsidRDefault="008A75F1" w:rsidP="008A75F1">
            <w:pPr>
              <w:jc w:val="both"/>
            </w:pPr>
            <w:r w:rsidRPr="008A75F1">
              <w:t>-</w:t>
            </w:r>
          </w:p>
        </w:tc>
      </w:tr>
      <w:tr w:rsidR="008A75F1" w:rsidRPr="008A75F1" w14:paraId="07AE87F7" w14:textId="77777777" w:rsidTr="008A75F1">
        <w:trPr>
          <w:trHeight w:val="453"/>
          <w:tblCellSpacing w:w="15" w:type="dxa"/>
        </w:trPr>
        <w:tc>
          <w:tcPr>
            <w:tcW w:w="0" w:type="auto"/>
            <w:vAlign w:val="center"/>
            <w:hideMark/>
          </w:tcPr>
          <w:p w14:paraId="54D0CD9D" w14:textId="77777777" w:rsidR="008A75F1" w:rsidRPr="008A75F1" w:rsidRDefault="008A75F1" w:rsidP="008A75F1">
            <w:pPr>
              <w:jc w:val="both"/>
            </w:pPr>
            <w:r w:rsidRPr="008A75F1">
              <w:t>YOJ</w:t>
            </w:r>
          </w:p>
        </w:tc>
        <w:tc>
          <w:tcPr>
            <w:tcW w:w="0" w:type="auto"/>
            <w:vAlign w:val="center"/>
            <w:hideMark/>
          </w:tcPr>
          <w:p w14:paraId="696CF572" w14:textId="77777777" w:rsidR="008A75F1" w:rsidRPr="008A75F1" w:rsidRDefault="008A75F1" w:rsidP="008A75F1">
            <w:pPr>
              <w:jc w:val="both"/>
            </w:pPr>
            <w:r w:rsidRPr="008A75F1">
              <w:t>0.000</w:t>
            </w:r>
          </w:p>
        </w:tc>
        <w:tc>
          <w:tcPr>
            <w:tcW w:w="0" w:type="auto"/>
            <w:vAlign w:val="center"/>
            <w:hideMark/>
          </w:tcPr>
          <w:p w14:paraId="14110875" w14:textId="77777777" w:rsidR="008A75F1" w:rsidRPr="008A75F1" w:rsidRDefault="008A75F1" w:rsidP="008A75F1">
            <w:pPr>
              <w:jc w:val="both"/>
            </w:pPr>
            <w:r w:rsidRPr="008A75F1">
              <w:t>3.000</w:t>
            </w:r>
          </w:p>
        </w:tc>
        <w:tc>
          <w:tcPr>
            <w:tcW w:w="0" w:type="auto"/>
            <w:vAlign w:val="center"/>
            <w:hideMark/>
          </w:tcPr>
          <w:p w14:paraId="6C7E3583" w14:textId="77777777" w:rsidR="008A75F1" w:rsidRPr="008A75F1" w:rsidRDefault="008A75F1" w:rsidP="008A75F1">
            <w:pPr>
              <w:jc w:val="both"/>
            </w:pPr>
            <w:r w:rsidRPr="008A75F1">
              <w:t>7.000</w:t>
            </w:r>
          </w:p>
        </w:tc>
        <w:tc>
          <w:tcPr>
            <w:tcW w:w="0" w:type="auto"/>
            <w:vAlign w:val="center"/>
            <w:hideMark/>
          </w:tcPr>
          <w:p w14:paraId="40D7C798" w14:textId="77777777" w:rsidR="008A75F1" w:rsidRPr="008A75F1" w:rsidRDefault="008A75F1" w:rsidP="008A75F1">
            <w:pPr>
              <w:jc w:val="both"/>
            </w:pPr>
            <w:r w:rsidRPr="008A75F1">
              <w:t>8.917</w:t>
            </w:r>
          </w:p>
        </w:tc>
        <w:tc>
          <w:tcPr>
            <w:tcW w:w="0" w:type="auto"/>
            <w:vAlign w:val="center"/>
            <w:hideMark/>
          </w:tcPr>
          <w:p w14:paraId="3110E65D" w14:textId="77777777" w:rsidR="008A75F1" w:rsidRPr="008A75F1" w:rsidRDefault="008A75F1" w:rsidP="008A75F1">
            <w:pPr>
              <w:jc w:val="both"/>
            </w:pPr>
            <w:r w:rsidRPr="008A75F1">
              <w:t>13.000</w:t>
            </w:r>
          </w:p>
        </w:tc>
        <w:tc>
          <w:tcPr>
            <w:tcW w:w="0" w:type="auto"/>
            <w:vAlign w:val="center"/>
            <w:hideMark/>
          </w:tcPr>
          <w:p w14:paraId="706256F2" w14:textId="77777777" w:rsidR="008A75F1" w:rsidRPr="008A75F1" w:rsidRDefault="008A75F1" w:rsidP="008A75F1">
            <w:pPr>
              <w:jc w:val="both"/>
            </w:pPr>
            <w:r w:rsidRPr="008A75F1">
              <w:t>41.000</w:t>
            </w:r>
          </w:p>
        </w:tc>
      </w:tr>
      <w:tr w:rsidR="008A75F1" w:rsidRPr="008A75F1" w14:paraId="1D0071D1" w14:textId="77777777" w:rsidTr="008A75F1">
        <w:trPr>
          <w:trHeight w:val="482"/>
          <w:tblCellSpacing w:w="15" w:type="dxa"/>
        </w:trPr>
        <w:tc>
          <w:tcPr>
            <w:tcW w:w="0" w:type="auto"/>
            <w:vAlign w:val="center"/>
            <w:hideMark/>
          </w:tcPr>
          <w:p w14:paraId="4DA2C08F" w14:textId="77777777" w:rsidR="008A75F1" w:rsidRPr="008A75F1" w:rsidRDefault="008A75F1" w:rsidP="008A75F1">
            <w:pPr>
              <w:jc w:val="both"/>
            </w:pPr>
            <w:r w:rsidRPr="008A75F1">
              <w:t>DEROG</w:t>
            </w:r>
          </w:p>
        </w:tc>
        <w:tc>
          <w:tcPr>
            <w:tcW w:w="0" w:type="auto"/>
            <w:vAlign w:val="center"/>
            <w:hideMark/>
          </w:tcPr>
          <w:p w14:paraId="77C1FFC5" w14:textId="77777777" w:rsidR="008A75F1" w:rsidRPr="008A75F1" w:rsidRDefault="008A75F1" w:rsidP="008A75F1">
            <w:pPr>
              <w:jc w:val="both"/>
            </w:pPr>
            <w:r w:rsidRPr="008A75F1">
              <w:t>0.0000</w:t>
            </w:r>
          </w:p>
        </w:tc>
        <w:tc>
          <w:tcPr>
            <w:tcW w:w="0" w:type="auto"/>
            <w:vAlign w:val="center"/>
            <w:hideMark/>
          </w:tcPr>
          <w:p w14:paraId="687E0FE4" w14:textId="77777777" w:rsidR="008A75F1" w:rsidRPr="008A75F1" w:rsidRDefault="008A75F1" w:rsidP="008A75F1">
            <w:pPr>
              <w:jc w:val="both"/>
            </w:pPr>
            <w:r w:rsidRPr="008A75F1">
              <w:t>0.0000</w:t>
            </w:r>
          </w:p>
        </w:tc>
        <w:tc>
          <w:tcPr>
            <w:tcW w:w="0" w:type="auto"/>
            <w:vAlign w:val="center"/>
            <w:hideMark/>
          </w:tcPr>
          <w:p w14:paraId="47348A40" w14:textId="77777777" w:rsidR="008A75F1" w:rsidRPr="008A75F1" w:rsidRDefault="008A75F1" w:rsidP="008A75F1">
            <w:pPr>
              <w:jc w:val="both"/>
            </w:pPr>
            <w:r w:rsidRPr="008A75F1">
              <w:t>0.0000</w:t>
            </w:r>
          </w:p>
        </w:tc>
        <w:tc>
          <w:tcPr>
            <w:tcW w:w="0" w:type="auto"/>
            <w:vAlign w:val="center"/>
            <w:hideMark/>
          </w:tcPr>
          <w:p w14:paraId="45A88CB8" w14:textId="77777777" w:rsidR="008A75F1" w:rsidRPr="008A75F1" w:rsidRDefault="008A75F1" w:rsidP="008A75F1">
            <w:pPr>
              <w:jc w:val="both"/>
            </w:pPr>
            <w:r w:rsidRPr="008A75F1">
              <w:t>0.2292</w:t>
            </w:r>
          </w:p>
        </w:tc>
        <w:tc>
          <w:tcPr>
            <w:tcW w:w="0" w:type="auto"/>
            <w:vAlign w:val="center"/>
            <w:hideMark/>
          </w:tcPr>
          <w:p w14:paraId="6E2B5604" w14:textId="77777777" w:rsidR="008A75F1" w:rsidRPr="008A75F1" w:rsidRDefault="008A75F1" w:rsidP="008A75F1">
            <w:pPr>
              <w:jc w:val="both"/>
            </w:pPr>
            <w:r w:rsidRPr="008A75F1">
              <w:t>0.0000</w:t>
            </w:r>
          </w:p>
        </w:tc>
        <w:tc>
          <w:tcPr>
            <w:tcW w:w="0" w:type="auto"/>
            <w:vAlign w:val="center"/>
            <w:hideMark/>
          </w:tcPr>
          <w:p w14:paraId="0F8FDC3B" w14:textId="77777777" w:rsidR="008A75F1" w:rsidRPr="008A75F1" w:rsidRDefault="008A75F1" w:rsidP="008A75F1">
            <w:pPr>
              <w:jc w:val="both"/>
            </w:pPr>
            <w:r w:rsidRPr="008A75F1">
              <w:t>10.0000</w:t>
            </w:r>
          </w:p>
        </w:tc>
      </w:tr>
      <w:tr w:rsidR="008A75F1" w:rsidRPr="008A75F1" w14:paraId="24FE1AB6" w14:textId="77777777" w:rsidTr="008A75F1">
        <w:trPr>
          <w:trHeight w:val="482"/>
          <w:tblCellSpacing w:w="15" w:type="dxa"/>
        </w:trPr>
        <w:tc>
          <w:tcPr>
            <w:tcW w:w="0" w:type="auto"/>
            <w:vAlign w:val="center"/>
            <w:hideMark/>
          </w:tcPr>
          <w:p w14:paraId="351B231D" w14:textId="77777777" w:rsidR="008A75F1" w:rsidRPr="008A75F1" w:rsidRDefault="008A75F1" w:rsidP="008A75F1">
            <w:pPr>
              <w:jc w:val="both"/>
            </w:pPr>
            <w:r w:rsidRPr="008A75F1">
              <w:t>DELINQ</w:t>
            </w:r>
          </w:p>
        </w:tc>
        <w:tc>
          <w:tcPr>
            <w:tcW w:w="0" w:type="auto"/>
            <w:vAlign w:val="center"/>
            <w:hideMark/>
          </w:tcPr>
          <w:p w14:paraId="6D1ECE3F" w14:textId="77777777" w:rsidR="008A75F1" w:rsidRPr="008A75F1" w:rsidRDefault="008A75F1" w:rsidP="008A75F1">
            <w:pPr>
              <w:jc w:val="both"/>
            </w:pPr>
            <w:r w:rsidRPr="008A75F1">
              <w:t>0.0000</w:t>
            </w:r>
          </w:p>
        </w:tc>
        <w:tc>
          <w:tcPr>
            <w:tcW w:w="0" w:type="auto"/>
            <w:vAlign w:val="center"/>
            <w:hideMark/>
          </w:tcPr>
          <w:p w14:paraId="51DB485D" w14:textId="77777777" w:rsidR="008A75F1" w:rsidRPr="008A75F1" w:rsidRDefault="008A75F1" w:rsidP="008A75F1">
            <w:pPr>
              <w:jc w:val="both"/>
            </w:pPr>
            <w:r w:rsidRPr="008A75F1">
              <w:t>0.0000</w:t>
            </w:r>
          </w:p>
        </w:tc>
        <w:tc>
          <w:tcPr>
            <w:tcW w:w="0" w:type="auto"/>
            <w:vAlign w:val="center"/>
            <w:hideMark/>
          </w:tcPr>
          <w:p w14:paraId="6473ECD4" w14:textId="77777777" w:rsidR="008A75F1" w:rsidRPr="008A75F1" w:rsidRDefault="008A75F1" w:rsidP="008A75F1">
            <w:pPr>
              <w:jc w:val="both"/>
            </w:pPr>
            <w:r w:rsidRPr="008A75F1">
              <w:t>0.0000</w:t>
            </w:r>
          </w:p>
        </w:tc>
        <w:tc>
          <w:tcPr>
            <w:tcW w:w="0" w:type="auto"/>
            <w:vAlign w:val="center"/>
            <w:hideMark/>
          </w:tcPr>
          <w:p w14:paraId="4E516113" w14:textId="77777777" w:rsidR="008A75F1" w:rsidRPr="008A75F1" w:rsidRDefault="008A75F1" w:rsidP="008A75F1">
            <w:pPr>
              <w:jc w:val="both"/>
            </w:pPr>
            <w:r w:rsidRPr="008A75F1">
              <w:t>0.4145</w:t>
            </w:r>
          </w:p>
        </w:tc>
        <w:tc>
          <w:tcPr>
            <w:tcW w:w="0" w:type="auto"/>
            <w:vAlign w:val="center"/>
            <w:hideMark/>
          </w:tcPr>
          <w:p w14:paraId="2305EA80" w14:textId="77777777" w:rsidR="008A75F1" w:rsidRPr="008A75F1" w:rsidRDefault="008A75F1" w:rsidP="008A75F1">
            <w:pPr>
              <w:jc w:val="both"/>
            </w:pPr>
            <w:r w:rsidRPr="008A75F1">
              <w:t>0.0000</w:t>
            </w:r>
          </w:p>
        </w:tc>
        <w:tc>
          <w:tcPr>
            <w:tcW w:w="0" w:type="auto"/>
            <w:vAlign w:val="center"/>
            <w:hideMark/>
          </w:tcPr>
          <w:p w14:paraId="3501E6C0" w14:textId="77777777" w:rsidR="008A75F1" w:rsidRPr="008A75F1" w:rsidRDefault="008A75F1" w:rsidP="008A75F1">
            <w:pPr>
              <w:jc w:val="both"/>
            </w:pPr>
            <w:r w:rsidRPr="008A75F1">
              <w:t>15.0000</w:t>
            </w:r>
          </w:p>
        </w:tc>
      </w:tr>
      <w:tr w:rsidR="008A75F1" w:rsidRPr="008A75F1" w14:paraId="4F69A356" w14:textId="77777777" w:rsidTr="008A75F1">
        <w:trPr>
          <w:trHeight w:val="482"/>
          <w:tblCellSpacing w:w="15" w:type="dxa"/>
        </w:trPr>
        <w:tc>
          <w:tcPr>
            <w:tcW w:w="0" w:type="auto"/>
            <w:vAlign w:val="center"/>
            <w:hideMark/>
          </w:tcPr>
          <w:p w14:paraId="43536C1E" w14:textId="77777777" w:rsidR="008A75F1" w:rsidRPr="008A75F1" w:rsidRDefault="008A75F1" w:rsidP="008A75F1">
            <w:pPr>
              <w:jc w:val="both"/>
            </w:pPr>
            <w:r w:rsidRPr="008A75F1">
              <w:t>CLAGE</w:t>
            </w:r>
          </w:p>
        </w:tc>
        <w:tc>
          <w:tcPr>
            <w:tcW w:w="0" w:type="auto"/>
            <w:vAlign w:val="center"/>
            <w:hideMark/>
          </w:tcPr>
          <w:p w14:paraId="726796FC" w14:textId="77777777" w:rsidR="008A75F1" w:rsidRPr="008A75F1" w:rsidRDefault="008A75F1" w:rsidP="008A75F1">
            <w:pPr>
              <w:jc w:val="both"/>
            </w:pPr>
            <w:r w:rsidRPr="008A75F1">
              <w:t>0.0</w:t>
            </w:r>
          </w:p>
        </w:tc>
        <w:tc>
          <w:tcPr>
            <w:tcW w:w="0" w:type="auto"/>
            <w:vAlign w:val="center"/>
            <w:hideMark/>
          </w:tcPr>
          <w:p w14:paraId="0B182475" w14:textId="77777777" w:rsidR="008A75F1" w:rsidRPr="008A75F1" w:rsidRDefault="008A75F1" w:rsidP="008A75F1">
            <w:pPr>
              <w:jc w:val="both"/>
            </w:pPr>
            <w:r w:rsidRPr="008A75F1">
              <w:t>114.2</w:t>
            </w:r>
          </w:p>
        </w:tc>
        <w:tc>
          <w:tcPr>
            <w:tcW w:w="0" w:type="auto"/>
            <w:vAlign w:val="center"/>
            <w:hideMark/>
          </w:tcPr>
          <w:p w14:paraId="383B46FD" w14:textId="77777777" w:rsidR="008A75F1" w:rsidRPr="008A75F1" w:rsidRDefault="008A75F1" w:rsidP="008A75F1">
            <w:pPr>
              <w:jc w:val="both"/>
            </w:pPr>
            <w:r w:rsidRPr="008A75F1">
              <w:t>172.3</w:t>
            </w:r>
          </w:p>
        </w:tc>
        <w:tc>
          <w:tcPr>
            <w:tcW w:w="0" w:type="auto"/>
            <w:vAlign w:val="center"/>
            <w:hideMark/>
          </w:tcPr>
          <w:p w14:paraId="551F3160" w14:textId="77777777" w:rsidR="008A75F1" w:rsidRPr="008A75F1" w:rsidRDefault="008A75F1" w:rsidP="008A75F1">
            <w:pPr>
              <w:jc w:val="both"/>
            </w:pPr>
            <w:r w:rsidRPr="008A75F1">
              <w:t>179.1</w:t>
            </w:r>
          </w:p>
        </w:tc>
        <w:tc>
          <w:tcPr>
            <w:tcW w:w="0" w:type="auto"/>
            <w:vAlign w:val="center"/>
            <w:hideMark/>
          </w:tcPr>
          <w:p w14:paraId="28B60512" w14:textId="77777777" w:rsidR="008A75F1" w:rsidRPr="008A75F1" w:rsidRDefault="008A75F1" w:rsidP="008A75F1">
            <w:pPr>
              <w:jc w:val="both"/>
            </w:pPr>
            <w:r w:rsidRPr="008A75F1">
              <w:t>230.3</w:t>
            </w:r>
          </w:p>
        </w:tc>
        <w:tc>
          <w:tcPr>
            <w:tcW w:w="0" w:type="auto"/>
            <w:vAlign w:val="center"/>
            <w:hideMark/>
          </w:tcPr>
          <w:p w14:paraId="69ED4B2B" w14:textId="77777777" w:rsidR="008A75F1" w:rsidRPr="008A75F1" w:rsidRDefault="008A75F1" w:rsidP="008A75F1">
            <w:pPr>
              <w:jc w:val="both"/>
            </w:pPr>
            <w:r w:rsidRPr="008A75F1">
              <w:t>1168.2</w:t>
            </w:r>
          </w:p>
        </w:tc>
      </w:tr>
      <w:tr w:rsidR="008A75F1" w:rsidRPr="008A75F1" w14:paraId="71BE6D83" w14:textId="77777777" w:rsidTr="008A75F1">
        <w:trPr>
          <w:trHeight w:val="453"/>
          <w:tblCellSpacing w:w="15" w:type="dxa"/>
        </w:trPr>
        <w:tc>
          <w:tcPr>
            <w:tcW w:w="0" w:type="auto"/>
            <w:vAlign w:val="center"/>
            <w:hideMark/>
          </w:tcPr>
          <w:p w14:paraId="22ABF79B" w14:textId="77777777" w:rsidR="008A75F1" w:rsidRPr="008A75F1" w:rsidRDefault="008A75F1" w:rsidP="008A75F1">
            <w:pPr>
              <w:jc w:val="both"/>
            </w:pPr>
            <w:r w:rsidRPr="008A75F1">
              <w:t>NINQ</w:t>
            </w:r>
          </w:p>
        </w:tc>
        <w:tc>
          <w:tcPr>
            <w:tcW w:w="0" w:type="auto"/>
            <w:vAlign w:val="center"/>
            <w:hideMark/>
          </w:tcPr>
          <w:p w14:paraId="3A46B539" w14:textId="77777777" w:rsidR="008A75F1" w:rsidRPr="008A75F1" w:rsidRDefault="008A75F1" w:rsidP="008A75F1">
            <w:pPr>
              <w:jc w:val="both"/>
            </w:pPr>
            <w:r w:rsidRPr="008A75F1">
              <w:t>0.000</w:t>
            </w:r>
          </w:p>
        </w:tc>
        <w:tc>
          <w:tcPr>
            <w:tcW w:w="0" w:type="auto"/>
            <w:vAlign w:val="center"/>
            <w:hideMark/>
          </w:tcPr>
          <w:p w14:paraId="45A32339" w14:textId="77777777" w:rsidR="008A75F1" w:rsidRPr="008A75F1" w:rsidRDefault="008A75F1" w:rsidP="008A75F1">
            <w:pPr>
              <w:jc w:val="both"/>
            </w:pPr>
            <w:r w:rsidRPr="008A75F1">
              <w:t>0.000</w:t>
            </w:r>
          </w:p>
        </w:tc>
        <w:tc>
          <w:tcPr>
            <w:tcW w:w="0" w:type="auto"/>
            <w:vAlign w:val="center"/>
            <w:hideMark/>
          </w:tcPr>
          <w:p w14:paraId="1E8B218B" w14:textId="77777777" w:rsidR="008A75F1" w:rsidRPr="008A75F1" w:rsidRDefault="008A75F1" w:rsidP="008A75F1">
            <w:pPr>
              <w:jc w:val="both"/>
            </w:pPr>
            <w:r w:rsidRPr="008A75F1">
              <w:t>1.000</w:t>
            </w:r>
          </w:p>
        </w:tc>
        <w:tc>
          <w:tcPr>
            <w:tcW w:w="0" w:type="auto"/>
            <w:vAlign w:val="center"/>
            <w:hideMark/>
          </w:tcPr>
          <w:p w14:paraId="5A92912F" w14:textId="77777777" w:rsidR="008A75F1" w:rsidRPr="008A75F1" w:rsidRDefault="008A75F1" w:rsidP="008A75F1">
            <w:pPr>
              <w:jc w:val="both"/>
            </w:pPr>
            <w:r w:rsidRPr="008A75F1">
              <w:t>1.164</w:t>
            </w:r>
          </w:p>
        </w:tc>
        <w:tc>
          <w:tcPr>
            <w:tcW w:w="0" w:type="auto"/>
            <w:vAlign w:val="center"/>
            <w:hideMark/>
          </w:tcPr>
          <w:p w14:paraId="43D8A10D" w14:textId="77777777" w:rsidR="008A75F1" w:rsidRPr="008A75F1" w:rsidRDefault="008A75F1" w:rsidP="008A75F1">
            <w:pPr>
              <w:jc w:val="both"/>
            </w:pPr>
            <w:r w:rsidRPr="008A75F1">
              <w:t>2.000</w:t>
            </w:r>
          </w:p>
        </w:tc>
        <w:tc>
          <w:tcPr>
            <w:tcW w:w="0" w:type="auto"/>
            <w:vAlign w:val="center"/>
            <w:hideMark/>
          </w:tcPr>
          <w:p w14:paraId="68A7358E" w14:textId="77777777" w:rsidR="008A75F1" w:rsidRPr="008A75F1" w:rsidRDefault="008A75F1" w:rsidP="008A75F1">
            <w:pPr>
              <w:jc w:val="both"/>
            </w:pPr>
            <w:r w:rsidRPr="008A75F1">
              <w:t>17.000</w:t>
            </w:r>
          </w:p>
        </w:tc>
      </w:tr>
      <w:tr w:rsidR="008A75F1" w:rsidRPr="008A75F1" w14:paraId="1DB8CD42" w14:textId="77777777" w:rsidTr="008A75F1">
        <w:trPr>
          <w:trHeight w:val="482"/>
          <w:tblCellSpacing w:w="15" w:type="dxa"/>
        </w:trPr>
        <w:tc>
          <w:tcPr>
            <w:tcW w:w="0" w:type="auto"/>
            <w:vAlign w:val="center"/>
            <w:hideMark/>
          </w:tcPr>
          <w:p w14:paraId="317C2E21" w14:textId="77777777" w:rsidR="008A75F1" w:rsidRPr="008A75F1" w:rsidRDefault="008A75F1" w:rsidP="008A75F1">
            <w:pPr>
              <w:jc w:val="both"/>
            </w:pPr>
            <w:r w:rsidRPr="008A75F1">
              <w:t>CLNO</w:t>
            </w:r>
          </w:p>
        </w:tc>
        <w:tc>
          <w:tcPr>
            <w:tcW w:w="0" w:type="auto"/>
            <w:vAlign w:val="center"/>
            <w:hideMark/>
          </w:tcPr>
          <w:p w14:paraId="04028547" w14:textId="77777777" w:rsidR="008A75F1" w:rsidRPr="008A75F1" w:rsidRDefault="008A75F1" w:rsidP="008A75F1">
            <w:pPr>
              <w:jc w:val="both"/>
            </w:pPr>
            <w:r w:rsidRPr="008A75F1">
              <w:t>0.00</w:t>
            </w:r>
          </w:p>
        </w:tc>
        <w:tc>
          <w:tcPr>
            <w:tcW w:w="0" w:type="auto"/>
            <w:vAlign w:val="center"/>
            <w:hideMark/>
          </w:tcPr>
          <w:p w14:paraId="6FBFADBC" w14:textId="77777777" w:rsidR="008A75F1" w:rsidRPr="008A75F1" w:rsidRDefault="008A75F1" w:rsidP="008A75F1">
            <w:pPr>
              <w:jc w:val="both"/>
            </w:pPr>
            <w:r w:rsidRPr="008A75F1">
              <w:t>15.00</w:t>
            </w:r>
          </w:p>
        </w:tc>
        <w:tc>
          <w:tcPr>
            <w:tcW w:w="0" w:type="auto"/>
            <w:vAlign w:val="center"/>
            <w:hideMark/>
          </w:tcPr>
          <w:p w14:paraId="2779074D" w14:textId="77777777" w:rsidR="008A75F1" w:rsidRPr="008A75F1" w:rsidRDefault="008A75F1" w:rsidP="008A75F1">
            <w:pPr>
              <w:jc w:val="both"/>
            </w:pPr>
            <w:r w:rsidRPr="008A75F1">
              <w:t>20.00</w:t>
            </w:r>
          </w:p>
        </w:tc>
        <w:tc>
          <w:tcPr>
            <w:tcW w:w="0" w:type="auto"/>
            <w:vAlign w:val="center"/>
            <w:hideMark/>
          </w:tcPr>
          <w:p w14:paraId="6919CE24" w14:textId="77777777" w:rsidR="008A75F1" w:rsidRPr="008A75F1" w:rsidRDefault="008A75F1" w:rsidP="008A75F1">
            <w:pPr>
              <w:jc w:val="both"/>
            </w:pPr>
            <w:r w:rsidRPr="008A75F1">
              <w:t>21.27</w:t>
            </w:r>
          </w:p>
        </w:tc>
        <w:tc>
          <w:tcPr>
            <w:tcW w:w="0" w:type="auto"/>
            <w:vAlign w:val="center"/>
            <w:hideMark/>
          </w:tcPr>
          <w:p w14:paraId="1E062B9F" w14:textId="77777777" w:rsidR="008A75F1" w:rsidRPr="008A75F1" w:rsidRDefault="008A75F1" w:rsidP="008A75F1">
            <w:pPr>
              <w:jc w:val="both"/>
            </w:pPr>
            <w:r w:rsidRPr="008A75F1">
              <w:t>26.00</w:t>
            </w:r>
          </w:p>
        </w:tc>
        <w:tc>
          <w:tcPr>
            <w:tcW w:w="0" w:type="auto"/>
            <w:vAlign w:val="center"/>
            <w:hideMark/>
          </w:tcPr>
          <w:p w14:paraId="6DC445DB" w14:textId="77777777" w:rsidR="008A75F1" w:rsidRPr="008A75F1" w:rsidRDefault="008A75F1" w:rsidP="008A75F1">
            <w:pPr>
              <w:jc w:val="both"/>
            </w:pPr>
            <w:r w:rsidRPr="008A75F1">
              <w:t>71.00</w:t>
            </w:r>
          </w:p>
        </w:tc>
      </w:tr>
      <w:tr w:rsidR="008A75F1" w:rsidRPr="008A75F1" w14:paraId="414B4916" w14:textId="77777777" w:rsidTr="008A75F1">
        <w:trPr>
          <w:trHeight w:val="510"/>
          <w:tblCellSpacing w:w="15" w:type="dxa"/>
        </w:trPr>
        <w:tc>
          <w:tcPr>
            <w:tcW w:w="0" w:type="auto"/>
            <w:vAlign w:val="center"/>
            <w:hideMark/>
          </w:tcPr>
          <w:p w14:paraId="55A729A1" w14:textId="77777777" w:rsidR="008A75F1" w:rsidRPr="008A75F1" w:rsidRDefault="008A75F1" w:rsidP="008A75F1">
            <w:pPr>
              <w:jc w:val="both"/>
            </w:pPr>
            <w:r w:rsidRPr="008A75F1">
              <w:t>DEBTINC</w:t>
            </w:r>
          </w:p>
        </w:tc>
        <w:tc>
          <w:tcPr>
            <w:tcW w:w="0" w:type="auto"/>
            <w:vAlign w:val="center"/>
            <w:hideMark/>
          </w:tcPr>
          <w:p w14:paraId="08F4D85D" w14:textId="77777777" w:rsidR="008A75F1" w:rsidRPr="008A75F1" w:rsidRDefault="008A75F1" w:rsidP="008A75F1">
            <w:pPr>
              <w:jc w:val="both"/>
            </w:pPr>
            <w:r w:rsidRPr="008A75F1">
              <w:t>0.5245</w:t>
            </w:r>
          </w:p>
        </w:tc>
        <w:tc>
          <w:tcPr>
            <w:tcW w:w="0" w:type="auto"/>
            <w:vAlign w:val="center"/>
            <w:hideMark/>
          </w:tcPr>
          <w:p w14:paraId="341D1737" w14:textId="77777777" w:rsidR="008A75F1" w:rsidRPr="008A75F1" w:rsidRDefault="008A75F1" w:rsidP="008A75F1">
            <w:pPr>
              <w:jc w:val="both"/>
            </w:pPr>
            <w:r w:rsidRPr="008A75F1">
              <w:t>30.8469</w:t>
            </w:r>
          </w:p>
        </w:tc>
        <w:tc>
          <w:tcPr>
            <w:tcW w:w="0" w:type="auto"/>
            <w:vAlign w:val="center"/>
            <w:hideMark/>
          </w:tcPr>
          <w:p w14:paraId="5B1071FE" w14:textId="77777777" w:rsidR="008A75F1" w:rsidRPr="008A75F1" w:rsidRDefault="008A75F1" w:rsidP="008A75F1">
            <w:pPr>
              <w:jc w:val="both"/>
            </w:pPr>
            <w:r w:rsidRPr="008A75F1">
              <w:t>34.8882</w:t>
            </w:r>
          </w:p>
        </w:tc>
        <w:tc>
          <w:tcPr>
            <w:tcW w:w="0" w:type="auto"/>
            <w:vAlign w:val="center"/>
            <w:hideMark/>
          </w:tcPr>
          <w:p w14:paraId="20F21563" w14:textId="77777777" w:rsidR="008A75F1" w:rsidRPr="008A75F1" w:rsidRDefault="008A75F1" w:rsidP="008A75F1">
            <w:pPr>
              <w:jc w:val="both"/>
            </w:pPr>
            <w:r w:rsidRPr="008A75F1">
              <w:t>34.1049</w:t>
            </w:r>
          </w:p>
        </w:tc>
        <w:tc>
          <w:tcPr>
            <w:tcW w:w="0" w:type="auto"/>
            <w:vAlign w:val="center"/>
            <w:hideMark/>
          </w:tcPr>
          <w:p w14:paraId="022B30F7" w14:textId="77777777" w:rsidR="008A75F1" w:rsidRPr="008A75F1" w:rsidRDefault="008A75F1" w:rsidP="008A75F1">
            <w:pPr>
              <w:jc w:val="both"/>
            </w:pPr>
            <w:r w:rsidRPr="008A75F1">
              <w:t>37.9917</w:t>
            </w:r>
          </w:p>
        </w:tc>
        <w:tc>
          <w:tcPr>
            <w:tcW w:w="0" w:type="auto"/>
            <w:vAlign w:val="center"/>
            <w:hideMark/>
          </w:tcPr>
          <w:p w14:paraId="4E021779" w14:textId="77777777" w:rsidR="008A75F1" w:rsidRPr="008A75F1" w:rsidRDefault="008A75F1" w:rsidP="008A75F1">
            <w:pPr>
              <w:jc w:val="both"/>
            </w:pPr>
            <w:r w:rsidRPr="008A75F1">
              <w:t>203.3122</w:t>
            </w:r>
          </w:p>
        </w:tc>
      </w:tr>
    </w:tbl>
    <w:p w14:paraId="10FCA00C" w14:textId="7E73F0FA" w:rsidR="00596738" w:rsidRDefault="00B814DB" w:rsidP="00B814DB">
      <w:pPr>
        <w:jc w:val="center"/>
        <w:rPr>
          <w:i/>
          <w:iCs/>
        </w:rPr>
      </w:pPr>
      <w:r>
        <w:rPr>
          <w:i/>
          <w:iCs/>
        </w:rPr>
        <w:t>(Table 7 –Summary of Table after imputation)</w:t>
      </w:r>
    </w:p>
    <w:p w14:paraId="39D4EC68" w14:textId="77777777" w:rsidR="00B814DB" w:rsidRPr="00B814DB" w:rsidRDefault="00B814DB" w:rsidP="00B814DB">
      <w:pPr>
        <w:jc w:val="center"/>
        <w:rPr>
          <w:i/>
          <w:iCs/>
        </w:rPr>
      </w:pPr>
    </w:p>
    <w:p w14:paraId="2E81C0E5" w14:textId="77777777" w:rsidR="00596738" w:rsidRPr="00596738" w:rsidRDefault="00596738" w:rsidP="00596738">
      <w:pPr>
        <w:jc w:val="both"/>
      </w:pPr>
      <w:r w:rsidRPr="00596738">
        <w:t xml:space="preserve">The summary provides descriptive statistics of the variables in the dataset </w:t>
      </w:r>
      <w:r w:rsidRPr="00596738">
        <w:rPr>
          <w:b/>
          <w:bCs/>
        </w:rPr>
        <w:t>after imputation</w:t>
      </w:r>
      <w:r w:rsidRPr="00596738">
        <w:t>:</w:t>
      </w:r>
    </w:p>
    <w:p w14:paraId="42D1CFC2" w14:textId="77777777" w:rsidR="00596738" w:rsidRPr="00596738" w:rsidRDefault="00596738" w:rsidP="00AB53B9">
      <w:pPr>
        <w:numPr>
          <w:ilvl w:val="0"/>
          <w:numId w:val="115"/>
        </w:numPr>
        <w:jc w:val="both"/>
      </w:pPr>
      <w:r w:rsidRPr="00596738">
        <w:rPr>
          <w:b/>
          <w:bCs/>
        </w:rPr>
        <w:t>BAD</w:t>
      </w:r>
      <w:r w:rsidRPr="00596738">
        <w:t>: Binary variable indicating if a loan applicant defaulted (1 = Default, 0 = No Default). Around 19.9% of applicants have defaulted, as seen from the mean value of 0.199.</w:t>
      </w:r>
    </w:p>
    <w:p w14:paraId="061C12A8" w14:textId="77777777" w:rsidR="00596738" w:rsidRPr="00596738" w:rsidRDefault="00596738" w:rsidP="00AB53B9">
      <w:pPr>
        <w:numPr>
          <w:ilvl w:val="0"/>
          <w:numId w:val="115"/>
        </w:numPr>
        <w:jc w:val="both"/>
      </w:pPr>
      <w:r w:rsidRPr="00596738">
        <w:rPr>
          <w:b/>
          <w:bCs/>
        </w:rPr>
        <w:t>LOAN</w:t>
      </w:r>
      <w:r w:rsidRPr="00596738">
        <w:t>: Represents the loan amount requested. The values range from $1,100 to $89,900, with a median value of $16,400.</w:t>
      </w:r>
    </w:p>
    <w:p w14:paraId="7E046DF3" w14:textId="77777777" w:rsidR="00596738" w:rsidRPr="00596738" w:rsidRDefault="00596738" w:rsidP="00AB53B9">
      <w:pPr>
        <w:numPr>
          <w:ilvl w:val="0"/>
          <w:numId w:val="115"/>
        </w:numPr>
        <w:jc w:val="both"/>
      </w:pPr>
      <w:r w:rsidRPr="00596738">
        <w:rPr>
          <w:b/>
          <w:bCs/>
        </w:rPr>
        <w:t>MORTDUE</w:t>
      </w:r>
      <w:r w:rsidRPr="00596738">
        <w:t>: Outstanding mortgage balance. The median is $65,030, with values extending up to $399,550.</w:t>
      </w:r>
    </w:p>
    <w:p w14:paraId="0AFB08F4" w14:textId="77777777" w:rsidR="00596738" w:rsidRPr="00596738" w:rsidRDefault="00596738" w:rsidP="00AB53B9">
      <w:pPr>
        <w:numPr>
          <w:ilvl w:val="0"/>
          <w:numId w:val="115"/>
        </w:numPr>
        <w:jc w:val="both"/>
      </w:pPr>
      <w:r w:rsidRPr="00596738">
        <w:rPr>
          <w:b/>
          <w:bCs/>
        </w:rPr>
        <w:t>VALUE</w:t>
      </w:r>
      <w:r w:rsidRPr="00596738">
        <w:t>: The value of the property. The median is $89,609, and it has a wide range, with some properties valued as high as $855,909.</w:t>
      </w:r>
    </w:p>
    <w:p w14:paraId="5B932DEA" w14:textId="77777777" w:rsidR="00596738" w:rsidRPr="00596738" w:rsidRDefault="00596738" w:rsidP="00AB53B9">
      <w:pPr>
        <w:numPr>
          <w:ilvl w:val="0"/>
          <w:numId w:val="115"/>
        </w:numPr>
        <w:jc w:val="both"/>
      </w:pPr>
      <w:r w:rsidRPr="00596738">
        <w:rPr>
          <w:b/>
          <w:bCs/>
        </w:rPr>
        <w:t>REASON</w:t>
      </w:r>
      <w:r w:rsidRPr="00596738">
        <w:t>: Categorical variable indicating the reason for the loan. This is textual data and doesn’t have numeric statistics.</w:t>
      </w:r>
    </w:p>
    <w:p w14:paraId="38554978" w14:textId="77777777" w:rsidR="00596738" w:rsidRPr="00596738" w:rsidRDefault="00596738" w:rsidP="00AB53B9">
      <w:pPr>
        <w:numPr>
          <w:ilvl w:val="0"/>
          <w:numId w:val="115"/>
        </w:numPr>
        <w:jc w:val="both"/>
      </w:pPr>
      <w:r w:rsidRPr="00596738">
        <w:rPr>
          <w:b/>
          <w:bCs/>
        </w:rPr>
        <w:t>JOB</w:t>
      </w:r>
      <w:r w:rsidRPr="00596738">
        <w:t>: Categorical variable for job type. Like REASON, it doesn’t have numeric statistics.</w:t>
      </w:r>
    </w:p>
    <w:p w14:paraId="3AF043CE" w14:textId="77777777" w:rsidR="00596738" w:rsidRPr="00596738" w:rsidRDefault="00596738" w:rsidP="00AB53B9">
      <w:pPr>
        <w:numPr>
          <w:ilvl w:val="0"/>
          <w:numId w:val="115"/>
        </w:numPr>
        <w:jc w:val="both"/>
      </w:pPr>
      <w:r w:rsidRPr="00596738">
        <w:rPr>
          <w:b/>
          <w:bCs/>
        </w:rPr>
        <w:t>YOJ</w:t>
      </w:r>
      <w:r w:rsidRPr="00596738">
        <w:t>: Years on the job. Median years are 7, with a range of 0 to 41 years.</w:t>
      </w:r>
    </w:p>
    <w:p w14:paraId="2E660D0E" w14:textId="77777777" w:rsidR="00596738" w:rsidRPr="00596738" w:rsidRDefault="00596738" w:rsidP="00AB53B9">
      <w:pPr>
        <w:numPr>
          <w:ilvl w:val="0"/>
          <w:numId w:val="115"/>
        </w:numPr>
        <w:jc w:val="both"/>
      </w:pPr>
      <w:r w:rsidRPr="00596738">
        <w:rPr>
          <w:b/>
          <w:bCs/>
        </w:rPr>
        <w:t>DEROG</w:t>
      </w:r>
      <w:r w:rsidRPr="00596738">
        <w:t>: Number of derogatory reports. Most applicants have no derogatory marks (median = 0), but the maximum is 10.</w:t>
      </w:r>
    </w:p>
    <w:p w14:paraId="1C0F960C" w14:textId="77777777" w:rsidR="00596738" w:rsidRPr="00596738" w:rsidRDefault="00596738" w:rsidP="00AB53B9">
      <w:pPr>
        <w:numPr>
          <w:ilvl w:val="0"/>
          <w:numId w:val="115"/>
        </w:numPr>
        <w:jc w:val="both"/>
      </w:pPr>
      <w:r w:rsidRPr="00596738">
        <w:rPr>
          <w:b/>
          <w:bCs/>
        </w:rPr>
        <w:t>DELINQ</w:t>
      </w:r>
      <w:r w:rsidRPr="00596738">
        <w:t>: Number of delinquent credit lines. The median is 0, but the maximum goes up to 15.</w:t>
      </w:r>
    </w:p>
    <w:p w14:paraId="1CFC1A89" w14:textId="77777777" w:rsidR="00596738" w:rsidRPr="00596738" w:rsidRDefault="00596738" w:rsidP="00AB53B9">
      <w:pPr>
        <w:numPr>
          <w:ilvl w:val="0"/>
          <w:numId w:val="115"/>
        </w:numPr>
        <w:jc w:val="both"/>
      </w:pPr>
      <w:r w:rsidRPr="00596738">
        <w:rPr>
          <w:b/>
          <w:bCs/>
        </w:rPr>
        <w:lastRenderedPageBreak/>
        <w:t>CLAGE</w:t>
      </w:r>
      <w:r w:rsidRPr="00596738">
        <w:t>: Age of the oldest credit line in months. The median is 172.3 months (about 14 years).</w:t>
      </w:r>
    </w:p>
    <w:p w14:paraId="0E92BAE3" w14:textId="77777777" w:rsidR="00596738" w:rsidRPr="00596738" w:rsidRDefault="00596738" w:rsidP="00AB53B9">
      <w:pPr>
        <w:numPr>
          <w:ilvl w:val="0"/>
          <w:numId w:val="115"/>
        </w:numPr>
        <w:jc w:val="both"/>
      </w:pPr>
      <w:r w:rsidRPr="00596738">
        <w:rPr>
          <w:b/>
          <w:bCs/>
        </w:rPr>
        <w:t>NINQ</w:t>
      </w:r>
      <w:r w:rsidRPr="00596738">
        <w:t>: Number of recent credit inquiries. Most have 1 or fewer inquiries, but some have as many as 17.</w:t>
      </w:r>
    </w:p>
    <w:p w14:paraId="2E184406" w14:textId="77777777" w:rsidR="00596738" w:rsidRPr="00596738" w:rsidRDefault="00596738" w:rsidP="00AB53B9">
      <w:pPr>
        <w:numPr>
          <w:ilvl w:val="0"/>
          <w:numId w:val="115"/>
        </w:numPr>
        <w:jc w:val="both"/>
      </w:pPr>
      <w:r w:rsidRPr="00596738">
        <w:rPr>
          <w:b/>
          <w:bCs/>
        </w:rPr>
        <w:t>CLNO</w:t>
      </w:r>
      <w:r w:rsidRPr="00596738">
        <w:t>: Number of credit lines. The median is 20, but the maximum is 71.</w:t>
      </w:r>
    </w:p>
    <w:p w14:paraId="73F65E70" w14:textId="77777777" w:rsidR="00596738" w:rsidRPr="00596738" w:rsidRDefault="00596738" w:rsidP="00AB53B9">
      <w:pPr>
        <w:numPr>
          <w:ilvl w:val="0"/>
          <w:numId w:val="115"/>
        </w:numPr>
        <w:jc w:val="both"/>
      </w:pPr>
      <w:r w:rsidRPr="00596738">
        <w:rPr>
          <w:b/>
          <w:bCs/>
        </w:rPr>
        <w:t>DEBTINC</w:t>
      </w:r>
      <w:r w:rsidRPr="00596738">
        <w:t>: Debt-to-income ratio. Median is about 34.88%, with some applicants having ratios as high as 203.31%.</w:t>
      </w:r>
    </w:p>
    <w:p w14:paraId="39B35D9C" w14:textId="77777777" w:rsidR="00596738" w:rsidRPr="007C750D" w:rsidRDefault="00596738" w:rsidP="00317A75">
      <w:pPr>
        <w:jc w:val="both"/>
      </w:pPr>
    </w:p>
    <w:p w14:paraId="47CBF097" w14:textId="77777777" w:rsidR="00317A75" w:rsidRDefault="00317A75" w:rsidP="00317A75">
      <w:pPr>
        <w:jc w:val="both"/>
      </w:pPr>
    </w:p>
    <w:p w14:paraId="75D9ACCA" w14:textId="77777777" w:rsidR="00317A75" w:rsidRPr="00EC2AC3" w:rsidRDefault="00317A75" w:rsidP="00317A75">
      <w:pPr>
        <w:jc w:val="both"/>
        <w:rPr>
          <w:b/>
          <w:bCs/>
        </w:rPr>
      </w:pPr>
      <w:r>
        <w:rPr>
          <w:b/>
          <w:bCs/>
        </w:rPr>
        <w:t>V</w:t>
      </w:r>
      <w:r w:rsidRPr="00EC2AC3">
        <w:rPr>
          <w:b/>
          <w:bCs/>
        </w:rPr>
        <w:t>isualizations and Exploratory Data Analysis (EDA)</w:t>
      </w:r>
    </w:p>
    <w:p w14:paraId="3AC6BCB7" w14:textId="78EC609E" w:rsidR="00317A75" w:rsidRPr="00AF7401" w:rsidRDefault="00317A75" w:rsidP="00317A75">
      <w:pPr>
        <w:jc w:val="both"/>
      </w:pPr>
      <w:r w:rsidRPr="00AF7401">
        <w:t>The primary purpose of the visualizations and Exploratory Data Analysis (EDA) is to gain a thorough understanding of the dataset, uncover patterns, and identify relationships among features that are critical for both </w:t>
      </w:r>
      <w:r w:rsidRPr="00AF7401">
        <w:rPr>
          <w:b/>
          <w:bCs/>
        </w:rPr>
        <w:t xml:space="preserve">predicting loan </w:t>
      </w:r>
      <w:r w:rsidR="00BE425C" w:rsidRPr="00AF7401">
        <w:rPr>
          <w:b/>
          <w:bCs/>
        </w:rPr>
        <w:t>defaults</w:t>
      </w:r>
      <w:r w:rsidR="00BE425C" w:rsidRPr="00AF7401">
        <w:t xml:space="preserve"> and</w:t>
      </w:r>
      <w:r w:rsidRPr="00AF7401">
        <w:t> </w:t>
      </w:r>
      <w:r w:rsidRPr="00AF7401">
        <w:rPr>
          <w:b/>
          <w:bCs/>
        </w:rPr>
        <w:t>customer segmentation</w:t>
      </w:r>
      <w:r w:rsidRPr="00AF7401">
        <w:t>. The analyses performed in this section aim to align with the two primary business goals:</w:t>
      </w:r>
    </w:p>
    <w:p w14:paraId="75429191" w14:textId="77777777" w:rsidR="00317A75" w:rsidRPr="00AF7401" w:rsidRDefault="00317A75" w:rsidP="00AB53B9">
      <w:pPr>
        <w:numPr>
          <w:ilvl w:val="0"/>
          <w:numId w:val="20"/>
        </w:numPr>
        <w:jc w:val="both"/>
      </w:pPr>
      <w:r w:rsidRPr="00AF7401">
        <w:rPr>
          <w:b/>
          <w:bCs/>
        </w:rPr>
        <w:t>Loan Default Prediction</w:t>
      </w:r>
      <w:r w:rsidRPr="00AF7401">
        <w:t>: By understanding the factors that contribute to loan defaults, we can build a predictive model that ensures accurate and interpretable decision-making, thereby complying with regulatory requirements and mitigating financial risks.</w:t>
      </w:r>
    </w:p>
    <w:p w14:paraId="15D766C2" w14:textId="77777777" w:rsidR="00317A75" w:rsidRPr="00EC2AC3" w:rsidRDefault="00317A75" w:rsidP="00AB53B9">
      <w:pPr>
        <w:numPr>
          <w:ilvl w:val="0"/>
          <w:numId w:val="20"/>
        </w:numPr>
        <w:jc w:val="both"/>
      </w:pPr>
      <w:r w:rsidRPr="00AF7401">
        <w:rPr>
          <w:b/>
          <w:bCs/>
        </w:rPr>
        <w:t>Customer Segmentation</w:t>
      </w:r>
      <w:r w:rsidRPr="00AF7401">
        <w:t>: By clustering customers into distinct segments, we can profile those at risk of default, enabling more targeted interventions and personalized loan offerings.</w:t>
      </w:r>
    </w:p>
    <w:p w14:paraId="038DD65B" w14:textId="77777777" w:rsidR="00317A75" w:rsidRDefault="00317A75" w:rsidP="00317A75">
      <w:pPr>
        <w:jc w:val="both"/>
      </w:pPr>
    </w:p>
    <w:p w14:paraId="7365052C" w14:textId="77777777" w:rsidR="00317A75" w:rsidRPr="00EF2ACF" w:rsidRDefault="00317A75" w:rsidP="00EF2ACF">
      <w:pPr>
        <w:pStyle w:val="Heading2"/>
        <w:rPr>
          <w:rFonts w:ascii="Times New Roman" w:hAnsi="Times New Roman" w:cs="Times New Roman"/>
          <w:color w:val="000000" w:themeColor="text1"/>
          <w:sz w:val="28"/>
          <w:szCs w:val="28"/>
        </w:rPr>
      </w:pPr>
      <w:bookmarkStart w:id="17" w:name="_Toc180571774"/>
      <w:bookmarkStart w:id="18" w:name="_Toc184820160"/>
      <w:r w:rsidRPr="00EF2ACF">
        <w:rPr>
          <w:rFonts w:ascii="Times New Roman" w:hAnsi="Times New Roman" w:cs="Times New Roman"/>
          <w:color w:val="000000" w:themeColor="text1"/>
          <w:sz w:val="28"/>
          <w:szCs w:val="28"/>
        </w:rPr>
        <w:t>Correlation Matrix</w:t>
      </w:r>
      <w:bookmarkEnd w:id="17"/>
      <w:bookmarkEnd w:id="18"/>
    </w:p>
    <w:p w14:paraId="058457F5" w14:textId="77777777" w:rsidR="00317A75" w:rsidRPr="00370E20" w:rsidRDefault="00317A75" w:rsidP="00317A75">
      <w:pPr>
        <w:jc w:val="both"/>
      </w:pPr>
      <w:r w:rsidRPr="00370E20">
        <w:t>The correlation matrix helps identify which features have the strongest relationships with the target variable (BAD, indicating default status). The closer the correlation value is to 1 or -1, the stronger the relationship with the target. Positive correlations indicate that as the feature increases, the likelihood of default also increases, while negative correlations suggest that as the feature increases, the likelihood of default decreases.</w:t>
      </w:r>
    </w:p>
    <w:p w14:paraId="412F05EE" w14:textId="77777777" w:rsidR="00317A75" w:rsidRDefault="00317A75" w:rsidP="00317A75">
      <w:pPr>
        <w:jc w:val="both"/>
      </w:pPr>
      <w:r w:rsidRPr="00370E20">
        <w:t>In this analysis, both numerical and encoded categorical features</w:t>
      </w:r>
      <w:r>
        <w:t xml:space="preserve"> are included</w:t>
      </w:r>
      <w:r w:rsidRPr="00370E20">
        <w:t>, providing a holistic view of all the important factors that contribute to default. The correlation matrix calculation was performed using </w:t>
      </w:r>
      <w:r w:rsidRPr="00370E20">
        <w:rPr>
          <w:b/>
          <w:bCs/>
        </w:rPr>
        <w:t>Spearman's correlation</w:t>
      </w:r>
      <w:r w:rsidRPr="00370E20">
        <w:t> to capture both linear and non-linear relationships. Below is a summary of important correlations with the target variable BAD and their interpretations.</w:t>
      </w:r>
    </w:p>
    <w:p w14:paraId="44035094" w14:textId="77777777" w:rsidR="00317A75" w:rsidRDefault="00317A75" w:rsidP="00317A75">
      <w:pPr>
        <w:jc w:val="both"/>
      </w:pPr>
    </w:p>
    <w:p w14:paraId="4E3724CB" w14:textId="77777777" w:rsidR="00317A75" w:rsidRDefault="00317A75" w:rsidP="00317A75">
      <w:pPr>
        <w:jc w:val="both"/>
      </w:pPr>
      <w:r>
        <w:rPr>
          <w:noProof/>
          <w14:ligatures w14:val="standardContextual"/>
        </w:rPr>
        <w:lastRenderedPageBreak/>
        <w:drawing>
          <wp:inline distT="0" distB="0" distL="0" distR="0" wp14:anchorId="7979976D" wp14:editId="48B333B9">
            <wp:extent cx="5943600" cy="3739515"/>
            <wp:effectExtent l="0" t="0" r="0" b="0"/>
            <wp:docPr id="800968055" name="Picture 5" descr="A diagram of a customer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68055" name="Picture 5" descr="A diagram of a customer segment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39515"/>
                    </a:xfrm>
                    <a:prstGeom prst="rect">
                      <a:avLst/>
                    </a:prstGeom>
                  </pic:spPr>
                </pic:pic>
              </a:graphicData>
            </a:graphic>
          </wp:inline>
        </w:drawing>
      </w:r>
    </w:p>
    <w:p w14:paraId="348B5038" w14:textId="77777777" w:rsidR="00317A75" w:rsidRPr="00916B6C" w:rsidRDefault="00317A75" w:rsidP="00317A75">
      <w:pPr>
        <w:jc w:val="center"/>
        <w:rPr>
          <w:i/>
          <w:iCs/>
        </w:rPr>
      </w:pPr>
      <w:r>
        <w:rPr>
          <w:i/>
          <w:iCs/>
        </w:rPr>
        <w:t>(Fig 2 – Correlation Matrix)</w:t>
      </w:r>
    </w:p>
    <w:p w14:paraId="5F915154" w14:textId="77777777" w:rsidR="00317A75" w:rsidRPr="00370E20" w:rsidRDefault="00317A75" w:rsidP="00317A75">
      <w:pPr>
        <w:jc w:val="both"/>
      </w:pPr>
    </w:p>
    <w:p w14:paraId="64E9ED50" w14:textId="77777777" w:rsidR="00317A75" w:rsidRPr="005726AD" w:rsidRDefault="00317A75" w:rsidP="00317A75">
      <w:pPr>
        <w:jc w:val="both"/>
        <w:rPr>
          <w:b/>
          <w:bCs/>
        </w:rPr>
      </w:pPr>
      <w:r w:rsidRPr="005726AD">
        <w:rPr>
          <w:b/>
          <w:bCs/>
        </w:rPr>
        <w:t>Important Correlations with the Target Variable BAD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2"/>
        <w:gridCol w:w="1589"/>
        <w:gridCol w:w="2151"/>
        <w:gridCol w:w="4368"/>
      </w:tblGrid>
      <w:tr w:rsidR="00317A75" w:rsidRPr="00713FC9" w14:paraId="545C6152" w14:textId="77777777" w:rsidTr="002B72DD">
        <w:trPr>
          <w:tblHeader/>
          <w:tblCellSpacing w:w="15" w:type="dxa"/>
          <w:jc w:val="center"/>
        </w:trPr>
        <w:tc>
          <w:tcPr>
            <w:tcW w:w="0" w:type="auto"/>
            <w:vAlign w:val="center"/>
            <w:hideMark/>
          </w:tcPr>
          <w:p w14:paraId="7D42022E" w14:textId="77777777" w:rsidR="00317A75" w:rsidRPr="00713FC9" w:rsidRDefault="00317A75" w:rsidP="002B72DD">
            <w:pPr>
              <w:jc w:val="center"/>
              <w:rPr>
                <w:b/>
                <w:bCs/>
                <w:i/>
                <w:iCs/>
              </w:rPr>
            </w:pPr>
            <w:r w:rsidRPr="00713FC9">
              <w:rPr>
                <w:b/>
                <w:bCs/>
                <w:i/>
                <w:iCs/>
              </w:rPr>
              <w:t>Variable</w:t>
            </w:r>
          </w:p>
        </w:tc>
        <w:tc>
          <w:tcPr>
            <w:tcW w:w="0" w:type="auto"/>
            <w:vAlign w:val="center"/>
            <w:hideMark/>
          </w:tcPr>
          <w:p w14:paraId="685AA308" w14:textId="77777777" w:rsidR="00317A75" w:rsidRPr="00713FC9" w:rsidRDefault="00317A75" w:rsidP="002B72DD">
            <w:pPr>
              <w:jc w:val="center"/>
              <w:rPr>
                <w:b/>
                <w:bCs/>
                <w:i/>
                <w:iCs/>
              </w:rPr>
            </w:pPr>
            <w:r w:rsidRPr="00713FC9">
              <w:rPr>
                <w:b/>
                <w:bCs/>
                <w:i/>
                <w:iCs/>
              </w:rPr>
              <w:t>Correlation with BAD</w:t>
            </w:r>
          </w:p>
        </w:tc>
        <w:tc>
          <w:tcPr>
            <w:tcW w:w="0" w:type="auto"/>
            <w:vAlign w:val="center"/>
            <w:hideMark/>
          </w:tcPr>
          <w:p w14:paraId="782D6190" w14:textId="77777777" w:rsidR="00317A75" w:rsidRPr="00713FC9" w:rsidRDefault="00317A75" w:rsidP="002B72DD">
            <w:pPr>
              <w:jc w:val="center"/>
              <w:rPr>
                <w:b/>
                <w:bCs/>
                <w:i/>
                <w:iCs/>
              </w:rPr>
            </w:pPr>
            <w:r w:rsidRPr="00713FC9">
              <w:rPr>
                <w:b/>
                <w:bCs/>
                <w:i/>
                <w:iCs/>
              </w:rPr>
              <w:t>Description</w:t>
            </w:r>
          </w:p>
        </w:tc>
        <w:tc>
          <w:tcPr>
            <w:tcW w:w="0" w:type="auto"/>
            <w:vAlign w:val="center"/>
            <w:hideMark/>
          </w:tcPr>
          <w:p w14:paraId="0004D497" w14:textId="77777777" w:rsidR="00317A75" w:rsidRPr="00713FC9" w:rsidRDefault="00317A75" w:rsidP="002B72DD">
            <w:pPr>
              <w:jc w:val="center"/>
              <w:rPr>
                <w:b/>
                <w:bCs/>
                <w:i/>
                <w:iCs/>
              </w:rPr>
            </w:pPr>
            <w:r w:rsidRPr="00713FC9">
              <w:rPr>
                <w:b/>
                <w:bCs/>
                <w:i/>
                <w:iCs/>
              </w:rPr>
              <w:t>Interpretation</w:t>
            </w:r>
          </w:p>
        </w:tc>
      </w:tr>
      <w:tr w:rsidR="00317A75" w:rsidRPr="00713FC9" w14:paraId="38938585" w14:textId="77777777" w:rsidTr="002B72DD">
        <w:trPr>
          <w:tblCellSpacing w:w="15" w:type="dxa"/>
          <w:jc w:val="center"/>
        </w:trPr>
        <w:tc>
          <w:tcPr>
            <w:tcW w:w="0" w:type="auto"/>
            <w:vAlign w:val="center"/>
            <w:hideMark/>
          </w:tcPr>
          <w:p w14:paraId="770E7708" w14:textId="77777777" w:rsidR="00317A75" w:rsidRPr="00713FC9" w:rsidRDefault="00317A75" w:rsidP="002B72DD">
            <w:pPr>
              <w:jc w:val="center"/>
              <w:rPr>
                <w:i/>
                <w:iCs/>
              </w:rPr>
            </w:pPr>
            <w:r w:rsidRPr="00713FC9">
              <w:rPr>
                <w:i/>
                <w:iCs/>
              </w:rPr>
              <w:t>DELINQ</w:t>
            </w:r>
          </w:p>
        </w:tc>
        <w:tc>
          <w:tcPr>
            <w:tcW w:w="0" w:type="auto"/>
            <w:vAlign w:val="center"/>
            <w:hideMark/>
          </w:tcPr>
          <w:p w14:paraId="00F9595C" w14:textId="77777777" w:rsidR="00317A75" w:rsidRPr="00713FC9" w:rsidRDefault="00317A75" w:rsidP="002B72DD">
            <w:pPr>
              <w:jc w:val="center"/>
              <w:rPr>
                <w:i/>
                <w:iCs/>
              </w:rPr>
            </w:pPr>
            <w:r w:rsidRPr="00713FC9">
              <w:rPr>
                <w:i/>
                <w:iCs/>
              </w:rPr>
              <w:t>0.33</w:t>
            </w:r>
          </w:p>
        </w:tc>
        <w:tc>
          <w:tcPr>
            <w:tcW w:w="0" w:type="auto"/>
            <w:vAlign w:val="center"/>
            <w:hideMark/>
          </w:tcPr>
          <w:p w14:paraId="78E5BDAA" w14:textId="77777777" w:rsidR="00317A75" w:rsidRPr="00713FC9" w:rsidRDefault="00317A75" w:rsidP="002B72DD">
            <w:pPr>
              <w:jc w:val="center"/>
              <w:rPr>
                <w:i/>
                <w:iCs/>
              </w:rPr>
            </w:pPr>
            <w:r w:rsidRPr="00713FC9">
              <w:rPr>
                <w:i/>
                <w:iCs/>
              </w:rPr>
              <w:t>Number of delinquent credit lines</w:t>
            </w:r>
          </w:p>
        </w:tc>
        <w:tc>
          <w:tcPr>
            <w:tcW w:w="0" w:type="auto"/>
            <w:vAlign w:val="center"/>
            <w:hideMark/>
          </w:tcPr>
          <w:p w14:paraId="20AA1926" w14:textId="77777777" w:rsidR="00317A75" w:rsidRPr="00713FC9" w:rsidRDefault="00317A75" w:rsidP="002B72DD">
            <w:r w:rsidRPr="00713FC9">
              <w:t>Positive correlation: More delinquencies increase the likelihood of default.</w:t>
            </w:r>
          </w:p>
        </w:tc>
      </w:tr>
      <w:tr w:rsidR="00317A75" w:rsidRPr="00713FC9" w14:paraId="5C8C3DA0" w14:textId="77777777" w:rsidTr="002B72DD">
        <w:trPr>
          <w:tblCellSpacing w:w="15" w:type="dxa"/>
          <w:jc w:val="center"/>
        </w:trPr>
        <w:tc>
          <w:tcPr>
            <w:tcW w:w="0" w:type="auto"/>
            <w:vAlign w:val="center"/>
            <w:hideMark/>
          </w:tcPr>
          <w:p w14:paraId="0E761A6F" w14:textId="77777777" w:rsidR="00317A75" w:rsidRPr="00713FC9" w:rsidRDefault="00317A75" w:rsidP="002B72DD">
            <w:pPr>
              <w:jc w:val="center"/>
              <w:rPr>
                <w:i/>
                <w:iCs/>
              </w:rPr>
            </w:pPr>
            <w:r w:rsidRPr="00713FC9">
              <w:rPr>
                <w:i/>
                <w:iCs/>
              </w:rPr>
              <w:t>DEROG</w:t>
            </w:r>
          </w:p>
        </w:tc>
        <w:tc>
          <w:tcPr>
            <w:tcW w:w="0" w:type="auto"/>
            <w:vAlign w:val="center"/>
            <w:hideMark/>
          </w:tcPr>
          <w:p w14:paraId="63E0C301" w14:textId="77777777" w:rsidR="00317A75" w:rsidRPr="00713FC9" w:rsidRDefault="00317A75" w:rsidP="002B72DD">
            <w:pPr>
              <w:jc w:val="center"/>
              <w:rPr>
                <w:i/>
                <w:iCs/>
              </w:rPr>
            </w:pPr>
            <w:r w:rsidRPr="00713FC9">
              <w:rPr>
                <w:i/>
                <w:iCs/>
              </w:rPr>
              <w:t>0.27</w:t>
            </w:r>
          </w:p>
        </w:tc>
        <w:tc>
          <w:tcPr>
            <w:tcW w:w="0" w:type="auto"/>
            <w:vAlign w:val="center"/>
            <w:hideMark/>
          </w:tcPr>
          <w:p w14:paraId="40A5DD6C" w14:textId="77777777" w:rsidR="00317A75" w:rsidRPr="00713FC9" w:rsidRDefault="00317A75" w:rsidP="002B72DD">
            <w:pPr>
              <w:jc w:val="center"/>
              <w:rPr>
                <w:i/>
                <w:iCs/>
              </w:rPr>
            </w:pPr>
            <w:r w:rsidRPr="00713FC9">
              <w:rPr>
                <w:i/>
                <w:iCs/>
              </w:rPr>
              <w:t>Number of major derogatory reports</w:t>
            </w:r>
          </w:p>
        </w:tc>
        <w:tc>
          <w:tcPr>
            <w:tcW w:w="0" w:type="auto"/>
            <w:vAlign w:val="center"/>
            <w:hideMark/>
          </w:tcPr>
          <w:p w14:paraId="362C4CD4" w14:textId="77777777" w:rsidR="00317A75" w:rsidRPr="00713FC9" w:rsidRDefault="00317A75" w:rsidP="002B72DD">
            <w:r w:rsidRPr="00713FC9">
              <w:t>Positive correlation: More derogatory marks significantly increase default risk.</w:t>
            </w:r>
          </w:p>
        </w:tc>
      </w:tr>
      <w:tr w:rsidR="00317A75" w:rsidRPr="00713FC9" w14:paraId="1908F14B" w14:textId="77777777" w:rsidTr="002B72DD">
        <w:trPr>
          <w:tblCellSpacing w:w="15" w:type="dxa"/>
          <w:jc w:val="center"/>
        </w:trPr>
        <w:tc>
          <w:tcPr>
            <w:tcW w:w="0" w:type="auto"/>
            <w:vAlign w:val="center"/>
            <w:hideMark/>
          </w:tcPr>
          <w:p w14:paraId="0B251073" w14:textId="77777777" w:rsidR="00317A75" w:rsidRPr="00713FC9" w:rsidRDefault="00317A75" w:rsidP="002B72DD">
            <w:pPr>
              <w:jc w:val="center"/>
              <w:rPr>
                <w:i/>
                <w:iCs/>
              </w:rPr>
            </w:pPr>
            <w:r w:rsidRPr="00713FC9">
              <w:rPr>
                <w:i/>
                <w:iCs/>
              </w:rPr>
              <w:t>NINQ</w:t>
            </w:r>
          </w:p>
        </w:tc>
        <w:tc>
          <w:tcPr>
            <w:tcW w:w="0" w:type="auto"/>
            <w:vAlign w:val="center"/>
            <w:hideMark/>
          </w:tcPr>
          <w:p w14:paraId="27F4BFC8" w14:textId="77777777" w:rsidR="00317A75" w:rsidRPr="00713FC9" w:rsidRDefault="00317A75" w:rsidP="002B72DD">
            <w:pPr>
              <w:jc w:val="center"/>
              <w:rPr>
                <w:i/>
                <w:iCs/>
              </w:rPr>
            </w:pPr>
            <w:r w:rsidRPr="00713FC9">
              <w:rPr>
                <w:i/>
                <w:iCs/>
              </w:rPr>
              <w:t>0.15</w:t>
            </w:r>
          </w:p>
        </w:tc>
        <w:tc>
          <w:tcPr>
            <w:tcW w:w="0" w:type="auto"/>
            <w:vAlign w:val="center"/>
            <w:hideMark/>
          </w:tcPr>
          <w:p w14:paraId="736E1161" w14:textId="77777777" w:rsidR="00317A75" w:rsidRPr="00713FC9" w:rsidRDefault="00317A75" w:rsidP="002B72DD">
            <w:pPr>
              <w:jc w:val="center"/>
              <w:rPr>
                <w:i/>
                <w:iCs/>
              </w:rPr>
            </w:pPr>
            <w:r w:rsidRPr="00713FC9">
              <w:rPr>
                <w:i/>
                <w:iCs/>
              </w:rPr>
              <w:t>Number of recent credit inquiries</w:t>
            </w:r>
          </w:p>
        </w:tc>
        <w:tc>
          <w:tcPr>
            <w:tcW w:w="0" w:type="auto"/>
            <w:vAlign w:val="center"/>
            <w:hideMark/>
          </w:tcPr>
          <w:p w14:paraId="609D9924" w14:textId="77777777" w:rsidR="00317A75" w:rsidRPr="00713FC9" w:rsidRDefault="00317A75" w:rsidP="002B72DD">
            <w:r w:rsidRPr="00713FC9">
              <w:t>Positive correlation: More recent inquiries correlate with a higher chance of default.</w:t>
            </w:r>
          </w:p>
        </w:tc>
      </w:tr>
      <w:tr w:rsidR="00317A75" w:rsidRPr="00713FC9" w14:paraId="17792CF7" w14:textId="77777777" w:rsidTr="002B72DD">
        <w:trPr>
          <w:tblCellSpacing w:w="15" w:type="dxa"/>
          <w:jc w:val="center"/>
        </w:trPr>
        <w:tc>
          <w:tcPr>
            <w:tcW w:w="0" w:type="auto"/>
            <w:vAlign w:val="center"/>
            <w:hideMark/>
          </w:tcPr>
          <w:p w14:paraId="071D7D5A" w14:textId="77777777" w:rsidR="00317A75" w:rsidRPr="00713FC9" w:rsidRDefault="00317A75" w:rsidP="002B72DD">
            <w:pPr>
              <w:jc w:val="center"/>
              <w:rPr>
                <w:i/>
                <w:iCs/>
              </w:rPr>
            </w:pPr>
            <w:r w:rsidRPr="00713FC9">
              <w:rPr>
                <w:i/>
                <w:iCs/>
              </w:rPr>
              <w:t>DEBTINC</w:t>
            </w:r>
          </w:p>
        </w:tc>
        <w:tc>
          <w:tcPr>
            <w:tcW w:w="0" w:type="auto"/>
            <w:vAlign w:val="center"/>
            <w:hideMark/>
          </w:tcPr>
          <w:p w14:paraId="115E9487" w14:textId="77777777" w:rsidR="00317A75" w:rsidRPr="00713FC9" w:rsidRDefault="00317A75" w:rsidP="002B72DD">
            <w:pPr>
              <w:jc w:val="center"/>
              <w:rPr>
                <w:i/>
                <w:iCs/>
              </w:rPr>
            </w:pPr>
            <w:r w:rsidRPr="00713FC9">
              <w:rPr>
                <w:i/>
                <w:iCs/>
              </w:rPr>
              <w:t>0.09</w:t>
            </w:r>
          </w:p>
        </w:tc>
        <w:tc>
          <w:tcPr>
            <w:tcW w:w="0" w:type="auto"/>
            <w:vAlign w:val="center"/>
            <w:hideMark/>
          </w:tcPr>
          <w:p w14:paraId="7474C6AC" w14:textId="77777777" w:rsidR="00317A75" w:rsidRPr="00713FC9" w:rsidRDefault="00317A75" w:rsidP="002B72DD">
            <w:pPr>
              <w:jc w:val="center"/>
              <w:rPr>
                <w:i/>
                <w:iCs/>
              </w:rPr>
            </w:pPr>
            <w:r w:rsidRPr="00713FC9">
              <w:rPr>
                <w:i/>
                <w:iCs/>
              </w:rPr>
              <w:t>Debt-to-income ratio</w:t>
            </w:r>
          </w:p>
        </w:tc>
        <w:tc>
          <w:tcPr>
            <w:tcW w:w="0" w:type="auto"/>
            <w:vAlign w:val="center"/>
            <w:hideMark/>
          </w:tcPr>
          <w:p w14:paraId="3EF6A733" w14:textId="77777777" w:rsidR="00317A75" w:rsidRPr="00713FC9" w:rsidRDefault="00317A75" w:rsidP="002B72DD">
            <w:r w:rsidRPr="00713FC9">
              <w:t>Positive correlation: Higher debt relative to income increases default risk, indicating financial stress.</w:t>
            </w:r>
          </w:p>
        </w:tc>
      </w:tr>
      <w:tr w:rsidR="00317A75" w:rsidRPr="00713FC9" w14:paraId="21F8D48A" w14:textId="77777777" w:rsidTr="002B72DD">
        <w:trPr>
          <w:tblCellSpacing w:w="15" w:type="dxa"/>
          <w:jc w:val="center"/>
        </w:trPr>
        <w:tc>
          <w:tcPr>
            <w:tcW w:w="0" w:type="auto"/>
            <w:vAlign w:val="center"/>
            <w:hideMark/>
          </w:tcPr>
          <w:p w14:paraId="1EBEC69D" w14:textId="77777777" w:rsidR="00317A75" w:rsidRPr="00713FC9" w:rsidRDefault="00317A75" w:rsidP="002B72DD">
            <w:pPr>
              <w:jc w:val="center"/>
              <w:rPr>
                <w:i/>
                <w:iCs/>
              </w:rPr>
            </w:pPr>
            <w:proofErr w:type="spellStart"/>
            <w:r w:rsidRPr="00713FC9">
              <w:rPr>
                <w:i/>
                <w:iCs/>
              </w:rPr>
              <w:t>JOBSales</w:t>
            </w:r>
            <w:proofErr w:type="spellEnd"/>
          </w:p>
        </w:tc>
        <w:tc>
          <w:tcPr>
            <w:tcW w:w="0" w:type="auto"/>
            <w:vAlign w:val="center"/>
            <w:hideMark/>
          </w:tcPr>
          <w:p w14:paraId="17D6486F" w14:textId="77777777" w:rsidR="00317A75" w:rsidRPr="00713FC9" w:rsidRDefault="00317A75" w:rsidP="002B72DD">
            <w:pPr>
              <w:jc w:val="center"/>
              <w:rPr>
                <w:i/>
                <w:iCs/>
              </w:rPr>
            </w:pPr>
            <w:r w:rsidRPr="00713FC9">
              <w:rPr>
                <w:i/>
                <w:iCs/>
              </w:rPr>
              <w:t>0.05</w:t>
            </w:r>
          </w:p>
        </w:tc>
        <w:tc>
          <w:tcPr>
            <w:tcW w:w="0" w:type="auto"/>
            <w:vAlign w:val="center"/>
            <w:hideMark/>
          </w:tcPr>
          <w:p w14:paraId="12A5842C" w14:textId="77777777" w:rsidR="00317A75" w:rsidRPr="00713FC9" w:rsidRDefault="00317A75" w:rsidP="002B72DD">
            <w:pPr>
              <w:jc w:val="center"/>
              <w:rPr>
                <w:i/>
                <w:iCs/>
              </w:rPr>
            </w:pPr>
            <w:r w:rsidRPr="00713FC9">
              <w:rPr>
                <w:i/>
                <w:iCs/>
              </w:rPr>
              <w:t>Applicant's job is in sales</w:t>
            </w:r>
          </w:p>
        </w:tc>
        <w:tc>
          <w:tcPr>
            <w:tcW w:w="0" w:type="auto"/>
            <w:vAlign w:val="center"/>
            <w:hideMark/>
          </w:tcPr>
          <w:p w14:paraId="72CC4826" w14:textId="77777777" w:rsidR="00317A75" w:rsidRPr="00713FC9" w:rsidRDefault="00317A75" w:rsidP="002B72DD">
            <w:r w:rsidRPr="00713FC9">
              <w:t>Positive correlation: Applicants with jobs in sales show a slight increase in the likelihood of default.</w:t>
            </w:r>
          </w:p>
        </w:tc>
      </w:tr>
      <w:tr w:rsidR="00317A75" w:rsidRPr="00713FC9" w14:paraId="1B0D0C8F" w14:textId="77777777" w:rsidTr="002B72DD">
        <w:trPr>
          <w:tblCellSpacing w:w="15" w:type="dxa"/>
          <w:jc w:val="center"/>
        </w:trPr>
        <w:tc>
          <w:tcPr>
            <w:tcW w:w="0" w:type="auto"/>
            <w:vAlign w:val="center"/>
            <w:hideMark/>
          </w:tcPr>
          <w:p w14:paraId="61FE79D6" w14:textId="77777777" w:rsidR="00317A75" w:rsidRPr="00713FC9" w:rsidRDefault="00317A75" w:rsidP="002B72DD">
            <w:pPr>
              <w:jc w:val="center"/>
              <w:rPr>
                <w:i/>
                <w:iCs/>
              </w:rPr>
            </w:pPr>
            <w:proofErr w:type="spellStart"/>
            <w:r w:rsidRPr="00713FC9">
              <w:rPr>
                <w:i/>
                <w:iCs/>
              </w:rPr>
              <w:t>JOBSelf</w:t>
            </w:r>
            <w:proofErr w:type="spellEnd"/>
          </w:p>
        </w:tc>
        <w:tc>
          <w:tcPr>
            <w:tcW w:w="0" w:type="auto"/>
            <w:vAlign w:val="center"/>
            <w:hideMark/>
          </w:tcPr>
          <w:p w14:paraId="7A95006C" w14:textId="77777777" w:rsidR="00317A75" w:rsidRPr="00713FC9" w:rsidRDefault="00317A75" w:rsidP="002B72DD">
            <w:pPr>
              <w:jc w:val="center"/>
              <w:rPr>
                <w:i/>
                <w:iCs/>
              </w:rPr>
            </w:pPr>
            <w:r w:rsidRPr="00713FC9">
              <w:rPr>
                <w:i/>
                <w:iCs/>
              </w:rPr>
              <w:t>0.05</w:t>
            </w:r>
          </w:p>
        </w:tc>
        <w:tc>
          <w:tcPr>
            <w:tcW w:w="0" w:type="auto"/>
            <w:vAlign w:val="center"/>
            <w:hideMark/>
          </w:tcPr>
          <w:p w14:paraId="413E2ED6" w14:textId="77777777" w:rsidR="00317A75" w:rsidRPr="00713FC9" w:rsidRDefault="00317A75" w:rsidP="002B72DD">
            <w:pPr>
              <w:jc w:val="center"/>
              <w:rPr>
                <w:i/>
                <w:iCs/>
              </w:rPr>
            </w:pPr>
            <w:r w:rsidRPr="00713FC9">
              <w:rPr>
                <w:i/>
                <w:iCs/>
              </w:rPr>
              <w:t>Applicant is self-employed</w:t>
            </w:r>
          </w:p>
        </w:tc>
        <w:tc>
          <w:tcPr>
            <w:tcW w:w="0" w:type="auto"/>
            <w:vAlign w:val="center"/>
            <w:hideMark/>
          </w:tcPr>
          <w:p w14:paraId="0997AE79" w14:textId="77777777" w:rsidR="00317A75" w:rsidRPr="00713FC9" w:rsidRDefault="00317A75" w:rsidP="002B72DD">
            <w:r w:rsidRPr="00713FC9">
              <w:t>Positive correlation: Self-employed applicants have a slightly higher likelihood of default.</w:t>
            </w:r>
          </w:p>
        </w:tc>
      </w:tr>
      <w:tr w:rsidR="00317A75" w:rsidRPr="00713FC9" w14:paraId="2F44FA5D" w14:textId="77777777" w:rsidTr="002B72DD">
        <w:trPr>
          <w:tblCellSpacing w:w="15" w:type="dxa"/>
          <w:jc w:val="center"/>
        </w:trPr>
        <w:tc>
          <w:tcPr>
            <w:tcW w:w="0" w:type="auto"/>
            <w:vAlign w:val="center"/>
            <w:hideMark/>
          </w:tcPr>
          <w:p w14:paraId="5EA7910E" w14:textId="77777777" w:rsidR="00317A75" w:rsidRPr="00713FC9" w:rsidRDefault="00317A75" w:rsidP="002B72DD">
            <w:pPr>
              <w:jc w:val="center"/>
              <w:rPr>
                <w:i/>
                <w:iCs/>
              </w:rPr>
            </w:pPr>
            <w:r w:rsidRPr="00713FC9">
              <w:rPr>
                <w:i/>
                <w:iCs/>
              </w:rPr>
              <w:lastRenderedPageBreak/>
              <w:t>CLAGE</w:t>
            </w:r>
          </w:p>
        </w:tc>
        <w:tc>
          <w:tcPr>
            <w:tcW w:w="0" w:type="auto"/>
            <w:vAlign w:val="center"/>
            <w:hideMark/>
          </w:tcPr>
          <w:p w14:paraId="5D74AE62" w14:textId="77777777" w:rsidR="00317A75" w:rsidRPr="00713FC9" w:rsidRDefault="00317A75" w:rsidP="002B72DD">
            <w:pPr>
              <w:jc w:val="center"/>
              <w:rPr>
                <w:i/>
                <w:iCs/>
              </w:rPr>
            </w:pPr>
            <w:r w:rsidRPr="00713FC9">
              <w:rPr>
                <w:i/>
                <w:iCs/>
              </w:rPr>
              <w:t>-0.19</w:t>
            </w:r>
          </w:p>
        </w:tc>
        <w:tc>
          <w:tcPr>
            <w:tcW w:w="0" w:type="auto"/>
            <w:vAlign w:val="center"/>
            <w:hideMark/>
          </w:tcPr>
          <w:p w14:paraId="6052DFCF" w14:textId="77777777" w:rsidR="00317A75" w:rsidRPr="00713FC9" w:rsidRDefault="00317A75" w:rsidP="002B72DD">
            <w:pPr>
              <w:jc w:val="center"/>
              <w:rPr>
                <w:i/>
                <w:iCs/>
              </w:rPr>
            </w:pPr>
            <w:r w:rsidRPr="00713FC9">
              <w:rPr>
                <w:i/>
                <w:iCs/>
              </w:rPr>
              <w:t>Age of the oldest credit line (in months)</w:t>
            </w:r>
          </w:p>
        </w:tc>
        <w:tc>
          <w:tcPr>
            <w:tcW w:w="0" w:type="auto"/>
            <w:vAlign w:val="center"/>
            <w:hideMark/>
          </w:tcPr>
          <w:p w14:paraId="6660EBDA" w14:textId="77777777" w:rsidR="00317A75" w:rsidRPr="00713FC9" w:rsidRDefault="00317A75" w:rsidP="002B72DD">
            <w:r w:rsidRPr="00713FC9">
              <w:t>Negative correlation: Older credit lines suggest financial stability, reducing default risk.</w:t>
            </w:r>
          </w:p>
        </w:tc>
      </w:tr>
      <w:tr w:rsidR="00317A75" w:rsidRPr="00713FC9" w14:paraId="45C18F75" w14:textId="77777777" w:rsidTr="002B72DD">
        <w:trPr>
          <w:tblCellSpacing w:w="15" w:type="dxa"/>
          <w:jc w:val="center"/>
        </w:trPr>
        <w:tc>
          <w:tcPr>
            <w:tcW w:w="0" w:type="auto"/>
            <w:vAlign w:val="center"/>
            <w:hideMark/>
          </w:tcPr>
          <w:p w14:paraId="04459868" w14:textId="77777777" w:rsidR="00317A75" w:rsidRPr="00713FC9" w:rsidRDefault="00317A75" w:rsidP="002B72DD">
            <w:pPr>
              <w:jc w:val="center"/>
              <w:rPr>
                <w:i/>
                <w:iCs/>
              </w:rPr>
            </w:pPr>
            <w:r w:rsidRPr="00713FC9">
              <w:rPr>
                <w:i/>
                <w:iCs/>
              </w:rPr>
              <w:t>LOAN</w:t>
            </w:r>
          </w:p>
        </w:tc>
        <w:tc>
          <w:tcPr>
            <w:tcW w:w="0" w:type="auto"/>
            <w:vAlign w:val="center"/>
            <w:hideMark/>
          </w:tcPr>
          <w:p w14:paraId="7CF4805B" w14:textId="77777777" w:rsidR="00317A75" w:rsidRPr="00713FC9" w:rsidRDefault="00317A75" w:rsidP="002B72DD">
            <w:pPr>
              <w:jc w:val="center"/>
              <w:rPr>
                <w:i/>
                <w:iCs/>
              </w:rPr>
            </w:pPr>
            <w:r w:rsidRPr="00713FC9">
              <w:rPr>
                <w:i/>
                <w:iCs/>
              </w:rPr>
              <w:t>-0.11</w:t>
            </w:r>
          </w:p>
        </w:tc>
        <w:tc>
          <w:tcPr>
            <w:tcW w:w="0" w:type="auto"/>
            <w:vAlign w:val="center"/>
            <w:hideMark/>
          </w:tcPr>
          <w:p w14:paraId="4AED1433" w14:textId="77777777" w:rsidR="00317A75" w:rsidRPr="00713FC9" w:rsidRDefault="00317A75" w:rsidP="002B72DD">
            <w:pPr>
              <w:jc w:val="center"/>
              <w:rPr>
                <w:i/>
                <w:iCs/>
              </w:rPr>
            </w:pPr>
            <w:r w:rsidRPr="00713FC9">
              <w:rPr>
                <w:i/>
                <w:iCs/>
              </w:rPr>
              <w:t>Loan amount</w:t>
            </w:r>
          </w:p>
        </w:tc>
        <w:tc>
          <w:tcPr>
            <w:tcW w:w="0" w:type="auto"/>
            <w:vAlign w:val="center"/>
            <w:hideMark/>
          </w:tcPr>
          <w:p w14:paraId="042CCD03" w14:textId="77777777" w:rsidR="00317A75" w:rsidRPr="00713FC9" w:rsidRDefault="00317A75" w:rsidP="002B72DD">
            <w:r w:rsidRPr="00713FC9">
              <w:t>Slight negative correlation: Higher loan amounts have a weak negative relationship with default risk.</w:t>
            </w:r>
          </w:p>
        </w:tc>
      </w:tr>
      <w:tr w:rsidR="00317A75" w:rsidRPr="00713FC9" w14:paraId="1A76F95D" w14:textId="77777777" w:rsidTr="002B72DD">
        <w:trPr>
          <w:tblCellSpacing w:w="15" w:type="dxa"/>
          <w:jc w:val="center"/>
        </w:trPr>
        <w:tc>
          <w:tcPr>
            <w:tcW w:w="0" w:type="auto"/>
            <w:vAlign w:val="center"/>
            <w:hideMark/>
          </w:tcPr>
          <w:p w14:paraId="2DA94B27" w14:textId="77777777" w:rsidR="00317A75" w:rsidRPr="00713FC9" w:rsidRDefault="00317A75" w:rsidP="002B72DD">
            <w:pPr>
              <w:jc w:val="center"/>
              <w:rPr>
                <w:i/>
                <w:iCs/>
              </w:rPr>
            </w:pPr>
            <w:r w:rsidRPr="00713FC9">
              <w:rPr>
                <w:i/>
                <w:iCs/>
              </w:rPr>
              <w:t>MORTDUE</w:t>
            </w:r>
          </w:p>
        </w:tc>
        <w:tc>
          <w:tcPr>
            <w:tcW w:w="0" w:type="auto"/>
            <w:vAlign w:val="center"/>
            <w:hideMark/>
          </w:tcPr>
          <w:p w14:paraId="52B4F43A" w14:textId="77777777" w:rsidR="00317A75" w:rsidRPr="00713FC9" w:rsidRDefault="00317A75" w:rsidP="002B72DD">
            <w:pPr>
              <w:jc w:val="center"/>
              <w:rPr>
                <w:i/>
                <w:iCs/>
              </w:rPr>
            </w:pPr>
            <w:r w:rsidRPr="00713FC9">
              <w:rPr>
                <w:i/>
                <w:iCs/>
              </w:rPr>
              <w:t>-0.07</w:t>
            </w:r>
          </w:p>
        </w:tc>
        <w:tc>
          <w:tcPr>
            <w:tcW w:w="0" w:type="auto"/>
            <w:vAlign w:val="center"/>
            <w:hideMark/>
          </w:tcPr>
          <w:p w14:paraId="030A45D7" w14:textId="77777777" w:rsidR="00317A75" w:rsidRPr="00713FC9" w:rsidRDefault="00317A75" w:rsidP="002B72DD">
            <w:pPr>
              <w:jc w:val="center"/>
              <w:rPr>
                <w:i/>
                <w:iCs/>
              </w:rPr>
            </w:pPr>
            <w:r w:rsidRPr="00713FC9">
              <w:rPr>
                <w:i/>
                <w:iCs/>
              </w:rPr>
              <w:t>Remaining mortgage due</w:t>
            </w:r>
          </w:p>
        </w:tc>
        <w:tc>
          <w:tcPr>
            <w:tcW w:w="0" w:type="auto"/>
            <w:vAlign w:val="center"/>
            <w:hideMark/>
          </w:tcPr>
          <w:p w14:paraId="3C260ABE" w14:textId="77777777" w:rsidR="00317A75" w:rsidRPr="00713FC9" w:rsidRDefault="00317A75" w:rsidP="002B72DD">
            <w:r w:rsidRPr="00713FC9">
              <w:t>Slight negative correlation: Larger mortgages are not strongly correlated with default risk.</w:t>
            </w:r>
          </w:p>
        </w:tc>
      </w:tr>
      <w:tr w:rsidR="00317A75" w:rsidRPr="00713FC9" w14:paraId="2F5EE646" w14:textId="77777777" w:rsidTr="002B72DD">
        <w:trPr>
          <w:tblCellSpacing w:w="15" w:type="dxa"/>
          <w:jc w:val="center"/>
        </w:trPr>
        <w:tc>
          <w:tcPr>
            <w:tcW w:w="0" w:type="auto"/>
            <w:vAlign w:val="center"/>
            <w:hideMark/>
          </w:tcPr>
          <w:p w14:paraId="61492333" w14:textId="77777777" w:rsidR="00317A75" w:rsidRPr="00713FC9" w:rsidRDefault="00317A75" w:rsidP="002B72DD">
            <w:pPr>
              <w:jc w:val="center"/>
              <w:rPr>
                <w:i/>
                <w:iCs/>
              </w:rPr>
            </w:pPr>
            <w:r w:rsidRPr="00713FC9">
              <w:rPr>
                <w:i/>
                <w:iCs/>
              </w:rPr>
              <w:t>VALUE</w:t>
            </w:r>
          </w:p>
        </w:tc>
        <w:tc>
          <w:tcPr>
            <w:tcW w:w="0" w:type="auto"/>
            <w:vAlign w:val="center"/>
            <w:hideMark/>
          </w:tcPr>
          <w:p w14:paraId="4DD84121" w14:textId="77777777" w:rsidR="00317A75" w:rsidRPr="00713FC9" w:rsidRDefault="00317A75" w:rsidP="002B72DD">
            <w:pPr>
              <w:jc w:val="center"/>
              <w:rPr>
                <w:i/>
                <w:iCs/>
              </w:rPr>
            </w:pPr>
            <w:r w:rsidRPr="00713FC9">
              <w:rPr>
                <w:i/>
                <w:iCs/>
              </w:rPr>
              <w:t>-0.07</w:t>
            </w:r>
          </w:p>
        </w:tc>
        <w:tc>
          <w:tcPr>
            <w:tcW w:w="0" w:type="auto"/>
            <w:vAlign w:val="center"/>
            <w:hideMark/>
          </w:tcPr>
          <w:p w14:paraId="7C477483" w14:textId="77777777" w:rsidR="00317A75" w:rsidRPr="00713FC9" w:rsidRDefault="00317A75" w:rsidP="002B72DD">
            <w:pPr>
              <w:jc w:val="center"/>
              <w:rPr>
                <w:i/>
                <w:iCs/>
              </w:rPr>
            </w:pPr>
            <w:r w:rsidRPr="00713FC9">
              <w:rPr>
                <w:i/>
                <w:iCs/>
              </w:rPr>
              <w:t>Property value used as collateral</w:t>
            </w:r>
          </w:p>
        </w:tc>
        <w:tc>
          <w:tcPr>
            <w:tcW w:w="0" w:type="auto"/>
            <w:vAlign w:val="center"/>
            <w:hideMark/>
          </w:tcPr>
          <w:p w14:paraId="5C4DCA83" w14:textId="77777777" w:rsidR="00317A75" w:rsidRPr="00713FC9" w:rsidRDefault="00317A75" w:rsidP="002B72DD">
            <w:r w:rsidRPr="00713FC9">
              <w:t>Slight negative correlation: Higher property values slightly reduce the likelihood of default.</w:t>
            </w:r>
          </w:p>
        </w:tc>
      </w:tr>
      <w:tr w:rsidR="00317A75" w:rsidRPr="00713FC9" w14:paraId="30B292CD" w14:textId="77777777" w:rsidTr="002B72DD">
        <w:trPr>
          <w:tblCellSpacing w:w="15" w:type="dxa"/>
          <w:jc w:val="center"/>
        </w:trPr>
        <w:tc>
          <w:tcPr>
            <w:tcW w:w="0" w:type="auto"/>
            <w:vAlign w:val="center"/>
            <w:hideMark/>
          </w:tcPr>
          <w:p w14:paraId="66B4C75F" w14:textId="77777777" w:rsidR="00317A75" w:rsidRPr="00713FC9" w:rsidRDefault="00317A75" w:rsidP="002B72DD">
            <w:pPr>
              <w:jc w:val="center"/>
              <w:rPr>
                <w:i/>
                <w:iCs/>
              </w:rPr>
            </w:pPr>
            <w:r w:rsidRPr="00713FC9">
              <w:rPr>
                <w:i/>
                <w:iCs/>
              </w:rPr>
              <w:t>YOJ</w:t>
            </w:r>
          </w:p>
        </w:tc>
        <w:tc>
          <w:tcPr>
            <w:tcW w:w="0" w:type="auto"/>
            <w:vAlign w:val="center"/>
            <w:hideMark/>
          </w:tcPr>
          <w:p w14:paraId="40516D57" w14:textId="77777777" w:rsidR="00317A75" w:rsidRPr="00713FC9" w:rsidRDefault="00317A75" w:rsidP="002B72DD">
            <w:pPr>
              <w:jc w:val="center"/>
              <w:rPr>
                <w:i/>
                <w:iCs/>
              </w:rPr>
            </w:pPr>
            <w:r w:rsidRPr="00713FC9">
              <w:rPr>
                <w:i/>
                <w:iCs/>
              </w:rPr>
              <w:t>-0.06</w:t>
            </w:r>
          </w:p>
        </w:tc>
        <w:tc>
          <w:tcPr>
            <w:tcW w:w="0" w:type="auto"/>
            <w:vAlign w:val="center"/>
            <w:hideMark/>
          </w:tcPr>
          <w:p w14:paraId="0EDC76AE" w14:textId="77777777" w:rsidR="00317A75" w:rsidRPr="00713FC9" w:rsidRDefault="00317A75" w:rsidP="002B72DD">
            <w:pPr>
              <w:jc w:val="center"/>
              <w:rPr>
                <w:i/>
                <w:iCs/>
              </w:rPr>
            </w:pPr>
            <w:r w:rsidRPr="00713FC9">
              <w:rPr>
                <w:i/>
                <w:iCs/>
              </w:rPr>
              <w:t>Years on the job</w:t>
            </w:r>
          </w:p>
        </w:tc>
        <w:tc>
          <w:tcPr>
            <w:tcW w:w="0" w:type="auto"/>
            <w:vAlign w:val="center"/>
            <w:hideMark/>
          </w:tcPr>
          <w:p w14:paraId="3AC19D0B" w14:textId="77777777" w:rsidR="00317A75" w:rsidRPr="00713FC9" w:rsidRDefault="00317A75" w:rsidP="002B72DD">
            <w:r w:rsidRPr="00713FC9">
              <w:t>Slight negative correlation: Longer job tenure suggests more stability, reducing default risk.</w:t>
            </w:r>
          </w:p>
        </w:tc>
      </w:tr>
    </w:tbl>
    <w:p w14:paraId="4DB69A37" w14:textId="77777777" w:rsidR="00317A75" w:rsidRDefault="00317A75" w:rsidP="00317A75">
      <w:pPr>
        <w:jc w:val="center"/>
        <w:rPr>
          <w:i/>
          <w:iCs/>
        </w:rPr>
      </w:pPr>
      <w:r w:rsidRPr="00713FC9">
        <w:rPr>
          <w:i/>
          <w:iCs/>
        </w:rPr>
        <w:t xml:space="preserve"> </w:t>
      </w:r>
      <w:r>
        <w:rPr>
          <w:i/>
          <w:iCs/>
        </w:rPr>
        <w:t>(Table 7 – Correlation Matrix Table)</w:t>
      </w:r>
    </w:p>
    <w:p w14:paraId="7146FE5A" w14:textId="77777777" w:rsidR="00317A75" w:rsidRDefault="00317A75" w:rsidP="00317A75"/>
    <w:p w14:paraId="4B98C2BF" w14:textId="77777777" w:rsidR="00317A75" w:rsidRPr="00713FC9" w:rsidRDefault="00317A75" w:rsidP="00317A75">
      <w:pPr>
        <w:rPr>
          <w:b/>
          <w:bCs/>
        </w:rPr>
      </w:pPr>
      <w:r w:rsidRPr="00713FC9">
        <w:rPr>
          <w:b/>
          <w:bCs/>
        </w:rPr>
        <w:t>Key Observations</w:t>
      </w:r>
    </w:p>
    <w:p w14:paraId="3E74038F" w14:textId="77777777" w:rsidR="00317A75" w:rsidRPr="00713FC9" w:rsidRDefault="00317A75" w:rsidP="00AB53B9">
      <w:pPr>
        <w:numPr>
          <w:ilvl w:val="0"/>
          <w:numId w:val="21"/>
        </w:numPr>
      </w:pPr>
      <w:r w:rsidRPr="00713FC9">
        <w:rPr>
          <w:b/>
          <w:bCs/>
        </w:rPr>
        <w:t>DELINQ (Delinquencies)</w:t>
      </w:r>
    </w:p>
    <w:p w14:paraId="03B96D8E" w14:textId="77777777" w:rsidR="00317A75" w:rsidRPr="00713FC9" w:rsidRDefault="00317A75" w:rsidP="00AB53B9">
      <w:pPr>
        <w:numPr>
          <w:ilvl w:val="1"/>
          <w:numId w:val="21"/>
        </w:numPr>
      </w:pPr>
      <w:r w:rsidRPr="00713FC9">
        <w:rPr>
          <w:b/>
          <w:bCs/>
        </w:rPr>
        <w:t>Correlation</w:t>
      </w:r>
      <w:r w:rsidRPr="00713FC9">
        <w:t>: 0.33 (highest)</w:t>
      </w:r>
    </w:p>
    <w:p w14:paraId="7BAC8393" w14:textId="77777777" w:rsidR="00317A75" w:rsidRPr="00713FC9" w:rsidRDefault="00317A75" w:rsidP="00AB53B9">
      <w:pPr>
        <w:numPr>
          <w:ilvl w:val="1"/>
          <w:numId w:val="21"/>
        </w:numPr>
        <w:jc w:val="both"/>
      </w:pPr>
      <w:r w:rsidRPr="00713FC9">
        <w:rPr>
          <w:b/>
          <w:bCs/>
        </w:rPr>
        <w:t>Insight</w:t>
      </w:r>
      <w:r w:rsidRPr="00713FC9">
        <w:t>: Applicants with a higher number of delinquent credit lines have a greater risk of defaulting. This variable is one of the most critical indicators of poor financial behavior.</w:t>
      </w:r>
    </w:p>
    <w:p w14:paraId="244097F0" w14:textId="77777777" w:rsidR="00317A75" w:rsidRPr="00713FC9" w:rsidRDefault="00317A75" w:rsidP="00AB53B9">
      <w:pPr>
        <w:numPr>
          <w:ilvl w:val="0"/>
          <w:numId w:val="21"/>
        </w:numPr>
      </w:pPr>
      <w:r w:rsidRPr="00713FC9">
        <w:rPr>
          <w:b/>
          <w:bCs/>
        </w:rPr>
        <w:t>DEROG (Derogatory Reports)</w:t>
      </w:r>
    </w:p>
    <w:p w14:paraId="5D119D7D" w14:textId="77777777" w:rsidR="00317A75" w:rsidRPr="00713FC9" w:rsidRDefault="00317A75" w:rsidP="00AB53B9">
      <w:pPr>
        <w:numPr>
          <w:ilvl w:val="1"/>
          <w:numId w:val="21"/>
        </w:numPr>
      </w:pPr>
      <w:r w:rsidRPr="00713FC9">
        <w:rPr>
          <w:b/>
          <w:bCs/>
        </w:rPr>
        <w:t>Correlation</w:t>
      </w:r>
      <w:r w:rsidRPr="00713FC9">
        <w:t>: 0.27</w:t>
      </w:r>
    </w:p>
    <w:p w14:paraId="07D3B34F" w14:textId="77777777" w:rsidR="00317A75" w:rsidRPr="00713FC9" w:rsidRDefault="00317A75" w:rsidP="00AB53B9">
      <w:pPr>
        <w:numPr>
          <w:ilvl w:val="1"/>
          <w:numId w:val="21"/>
        </w:numPr>
        <w:jc w:val="both"/>
      </w:pPr>
      <w:r w:rsidRPr="00713FC9">
        <w:rPr>
          <w:b/>
          <w:bCs/>
        </w:rPr>
        <w:t>Insight</w:t>
      </w:r>
      <w:r w:rsidRPr="00713FC9">
        <w:t>: The presence of derogatory reports (e.g., bankruptcies, defaults) is a strong indicator of future loan default risk.</w:t>
      </w:r>
    </w:p>
    <w:p w14:paraId="5F928A94" w14:textId="77777777" w:rsidR="00317A75" w:rsidRPr="00713FC9" w:rsidRDefault="00317A75" w:rsidP="00AB53B9">
      <w:pPr>
        <w:numPr>
          <w:ilvl w:val="0"/>
          <w:numId w:val="21"/>
        </w:numPr>
      </w:pPr>
      <w:r w:rsidRPr="00713FC9">
        <w:rPr>
          <w:b/>
          <w:bCs/>
        </w:rPr>
        <w:t>NINQ (Recent Credit Inquiries)</w:t>
      </w:r>
    </w:p>
    <w:p w14:paraId="13DB4867" w14:textId="77777777" w:rsidR="00317A75" w:rsidRPr="00713FC9" w:rsidRDefault="00317A75" w:rsidP="00AB53B9">
      <w:pPr>
        <w:numPr>
          <w:ilvl w:val="1"/>
          <w:numId w:val="21"/>
        </w:numPr>
      </w:pPr>
      <w:r w:rsidRPr="00713FC9">
        <w:rPr>
          <w:b/>
          <w:bCs/>
        </w:rPr>
        <w:t>Correlation</w:t>
      </w:r>
      <w:r w:rsidRPr="00713FC9">
        <w:t>: 0.15</w:t>
      </w:r>
    </w:p>
    <w:p w14:paraId="5E755BD3" w14:textId="77777777" w:rsidR="00317A75" w:rsidRPr="00713FC9" w:rsidRDefault="00317A75" w:rsidP="00AB53B9">
      <w:pPr>
        <w:numPr>
          <w:ilvl w:val="1"/>
          <w:numId w:val="21"/>
        </w:numPr>
        <w:jc w:val="both"/>
      </w:pPr>
      <w:r w:rsidRPr="00713FC9">
        <w:rPr>
          <w:b/>
          <w:bCs/>
        </w:rPr>
        <w:t>Insight</w:t>
      </w:r>
      <w:r w:rsidRPr="00713FC9">
        <w:t>: A higher number of recent credit inquiries correlates with a higher chance of default, suggesting that applicants seeking more credit may experience financial stress.</w:t>
      </w:r>
    </w:p>
    <w:p w14:paraId="5750A7A2" w14:textId="77777777" w:rsidR="00317A75" w:rsidRPr="00713FC9" w:rsidRDefault="00317A75" w:rsidP="00AB53B9">
      <w:pPr>
        <w:numPr>
          <w:ilvl w:val="0"/>
          <w:numId w:val="21"/>
        </w:numPr>
      </w:pPr>
      <w:r w:rsidRPr="00713FC9">
        <w:rPr>
          <w:b/>
          <w:bCs/>
        </w:rPr>
        <w:t>DEBTINC (Debt-to-Income Ratio)</w:t>
      </w:r>
    </w:p>
    <w:p w14:paraId="4C3BE6F7" w14:textId="77777777" w:rsidR="00317A75" w:rsidRPr="00713FC9" w:rsidRDefault="00317A75" w:rsidP="00AB53B9">
      <w:pPr>
        <w:numPr>
          <w:ilvl w:val="1"/>
          <w:numId w:val="21"/>
        </w:numPr>
      </w:pPr>
      <w:r w:rsidRPr="00713FC9">
        <w:rPr>
          <w:b/>
          <w:bCs/>
        </w:rPr>
        <w:t>Correlation</w:t>
      </w:r>
      <w:r w:rsidRPr="00713FC9">
        <w:t>: 0.09</w:t>
      </w:r>
    </w:p>
    <w:p w14:paraId="311867E6" w14:textId="77777777" w:rsidR="00317A75" w:rsidRPr="00713FC9" w:rsidRDefault="00317A75" w:rsidP="00AB53B9">
      <w:pPr>
        <w:numPr>
          <w:ilvl w:val="1"/>
          <w:numId w:val="21"/>
        </w:numPr>
        <w:jc w:val="both"/>
      </w:pPr>
      <w:r w:rsidRPr="00713FC9">
        <w:rPr>
          <w:b/>
          <w:bCs/>
        </w:rPr>
        <w:t>Insight</w:t>
      </w:r>
      <w:r w:rsidRPr="00713FC9">
        <w:t>: Higher debt-to-income ratios moderately increase the likelihood of default, indicating financial pressure on the borrower.</w:t>
      </w:r>
    </w:p>
    <w:p w14:paraId="1056B80D" w14:textId="77777777" w:rsidR="00317A75" w:rsidRPr="00713FC9" w:rsidRDefault="00317A75" w:rsidP="00AB53B9">
      <w:pPr>
        <w:numPr>
          <w:ilvl w:val="0"/>
          <w:numId w:val="21"/>
        </w:numPr>
      </w:pPr>
      <w:r w:rsidRPr="00713FC9">
        <w:rPr>
          <w:b/>
          <w:bCs/>
        </w:rPr>
        <w:t>CLAGE (Age of Oldest Credit Line)</w:t>
      </w:r>
    </w:p>
    <w:p w14:paraId="69DF87DD" w14:textId="77777777" w:rsidR="00317A75" w:rsidRPr="00713FC9" w:rsidRDefault="00317A75" w:rsidP="00AB53B9">
      <w:pPr>
        <w:numPr>
          <w:ilvl w:val="1"/>
          <w:numId w:val="21"/>
        </w:numPr>
      </w:pPr>
      <w:r w:rsidRPr="00713FC9">
        <w:rPr>
          <w:b/>
          <w:bCs/>
        </w:rPr>
        <w:t>Correlation</w:t>
      </w:r>
      <w:r w:rsidRPr="00713FC9">
        <w:t>: -0.19</w:t>
      </w:r>
    </w:p>
    <w:p w14:paraId="3F6C0B84" w14:textId="77777777" w:rsidR="00317A75" w:rsidRPr="00713FC9" w:rsidRDefault="00317A75" w:rsidP="00AB53B9">
      <w:pPr>
        <w:numPr>
          <w:ilvl w:val="1"/>
          <w:numId w:val="21"/>
        </w:numPr>
        <w:jc w:val="both"/>
      </w:pPr>
      <w:r w:rsidRPr="00713FC9">
        <w:rPr>
          <w:b/>
          <w:bCs/>
        </w:rPr>
        <w:t>Insight</w:t>
      </w:r>
      <w:r w:rsidRPr="00713FC9">
        <w:t>: Older credit lines are associated with a lower risk of default, indicating that applicants with long-standing credit histories tend to be more financially stable.</w:t>
      </w:r>
    </w:p>
    <w:p w14:paraId="2F02A5D0" w14:textId="77777777" w:rsidR="00317A75" w:rsidRPr="00713FC9" w:rsidRDefault="00317A75" w:rsidP="00AB53B9">
      <w:pPr>
        <w:numPr>
          <w:ilvl w:val="0"/>
          <w:numId w:val="21"/>
        </w:numPr>
      </w:pPr>
      <w:r w:rsidRPr="00713FC9">
        <w:rPr>
          <w:b/>
          <w:bCs/>
        </w:rPr>
        <w:t>LOAN (Loan Amount)</w:t>
      </w:r>
    </w:p>
    <w:p w14:paraId="139FF4C2" w14:textId="77777777" w:rsidR="00317A75" w:rsidRPr="00713FC9" w:rsidRDefault="00317A75" w:rsidP="00AB53B9">
      <w:pPr>
        <w:numPr>
          <w:ilvl w:val="1"/>
          <w:numId w:val="21"/>
        </w:numPr>
      </w:pPr>
      <w:r w:rsidRPr="00713FC9">
        <w:rPr>
          <w:b/>
          <w:bCs/>
        </w:rPr>
        <w:t>Correlation</w:t>
      </w:r>
      <w:r w:rsidRPr="00713FC9">
        <w:t>: -0.11</w:t>
      </w:r>
    </w:p>
    <w:p w14:paraId="7A7D61EF" w14:textId="77777777" w:rsidR="00317A75" w:rsidRPr="00713FC9" w:rsidRDefault="00317A75" w:rsidP="00AB53B9">
      <w:pPr>
        <w:numPr>
          <w:ilvl w:val="1"/>
          <w:numId w:val="21"/>
        </w:numPr>
        <w:jc w:val="both"/>
      </w:pPr>
      <w:r w:rsidRPr="00713FC9">
        <w:rPr>
          <w:b/>
          <w:bCs/>
        </w:rPr>
        <w:lastRenderedPageBreak/>
        <w:t>Insight</w:t>
      </w:r>
      <w:r w:rsidRPr="00713FC9">
        <w:t>: The loan amount shows a weak negative correlation with default risk. It suggests that defaults are influenced more by credit behavior and financial metrics rather than the loan size itself.</w:t>
      </w:r>
    </w:p>
    <w:p w14:paraId="3722F527" w14:textId="77777777" w:rsidR="00317A75" w:rsidRPr="00713FC9" w:rsidRDefault="00317A75" w:rsidP="00317A75">
      <w:pPr>
        <w:rPr>
          <w:b/>
          <w:bCs/>
        </w:rPr>
      </w:pPr>
      <w:r w:rsidRPr="00713FC9">
        <w:rPr>
          <w:b/>
          <w:bCs/>
        </w:rPr>
        <w:t>Insights for Model Building</w:t>
      </w:r>
    </w:p>
    <w:p w14:paraId="53239F3A" w14:textId="77777777" w:rsidR="00317A75" w:rsidRPr="00713FC9" w:rsidRDefault="00317A75" w:rsidP="00AB53B9">
      <w:pPr>
        <w:numPr>
          <w:ilvl w:val="0"/>
          <w:numId w:val="22"/>
        </w:numPr>
        <w:jc w:val="both"/>
      </w:pPr>
      <w:r w:rsidRPr="00713FC9">
        <w:t>The features most strongly correlated with BAD (loan default) are </w:t>
      </w:r>
      <w:r w:rsidRPr="00713FC9">
        <w:rPr>
          <w:b/>
          <w:bCs/>
        </w:rPr>
        <w:t>DELINQ (delinquencies)</w:t>
      </w:r>
      <w:r w:rsidRPr="00713FC9">
        <w:t>, </w:t>
      </w:r>
      <w:r w:rsidRPr="00713FC9">
        <w:rPr>
          <w:b/>
          <w:bCs/>
        </w:rPr>
        <w:t>DEROG (derogatory reports)</w:t>
      </w:r>
      <w:r w:rsidRPr="00713FC9">
        <w:t>, and </w:t>
      </w:r>
      <w:r w:rsidRPr="00713FC9">
        <w:rPr>
          <w:b/>
          <w:bCs/>
        </w:rPr>
        <w:t>NINQ (recent inquiries)</w:t>
      </w:r>
      <w:r w:rsidRPr="00713FC9">
        <w:t>. These variables reflect poor financial behavior or increased financial stress, making them important predictors of default.</w:t>
      </w:r>
    </w:p>
    <w:p w14:paraId="18A0478B" w14:textId="77777777" w:rsidR="00317A75" w:rsidRPr="00713FC9" w:rsidRDefault="00317A75" w:rsidP="00AB53B9">
      <w:pPr>
        <w:numPr>
          <w:ilvl w:val="0"/>
          <w:numId w:val="22"/>
        </w:numPr>
        <w:jc w:val="both"/>
      </w:pPr>
      <w:r w:rsidRPr="00713FC9">
        <w:t>Categorical features like JOB (e.g., </w:t>
      </w:r>
      <w:r w:rsidRPr="00713FC9">
        <w:rPr>
          <w:b/>
          <w:bCs/>
        </w:rPr>
        <w:t>Sales</w:t>
      </w:r>
      <w:r w:rsidRPr="00713FC9">
        <w:t> and </w:t>
      </w:r>
      <w:r w:rsidRPr="00713FC9">
        <w:rPr>
          <w:b/>
          <w:bCs/>
        </w:rPr>
        <w:t>Self-employed</w:t>
      </w:r>
      <w:r w:rsidRPr="00713FC9">
        <w:t>) show a slight positive correlation with defaults, indicating that applicants in these occupations are slightly more likely to default compared to other jobs.</w:t>
      </w:r>
    </w:p>
    <w:p w14:paraId="57E5604F" w14:textId="77777777" w:rsidR="00317A75" w:rsidRPr="00713FC9" w:rsidRDefault="00317A75" w:rsidP="00AB53B9">
      <w:pPr>
        <w:numPr>
          <w:ilvl w:val="0"/>
          <w:numId w:val="22"/>
        </w:numPr>
        <w:jc w:val="both"/>
      </w:pPr>
      <w:r w:rsidRPr="00713FC9">
        <w:t>Features indicating financial stability, such as </w:t>
      </w:r>
      <w:r w:rsidRPr="00713FC9">
        <w:rPr>
          <w:b/>
          <w:bCs/>
        </w:rPr>
        <w:t>CLAGE</w:t>
      </w:r>
      <w:r w:rsidRPr="00713FC9">
        <w:t> (older credit lines) and </w:t>
      </w:r>
      <w:r w:rsidRPr="00713FC9">
        <w:rPr>
          <w:b/>
          <w:bCs/>
        </w:rPr>
        <w:t>YOJ</w:t>
      </w:r>
      <w:r w:rsidRPr="00713FC9">
        <w:t> (years on job), show a negative correlation with default risk, suggesting they are protective factors.</w:t>
      </w:r>
    </w:p>
    <w:p w14:paraId="15AC951D" w14:textId="77777777" w:rsidR="00317A75" w:rsidRPr="00713FC9" w:rsidRDefault="00317A75" w:rsidP="00317A75">
      <w:pPr>
        <w:jc w:val="both"/>
      </w:pPr>
      <w:r w:rsidRPr="00713FC9">
        <w:t>These insights are valuable for prioritizing features in the model-building process. Features with higher correlations are likely to play a more crucial role in predicting loan defaults. Additionally, including encoded categorical variables like job type and loan reason enhances the segmentation and classification capabilities of the model.</w:t>
      </w:r>
    </w:p>
    <w:p w14:paraId="18E127EB" w14:textId="77777777" w:rsidR="00317A75" w:rsidRDefault="00317A75" w:rsidP="00317A75"/>
    <w:p w14:paraId="10C5268F" w14:textId="77777777" w:rsidR="00317A75" w:rsidRPr="00EF2ACF" w:rsidRDefault="00317A75" w:rsidP="00EF2ACF">
      <w:pPr>
        <w:pStyle w:val="Heading2"/>
        <w:rPr>
          <w:rFonts w:ascii="Times New Roman" w:hAnsi="Times New Roman" w:cs="Times New Roman"/>
          <w:color w:val="000000" w:themeColor="text1"/>
          <w:sz w:val="28"/>
          <w:szCs w:val="28"/>
        </w:rPr>
      </w:pPr>
      <w:bookmarkStart w:id="19" w:name="_Toc180571775"/>
      <w:bookmarkStart w:id="20" w:name="_Toc184820161"/>
      <w:r w:rsidRPr="00EF2ACF">
        <w:rPr>
          <w:rFonts w:ascii="Times New Roman" w:hAnsi="Times New Roman" w:cs="Times New Roman"/>
          <w:color w:val="000000" w:themeColor="text1"/>
          <w:sz w:val="28"/>
          <w:szCs w:val="28"/>
        </w:rPr>
        <w:t>Data Visualization for Thorough Understanding of Dataset</w:t>
      </w:r>
      <w:bookmarkEnd w:id="19"/>
      <w:bookmarkEnd w:id="20"/>
    </w:p>
    <w:p w14:paraId="7664FAA9" w14:textId="77777777" w:rsidR="00317A75" w:rsidRDefault="00317A75" w:rsidP="00317A75">
      <w:pPr>
        <w:jc w:val="both"/>
      </w:pPr>
      <w:r w:rsidRPr="008A630B">
        <w:t>To understand the key features and their relationships with loan defaults, a series of visualizations can help shed light on patterns, correlations, and distributions within the dataset. These visualizations are crucial in identifying which variables are most influential in predicting loan defaults.</w:t>
      </w:r>
    </w:p>
    <w:p w14:paraId="1AF126E0" w14:textId="77777777" w:rsidR="00317A75" w:rsidRDefault="00317A75" w:rsidP="00317A75"/>
    <w:p w14:paraId="306D0E0E" w14:textId="77777777" w:rsidR="00317A75" w:rsidRPr="009A5CDD" w:rsidRDefault="00317A75" w:rsidP="00317A75">
      <w:pPr>
        <w:rPr>
          <w:b/>
          <w:bCs/>
        </w:rPr>
      </w:pPr>
      <w:r w:rsidRPr="009A5CDD">
        <w:rPr>
          <w:b/>
          <w:bCs/>
        </w:rPr>
        <w:t>Bar Plot of Default Rate by Job Type</w:t>
      </w:r>
    </w:p>
    <w:p w14:paraId="62C10F24" w14:textId="77777777" w:rsidR="00317A75" w:rsidRDefault="00317A75" w:rsidP="00317A75">
      <w:pPr>
        <w:jc w:val="both"/>
      </w:pPr>
      <w:r w:rsidRPr="009A5CDD">
        <w:t>This </w:t>
      </w:r>
      <w:r w:rsidRPr="009A5CDD">
        <w:rPr>
          <w:b/>
          <w:bCs/>
        </w:rPr>
        <w:t>bar plot</w:t>
      </w:r>
      <w:r w:rsidRPr="009A5CDD">
        <w:t> will display the default rate for different job categories. It helps identify whether job type is related to loan defaults.</w:t>
      </w:r>
    </w:p>
    <w:tbl>
      <w:tblPr>
        <w:tblStyle w:val="TableGrid"/>
        <w:tblW w:w="0" w:type="auto"/>
        <w:tblLook w:val="04A0" w:firstRow="1" w:lastRow="0" w:firstColumn="1" w:lastColumn="0" w:noHBand="0" w:noVBand="1"/>
      </w:tblPr>
      <w:tblGrid>
        <w:gridCol w:w="9330"/>
      </w:tblGrid>
      <w:tr w:rsidR="00317A75" w14:paraId="6DA2DCE1" w14:textId="77777777" w:rsidTr="002B72DD">
        <w:tc>
          <w:tcPr>
            <w:tcW w:w="9330" w:type="dxa"/>
            <w:tcBorders>
              <w:top w:val="single" w:sz="12" w:space="0" w:color="auto"/>
              <w:left w:val="single" w:sz="12" w:space="0" w:color="auto"/>
              <w:bottom w:val="single" w:sz="12" w:space="0" w:color="auto"/>
              <w:right w:val="single" w:sz="12" w:space="0" w:color="auto"/>
            </w:tcBorders>
          </w:tcPr>
          <w:p w14:paraId="236ED30A" w14:textId="77777777" w:rsidR="00317A75" w:rsidRDefault="00317A75" w:rsidP="002B72DD">
            <w:r>
              <w:rPr>
                <w:noProof/>
              </w:rPr>
              <w:lastRenderedPageBreak/>
              <w:drawing>
                <wp:inline distT="0" distB="0" distL="0" distR="0" wp14:anchorId="1DD4151A" wp14:editId="391FA207">
                  <wp:extent cx="5885234" cy="3646071"/>
                  <wp:effectExtent l="0" t="0" r="0" b="0"/>
                  <wp:docPr id="2067814456" name="Picture 3"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4456" name="Picture 3" descr="A graph of blue rectangular bars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4797" cy="3658191"/>
                          </a:xfrm>
                          <a:prstGeom prst="rect">
                            <a:avLst/>
                          </a:prstGeom>
                        </pic:spPr>
                      </pic:pic>
                    </a:graphicData>
                  </a:graphic>
                </wp:inline>
              </w:drawing>
            </w:r>
          </w:p>
        </w:tc>
      </w:tr>
    </w:tbl>
    <w:p w14:paraId="1C009110" w14:textId="77777777" w:rsidR="00317A75" w:rsidRDefault="00317A75" w:rsidP="00317A75">
      <w:pPr>
        <w:jc w:val="center"/>
        <w:rPr>
          <w:i/>
          <w:iCs/>
        </w:rPr>
      </w:pPr>
      <w:r>
        <w:rPr>
          <w:i/>
          <w:iCs/>
        </w:rPr>
        <w:t>(Fig 3 – Default Rate by Job Type)</w:t>
      </w:r>
    </w:p>
    <w:p w14:paraId="5CC9C6E3" w14:textId="77777777" w:rsidR="00317A75" w:rsidRPr="009A5CDD" w:rsidRDefault="00317A75" w:rsidP="00317A75"/>
    <w:p w14:paraId="43DFD585" w14:textId="77777777" w:rsidR="00317A75" w:rsidRPr="00403F93" w:rsidRDefault="00317A75" w:rsidP="00317A75">
      <w:pPr>
        <w:jc w:val="both"/>
      </w:pPr>
      <w:r w:rsidRPr="00403F93">
        <w:t>The bar plot represents the proportion of loan defaults (BAD = 1) across different job categories. It categorizes loan applicants based on their job type and shows the likelihood of default within each group. The plot uses color coding to differentiate between defaulters and non-defaulters:</w:t>
      </w:r>
    </w:p>
    <w:p w14:paraId="7D0F2E19" w14:textId="77777777" w:rsidR="00317A75" w:rsidRPr="00403F93" w:rsidRDefault="00317A75" w:rsidP="00AB53B9">
      <w:pPr>
        <w:numPr>
          <w:ilvl w:val="0"/>
          <w:numId w:val="23"/>
        </w:numPr>
      </w:pPr>
      <w:r w:rsidRPr="00403F93">
        <w:rPr>
          <w:b/>
          <w:bCs/>
        </w:rPr>
        <w:t>Light Blue (BAD = 0)</w:t>
      </w:r>
      <w:r w:rsidRPr="00403F93">
        <w:t>: Applicants who did not default on their loans.</w:t>
      </w:r>
    </w:p>
    <w:p w14:paraId="4A686CAB" w14:textId="77777777" w:rsidR="00317A75" w:rsidRPr="00403F93" w:rsidRDefault="00317A75" w:rsidP="00AB53B9">
      <w:pPr>
        <w:numPr>
          <w:ilvl w:val="0"/>
          <w:numId w:val="23"/>
        </w:numPr>
      </w:pPr>
      <w:r w:rsidRPr="00403F93">
        <w:rPr>
          <w:b/>
          <w:bCs/>
        </w:rPr>
        <w:t>Dark Blue (BAD = 1)</w:t>
      </w:r>
      <w:r w:rsidRPr="00403F93">
        <w:t>: Applicants who defaulted on their loans.</w:t>
      </w:r>
    </w:p>
    <w:p w14:paraId="231DB211" w14:textId="77777777" w:rsidR="00317A75" w:rsidRPr="00403F93" w:rsidRDefault="00317A75" w:rsidP="00317A75">
      <w:r w:rsidRPr="00403F93">
        <w:rPr>
          <w:b/>
          <w:bCs/>
        </w:rPr>
        <w:t>Key Observations</w:t>
      </w:r>
      <w:r w:rsidRPr="00403F93">
        <w:t>:</w:t>
      </w:r>
    </w:p>
    <w:p w14:paraId="4544F6C4" w14:textId="77777777" w:rsidR="00317A75" w:rsidRPr="00403F93" w:rsidRDefault="00317A75" w:rsidP="00AB53B9">
      <w:pPr>
        <w:numPr>
          <w:ilvl w:val="0"/>
          <w:numId w:val="24"/>
        </w:numPr>
        <w:jc w:val="both"/>
      </w:pPr>
      <w:r w:rsidRPr="00403F93">
        <w:rPr>
          <w:b/>
          <w:bCs/>
        </w:rPr>
        <w:t>Managers</w:t>
      </w:r>
      <w:r w:rsidRPr="00403F93">
        <w:t> have a default rate of </w:t>
      </w:r>
      <w:r w:rsidRPr="00403F93">
        <w:rPr>
          <w:b/>
          <w:bCs/>
        </w:rPr>
        <w:t>23%</w:t>
      </w:r>
      <w:r w:rsidRPr="00403F93">
        <w:t>, indicating that applicants in managerial roles are relatively financially stable and less likely to default on their loans.</w:t>
      </w:r>
    </w:p>
    <w:p w14:paraId="01BB86B6" w14:textId="77777777" w:rsidR="00317A75" w:rsidRPr="00403F93" w:rsidRDefault="00317A75" w:rsidP="00AB53B9">
      <w:pPr>
        <w:numPr>
          <w:ilvl w:val="0"/>
          <w:numId w:val="24"/>
        </w:numPr>
      </w:pPr>
      <w:r w:rsidRPr="00403F93">
        <w:rPr>
          <w:b/>
          <w:bCs/>
        </w:rPr>
        <w:t>Office</w:t>
      </w:r>
      <w:r w:rsidRPr="00403F93">
        <w:t> job category shows the </w:t>
      </w:r>
      <w:r w:rsidRPr="00403F93">
        <w:rPr>
          <w:b/>
          <w:bCs/>
        </w:rPr>
        <w:t>lowest default rate</w:t>
      </w:r>
      <w:r w:rsidRPr="00403F93">
        <w:t> at </w:t>
      </w:r>
      <w:r w:rsidRPr="00403F93">
        <w:rPr>
          <w:b/>
          <w:bCs/>
        </w:rPr>
        <w:t>13%</w:t>
      </w:r>
      <w:r w:rsidRPr="00403F93">
        <w:t>, suggesting higher stability in this group.</w:t>
      </w:r>
    </w:p>
    <w:p w14:paraId="122BAEDD" w14:textId="77777777" w:rsidR="00317A75" w:rsidRPr="00403F93" w:rsidRDefault="00317A75" w:rsidP="00AB53B9">
      <w:pPr>
        <w:numPr>
          <w:ilvl w:val="0"/>
          <w:numId w:val="24"/>
        </w:numPr>
      </w:pPr>
      <w:r w:rsidRPr="00403F93">
        <w:rPr>
          <w:b/>
          <w:bCs/>
        </w:rPr>
        <w:t>Other</w:t>
      </w:r>
      <w:r w:rsidRPr="00403F93">
        <w:t> job type has a </w:t>
      </w:r>
      <w:r w:rsidRPr="00403F93">
        <w:rPr>
          <w:b/>
          <w:bCs/>
        </w:rPr>
        <w:t>22%</w:t>
      </w:r>
      <w:r w:rsidRPr="00403F93">
        <w:t xml:space="preserve"> default rate, which is quite </w:t>
      </w:r>
      <w:proofErr w:type="gramStart"/>
      <w:r w:rsidRPr="00403F93">
        <w:t>similar to</w:t>
      </w:r>
      <w:proofErr w:type="gramEnd"/>
      <w:r w:rsidRPr="00403F93">
        <w:t xml:space="preserve"> that of managers.</w:t>
      </w:r>
    </w:p>
    <w:p w14:paraId="30E01759" w14:textId="77777777" w:rsidR="00317A75" w:rsidRPr="00403F93" w:rsidRDefault="00317A75" w:rsidP="00AB53B9">
      <w:pPr>
        <w:numPr>
          <w:ilvl w:val="0"/>
          <w:numId w:val="24"/>
        </w:numPr>
      </w:pPr>
      <w:r w:rsidRPr="00403F93">
        <w:rPr>
          <w:b/>
          <w:bCs/>
        </w:rPr>
        <w:t>Professional Executives (</w:t>
      </w:r>
      <w:proofErr w:type="spellStart"/>
      <w:r w:rsidRPr="00403F93">
        <w:rPr>
          <w:b/>
          <w:bCs/>
        </w:rPr>
        <w:t>ProfExe</w:t>
      </w:r>
      <w:proofErr w:type="spellEnd"/>
      <w:r w:rsidRPr="00403F93">
        <w:rPr>
          <w:b/>
          <w:bCs/>
        </w:rPr>
        <w:t>)</w:t>
      </w:r>
      <w:r w:rsidRPr="00403F93">
        <w:t> show a </w:t>
      </w:r>
      <w:r w:rsidRPr="00403F93">
        <w:rPr>
          <w:b/>
          <w:bCs/>
        </w:rPr>
        <w:t>16%</w:t>
      </w:r>
      <w:r w:rsidRPr="00403F93">
        <w:t> default rate, indicating a low risk of default.</w:t>
      </w:r>
    </w:p>
    <w:p w14:paraId="1FEC919E" w14:textId="77777777" w:rsidR="00317A75" w:rsidRPr="00403F93" w:rsidRDefault="00317A75" w:rsidP="00AB53B9">
      <w:pPr>
        <w:numPr>
          <w:ilvl w:val="0"/>
          <w:numId w:val="24"/>
        </w:numPr>
      </w:pPr>
      <w:r w:rsidRPr="00403F93">
        <w:rPr>
          <w:b/>
          <w:bCs/>
        </w:rPr>
        <w:t>Sales</w:t>
      </w:r>
      <w:r w:rsidRPr="00403F93">
        <w:t> job type exhibits a </w:t>
      </w:r>
      <w:r w:rsidRPr="00403F93">
        <w:rPr>
          <w:b/>
          <w:bCs/>
        </w:rPr>
        <w:t>35%</w:t>
      </w:r>
      <w:r w:rsidRPr="00403F93">
        <w:t> default rate, one of the highest among all job types, suggesting increased financial risk among applicants in this sector.</w:t>
      </w:r>
    </w:p>
    <w:p w14:paraId="519B1D89" w14:textId="77777777" w:rsidR="00317A75" w:rsidRPr="00403F93" w:rsidRDefault="00317A75" w:rsidP="00AB53B9">
      <w:pPr>
        <w:numPr>
          <w:ilvl w:val="0"/>
          <w:numId w:val="24"/>
        </w:numPr>
      </w:pPr>
      <w:r w:rsidRPr="00403F93">
        <w:rPr>
          <w:b/>
          <w:bCs/>
        </w:rPr>
        <w:t>Self-employed (Self)</w:t>
      </w:r>
      <w:r w:rsidRPr="00403F93">
        <w:t> individuals show a </w:t>
      </w:r>
      <w:r w:rsidRPr="00403F93">
        <w:rPr>
          <w:b/>
          <w:bCs/>
        </w:rPr>
        <w:t>30%</w:t>
      </w:r>
      <w:r w:rsidRPr="00403F93">
        <w:t> default rate, indicating significant financial risk.</w:t>
      </w:r>
    </w:p>
    <w:p w14:paraId="46C8E105" w14:textId="77777777" w:rsidR="00317A75" w:rsidRPr="00403F93" w:rsidRDefault="00317A75" w:rsidP="00317A75">
      <w:r w:rsidRPr="00403F93">
        <w:rPr>
          <w:b/>
          <w:bCs/>
        </w:rPr>
        <w:t>Insights</w:t>
      </w:r>
      <w:r w:rsidRPr="00403F93">
        <w:t>:</w:t>
      </w:r>
    </w:p>
    <w:p w14:paraId="236D44E6" w14:textId="77777777" w:rsidR="00317A75" w:rsidRPr="00403F93" w:rsidRDefault="00317A75" w:rsidP="00AB53B9">
      <w:pPr>
        <w:numPr>
          <w:ilvl w:val="0"/>
          <w:numId w:val="25"/>
        </w:numPr>
        <w:jc w:val="both"/>
      </w:pPr>
      <w:r w:rsidRPr="00403F93">
        <w:rPr>
          <w:b/>
          <w:bCs/>
        </w:rPr>
        <w:t>Loan Default Risk by Job Category</w:t>
      </w:r>
      <w:r w:rsidRPr="00403F93">
        <w:t>: The analysis reveals that </w:t>
      </w:r>
      <w:r w:rsidRPr="00403F93">
        <w:rPr>
          <w:b/>
          <w:bCs/>
        </w:rPr>
        <w:t>Sales</w:t>
      </w:r>
      <w:r w:rsidRPr="00403F93">
        <w:t> and </w:t>
      </w:r>
      <w:r w:rsidRPr="00403F93">
        <w:rPr>
          <w:b/>
          <w:bCs/>
        </w:rPr>
        <w:t>Self-employed</w:t>
      </w:r>
      <w:r w:rsidRPr="00403F93">
        <w:t> job categories have higher default rates, suggesting these applicants are at a greater financial risk. On the other hand, </w:t>
      </w:r>
      <w:r w:rsidRPr="00403F93">
        <w:rPr>
          <w:b/>
          <w:bCs/>
        </w:rPr>
        <w:t>Office</w:t>
      </w:r>
      <w:r w:rsidRPr="00403F93">
        <w:t> workers and </w:t>
      </w:r>
      <w:r w:rsidRPr="00403F93">
        <w:rPr>
          <w:b/>
          <w:bCs/>
        </w:rPr>
        <w:t>Professional Executives</w:t>
      </w:r>
      <w:r w:rsidRPr="00403F93">
        <w:t> show significantly lower default rates, indicating financial stability.</w:t>
      </w:r>
    </w:p>
    <w:p w14:paraId="31F8FB5B" w14:textId="77777777" w:rsidR="00317A75" w:rsidRPr="00403F93" w:rsidRDefault="00317A75" w:rsidP="00AB53B9">
      <w:pPr>
        <w:numPr>
          <w:ilvl w:val="0"/>
          <w:numId w:val="25"/>
        </w:numPr>
      </w:pPr>
      <w:r w:rsidRPr="00403F93">
        <w:rPr>
          <w:b/>
          <w:bCs/>
        </w:rPr>
        <w:lastRenderedPageBreak/>
        <w:t>Implications for Risk Assessment</w:t>
      </w:r>
      <w:r w:rsidRPr="00403F93">
        <w:t>: The bank can adjust its risk assessment strategies based on the job type of applicants:</w:t>
      </w:r>
    </w:p>
    <w:p w14:paraId="37CF96B2" w14:textId="77777777" w:rsidR="00317A75" w:rsidRPr="00403F93" w:rsidRDefault="00317A75" w:rsidP="00AB53B9">
      <w:pPr>
        <w:numPr>
          <w:ilvl w:val="1"/>
          <w:numId w:val="25"/>
        </w:numPr>
        <w:jc w:val="both"/>
      </w:pPr>
      <w:r w:rsidRPr="00403F93">
        <w:t>For applicants in </w:t>
      </w:r>
      <w:r w:rsidRPr="00403F93">
        <w:rPr>
          <w:b/>
          <w:bCs/>
        </w:rPr>
        <w:t>Sales</w:t>
      </w:r>
      <w:r w:rsidRPr="00403F93">
        <w:t> or </w:t>
      </w:r>
      <w:r w:rsidRPr="00403F93">
        <w:rPr>
          <w:b/>
          <w:bCs/>
        </w:rPr>
        <w:t>Self-employed</w:t>
      </w:r>
      <w:r w:rsidRPr="00403F93">
        <w:t> categories, stricter loan terms or additional financial checks could be beneficial.</w:t>
      </w:r>
    </w:p>
    <w:p w14:paraId="31D4ECD4" w14:textId="77777777" w:rsidR="00317A75" w:rsidRPr="00403F93" w:rsidRDefault="00317A75" w:rsidP="00AB53B9">
      <w:pPr>
        <w:numPr>
          <w:ilvl w:val="1"/>
          <w:numId w:val="25"/>
        </w:numPr>
        <w:jc w:val="both"/>
      </w:pPr>
      <w:r w:rsidRPr="00403F93">
        <w:t>For </w:t>
      </w:r>
      <w:r w:rsidRPr="00403F93">
        <w:rPr>
          <w:b/>
          <w:bCs/>
        </w:rPr>
        <w:t>Office</w:t>
      </w:r>
      <w:r w:rsidRPr="00403F93">
        <w:t> workers and </w:t>
      </w:r>
      <w:r w:rsidRPr="00403F93">
        <w:rPr>
          <w:b/>
          <w:bCs/>
        </w:rPr>
        <w:t>Professional Executives</w:t>
      </w:r>
      <w:r w:rsidRPr="00403F93">
        <w:t>, offering more favorable loan conditions could be considered, given their lower likelihood of default.</w:t>
      </w:r>
    </w:p>
    <w:p w14:paraId="508E4367" w14:textId="77777777" w:rsidR="00317A75" w:rsidRPr="00403F93" w:rsidRDefault="00317A75" w:rsidP="00317A75">
      <w:r w:rsidRPr="00403F93">
        <w:t>Identifying these trends helps the bank better assess loan risks and act accordingly to ensure financial stability.</w:t>
      </w:r>
    </w:p>
    <w:p w14:paraId="7CBC9DB5" w14:textId="77777777" w:rsidR="00317A75" w:rsidRDefault="00317A75" w:rsidP="00317A75"/>
    <w:p w14:paraId="6AFB1A0B" w14:textId="77777777" w:rsidR="00317A75" w:rsidRDefault="00317A75" w:rsidP="00317A75"/>
    <w:p w14:paraId="3E230A69" w14:textId="77777777" w:rsidR="00317A75" w:rsidRPr="005A5457" w:rsidRDefault="00317A75" w:rsidP="00317A75">
      <w:pPr>
        <w:rPr>
          <w:b/>
          <w:bCs/>
        </w:rPr>
      </w:pPr>
      <w:r w:rsidRPr="005A5457">
        <w:rPr>
          <w:b/>
          <w:bCs/>
        </w:rPr>
        <w:t>Boxplot of Debt-to-Income Ratio by Default Status</w:t>
      </w:r>
    </w:p>
    <w:p w14:paraId="61534612" w14:textId="77777777" w:rsidR="00317A75" w:rsidRPr="005A5457" w:rsidRDefault="00317A75" w:rsidP="00317A75">
      <w:pPr>
        <w:jc w:val="both"/>
      </w:pPr>
      <w:r w:rsidRPr="005A5457">
        <w:t>A </w:t>
      </w:r>
      <w:r w:rsidRPr="005A5457">
        <w:rPr>
          <w:b/>
          <w:bCs/>
        </w:rPr>
        <w:t>boxplot</w:t>
      </w:r>
      <w:r w:rsidRPr="005A5457">
        <w:t> is useful for comparing distributions. This plot compares the </w:t>
      </w:r>
      <w:r w:rsidRPr="005A5457">
        <w:rPr>
          <w:b/>
          <w:bCs/>
        </w:rPr>
        <w:t>Debt-to-Income Ratio</w:t>
      </w:r>
      <w:r w:rsidRPr="005A5457">
        <w:t> between applicants who defaulted and those who did not.</w:t>
      </w:r>
    </w:p>
    <w:p w14:paraId="52B3F7E8" w14:textId="77777777" w:rsidR="00317A75" w:rsidRDefault="00317A75" w:rsidP="00317A75"/>
    <w:tbl>
      <w:tblPr>
        <w:tblStyle w:val="TableGrid"/>
        <w:tblW w:w="0" w:type="auto"/>
        <w:tblLook w:val="04A0" w:firstRow="1" w:lastRow="0" w:firstColumn="1" w:lastColumn="0" w:noHBand="0" w:noVBand="1"/>
      </w:tblPr>
      <w:tblGrid>
        <w:gridCol w:w="9330"/>
      </w:tblGrid>
      <w:tr w:rsidR="00317A75" w14:paraId="214919A5" w14:textId="77777777" w:rsidTr="002B72DD">
        <w:tc>
          <w:tcPr>
            <w:tcW w:w="9330" w:type="dxa"/>
            <w:tcBorders>
              <w:top w:val="single" w:sz="12" w:space="0" w:color="auto"/>
              <w:left w:val="single" w:sz="12" w:space="0" w:color="auto"/>
              <w:bottom w:val="single" w:sz="12" w:space="0" w:color="auto"/>
              <w:right w:val="single" w:sz="12" w:space="0" w:color="auto"/>
            </w:tcBorders>
          </w:tcPr>
          <w:p w14:paraId="5D3A512D" w14:textId="77777777" w:rsidR="00317A75" w:rsidRDefault="00317A75" w:rsidP="002B72DD">
            <w:r>
              <w:rPr>
                <w:noProof/>
              </w:rPr>
              <w:drawing>
                <wp:inline distT="0" distB="0" distL="0" distR="0" wp14:anchorId="15648F84" wp14:editId="0D97A63C">
                  <wp:extent cx="5836596" cy="3615938"/>
                  <wp:effectExtent l="0" t="0" r="5715" b="3810"/>
                  <wp:docPr id="1974667096" name="Picture 4" descr="A graph with a blue line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7096" name="Picture 4" descr="A graph with a blue line and a black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1260" cy="3625023"/>
                          </a:xfrm>
                          <a:prstGeom prst="rect">
                            <a:avLst/>
                          </a:prstGeom>
                        </pic:spPr>
                      </pic:pic>
                    </a:graphicData>
                  </a:graphic>
                </wp:inline>
              </w:drawing>
            </w:r>
          </w:p>
        </w:tc>
      </w:tr>
    </w:tbl>
    <w:p w14:paraId="0C6990CF" w14:textId="77777777" w:rsidR="00317A75" w:rsidRDefault="00317A75" w:rsidP="00317A75">
      <w:pPr>
        <w:jc w:val="center"/>
        <w:rPr>
          <w:i/>
          <w:iCs/>
        </w:rPr>
      </w:pPr>
      <w:r>
        <w:rPr>
          <w:i/>
          <w:iCs/>
        </w:rPr>
        <w:t>(Fig 4 – Debt-To-Income by Default Plot)</w:t>
      </w:r>
    </w:p>
    <w:p w14:paraId="48E4FBB6" w14:textId="77777777" w:rsidR="00317A75" w:rsidRDefault="00317A75" w:rsidP="00317A75"/>
    <w:p w14:paraId="13995CE5" w14:textId="77777777" w:rsidR="00317A75" w:rsidRPr="002E3A40" w:rsidRDefault="00317A75" w:rsidP="00317A75">
      <w:pPr>
        <w:jc w:val="both"/>
      </w:pPr>
      <w:r w:rsidRPr="002E3A40">
        <w:t>The boxplot visualizes the distribution of the </w:t>
      </w:r>
      <w:r w:rsidRPr="002E3A40">
        <w:rPr>
          <w:b/>
          <w:bCs/>
        </w:rPr>
        <w:t>Debt-to-Income Ratio</w:t>
      </w:r>
      <w:r w:rsidRPr="002E3A40">
        <w:t> across two groups: applicants who defaulted on their loans (</w:t>
      </w:r>
      <w:r w:rsidRPr="002E3A40">
        <w:rPr>
          <w:b/>
          <w:bCs/>
        </w:rPr>
        <w:t>BAD = 1</w:t>
      </w:r>
      <w:r w:rsidRPr="002E3A40">
        <w:t>) and those who did not (</w:t>
      </w:r>
      <w:r w:rsidRPr="002E3A40">
        <w:rPr>
          <w:b/>
          <w:bCs/>
        </w:rPr>
        <w:t>BAD = 0</w:t>
      </w:r>
      <w:r w:rsidRPr="002E3A40">
        <w:t>).</w:t>
      </w:r>
    </w:p>
    <w:p w14:paraId="7D8D869E" w14:textId="77777777" w:rsidR="00317A75" w:rsidRPr="002E3A40" w:rsidRDefault="00317A75" w:rsidP="00317A75">
      <w:pPr>
        <w:jc w:val="both"/>
        <w:rPr>
          <w:b/>
          <w:bCs/>
        </w:rPr>
      </w:pPr>
      <w:r w:rsidRPr="002E3A40">
        <w:rPr>
          <w:b/>
          <w:bCs/>
        </w:rPr>
        <w:t>Key Observations:</w:t>
      </w:r>
    </w:p>
    <w:p w14:paraId="39725BE7" w14:textId="77777777" w:rsidR="00317A75" w:rsidRPr="002E3A40" w:rsidRDefault="00317A75" w:rsidP="00AB53B9">
      <w:pPr>
        <w:numPr>
          <w:ilvl w:val="0"/>
          <w:numId w:val="6"/>
        </w:numPr>
        <w:jc w:val="both"/>
      </w:pPr>
      <w:r w:rsidRPr="002E3A40">
        <w:rPr>
          <w:b/>
          <w:bCs/>
        </w:rPr>
        <w:t>Non-Defaulters (BAD = 0)</w:t>
      </w:r>
      <w:r w:rsidRPr="002E3A40">
        <w:t>:</w:t>
      </w:r>
    </w:p>
    <w:p w14:paraId="733C742C" w14:textId="77777777" w:rsidR="00317A75" w:rsidRPr="002E3A40" w:rsidRDefault="00317A75" w:rsidP="00AB53B9">
      <w:pPr>
        <w:numPr>
          <w:ilvl w:val="1"/>
          <w:numId w:val="6"/>
        </w:numPr>
        <w:jc w:val="both"/>
      </w:pPr>
      <w:r w:rsidRPr="002E3A40">
        <w:t>The median Debt-to-Income ratio is slightly below 40%.</w:t>
      </w:r>
    </w:p>
    <w:p w14:paraId="7141B238" w14:textId="77777777" w:rsidR="00317A75" w:rsidRPr="002E3A40" w:rsidRDefault="00317A75" w:rsidP="00AB53B9">
      <w:pPr>
        <w:numPr>
          <w:ilvl w:val="1"/>
          <w:numId w:val="6"/>
        </w:numPr>
        <w:jc w:val="both"/>
      </w:pPr>
      <w:r w:rsidRPr="002E3A40">
        <w:t>Most of the values are tightly packed between 30% and 40%, with a few outliers on both ends.</w:t>
      </w:r>
    </w:p>
    <w:p w14:paraId="005F0050" w14:textId="77777777" w:rsidR="00317A75" w:rsidRPr="002E3A40" w:rsidRDefault="00317A75" w:rsidP="00AB53B9">
      <w:pPr>
        <w:numPr>
          <w:ilvl w:val="1"/>
          <w:numId w:val="6"/>
        </w:numPr>
        <w:jc w:val="both"/>
      </w:pPr>
      <w:r w:rsidRPr="002E3A40">
        <w:t>There are no extreme values above 50%, indicating that non-defaulters generally have a manageable debt-to-income ratio.</w:t>
      </w:r>
    </w:p>
    <w:p w14:paraId="579BBB2D" w14:textId="77777777" w:rsidR="00317A75" w:rsidRPr="002E3A40" w:rsidRDefault="00317A75" w:rsidP="00AB53B9">
      <w:pPr>
        <w:numPr>
          <w:ilvl w:val="0"/>
          <w:numId w:val="6"/>
        </w:numPr>
        <w:jc w:val="both"/>
      </w:pPr>
      <w:r w:rsidRPr="002E3A40">
        <w:rPr>
          <w:b/>
          <w:bCs/>
        </w:rPr>
        <w:lastRenderedPageBreak/>
        <w:t>Defaulters (BAD = 1)</w:t>
      </w:r>
      <w:r w:rsidRPr="002E3A40">
        <w:t>:</w:t>
      </w:r>
    </w:p>
    <w:p w14:paraId="0C689D72" w14:textId="77777777" w:rsidR="00317A75" w:rsidRPr="002E3A40" w:rsidRDefault="00317A75" w:rsidP="00AB53B9">
      <w:pPr>
        <w:numPr>
          <w:ilvl w:val="1"/>
          <w:numId w:val="6"/>
        </w:numPr>
        <w:jc w:val="both"/>
      </w:pPr>
      <w:r w:rsidRPr="002E3A40">
        <w:t>The Debt-to-Income ratio distribution is broader compared to non-defaulters.</w:t>
      </w:r>
    </w:p>
    <w:p w14:paraId="246CD616" w14:textId="77777777" w:rsidR="00317A75" w:rsidRPr="002E3A40" w:rsidRDefault="00317A75" w:rsidP="00AB53B9">
      <w:pPr>
        <w:numPr>
          <w:ilvl w:val="1"/>
          <w:numId w:val="6"/>
        </w:numPr>
        <w:jc w:val="both"/>
      </w:pPr>
      <w:r w:rsidRPr="002E3A40">
        <w:t>There is a significant spread in the data, with the median ratio slightly higher than that of non-defaulters.</w:t>
      </w:r>
    </w:p>
    <w:p w14:paraId="7E5DE241" w14:textId="77777777" w:rsidR="00317A75" w:rsidRPr="002E3A40" w:rsidRDefault="00317A75" w:rsidP="00AB53B9">
      <w:pPr>
        <w:numPr>
          <w:ilvl w:val="1"/>
          <w:numId w:val="6"/>
        </w:numPr>
        <w:jc w:val="both"/>
      </w:pPr>
      <w:r w:rsidRPr="002E3A40">
        <w:t>Many outliers are present, with some debt-to-income ratios exceeding 150%. This shows that defaulters tend to have much higher and more volatile debt-to-income ratios compared to those who do not default.</w:t>
      </w:r>
    </w:p>
    <w:p w14:paraId="72BDD6C4" w14:textId="77777777" w:rsidR="00317A75" w:rsidRPr="002E3A40" w:rsidRDefault="00317A75" w:rsidP="00317A75">
      <w:pPr>
        <w:jc w:val="both"/>
        <w:rPr>
          <w:b/>
          <w:bCs/>
        </w:rPr>
      </w:pPr>
      <w:r w:rsidRPr="002E3A40">
        <w:rPr>
          <w:b/>
          <w:bCs/>
        </w:rPr>
        <w:t>Insights:</w:t>
      </w:r>
    </w:p>
    <w:p w14:paraId="77E5007B" w14:textId="77777777" w:rsidR="00317A75" w:rsidRPr="002E3A40" w:rsidRDefault="00317A75" w:rsidP="00317A75">
      <w:pPr>
        <w:jc w:val="both"/>
      </w:pPr>
      <w:r w:rsidRPr="002E3A40">
        <w:t>This plot suggests a strong relationship between the </w:t>
      </w:r>
      <w:r w:rsidRPr="002E3A40">
        <w:rPr>
          <w:b/>
          <w:bCs/>
        </w:rPr>
        <w:t>Debt-to-Income Ratio</w:t>
      </w:r>
      <w:r w:rsidRPr="002E3A40">
        <w:t> and loan default. Applicants with higher ratios are more likely to default, as evidenced by the spread and extreme values in the group of defaulters. This feature is likely to be an important predictor when modeling default risk, as a high debt-to-income ratio may indicate financial overextension and a higher probability of default.</w:t>
      </w:r>
    </w:p>
    <w:p w14:paraId="27506273" w14:textId="77777777" w:rsidR="00317A75" w:rsidRDefault="00317A75" w:rsidP="00317A75"/>
    <w:p w14:paraId="51DDA1AE" w14:textId="77777777" w:rsidR="00317A75" w:rsidRDefault="00317A75" w:rsidP="00317A75"/>
    <w:p w14:paraId="3E906A20" w14:textId="77777777" w:rsidR="00317A75" w:rsidRPr="008267F3" w:rsidRDefault="00317A75" w:rsidP="00317A75">
      <w:pPr>
        <w:rPr>
          <w:b/>
          <w:bCs/>
        </w:rPr>
      </w:pPr>
      <w:r w:rsidRPr="008267F3">
        <w:rPr>
          <w:b/>
          <w:bCs/>
        </w:rPr>
        <w:t>Histogram of Delinquencies (DELINQ)</w:t>
      </w:r>
    </w:p>
    <w:p w14:paraId="45442644" w14:textId="77777777" w:rsidR="00317A75" w:rsidRPr="008267F3" w:rsidRDefault="00317A75" w:rsidP="00317A75">
      <w:r w:rsidRPr="008267F3">
        <w:t>A </w:t>
      </w:r>
      <w:r w:rsidRPr="008267F3">
        <w:rPr>
          <w:b/>
          <w:bCs/>
        </w:rPr>
        <w:t>histogram</w:t>
      </w:r>
      <w:r w:rsidRPr="008267F3">
        <w:t> allows us to see the frequency of different values for a specific variable. Here, we explore how the number of delinquencies is distributed in the dataset.</w:t>
      </w:r>
    </w:p>
    <w:p w14:paraId="627CD3F8" w14:textId="77777777" w:rsidR="00317A75" w:rsidRDefault="00317A75" w:rsidP="00317A75"/>
    <w:tbl>
      <w:tblPr>
        <w:tblStyle w:val="TableGrid"/>
        <w:tblW w:w="0" w:type="auto"/>
        <w:tblLook w:val="04A0" w:firstRow="1" w:lastRow="0" w:firstColumn="1" w:lastColumn="0" w:noHBand="0" w:noVBand="1"/>
      </w:tblPr>
      <w:tblGrid>
        <w:gridCol w:w="9330"/>
      </w:tblGrid>
      <w:tr w:rsidR="00317A75" w14:paraId="55A6F5AE" w14:textId="77777777" w:rsidTr="002B72DD">
        <w:tc>
          <w:tcPr>
            <w:tcW w:w="9330" w:type="dxa"/>
            <w:tcBorders>
              <w:top w:val="single" w:sz="12" w:space="0" w:color="auto"/>
              <w:left w:val="single" w:sz="12" w:space="0" w:color="auto"/>
              <w:bottom w:val="single" w:sz="12" w:space="0" w:color="auto"/>
              <w:right w:val="single" w:sz="12" w:space="0" w:color="auto"/>
            </w:tcBorders>
          </w:tcPr>
          <w:p w14:paraId="69DCC60E" w14:textId="77777777" w:rsidR="00317A75" w:rsidRDefault="00317A75" w:rsidP="002B72DD">
            <w:r>
              <w:rPr>
                <w:noProof/>
              </w:rPr>
              <w:drawing>
                <wp:inline distT="0" distB="0" distL="0" distR="0" wp14:anchorId="0303C004" wp14:editId="41EA0C2E">
                  <wp:extent cx="5943600" cy="3462020"/>
                  <wp:effectExtent l="0" t="0" r="0" b="5080"/>
                  <wp:docPr id="1796357627" name="Picture 5"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7627" name="Picture 5" descr="A graph with blue and black ba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tc>
      </w:tr>
    </w:tbl>
    <w:p w14:paraId="012BF1F3" w14:textId="77777777" w:rsidR="00317A75" w:rsidRPr="006A3173" w:rsidRDefault="00317A75" w:rsidP="00317A75">
      <w:pPr>
        <w:jc w:val="center"/>
        <w:rPr>
          <w:i/>
          <w:iCs/>
        </w:rPr>
      </w:pPr>
      <w:r>
        <w:rPr>
          <w:i/>
          <w:iCs/>
        </w:rPr>
        <w:t>(Fig 5 – Histogram of DELINQ Plot)</w:t>
      </w:r>
    </w:p>
    <w:p w14:paraId="0DEDB3AC" w14:textId="77777777" w:rsidR="00317A75" w:rsidRDefault="00317A75" w:rsidP="00317A75"/>
    <w:p w14:paraId="73129065" w14:textId="77777777" w:rsidR="00317A75" w:rsidRPr="002E3A40" w:rsidRDefault="00317A75" w:rsidP="00317A75">
      <w:pPr>
        <w:jc w:val="both"/>
      </w:pPr>
      <w:r w:rsidRPr="002E3A40">
        <w:t>This histogram visualizes the distribution of the number of delinquencies (DELINQ) across loan applicants, grouped by their default status (BAD).</w:t>
      </w:r>
    </w:p>
    <w:p w14:paraId="2A3A5FE7" w14:textId="77777777" w:rsidR="00317A75" w:rsidRPr="002E3A40" w:rsidRDefault="00317A75" w:rsidP="00317A75">
      <w:pPr>
        <w:jc w:val="both"/>
        <w:rPr>
          <w:b/>
          <w:bCs/>
        </w:rPr>
      </w:pPr>
      <w:r w:rsidRPr="002E3A40">
        <w:rPr>
          <w:b/>
          <w:bCs/>
        </w:rPr>
        <w:t>Key Observations:</w:t>
      </w:r>
    </w:p>
    <w:p w14:paraId="1C7DDDB0" w14:textId="77777777" w:rsidR="00317A75" w:rsidRPr="002E3A40" w:rsidRDefault="00317A75" w:rsidP="00AB53B9">
      <w:pPr>
        <w:numPr>
          <w:ilvl w:val="0"/>
          <w:numId w:val="7"/>
        </w:numPr>
        <w:jc w:val="both"/>
      </w:pPr>
      <w:r w:rsidRPr="002E3A40">
        <w:rPr>
          <w:b/>
          <w:bCs/>
        </w:rPr>
        <w:t>Non-Defaulters (BAD = 0)</w:t>
      </w:r>
      <w:r w:rsidRPr="002E3A40">
        <w:t>:</w:t>
      </w:r>
    </w:p>
    <w:p w14:paraId="23AE6854" w14:textId="77777777" w:rsidR="00317A75" w:rsidRPr="002E3A40" w:rsidRDefault="00317A75" w:rsidP="00AB53B9">
      <w:pPr>
        <w:numPr>
          <w:ilvl w:val="1"/>
          <w:numId w:val="7"/>
        </w:numPr>
        <w:jc w:val="both"/>
      </w:pPr>
      <w:proofErr w:type="gramStart"/>
      <w:r w:rsidRPr="002E3A40">
        <w:lastRenderedPageBreak/>
        <w:t>The majority of</w:t>
      </w:r>
      <w:proofErr w:type="gramEnd"/>
      <w:r w:rsidRPr="002E3A40">
        <w:t xml:space="preserve"> non-defaulters have zero delinquencies, as evidenced by the large spike at zero delinquencies.</w:t>
      </w:r>
    </w:p>
    <w:p w14:paraId="74E52B9D" w14:textId="77777777" w:rsidR="00317A75" w:rsidRPr="002E3A40" w:rsidRDefault="00317A75" w:rsidP="00AB53B9">
      <w:pPr>
        <w:numPr>
          <w:ilvl w:val="1"/>
          <w:numId w:val="7"/>
        </w:numPr>
        <w:jc w:val="both"/>
      </w:pPr>
      <w:r w:rsidRPr="002E3A40">
        <w:t>As the number of delinquencies increases, the number of non-defaulters rapidly declines. Very few non-defaulters have more than 2 delinquencies, with a minimal presence in the 3–15 delinquency range.</w:t>
      </w:r>
    </w:p>
    <w:p w14:paraId="16C722B8" w14:textId="77777777" w:rsidR="00317A75" w:rsidRPr="002E3A40" w:rsidRDefault="00317A75" w:rsidP="00AB53B9">
      <w:pPr>
        <w:numPr>
          <w:ilvl w:val="0"/>
          <w:numId w:val="7"/>
        </w:numPr>
        <w:jc w:val="both"/>
      </w:pPr>
      <w:r w:rsidRPr="002E3A40">
        <w:rPr>
          <w:b/>
          <w:bCs/>
        </w:rPr>
        <w:t>Defaulters (BAD = 1)</w:t>
      </w:r>
      <w:r w:rsidRPr="002E3A40">
        <w:t>:</w:t>
      </w:r>
    </w:p>
    <w:p w14:paraId="708BA9E8" w14:textId="77777777" w:rsidR="00317A75" w:rsidRPr="002E3A40" w:rsidRDefault="00317A75" w:rsidP="00AB53B9">
      <w:pPr>
        <w:numPr>
          <w:ilvl w:val="1"/>
          <w:numId w:val="7"/>
        </w:numPr>
        <w:jc w:val="both"/>
      </w:pPr>
      <w:r w:rsidRPr="002E3A40">
        <w:t>Defaulters, though fewer in total, have a wider spread of delinquencies.</w:t>
      </w:r>
    </w:p>
    <w:p w14:paraId="39022AE8" w14:textId="77777777" w:rsidR="00317A75" w:rsidRPr="002E3A40" w:rsidRDefault="00317A75" w:rsidP="00AB53B9">
      <w:pPr>
        <w:numPr>
          <w:ilvl w:val="1"/>
          <w:numId w:val="7"/>
        </w:numPr>
        <w:jc w:val="both"/>
      </w:pPr>
      <w:r w:rsidRPr="002E3A40">
        <w:t>A significant number of defaulters also have zero delinquencies, but a noticeable number exhibit 1–5 delinquencies. This suggests that while having zero delinquencies does not guarantee non-default, a higher number of delinquencies is more common among those who default.</w:t>
      </w:r>
    </w:p>
    <w:p w14:paraId="2334E943" w14:textId="77777777" w:rsidR="00317A75" w:rsidRPr="002E3A40" w:rsidRDefault="00317A75" w:rsidP="00317A75">
      <w:pPr>
        <w:jc w:val="both"/>
        <w:rPr>
          <w:b/>
          <w:bCs/>
        </w:rPr>
      </w:pPr>
      <w:r w:rsidRPr="002E3A40">
        <w:rPr>
          <w:b/>
          <w:bCs/>
        </w:rPr>
        <w:t>Insights:</w:t>
      </w:r>
    </w:p>
    <w:p w14:paraId="3FE58728" w14:textId="77777777" w:rsidR="00317A75" w:rsidRPr="002E3A40" w:rsidRDefault="00317A75" w:rsidP="00AB53B9">
      <w:pPr>
        <w:numPr>
          <w:ilvl w:val="0"/>
          <w:numId w:val="8"/>
        </w:numPr>
        <w:jc w:val="both"/>
      </w:pPr>
      <w:r w:rsidRPr="002E3A40">
        <w:t>Most loan applicants with zero delinquencies tend to avoid defaulting, which aligns with the assumption that a clean credit history often correlates with financial stability.</w:t>
      </w:r>
    </w:p>
    <w:p w14:paraId="637EDEDF" w14:textId="77777777" w:rsidR="00317A75" w:rsidRPr="002E3A40" w:rsidRDefault="00317A75" w:rsidP="00AB53B9">
      <w:pPr>
        <w:numPr>
          <w:ilvl w:val="0"/>
          <w:numId w:val="8"/>
        </w:numPr>
        <w:jc w:val="both"/>
      </w:pPr>
      <w:r w:rsidRPr="002E3A40">
        <w:t>However, some defaulters still show zero delinquencies, indicating that factors beyond delinquencies (such as income or debt load) may contribute to defaults.</w:t>
      </w:r>
    </w:p>
    <w:p w14:paraId="15390CF2" w14:textId="77777777" w:rsidR="00317A75" w:rsidRPr="002E3A40" w:rsidRDefault="00317A75" w:rsidP="00AB53B9">
      <w:pPr>
        <w:numPr>
          <w:ilvl w:val="0"/>
          <w:numId w:val="8"/>
        </w:numPr>
        <w:jc w:val="both"/>
      </w:pPr>
      <w:r w:rsidRPr="002E3A40">
        <w:t>The data suggests that higher delinquency counts (e.g., 2 or more) are more common among defaulters, making </w:t>
      </w:r>
      <w:r w:rsidRPr="002E3A40">
        <w:rPr>
          <w:b/>
          <w:bCs/>
        </w:rPr>
        <w:t>DELINQ</w:t>
      </w:r>
      <w:r w:rsidRPr="002E3A40">
        <w:t> a potentially strong feature for predicting loan defaults.</w:t>
      </w:r>
    </w:p>
    <w:p w14:paraId="48B26406" w14:textId="77777777" w:rsidR="00317A75" w:rsidRDefault="00317A75" w:rsidP="00317A75"/>
    <w:p w14:paraId="7EB41849" w14:textId="77777777" w:rsidR="00317A75" w:rsidRDefault="00317A75" w:rsidP="00317A75"/>
    <w:p w14:paraId="5E14AE1D" w14:textId="77777777" w:rsidR="00317A75" w:rsidRPr="00AA146D" w:rsidRDefault="00317A75" w:rsidP="00317A75">
      <w:pPr>
        <w:rPr>
          <w:b/>
          <w:bCs/>
        </w:rPr>
      </w:pPr>
      <w:r w:rsidRPr="00AA146D">
        <w:rPr>
          <w:b/>
          <w:bCs/>
        </w:rPr>
        <w:t>Scatter Plot of Loan Amount vs. Mortgage Due by Default Status</w:t>
      </w:r>
    </w:p>
    <w:p w14:paraId="5A6889A4" w14:textId="77777777" w:rsidR="00317A75" w:rsidRPr="00AA146D" w:rsidRDefault="00317A75" w:rsidP="00317A75">
      <w:pPr>
        <w:jc w:val="both"/>
      </w:pPr>
      <w:r w:rsidRPr="00AA146D">
        <w:t>A </w:t>
      </w:r>
      <w:r w:rsidRPr="00AA146D">
        <w:rPr>
          <w:b/>
          <w:bCs/>
        </w:rPr>
        <w:t>scatter plot</w:t>
      </w:r>
      <w:r w:rsidRPr="00AA146D">
        <w:t> shows the relationship between loan amount and mortgage due, with colors representing default status.</w:t>
      </w:r>
    </w:p>
    <w:p w14:paraId="77754320" w14:textId="77777777" w:rsidR="00317A75" w:rsidRDefault="00317A75" w:rsidP="00317A75"/>
    <w:tbl>
      <w:tblPr>
        <w:tblStyle w:val="TableGrid"/>
        <w:tblW w:w="0" w:type="auto"/>
        <w:tblLook w:val="04A0" w:firstRow="1" w:lastRow="0" w:firstColumn="1" w:lastColumn="0" w:noHBand="0" w:noVBand="1"/>
      </w:tblPr>
      <w:tblGrid>
        <w:gridCol w:w="9330"/>
      </w:tblGrid>
      <w:tr w:rsidR="00317A75" w14:paraId="6B3D5F93" w14:textId="77777777" w:rsidTr="002B72DD">
        <w:tc>
          <w:tcPr>
            <w:tcW w:w="9330" w:type="dxa"/>
            <w:tcBorders>
              <w:top w:val="single" w:sz="12" w:space="0" w:color="auto"/>
              <w:left w:val="single" w:sz="12" w:space="0" w:color="auto"/>
              <w:bottom w:val="single" w:sz="12" w:space="0" w:color="auto"/>
              <w:right w:val="single" w:sz="12" w:space="0" w:color="auto"/>
            </w:tcBorders>
          </w:tcPr>
          <w:p w14:paraId="689D07B3" w14:textId="77777777" w:rsidR="00317A75" w:rsidRDefault="00317A75" w:rsidP="002B72DD">
            <w:r>
              <w:rPr>
                <w:noProof/>
              </w:rPr>
              <w:drawing>
                <wp:inline distT="0" distB="0" distL="0" distR="0" wp14:anchorId="4AE2196E" wp14:editId="5EF65DD6">
                  <wp:extent cx="5582652" cy="3251776"/>
                  <wp:effectExtent l="0" t="0" r="5715" b="0"/>
                  <wp:docPr id="831909070" name="Picture 6"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9070" name="Picture 6" descr="A graph showing a number of blu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5562" cy="3270945"/>
                          </a:xfrm>
                          <a:prstGeom prst="rect">
                            <a:avLst/>
                          </a:prstGeom>
                        </pic:spPr>
                      </pic:pic>
                    </a:graphicData>
                  </a:graphic>
                </wp:inline>
              </w:drawing>
            </w:r>
          </w:p>
        </w:tc>
      </w:tr>
    </w:tbl>
    <w:p w14:paraId="2C888CC7" w14:textId="77777777" w:rsidR="00317A75" w:rsidRPr="009C55AF" w:rsidRDefault="00317A75" w:rsidP="00317A75">
      <w:pPr>
        <w:jc w:val="center"/>
        <w:rPr>
          <w:i/>
          <w:iCs/>
        </w:rPr>
      </w:pPr>
      <w:r>
        <w:rPr>
          <w:i/>
          <w:iCs/>
        </w:rPr>
        <w:t>(Fig 6 – Scatter Plot of Loan Amt vs Mortgage Due by Default Status)</w:t>
      </w:r>
    </w:p>
    <w:p w14:paraId="0D8D8A3C" w14:textId="77777777" w:rsidR="00317A75" w:rsidRDefault="00317A75" w:rsidP="00317A75"/>
    <w:p w14:paraId="09FCCE68" w14:textId="77777777" w:rsidR="00317A75" w:rsidRPr="005A575D" w:rsidRDefault="00317A75" w:rsidP="00317A75">
      <w:pPr>
        <w:jc w:val="both"/>
      </w:pPr>
      <w:r w:rsidRPr="005A575D">
        <w:lastRenderedPageBreak/>
        <w:t>This scatter plot illustrates the relationship between </w:t>
      </w:r>
      <w:r w:rsidRPr="005A575D">
        <w:rPr>
          <w:b/>
          <w:bCs/>
        </w:rPr>
        <w:t>Loan Amount</w:t>
      </w:r>
      <w:r w:rsidRPr="005A575D">
        <w:t> and </w:t>
      </w:r>
      <w:r w:rsidRPr="005A575D">
        <w:rPr>
          <w:b/>
          <w:bCs/>
        </w:rPr>
        <w:t>Mortgage Due</w:t>
      </w:r>
      <w:r w:rsidRPr="005A575D">
        <w:t>, with data points colored by the default status (BAD). Here’s an analysis of the pattern:</w:t>
      </w:r>
    </w:p>
    <w:p w14:paraId="42871E82" w14:textId="77777777" w:rsidR="00317A75" w:rsidRPr="005A575D" w:rsidRDefault="00317A75" w:rsidP="00317A75">
      <w:pPr>
        <w:rPr>
          <w:b/>
          <w:bCs/>
        </w:rPr>
      </w:pPr>
      <w:r w:rsidRPr="005A575D">
        <w:rPr>
          <w:b/>
          <w:bCs/>
        </w:rPr>
        <w:t>Key Observations:</w:t>
      </w:r>
    </w:p>
    <w:p w14:paraId="54AA39F1" w14:textId="77777777" w:rsidR="00317A75" w:rsidRPr="005A575D" w:rsidRDefault="00317A75" w:rsidP="00AB53B9">
      <w:pPr>
        <w:numPr>
          <w:ilvl w:val="0"/>
          <w:numId w:val="9"/>
        </w:numPr>
      </w:pPr>
      <w:r w:rsidRPr="005A575D">
        <w:rPr>
          <w:b/>
          <w:bCs/>
        </w:rPr>
        <w:t>Clustering of Loan Amount and Mortgage Due</w:t>
      </w:r>
      <w:r w:rsidRPr="005A575D">
        <w:t>:</w:t>
      </w:r>
    </w:p>
    <w:p w14:paraId="217DAECA" w14:textId="77777777" w:rsidR="00317A75" w:rsidRPr="005A575D" w:rsidRDefault="00317A75" w:rsidP="00AB53B9">
      <w:pPr>
        <w:numPr>
          <w:ilvl w:val="1"/>
          <w:numId w:val="9"/>
        </w:numPr>
        <w:jc w:val="both"/>
      </w:pPr>
      <w:r w:rsidRPr="005A575D">
        <w:t>Most loan amounts fall within the range of $0 to $25,000, while most mortgage due amounts are clustered between $0 and $150,000.</w:t>
      </w:r>
    </w:p>
    <w:p w14:paraId="6DA745DC" w14:textId="77777777" w:rsidR="00317A75" w:rsidRPr="005A575D" w:rsidRDefault="00317A75" w:rsidP="00AB53B9">
      <w:pPr>
        <w:numPr>
          <w:ilvl w:val="1"/>
          <w:numId w:val="9"/>
        </w:numPr>
        <w:jc w:val="both"/>
      </w:pPr>
      <w:r w:rsidRPr="005A575D">
        <w:t>There is a significant overlap between defaulters and non-defaulters in this range, making it harder to distinguish default risk based purely on these two variables alone.</w:t>
      </w:r>
    </w:p>
    <w:p w14:paraId="452FF7E4" w14:textId="77777777" w:rsidR="00317A75" w:rsidRPr="005A575D" w:rsidRDefault="00317A75" w:rsidP="00AB53B9">
      <w:pPr>
        <w:numPr>
          <w:ilvl w:val="0"/>
          <w:numId w:val="9"/>
        </w:numPr>
      </w:pPr>
      <w:r w:rsidRPr="005A575D">
        <w:rPr>
          <w:b/>
          <w:bCs/>
        </w:rPr>
        <w:t>Default Behavior</w:t>
      </w:r>
      <w:r w:rsidRPr="005A575D">
        <w:t>:</w:t>
      </w:r>
    </w:p>
    <w:p w14:paraId="5C45C01E" w14:textId="77777777" w:rsidR="00317A75" w:rsidRPr="005A575D" w:rsidRDefault="00317A75" w:rsidP="00AB53B9">
      <w:pPr>
        <w:numPr>
          <w:ilvl w:val="1"/>
          <w:numId w:val="9"/>
        </w:numPr>
        <w:jc w:val="both"/>
      </w:pPr>
      <w:r w:rsidRPr="005A575D">
        <w:t>Darker points (representing defaulters) are scattered throughout, indicating that both defaulters and non-defaulters share similar loan and mortgage distributions, but some high mortgage dues seem more likely to default when the loan amounts are moderate.</w:t>
      </w:r>
    </w:p>
    <w:p w14:paraId="7AE81404" w14:textId="77777777" w:rsidR="00317A75" w:rsidRPr="005A575D" w:rsidRDefault="00317A75" w:rsidP="00AB53B9">
      <w:pPr>
        <w:numPr>
          <w:ilvl w:val="1"/>
          <w:numId w:val="9"/>
        </w:numPr>
        <w:jc w:val="both"/>
      </w:pPr>
      <w:r w:rsidRPr="005A575D">
        <w:t>Some data points with </w:t>
      </w:r>
      <w:r w:rsidRPr="005A575D">
        <w:rPr>
          <w:b/>
          <w:bCs/>
        </w:rPr>
        <w:t>higher loan amounts</w:t>
      </w:r>
      <w:r w:rsidRPr="005A575D">
        <w:t> (over $50,000) and </w:t>
      </w:r>
      <w:r w:rsidRPr="005A575D">
        <w:rPr>
          <w:b/>
          <w:bCs/>
        </w:rPr>
        <w:t>higher mortgage due amounts</w:t>
      </w:r>
      <w:r w:rsidRPr="005A575D">
        <w:t> (over $200,000) show defaulters, though they are relatively few. These high-value loans/mortgages could represent cases where applicants are at higher risk due to larger financial obligations.</w:t>
      </w:r>
    </w:p>
    <w:p w14:paraId="3454C47B" w14:textId="77777777" w:rsidR="00317A75" w:rsidRPr="005A575D" w:rsidRDefault="00317A75" w:rsidP="00317A75">
      <w:pPr>
        <w:rPr>
          <w:b/>
          <w:bCs/>
        </w:rPr>
      </w:pPr>
      <w:r w:rsidRPr="005A575D">
        <w:rPr>
          <w:b/>
          <w:bCs/>
        </w:rPr>
        <w:t>Insights:</w:t>
      </w:r>
    </w:p>
    <w:p w14:paraId="3302733C" w14:textId="77777777" w:rsidR="00317A75" w:rsidRPr="005A575D" w:rsidRDefault="00317A75" w:rsidP="00AB53B9">
      <w:pPr>
        <w:numPr>
          <w:ilvl w:val="0"/>
          <w:numId w:val="10"/>
        </w:numPr>
        <w:jc w:val="both"/>
      </w:pPr>
      <w:r w:rsidRPr="005A575D">
        <w:rPr>
          <w:b/>
          <w:bCs/>
        </w:rPr>
        <w:t>No clear linear relationship</w:t>
      </w:r>
      <w:r w:rsidRPr="005A575D">
        <w:t> between loan amount and mortgage due is evident from this plot. While larger loans and mortgages may contribute to risk, the default status is spread across various loan and mortgage values, suggesting that other factors (like income or debt-to-income ratio) likely contribute to default risk.</w:t>
      </w:r>
    </w:p>
    <w:p w14:paraId="000B8264" w14:textId="77777777" w:rsidR="00317A75" w:rsidRPr="005A575D" w:rsidRDefault="00317A75" w:rsidP="00AB53B9">
      <w:pPr>
        <w:numPr>
          <w:ilvl w:val="0"/>
          <w:numId w:val="10"/>
        </w:numPr>
        <w:jc w:val="both"/>
      </w:pPr>
      <w:r w:rsidRPr="005A575D">
        <w:t>This plot suggests that focusing on more specific variables (e.g., </w:t>
      </w:r>
      <w:r w:rsidRPr="005A575D">
        <w:rPr>
          <w:b/>
          <w:bCs/>
        </w:rPr>
        <w:t>Debt-to-Income Ratio</w:t>
      </w:r>
      <w:r w:rsidRPr="005A575D">
        <w:t>, </w:t>
      </w:r>
      <w:r w:rsidRPr="005A575D">
        <w:rPr>
          <w:b/>
          <w:bCs/>
        </w:rPr>
        <w:t>Credit History</w:t>
      </w:r>
      <w:r w:rsidRPr="005A575D">
        <w:t>) could be more effective in identifying default risks, as the relationship between </w:t>
      </w:r>
      <w:r w:rsidRPr="005A575D">
        <w:rPr>
          <w:b/>
          <w:bCs/>
        </w:rPr>
        <w:t>Loan Amount</w:t>
      </w:r>
      <w:r w:rsidRPr="005A575D">
        <w:t> and </w:t>
      </w:r>
      <w:r w:rsidRPr="005A575D">
        <w:rPr>
          <w:b/>
          <w:bCs/>
        </w:rPr>
        <w:t>Mortgage Due</w:t>
      </w:r>
      <w:r w:rsidRPr="005A575D">
        <w:t> alone may not provide sufficient predictive power.</w:t>
      </w:r>
    </w:p>
    <w:p w14:paraId="5495F5A4" w14:textId="77777777" w:rsidR="00317A75" w:rsidRDefault="00317A75" w:rsidP="00317A75"/>
    <w:p w14:paraId="17FD8114" w14:textId="77777777" w:rsidR="00317A75" w:rsidRPr="000B1BDC" w:rsidRDefault="00317A75" w:rsidP="00317A75">
      <w:pPr>
        <w:rPr>
          <w:b/>
          <w:bCs/>
        </w:rPr>
      </w:pPr>
      <w:r w:rsidRPr="000B1BDC">
        <w:rPr>
          <w:b/>
          <w:bCs/>
        </w:rPr>
        <w:t>Density Plot of Age of Oldest Credit Line (CLAGE)</w:t>
      </w:r>
    </w:p>
    <w:p w14:paraId="734D9DFA" w14:textId="77777777" w:rsidR="00317A75" w:rsidRPr="000B1BDC" w:rsidRDefault="00317A75" w:rsidP="00317A75">
      <w:pPr>
        <w:jc w:val="both"/>
      </w:pPr>
      <w:r w:rsidRPr="000B1BDC">
        <w:t>A </w:t>
      </w:r>
      <w:r w:rsidRPr="000B1BDC">
        <w:rPr>
          <w:b/>
          <w:bCs/>
        </w:rPr>
        <w:t>density plot</w:t>
      </w:r>
      <w:r w:rsidRPr="000B1BDC">
        <w:t> provides a smooth distribution of a variable. This plot shows the distribution of </w:t>
      </w:r>
      <w:r w:rsidRPr="000B1BDC">
        <w:rPr>
          <w:b/>
          <w:bCs/>
        </w:rPr>
        <w:t>CLAGE</w:t>
      </w:r>
      <w:r w:rsidRPr="000B1BDC">
        <w:t> (age of the oldest credit line) by default status.</w:t>
      </w:r>
    </w:p>
    <w:p w14:paraId="03B26521" w14:textId="77777777" w:rsidR="00317A75" w:rsidRDefault="00317A75" w:rsidP="00317A75"/>
    <w:tbl>
      <w:tblPr>
        <w:tblStyle w:val="TableGrid"/>
        <w:tblW w:w="0" w:type="auto"/>
        <w:tblLook w:val="04A0" w:firstRow="1" w:lastRow="0" w:firstColumn="1" w:lastColumn="0" w:noHBand="0" w:noVBand="1"/>
      </w:tblPr>
      <w:tblGrid>
        <w:gridCol w:w="9141"/>
      </w:tblGrid>
      <w:tr w:rsidR="00317A75" w14:paraId="033B00D7" w14:textId="77777777" w:rsidTr="002B72DD">
        <w:trPr>
          <w:trHeight w:val="4638"/>
        </w:trPr>
        <w:tc>
          <w:tcPr>
            <w:tcW w:w="9141" w:type="dxa"/>
            <w:tcBorders>
              <w:top w:val="single" w:sz="12" w:space="0" w:color="auto"/>
              <w:left w:val="single" w:sz="12" w:space="0" w:color="auto"/>
              <w:bottom w:val="single" w:sz="12" w:space="0" w:color="auto"/>
              <w:right w:val="single" w:sz="12" w:space="0" w:color="auto"/>
            </w:tcBorders>
          </w:tcPr>
          <w:p w14:paraId="6DDE4647" w14:textId="77777777" w:rsidR="00317A75" w:rsidRDefault="00317A75" w:rsidP="002B72DD">
            <w:r>
              <w:rPr>
                <w:noProof/>
              </w:rPr>
              <w:lastRenderedPageBreak/>
              <w:drawing>
                <wp:inline distT="0" distB="0" distL="0" distR="0" wp14:anchorId="2C7AC285" wp14:editId="7C8531BE">
                  <wp:extent cx="5301915" cy="3088254"/>
                  <wp:effectExtent l="0" t="0" r="0" b="0"/>
                  <wp:docPr id="517869983" name="Picture 7" descr="A graph of a credi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9983" name="Picture 7" descr="A graph of a credit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1028" cy="3262481"/>
                          </a:xfrm>
                          <a:prstGeom prst="rect">
                            <a:avLst/>
                          </a:prstGeom>
                        </pic:spPr>
                      </pic:pic>
                    </a:graphicData>
                  </a:graphic>
                </wp:inline>
              </w:drawing>
            </w:r>
          </w:p>
        </w:tc>
      </w:tr>
    </w:tbl>
    <w:p w14:paraId="099BF2EE" w14:textId="77777777" w:rsidR="00317A75" w:rsidRDefault="00317A75" w:rsidP="00317A75">
      <w:pPr>
        <w:jc w:val="center"/>
        <w:rPr>
          <w:i/>
          <w:iCs/>
        </w:rPr>
      </w:pPr>
      <w:r>
        <w:rPr>
          <w:i/>
          <w:iCs/>
        </w:rPr>
        <w:t>(Fig 7 – Density Plot of Age of Oldest Credit Line)</w:t>
      </w:r>
    </w:p>
    <w:p w14:paraId="3EC33821" w14:textId="77777777" w:rsidR="00317A75" w:rsidRPr="00F851A1" w:rsidRDefault="00317A75" w:rsidP="00317A75">
      <w:pPr>
        <w:jc w:val="both"/>
      </w:pPr>
      <w:r w:rsidRPr="00F851A1">
        <w:t>This density plot provides insights into the distribution of the </w:t>
      </w:r>
      <w:r w:rsidRPr="00F851A1">
        <w:rPr>
          <w:b/>
          <w:bCs/>
        </w:rPr>
        <w:t>age of the oldest credit line (CLAGE)</w:t>
      </w:r>
      <w:r w:rsidRPr="00F851A1">
        <w:t> for both defaulters and non-defaulters.</w:t>
      </w:r>
    </w:p>
    <w:p w14:paraId="624D2624" w14:textId="77777777" w:rsidR="00317A75" w:rsidRPr="00F851A1" w:rsidRDefault="00317A75" w:rsidP="00317A75">
      <w:pPr>
        <w:rPr>
          <w:b/>
          <w:bCs/>
        </w:rPr>
      </w:pPr>
      <w:r w:rsidRPr="00F851A1">
        <w:rPr>
          <w:b/>
          <w:bCs/>
        </w:rPr>
        <w:t>Key Observations:</w:t>
      </w:r>
    </w:p>
    <w:p w14:paraId="44BD0DAB" w14:textId="77777777" w:rsidR="00317A75" w:rsidRPr="00F851A1" w:rsidRDefault="00317A75" w:rsidP="00AB53B9">
      <w:pPr>
        <w:numPr>
          <w:ilvl w:val="0"/>
          <w:numId w:val="11"/>
        </w:numPr>
      </w:pPr>
      <w:r w:rsidRPr="00F851A1">
        <w:rPr>
          <w:b/>
          <w:bCs/>
        </w:rPr>
        <w:t>Non-Defaulters (BAD = 0)</w:t>
      </w:r>
      <w:r w:rsidRPr="00F851A1">
        <w:t>:</w:t>
      </w:r>
    </w:p>
    <w:p w14:paraId="23C223C0" w14:textId="77777777" w:rsidR="00317A75" w:rsidRPr="00F851A1" w:rsidRDefault="00317A75" w:rsidP="00AB53B9">
      <w:pPr>
        <w:numPr>
          <w:ilvl w:val="1"/>
          <w:numId w:val="11"/>
        </w:numPr>
        <w:jc w:val="both"/>
      </w:pPr>
      <w:r w:rsidRPr="00F851A1">
        <w:t>The peak of the distribution for non-defaulters is concentrated between 0 and 300 months (~25 years). This suggests that non-defaulters typically have older credit lines, which may reflect more stable credit histories.</w:t>
      </w:r>
    </w:p>
    <w:p w14:paraId="69E2534A" w14:textId="77777777" w:rsidR="00317A75" w:rsidRPr="00F851A1" w:rsidRDefault="00317A75" w:rsidP="00AB53B9">
      <w:pPr>
        <w:numPr>
          <w:ilvl w:val="1"/>
          <w:numId w:val="11"/>
        </w:numPr>
        <w:jc w:val="both"/>
      </w:pPr>
      <w:r w:rsidRPr="00F851A1">
        <w:t>There is a noticeable drop in density for credit lines older than 300 months, but some non-defaulters still have much older credit lines, extending to nearly 1,200 months (~100 years), though these are rare.</w:t>
      </w:r>
    </w:p>
    <w:p w14:paraId="2AA23638" w14:textId="77777777" w:rsidR="00317A75" w:rsidRPr="00F851A1" w:rsidRDefault="00317A75" w:rsidP="00AB53B9">
      <w:pPr>
        <w:numPr>
          <w:ilvl w:val="0"/>
          <w:numId w:val="11"/>
        </w:numPr>
      </w:pPr>
      <w:r w:rsidRPr="00F851A1">
        <w:rPr>
          <w:b/>
          <w:bCs/>
        </w:rPr>
        <w:t>Defaulters (BAD = 1)</w:t>
      </w:r>
      <w:r w:rsidRPr="00F851A1">
        <w:t>:</w:t>
      </w:r>
    </w:p>
    <w:p w14:paraId="2C06D13F" w14:textId="77777777" w:rsidR="00317A75" w:rsidRPr="00F851A1" w:rsidRDefault="00317A75" w:rsidP="00AB53B9">
      <w:pPr>
        <w:numPr>
          <w:ilvl w:val="1"/>
          <w:numId w:val="11"/>
        </w:numPr>
        <w:jc w:val="both"/>
      </w:pPr>
      <w:r w:rsidRPr="00F851A1">
        <w:t>Defaulters tend to have slightly younger credit lines, with the peak of their distribution being closer to the 0–200-month range (~0-17 years).</w:t>
      </w:r>
    </w:p>
    <w:p w14:paraId="1C961BA1" w14:textId="77777777" w:rsidR="00317A75" w:rsidRPr="00F851A1" w:rsidRDefault="00317A75" w:rsidP="00AB53B9">
      <w:pPr>
        <w:numPr>
          <w:ilvl w:val="1"/>
          <w:numId w:val="11"/>
        </w:numPr>
        <w:jc w:val="both"/>
      </w:pPr>
      <w:r w:rsidRPr="00F851A1">
        <w:t>While defaulters are more likely to have younger credit histories, there are still a few defaulters with older credit lines, though their density declines significantly after the 300-month mark.</w:t>
      </w:r>
    </w:p>
    <w:p w14:paraId="45AEBCBD" w14:textId="77777777" w:rsidR="00317A75" w:rsidRPr="00F851A1" w:rsidRDefault="00317A75" w:rsidP="00317A75">
      <w:pPr>
        <w:rPr>
          <w:b/>
          <w:bCs/>
        </w:rPr>
      </w:pPr>
      <w:r w:rsidRPr="00F851A1">
        <w:rPr>
          <w:b/>
          <w:bCs/>
        </w:rPr>
        <w:t>Insights:</w:t>
      </w:r>
    </w:p>
    <w:p w14:paraId="5B8B82EA" w14:textId="77777777" w:rsidR="00317A75" w:rsidRPr="00F851A1" w:rsidRDefault="00317A75" w:rsidP="00AB53B9">
      <w:pPr>
        <w:numPr>
          <w:ilvl w:val="0"/>
          <w:numId w:val="12"/>
        </w:numPr>
      </w:pPr>
      <w:r w:rsidRPr="00F851A1">
        <w:rPr>
          <w:b/>
          <w:bCs/>
        </w:rPr>
        <w:t>Credit Line Age and Default Risk</w:t>
      </w:r>
      <w:r w:rsidRPr="00F851A1">
        <w:t>:</w:t>
      </w:r>
    </w:p>
    <w:p w14:paraId="122A2633" w14:textId="77777777" w:rsidR="00317A75" w:rsidRPr="00F851A1" w:rsidRDefault="00317A75" w:rsidP="00AB53B9">
      <w:pPr>
        <w:numPr>
          <w:ilvl w:val="1"/>
          <w:numId w:val="12"/>
        </w:numPr>
        <w:jc w:val="both"/>
      </w:pPr>
      <w:r w:rsidRPr="00F851A1">
        <w:t>The data suggests that having an older credit line is associated with a lower risk of default. Non-defaulters tend to have longer-established credit lines, indicating a more stable financial background.</w:t>
      </w:r>
    </w:p>
    <w:p w14:paraId="7608282C" w14:textId="77777777" w:rsidR="00317A75" w:rsidRPr="00F851A1" w:rsidRDefault="00317A75" w:rsidP="00AB53B9">
      <w:pPr>
        <w:numPr>
          <w:ilvl w:val="1"/>
          <w:numId w:val="12"/>
        </w:numPr>
        <w:jc w:val="both"/>
      </w:pPr>
      <w:r w:rsidRPr="00F851A1">
        <w:t>Defaulters generally have younger credit histories, which may correlate with less established financial behavior or a higher likelihood of credit instability.</w:t>
      </w:r>
    </w:p>
    <w:p w14:paraId="31FA2249" w14:textId="77777777" w:rsidR="00317A75" w:rsidRPr="00F851A1" w:rsidRDefault="00317A75" w:rsidP="00AB53B9">
      <w:pPr>
        <w:numPr>
          <w:ilvl w:val="0"/>
          <w:numId w:val="12"/>
        </w:numPr>
      </w:pPr>
      <w:r w:rsidRPr="00F851A1">
        <w:rPr>
          <w:b/>
          <w:bCs/>
        </w:rPr>
        <w:t>Business Implication</w:t>
      </w:r>
      <w:r w:rsidRPr="00F851A1">
        <w:t>:</w:t>
      </w:r>
    </w:p>
    <w:p w14:paraId="64021F90" w14:textId="77777777" w:rsidR="00317A75" w:rsidRPr="00F851A1" w:rsidRDefault="00317A75" w:rsidP="00AB53B9">
      <w:pPr>
        <w:numPr>
          <w:ilvl w:val="1"/>
          <w:numId w:val="12"/>
        </w:numPr>
        <w:jc w:val="both"/>
      </w:pPr>
      <w:r w:rsidRPr="00F851A1">
        <w:t>This analysis shows that </w:t>
      </w:r>
      <w:r w:rsidRPr="00F851A1">
        <w:rPr>
          <w:b/>
          <w:bCs/>
        </w:rPr>
        <w:t>CLAGE</w:t>
      </w:r>
      <w:r w:rsidRPr="00F851A1">
        <w:t xml:space="preserve"> could be a useful predictor in the model for determining default risk. Applicants with shorter credit histories (lower CLAGE) </w:t>
      </w:r>
      <w:r w:rsidRPr="00F851A1">
        <w:lastRenderedPageBreak/>
        <w:t>may need closer scrutiny, as they are more likely to default based on this distribution.</w:t>
      </w:r>
    </w:p>
    <w:p w14:paraId="4081B75F" w14:textId="77777777" w:rsidR="00317A75" w:rsidRPr="00F851A1" w:rsidRDefault="00317A75" w:rsidP="00317A75">
      <w:pPr>
        <w:jc w:val="both"/>
      </w:pPr>
      <w:r w:rsidRPr="00F851A1">
        <w:t>This visualization helps clarify the relationship between credit history length and default risk, further supporting the business goal of identifying high-risk applicants.</w:t>
      </w:r>
    </w:p>
    <w:p w14:paraId="4B648C1B" w14:textId="77777777" w:rsidR="00317A75" w:rsidRDefault="00317A75" w:rsidP="00317A75"/>
    <w:p w14:paraId="6B5FC46B" w14:textId="77777777" w:rsidR="00317A75" w:rsidRDefault="00317A75" w:rsidP="00317A75"/>
    <w:p w14:paraId="53FF2A31" w14:textId="77777777" w:rsidR="00317A75" w:rsidRPr="000C440F" w:rsidRDefault="00317A75" w:rsidP="00317A75">
      <w:pPr>
        <w:rPr>
          <w:b/>
          <w:bCs/>
        </w:rPr>
      </w:pPr>
      <w:r w:rsidRPr="000C440F">
        <w:rPr>
          <w:b/>
          <w:bCs/>
        </w:rPr>
        <w:t>Bar Plot of Credit Inquiries (NINQ) by Default Status</w:t>
      </w:r>
    </w:p>
    <w:p w14:paraId="7F02743C" w14:textId="77777777" w:rsidR="00317A75" w:rsidRPr="000C440F" w:rsidRDefault="00317A75" w:rsidP="00317A75">
      <w:pPr>
        <w:jc w:val="both"/>
      </w:pPr>
      <w:r w:rsidRPr="000C440F">
        <w:t>This </w:t>
      </w:r>
      <w:r w:rsidRPr="000C440F">
        <w:rPr>
          <w:b/>
          <w:bCs/>
        </w:rPr>
        <w:t>bar plot</w:t>
      </w:r>
      <w:r w:rsidRPr="000C440F">
        <w:t> shows the relationship between the number of recent credit inquiries and default status.</w:t>
      </w:r>
    </w:p>
    <w:p w14:paraId="1C322B38" w14:textId="77777777" w:rsidR="00317A75" w:rsidRDefault="00317A75" w:rsidP="00317A75"/>
    <w:tbl>
      <w:tblPr>
        <w:tblStyle w:val="TableGrid"/>
        <w:tblW w:w="0" w:type="auto"/>
        <w:tblLook w:val="04A0" w:firstRow="1" w:lastRow="0" w:firstColumn="1" w:lastColumn="0" w:noHBand="0" w:noVBand="1"/>
      </w:tblPr>
      <w:tblGrid>
        <w:gridCol w:w="9330"/>
      </w:tblGrid>
      <w:tr w:rsidR="00317A75" w14:paraId="56201F6D" w14:textId="77777777" w:rsidTr="002B72DD">
        <w:tc>
          <w:tcPr>
            <w:tcW w:w="9330" w:type="dxa"/>
            <w:tcBorders>
              <w:top w:val="single" w:sz="12" w:space="0" w:color="auto"/>
              <w:left w:val="single" w:sz="12" w:space="0" w:color="auto"/>
              <w:bottom w:val="single" w:sz="12" w:space="0" w:color="auto"/>
              <w:right w:val="single" w:sz="12" w:space="0" w:color="auto"/>
            </w:tcBorders>
          </w:tcPr>
          <w:p w14:paraId="4BB0BBC4" w14:textId="77777777" w:rsidR="00317A75" w:rsidRDefault="00317A75" w:rsidP="002B72DD">
            <w:r>
              <w:rPr>
                <w:noProof/>
              </w:rPr>
              <w:drawing>
                <wp:inline distT="0" distB="0" distL="0" distR="0" wp14:anchorId="1CD24687" wp14:editId="49E8704D">
                  <wp:extent cx="5943600" cy="3462020"/>
                  <wp:effectExtent l="0" t="0" r="0" b="5080"/>
                  <wp:docPr id="579426758" name="Picture 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6758" name="Picture 8" descr="A graph with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tc>
      </w:tr>
    </w:tbl>
    <w:p w14:paraId="29626E8B" w14:textId="77777777" w:rsidR="00317A75" w:rsidRDefault="00317A75" w:rsidP="00317A75">
      <w:pPr>
        <w:jc w:val="center"/>
        <w:rPr>
          <w:i/>
          <w:iCs/>
        </w:rPr>
      </w:pPr>
      <w:r>
        <w:rPr>
          <w:i/>
          <w:iCs/>
        </w:rPr>
        <w:t>(Fig 8 – Recent Credit Inquiries by Default Status)</w:t>
      </w:r>
    </w:p>
    <w:p w14:paraId="40378B16" w14:textId="77777777" w:rsidR="00317A75" w:rsidRDefault="00317A75" w:rsidP="00317A75"/>
    <w:p w14:paraId="2DDF9480" w14:textId="77777777" w:rsidR="00317A75" w:rsidRPr="00F851A1" w:rsidRDefault="00317A75" w:rsidP="00317A75">
      <w:pPr>
        <w:jc w:val="both"/>
      </w:pPr>
      <w:r w:rsidRPr="00F851A1">
        <w:t>This bar plot visualizes the distribution of the number of recent credit inquiries (NINQ) for applicants who defaulted (BAD = 1) versus those who did not (BAD = 0).</w:t>
      </w:r>
    </w:p>
    <w:p w14:paraId="7550AD3E" w14:textId="77777777" w:rsidR="00317A75" w:rsidRPr="00F851A1" w:rsidRDefault="00317A75" w:rsidP="00317A75">
      <w:pPr>
        <w:jc w:val="both"/>
        <w:rPr>
          <w:b/>
          <w:bCs/>
        </w:rPr>
      </w:pPr>
      <w:r w:rsidRPr="00F851A1">
        <w:rPr>
          <w:b/>
          <w:bCs/>
        </w:rPr>
        <w:t>Key Observations:</w:t>
      </w:r>
    </w:p>
    <w:p w14:paraId="33130CF3" w14:textId="77777777" w:rsidR="00317A75" w:rsidRPr="00F851A1" w:rsidRDefault="00317A75" w:rsidP="00AB53B9">
      <w:pPr>
        <w:numPr>
          <w:ilvl w:val="0"/>
          <w:numId w:val="13"/>
        </w:numPr>
        <w:jc w:val="both"/>
      </w:pPr>
      <w:r w:rsidRPr="00F851A1">
        <w:rPr>
          <w:b/>
          <w:bCs/>
        </w:rPr>
        <w:t>Zero Credit Inquiries</w:t>
      </w:r>
      <w:r w:rsidRPr="00F851A1">
        <w:t>:</w:t>
      </w:r>
    </w:p>
    <w:p w14:paraId="7CE48FA1" w14:textId="77777777" w:rsidR="00317A75" w:rsidRPr="00F851A1" w:rsidRDefault="00317A75" w:rsidP="00AB53B9">
      <w:pPr>
        <w:numPr>
          <w:ilvl w:val="1"/>
          <w:numId w:val="13"/>
        </w:numPr>
        <w:jc w:val="both"/>
      </w:pPr>
      <w:r w:rsidRPr="00F851A1">
        <w:t>The largest proportion of both defaulters and non-defaulters had zero recent credit inquiries. This suggests that a significant number of applicants did not apply for new credit in the recent past, and this could be a common behavior across both groups.</w:t>
      </w:r>
    </w:p>
    <w:p w14:paraId="67670D05" w14:textId="77777777" w:rsidR="00317A75" w:rsidRPr="00F851A1" w:rsidRDefault="00317A75" w:rsidP="00AB53B9">
      <w:pPr>
        <w:numPr>
          <w:ilvl w:val="1"/>
          <w:numId w:val="13"/>
        </w:numPr>
        <w:jc w:val="both"/>
      </w:pPr>
      <w:r w:rsidRPr="00F851A1">
        <w:t>However, among those with zero inquiries, a larger proportion were non-defaulters compared to defaulters.</w:t>
      </w:r>
    </w:p>
    <w:p w14:paraId="776B6A7B" w14:textId="77777777" w:rsidR="00317A75" w:rsidRPr="00F851A1" w:rsidRDefault="00317A75" w:rsidP="00AB53B9">
      <w:pPr>
        <w:numPr>
          <w:ilvl w:val="0"/>
          <w:numId w:val="13"/>
        </w:numPr>
        <w:jc w:val="both"/>
      </w:pPr>
      <w:r w:rsidRPr="00F851A1">
        <w:rPr>
          <w:b/>
          <w:bCs/>
        </w:rPr>
        <w:t>1 to 3 Credit Inquiries</w:t>
      </w:r>
      <w:r w:rsidRPr="00F851A1">
        <w:t>:</w:t>
      </w:r>
    </w:p>
    <w:p w14:paraId="6EE0DF93" w14:textId="77777777" w:rsidR="00317A75" w:rsidRPr="00F851A1" w:rsidRDefault="00317A75" w:rsidP="00AB53B9">
      <w:pPr>
        <w:numPr>
          <w:ilvl w:val="1"/>
          <w:numId w:val="13"/>
        </w:numPr>
        <w:jc w:val="both"/>
      </w:pPr>
      <w:r w:rsidRPr="00F851A1">
        <w:t>The distribution of defaulters increases slightly for applicants with 1 to 3 recent credit inquiries, indicating that applying for new credit may correlate with a higher likelihood of default.</w:t>
      </w:r>
    </w:p>
    <w:p w14:paraId="43EE0403" w14:textId="77777777" w:rsidR="00317A75" w:rsidRPr="00F851A1" w:rsidRDefault="00317A75" w:rsidP="00AB53B9">
      <w:pPr>
        <w:numPr>
          <w:ilvl w:val="1"/>
          <w:numId w:val="13"/>
        </w:numPr>
        <w:jc w:val="both"/>
      </w:pPr>
      <w:r w:rsidRPr="00F851A1">
        <w:lastRenderedPageBreak/>
        <w:t>While the number of non-defaulters still dominates in this range, the ratio of defaulters to non-defaulters becomes more balanced as the number of inquiries increases.</w:t>
      </w:r>
    </w:p>
    <w:p w14:paraId="1D1CB970" w14:textId="77777777" w:rsidR="00317A75" w:rsidRPr="00F851A1" w:rsidRDefault="00317A75" w:rsidP="00AB53B9">
      <w:pPr>
        <w:numPr>
          <w:ilvl w:val="0"/>
          <w:numId w:val="13"/>
        </w:numPr>
        <w:jc w:val="both"/>
      </w:pPr>
      <w:r w:rsidRPr="00F851A1">
        <w:rPr>
          <w:b/>
          <w:bCs/>
        </w:rPr>
        <w:t>High Number of Inquiries (4 or more)</w:t>
      </w:r>
      <w:r w:rsidRPr="00F851A1">
        <w:t>:</w:t>
      </w:r>
    </w:p>
    <w:p w14:paraId="7202C910" w14:textId="77777777" w:rsidR="00317A75" w:rsidRPr="00F851A1" w:rsidRDefault="00317A75" w:rsidP="00AB53B9">
      <w:pPr>
        <w:numPr>
          <w:ilvl w:val="1"/>
          <w:numId w:val="13"/>
        </w:numPr>
        <w:jc w:val="both"/>
      </w:pPr>
      <w:r w:rsidRPr="00F851A1">
        <w:t>Very few applicants have 4 or more credit inquiries, but among those who do, defaulters are more prevalent. This suggests that having many recent inquiries could be a risk factor for default.</w:t>
      </w:r>
    </w:p>
    <w:p w14:paraId="6FE860AC" w14:textId="77777777" w:rsidR="00317A75" w:rsidRPr="00F851A1" w:rsidRDefault="00317A75" w:rsidP="00317A75">
      <w:pPr>
        <w:jc w:val="both"/>
        <w:rPr>
          <w:b/>
          <w:bCs/>
        </w:rPr>
      </w:pPr>
      <w:r w:rsidRPr="00F851A1">
        <w:rPr>
          <w:b/>
          <w:bCs/>
        </w:rPr>
        <w:t>Insights:</w:t>
      </w:r>
    </w:p>
    <w:p w14:paraId="40D19C0C" w14:textId="77777777" w:rsidR="00317A75" w:rsidRPr="00F851A1" w:rsidRDefault="00317A75" w:rsidP="00AB53B9">
      <w:pPr>
        <w:numPr>
          <w:ilvl w:val="0"/>
          <w:numId w:val="14"/>
        </w:numPr>
        <w:jc w:val="both"/>
      </w:pPr>
      <w:r w:rsidRPr="00F851A1">
        <w:rPr>
          <w:b/>
          <w:bCs/>
        </w:rPr>
        <w:t>Default Risk and Recent Credit Inquiries</w:t>
      </w:r>
      <w:r w:rsidRPr="00F851A1">
        <w:t>:</w:t>
      </w:r>
    </w:p>
    <w:p w14:paraId="445C520C" w14:textId="77777777" w:rsidR="00317A75" w:rsidRPr="00F851A1" w:rsidRDefault="00317A75" w:rsidP="00AB53B9">
      <w:pPr>
        <w:numPr>
          <w:ilvl w:val="1"/>
          <w:numId w:val="14"/>
        </w:numPr>
        <w:jc w:val="both"/>
      </w:pPr>
      <w:r w:rsidRPr="00F851A1">
        <w:t>Applicants with zero or very few credit inquiries tend to be less risky in terms of default.</w:t>
      </w:r>
    </w:p>
    <w:p w14:paraId="24C48076" w14:textId="77777777" w:rsidR="00317A75" w:rsidRPr="00F851A1" w:rsidRDefault="00317A75" w:rsidP="00AB53B9">
      <w:pPr>
        <w:numPr>
          <w:ilvl w:val="1"/>
          <w:numId w:val="14"/>
        </w:numPr>
        <w:jc w:val="both"/>
      </w:pPr>
      <w:r w:rsidRPr="00F851A1">
        <w:t>A higher number of recent credit inquiries is associated with an increased risk of default. This makes sense, as applicants who frequently apply for credit may be experiencing financial distress, which raises their likelihood of defaulting on loans.</w:t>
      </w:r>
    </w:p>
    <w:p w14:paraId="2180EA23" w14:textId="77777777" w:rsidR="00317A75" w:rsidRPr="00F851A1" w:rsidRDefault="00317A75" w:rsidP="00AB53B9">
      <w:pPr>
        <w:numPr>
          <w:ilvl w:val="0"/>
          <w:numId w:val="14"/>
        </w:numPr>
        <w:jc w:val="both"/>
      </w:pPr>
      <w:r w:rsidRPr="00F851A1">
        <w:rPr>
          <w:b/>
          <w:bCs/>
        </w:rPr>
        <w:t>Business Implication</w:t>
      </w:r>
      <w:r w:rsidRPr="00F851A1">
        <w:t>:</w:t>
      </w:r>
    </w:p>
    <w:p w14:paraId="69A30E30" w14:textId="77777777" w:rsidR="00317A75" w:rsidRPr="00F851A1" w:rsidRDefault="00317A75" w:rsidP="00AB53B9">
      <w:pPr>
        <w:numPr>
          <w:ilvl w:val="1"/>
          <w:numId w:val="14"/>
        </w:numPr>
        <w:jc w:val="both"/>
      </w:pPr>
      <w:r w:rsidRPr="00F851A1">
        <w:rPr>
          <w:b/>
          <w:bCs/>
        </w:rPr>
        <w:t>NINQ (Number of Inquiries)</w:t>
      </w:r>
      <w:r w:rsidRPr="00F851A1">
        <w:t> could be a valuable predictor for assessing default risk in applicants. The bank should carefully consider applicants with multiple recent inquiries, as this could indicate a higher risk of default.</w:t>
      </w:r>
    </w:p>
    <w:p w14:paraId="2F644099" w14:textId="77777777" w:rsidR="00317A75" w:rsidRPr="00F851A1" w:rsidRDefault="00317A75" w:rsidP="00317A75">
      <w:pPr>
        <w:jc w:val="both"/>
      </w:pPr>
      <w:r w:rsidRPr="00F851A1">
        <w:t>This plot provides insight into how applicants’ recent credit behavior correlates with their likelihood of defaulting, supporting the bank’s business goal of identifying high-risk applicants.</w:t>
      </w:r>
    </w:p>
    <w:p w14:paraId="340EFC68" w14:textId="77777777" w:rsidR="00317A75" w:rsidRDefault="00317A75" w:rsidP="00317A75"/>
    <w:p w14:paraId="3DF5FEEB" w14:textId="77777777" w:rsidR="00317A75" w:rsidRPr="00E61458" w:rsidRDefault="00317A75" w:rsidP="00317A75">
      <w:pPr>
        <w:rPr>
          <w:b/>
          <w:bCs/>
        </w:rPr>
      </w:pPr>
      <w:r w:rsidRPr="00E61458">
        <w:rPr>
          <w:b/>
          <w:bCs/>
        </w:rPr>
        <w:t>Scatterplot Matrix for Selected Variables with Color by Default Status</w:t>
      </w:r>
    </w:p>
    <w:p w14:paraId="21414EBF" w14:textId="77777777" w:rsidR="00317A75" w:rsidRPr="009E125F" w:rsidRDefault="00317A75" w:rsidP="00317A75">
      <w:pPr>
        <w:jc w:val="both"/>
      </w:pPr>
      <w:r w:rsidRPr="009E125F">
        <w:t>The scatterplot matrix above visualizes the relationships between six important variables: </w:t>
      </w:r>
      <w:r w:rsidRPr="009E125F">
        <w:rPr>
          <w:b/>
          <w:bCs/>
        </w:rPr>
        <w:t>LOAN</w:t>
      </w:r>
      <w:r w:rsidRPr="009E125F">
        <w:t>, </w:t>
      </w:r>
      <w:r w:rsidRPr="009E125F">
        <w:rPr>
          <w:b/>
          <w:bCs/>
        </w:rPr>
        <w:t>MORTDUE</w:t>
      </w:r>
      <w:r w:rsidRPr="009E125F">
        <w:t>, </w:t>
      </w:r>
      <w:r w:rsidRPr="009E125F">
        <w:rPr>
          <w:b/>
          <w:bCs/>
        </w:rPr>
        <w:t>VALUE</w:t>
      </w:r>
      <w:r w:rsidRPr="009E125F">
        <w:t>, </w:t>
      </w:r>
      <w:r w:rsidRPr="009E125F">
        <w:rPr>
          <w:b/>
          <w:bCs/>
        </w:rPr>
        <w:t>YOJ</w:t>
      </w:r>
      <w:r w:rsidRPr="009E125F">
        <w:t>, </w:t>
      </w:r>
      <w:r w:rsidRPr="009E125F">
        <w:rPr>
          <w:b/>
          <w:bCs/>
        </w:rPr>
        <w:t>DEBTINC</w:t>
      </w:r>
      <w:r w:rsidRPr="009E125F">
        <w:t>, and the </w:t>
      </w:r>
      <w:r w:rsidRPr="009E125F">
        <w:rPr>
          <w:b/>
          <w:bCs/>
        </w:rPr>
        <w:t>BAD</w:t>
      </w:r>
      <w:r w:rsidRPr="009E125F">
        <w:t> (default status), represented by colors.</w:t>
      </w:r>
    </w:p>
    <w:p w14:paraId="6176B2E7" w14:textId="77777777" w:rsidR="00317A75" w:rsidRDefault="00317A75" w:rsidP="00317A75">
      <w:pPr>
        <w:rPr>
          <w:b/>
          <w:bCs/>
        </w:rPr>
      </w:pPr>
      <w:r>
        <w:rPr>
          <w:b/>
          <w:bCs/>
          <w:noProof/>
        </w:rPr>
        <w:drawing>
          <wp:inline distT="0" distB="0" distL="0" distR="0" wp14:anchorId="752909D8" wp14:editId="426B956F">
            <wp:extent cx="5943600" cy="3462020"/>
            <wp:effectExtent l="0" t="0" r="0" b="5080"/>
            <wp:docPr id="1975040437" name="Picture 9" descr="A collage of multiple scatter pl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437" name="Picture 9" descr="A collage of multiple scatter pl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21BA26A1" w14:textId="77777777" w:rsidR="00317A75" w:rsidRDefault="00317A75" w:rsidP="00317A75">
      <w:pPr>
        <w:jc w:val="center"/>
        <w:rPr>
          <w:i/>
          <w:iCs/>
        </w:rPr>
      </w:pPr>
      <w:r>
        <w:rPr>
          <w:i/>
          <w:iCs/>
        </w:rPr>
        <w:t>(Fig 9 – Scatterplot Matrix with Selected Variable with color)</w:t>
      </w:r>
    </w:p>
    <w:p w14:paraId="7D68B8BD" w14:textId="77777777" w:rsidR="00317A75" w:rsidRDefault="00317A75" w:rsidP="00317A75">
      <w:pPr>
        <w:rPr>
          <w:b/>
          <w:bCs/>
        </w:rPr>
      </w:pPr>
    </w:p>
    <w:p w14:paraId="35842B17" w14:textId="77777777" w:rsidR="00317A75" w:rsidRPr="00023488" w:rsidRDefault="00317A75" w:rsidP="00317A75">
      <w:pPr>
        <w:jc w:val="both"/>
        <w:rPr>
          <w:b/>
          <w:bCs/>
        </w:rPr>
      </w:pPr>
      <w:r w:rsidRPr="00023488">
        <w:rPr>
          <w:b/>
          <w:bCs/>
        </w:rPr>
        <w:t>Key Points from the Scatterplot Matrix:</w:t>
      </w:r>
    </w:p>
    <w:p w14:paraId="2A75D192" w14:textId="77777777" w:rsidR="00317A75" w:rsidRPr="00023488" w:rsidRDefault="00317A75" w:rsidP="00AB53B9">
      <w:pPr>
        <w:numPr>
          <w:ilvl w:val="0"/>
          <w:numId w:val="15"/>
        </w:numPr>
        <w:jc w:val="both"/>
      </w:pPr>
      <w:r w:rsidRPr="00023488">
        <w:rPr>
          <w:b/>
          <w:bCs/>
        </w:rPr>
        <w:t>Color Representation</w:t>
      </w:r>
      <w:r w:rsidRPr="00023488">
        <w:t>:</w:t>
      </w:r>
    </w:p>
    <w:p w14:paraId="04F59B12" w14:textId="77777777" w:rsidR="00317A75" w:rsidRPr="00023488" w:rsidRDefault="00317A75" w:rsidP="00AB53B9">
      <w:pPr>
        <w:numPr>
          <w:ilvl w:val="1"/>
          <w:numId w:val="15"/>
        </w:numPr>
        <w:jc w:val="both"/>
      </w:pPr>
      <w:r w:rsidRPr="00023488">
        <w:rPr>
          <w:b/>
          <w:bCs/>
        </w:rPr>
        <w:t>Red Points</w:t>
      </w:r>
      <w:r w:rsidRPr="00023488">
        <w:t>: Represent applicants who defaulted (BAD = 1).</w:t>
      </w:r>
    </w:p>
    <w:p w14:paraId="5D4AAA86" w14:textId="77777777" w:rsidR="00317A75" w:rsidRPr="00023488" w:rsidRDefault="00317A75" w:rsidP="00AB53B9">
      <w:pPr>
        <w:numPr>
          <w:ilvl w:val="1"/>
          <w:numId w:val="15"/>
        </w:numPr>
        <w:jc w:val="both"/>
      </w:pPr>
      <w:r w:rsidRPr="00023488">
        <w:rPr>
          <w:b/>
          <w:bCs/>
        </w:rPr>
        <w:t>Blue Points</w:t>
      </w:r>
      <w:r w:rsidRPr="00023488">
        <w:t>: Represent applicants who did not default (BAD = 0).</w:t>
      </w:r>
    </w:p>
    <w:p w14:paraId="147CBE3C" w14:textId="77777777" w:rsidR="00317A75" w:rsidRPr="00023488" w:rsidRDefault="00317A75" w:rsidP="00AB53B9">
      <w:pPr>
        <w:numPr>
          <w:ilvl w:val="0"/>
          <w:numId w:val="15"/>
        </w:numPr>
        <w:jc w:val="both"/>
      </w:pPr>
      <w:r w:rsidRPr="00023488">
        <w:rPr>
          <w:b/>
          <w:bCs/>
        </w:rPr>
        <w:t>LOAN vs. Other Variables</w:t>
      </w:r>
      <w:r w:rsidRPr="00023488">
        <w:t>:</w:t>
      </w:r>
    </w:p>
    <w:p w14:paraId="109AB853" w14:textId="77777777" w:rsidR="00317A75" w:rsidRPr="00023488" w:rsidRDefault="00317A75" w:rsidP="00AB53B9">
      <w:pPr>
        <w:numPr>
          <w:ilvl w:val="1"/>
          <w:numId w:val="15"/>
        </w:numPr>
        <w:jc w:val="both"/>
      </w:pPr>
      <w:r w:rsidRPr="00023488">
        <w:t>The loan amounts are mostly clustered in the lower range (below $25,000), and both defaulters and non-defaulters show similar distributions.</w:t>
      </w:r>
    </w:p>
    <w:p w14:paraId="1A9E084B" w14:textId="77777777" w:rsidR="00317A75" w:rsidRPr="00023488" w:rsidRDefault="00317A75" w:rsidP="00AB53B9">
      <w:pPr>
        <w:numPr>
          <w:ilvl w:val="1"/>
          <w:numId w:val="15"/>
        </w:numPr>
        <w:jc w:val="both"/>
      </w:pPr>
      <w:r w:rsidRPr="00023488">
        <w:t>There is no clear relationship between the loan amount and default status, indicating that loan size alone is not a significant predictor of defaults.</w:t>
      </w:r>
    </w:p>
    <w:p w14:paraId="3BB0EB4E" w14:textId="77777777" w:rsidR="00317A75" w:rsidRPr="00023488" w:rsidRDefault="00317A75" w:rsidP="00AB53B9">
      <w:pPr>
        <w:numPr>
          <w:ilvl w:val="0"/>
          <w:numId w:val="15"/>
        </w:numPr>
        <w:jc w:val="both"/>
      </w:pPr>
      <w:r w:rsidRPr="00023488">
        <w:rPr>
          <w:b/>
          <w:bCs/>
        </w:rPr>
        <w:t>MORTDUE (Mortgage Due) vs. VALUE</w:t>
      </w:r>
      <w:r w:rsidRPr="00023488">
        <w:t>:</w:t>
      </w:r>
    </w:p>
    <w:p w14:paraId="0D3FE2CF" w14:textId="77777777" w:rsidR="00317A75" w:rsidRPr="00023488" w:rsidRDefault="00317A75" w:rsidP="00AB53B9">
      <w:pPr>
        <w:numPr>
          <w:ilvl w:val="1"/>
          <w:numId w:val="15"/>
        </w:numPr>
        <w:jc w:val="both"/>
      </w:pPr>
      <w:r w:rsidRPr="00023488">
        <w:rPr>
          <w:b/>
          <w:bCs/>
        </w:rPr>
        <w:t>Strong positive correlation</w:t>
      </w:r>
      <w:r w:rsidRPr="00023488">
        <w:t>: As the property value increases, the mortgage due also increases. This is expected, as higher property values typically involve larger mortgages.</w:t>
      </w:r>
    </w:p>
    <w:p w14:paraId="66ECE003" w14:textId="77777777" w:rsidR="00317A75" w:rsidRPr="00023488" w:rsidRDefault="00317A75" w:rsidP="00AB53B9">
      <w:pPr>
        <w:numPr>
          <w:ilvl w:val="1"/>
          <w:numId w:val="15"/>
        </w:numPr>
        <w:jc w:val="both"/>
      </w:pPr>
      <w:r w:rsidRPr="00023488">
        <w:t>There is a wide spread of both defaulters and non-defaulters within this relationship, suggesting mortgage size alone isn't a clear indicator of risk.</w:t>
      </w:r>
    </w:p>
    <w:p w14:paraId="285AB180" w14:textId="77777777" w:rsidR="00317A75" w:rsidRPr="00023488" w:rsidRDefault="00317A75" w:rsidP="00AB53B9">
      <w:pPr>
        <w:numPr>
          <w:ilvl w:val="0"/>
          <w:numId w:val="15"/>
        </w:numPr>
        <w:jc w:val="both"/>
      </w:pPr>
      <w:r w:rsidRPr="00023488">
        <w:rPr>
          <w:b/>
          <w:bCs/>
        </w:rPr>
        <w:t>YOJ (Years on Job)</w:t>
      </w:r>
      <w:r w:rsidRPr="00023488">
        <w:t>:</w:t>
      </w:r>
    </w:p>
    <w:p w14:paraId="3A58503F" w14:textId="77777777" w:rsidR="00317A75" w:rsidRPr="00023488" w:rsidRDefault="00317A75" w:rsidP="00AB53B9">
      <w:pPr>
        <w:numPr>
          <w:ilvl w:val="1"/>
          <w:numId w:val="15"/>
        </w:numPr>
        <w:jc w:val="both"/>
      </w:pPr>
      <w:r w:rsidRPr="00023488">
        <w:t>The distribution of YOJ appears relatively spread across defaulters and non-defaulters, with no distinct separation based on job tenure. This suggests that the number of years someone has been in a job may not be a strong standalone predictor for loan defaults.</w:t>
      </w:r>
    </w:p>
    <w:p w14:paraId="690B4512" w14:textId="77777777" w:rsidR="00317A75" w:rsidRPr="00023488" w:rsidRDefault="00317A75" w:rsidP="00AB53B9">
      <w:pPr>
        <w:numPr>
          <w:ilvl w:val="0"/>
          <w:numId w:val="15"/>
        </w:numPr>
        <w:jc w:val="both"/>
      </w:pPr>
      <w:r w:rsidRPr="00023488">
        <w:rPr>
          <w:b/>
          <w:bCs/>
        </w:rPr>
        <w:t>DEBTINC (Debt-to-Income Ratio)</w:t>
      </w:r>
      <w:r w:rsidRPr="00023488">
        <w:t>:</w:t>
      </w:r>
    </w:p>
    <w:p w14:paraId="7065A89D" w14:textId="77777777" w:rsidR="00317A75" w:rsidRPr="00023488" w:rsidRDefault="00317A75" w:rsidP="00AB53B9">
      <w:pPr>
        <w:numPr>
          <w:ilvl w:val="1"/>
          <w:numId w:val="15"/>
        </w:numPr>
        <w:jc w:val="both"/>
      </w:pPr>
      <w:r w:rsidRPr="00023488">
        <w:t>Higher </w:t>
      </w:r>
      <w:r w:rsidRPr="00023488">
        <w:rPr>
          <w:b/>
          <w:bCs/>
        </w:rPr>
        <w:t>DEBTINC</w:t>
      </w:r>
      <w:r w:rsidRPr="00023488">
        <w:t> values (above 50%) show a concentration of defaulters (red points), indicating that applicants with high debt relative to their income are more likely to default.</w:t>
      </w:r>
    </w:p>
    <w:p w14:paraId="07029084" w14:textId="77777777" w:rsidR="00317A75" w:rsidRPr="00023488" w:rsidRDefault="00317A75" w:rsidP="00AB53B9">
      <w:pPr>
        <w:numPr>
          <w:ilvl w:val="1"/>
          <w:numId w:val="15"/>
        </w:numPr>
        <w:jc w:val="both"/>
      </w:pPr>
      <w:r w:rsidRPr="00023488">
        <w:t>Non-defaulters (blue points) tend to have debt-to-income ratios below 50%, suggesting this feature could be an important predictor in the model.</w:t>
      </w:r>
    </w:p>
    <w:p w14:paraId="086EC6A3" w14:textId="77777777" w:rsidR="00317A75" w:rsidRPr="00023488" w:rsidRDefault="00317A75" w:rsidP="00317A75">
      <w:pPr>
        <w:jc w:val="both"/>
        <w:rPr>
          <w:b/>
          <w:bCs/>
        </w:rPr>
      </w:pPr>
      <w:r w:rsidRPr="00023488">
        <w:rPr>
          <w:b/>
          <w:bCs/>
        </w:rPr>
        <w:t>Insights:</w:t>
      </w:r>
    </w:p>
    <w:p w14:paraId="1CC714E9" w14:textId="77777777" w:rsidR="00317A75" w:rsidRPr="00023488" w:rsidRDefault="00317A75" w:rsidP="00AB53B9">
      <w:pPr>
        <w:numPr>
          <w:ilvl w:val="0"/>
          <w:numId w:val="16"/>
        </w:numPr>
        <w:jc w:val="both"/>
      </w:pPr>
      <w:r w:rsidRPr="00023488">
        <w:rPr>
          <w:b/>
          <w:bCs/>
        </w:rPr>
        <w:t>DEBTINC</w:t>
      </w:r>
      <w:r w:rsidRPr="00023488">
        <w:t> is one of the stronger variables for separating defaulters from non-defaulters, as seen by the distinct clustering of red points at higher debt-to-income ratios.</w:t>
      </w:r>
    </w:p>
    <w:p w14:paraId="1C7A033E" w14:textId="77777777" w:rsidR="00317A75" w:rsidRPr="00023488" w:rsidRDefault="00317A75" w:rsidP="00AB53B9">
      <w:pPr>
        <w:numPr>
          <w:ilvl w:val="0"/>
          <w:numId w:val="16"/>
        </w:numPr>
        <w:jc w:val="both"/>
      </w:pPr>
      <w:r w:rsidRPr="00023488">
        <w:rPr>
          <w:b/>
          <w:bCs/>
        </w:rPr>
        <w:t>MORTDUE</w:t>
      </w:r>
      <w:r w:rsidRPr="00023488">
        <w:t> and </w:t>
      </w:r>
      <w:r w:rsidRPr="00023488">
        <w:rPr>
          <w:b/>
          <w:bCs/>
        </w:rPr>
        <w:t>VALUE</w:t>
      </w:r>
      <w:r w:rsidRPr="00023488">
        <w:t> are closely correlated, but default risk is spread across a range of values, indicating that other factors, such as </w:t>
      </w:r>
      <w:r w:rsidRPr="00023488">
        <w:rPr>
          <w:b/>
          <w:bCs/>
        </w:rPr>
        <w:t>DEBTINC</w:t>
      </w:r>
      <w:r w:rsidRPr="00023488">
        <w:t>, may play a more critical role.</w:t>
      </w:r>
    </w:p>
    <w:p w14:paraId="0FDB17C6" w14:textId="77777777" w:rsidR="00317A75" w:rsidRPr="00023488" w:rsidRDefault="00317A75" w:rsidP="00AB53B9">
      <w:pPr>
        <w:numPr>
          <w:ilvl w:val="0"/>
          <w:numId w:val="16"/>
        </w:numPr>
        <w:jc w:val="both"/>
      </w:pPr>
      <w:r w:rsidRPr="00023488">
        <w:rPr>
          <w:b/>
          <w:bCs/>
        </w:rPr>
        <w:t>YOJ</w:t>
      </w:r>
      <w:r w:rsidRPr="00023488">
        <w:t> and </w:t>
      </w:r>
      <w:r w:rsidRPr="00023488">
        <w:rPr>
          <w:b/>
          <w:bCs/>
        </w:rPr>
        <w:t>LOAN</w:t>
      </w:r>
      <w:r w:rsidRPr="00023488">
        <w:t> do not seem to have a clear impact on default status, as seen by the overlap of red and blue points across their ranges.</w:t>
      </w:r>
    </w:p>
    <w:p w14:paraId="632BCDE3" w14:textId="77777777" w:rsidR="00317A75" w:rsidRDefault="00317A75" w:rsidP="00317A75">
      <w:pPr>
        <w:jc w:val="both"/>
      </w:pPr>
      <w:r w:rsidRPr="00023488">
        <w:t>This scatterplot matrix helps identify variables that are worth further exploration in model building, such as </w:t>
      </w:r>
      <w:r w:rsidRPr="00023488">
        <w:rPr>
          <w:b/>
          <w:bCs/>
        </w:rPr>
        <w:t>DEBTINC</w:t>
      </w:r>
      <w:r w:rsidRPr="00023488">
        <w:t>. However, other variables may contribute less to predicting defaults.</w:t>
      </w:r>
    </w:p>
    <w:p w14:paraId="228657D5" w14:textId="77777777" w:rsidR="00317A75" w:rsidRDefault="00317A75" w:rsidP="00317A75">
      <w:pPr>
        <w:jc w:val="both"/>
      </w:pPr>
    </w:p>
    <w:p w14:paraId="16E43C1B" w14:textId="77777777" w:rsidR="00317A75" w:rsidRPr="00EF2ACF" w:rsidRDefault="00317A75" w:rsidP="00EF2ACF">
      <w:pPr>
        <w:pStyle w:val="Heading1"/>
        <w:rPr>
          <w:rFonts w:ascii="Times New Roman" w:hAnsi="Times New Roman" w:cs="Times New Roman"/>
          <w:color w:val="000000" w:themeColor="text1"/>
          <w:sz w:val="28"/>
          <w:szCs w:val="28"/>
        </w:rPr>
      </w:pPr>
      <w:bookmarkStart w:id="21" w:name="_Toc180571776"/>
      <w:bookmarkStart w:id="22" w:name="_Toc184820162"/>
      <w:r w:rsidRPr="00EF2ACF">
        <w:rPr>
          <w:rFonts w:ascii="Times New Roman" w:hAnsi="Times New Roman" w:cs="Times New Roman"/>
          <w:color w:val="000000" w:themeColor="text1"/>
          <w:sz w:val="28"/>
          <w:szCs w:val="28"/>
        </w:rPr>
        <w:t>Predictor Analysis and Relevancy</w:t>
      </w:r>
      <w:bookmarkEnd w:id="21"/>
      <w:bookmarkEnd w:id="22"/>
    </w:p>
    <w:p w14:paraId="4CE2945A" w14:textId="77777777" w:rsidR="00317A75" w:rsidRPr="00ED668C" w:rsidRDefault="00317A75" w:rsidP="00317A75">
      <w:pPr>
        <w:jc w:val="both"/>
      </w:pPr>
      <w:r w:rsidRPr="00ED668C">
        <w:t>To conduct an in-depth analysis of the predictors and determine their importance for predicting loan defaults, various feature selection techniques are employed. The goal is to assess and prioritize predictors based on their contribution to the model's performance, with less impactful features being discarded.</w:t>
      </w:r>
    </w:p>
    <w:p w14:paraId="2B62118B" w14:textId="77777777" w:rsidR="00317A75" w:rsidRPr="00EF2ACF" w:rsidRDefault="00317A75" w:rsidP="00EF2ACF">
      <w:pPr>
        <w:pStyle w:val="Heading2"/>
        <w:rPr>
          <w:rFonts w:ascii="Times New Roman" w:hAnsi="Times New Roman" w:cs="Times New Roman"/>
          <w:color w:val="000000" w:themeColor="text1"/>
          <w:sz w:val="28"/>
          <w:szCs w:val="28"/>
        </w:rPr>
      </w:pPr>
      <w:bookmarkStart w:id="23" w:name="_Toc180571777"/>
      <w:bookmarkStart w:id="24" w:name="_Toc184820163"/>
      <w:r w:rsidRPr="00EF2ACF">
        <w:rPr>
          <w:rFonts w:ascii="Times New Roman" w:hAnsi="Times New Roman" w:cs="Times New Roman"/>
          <w:color w:val="000000" w:themeColor="text1"/>
          <w:sz w:val="28"/>
          <w:szCs w:val="28"/>
        </w:rPr>
        <w:lastRenderedPageBreak/>
        <w:t>Feature Importance from Random Forest</w:t>
      </w:r>
      <w:bookmarkEnd w:id="23"/>
      <w:bookmarkEnd w:id="24"/>
    </w:p>
    <w:p w14:paraId="6C47DAF5" w14:textId="77777777" w:rsidR="00317A75" w:rsidRPr="00334FFC" w:rsidRDefault="00317A75" w:rsidP="00317A75">
      <w:pPr>
        <w:jc w:val="both"/>
      </w:pPr>
      <w:r w:rsidRPr="00334FFC">
        <w:t>The </w:t>
      </w:r>
      <w:r w:rsidRPr="00334FFC">
        <w:rPr>
          <w:b/>
          <w:bCs/>
        </w:rPr>
        <w:t>Random Forest</w:t>
      </w:r>
      <w:r w:rsidRPr="00334FFC">
        <w:t> model was employed to assess the importance of various features in predicting loan defaults. This step helps in identifying which predictors significantly contribute to the model's performance, enabling the prioritization of key variables and the elimination of redundant ones. The </w:t>
      </w:r>
      <w:r w:rsidRPr="00334FFC">
        <w:rPr>
          <w:b/>
          <w:bCs/>
        </w:rPr>
        <w:t>Random Forest</w:t>
      </w:r>
      <w:r w:rsidRPr="00334FFC">
        <w:t> provides two metrics for feature importance:</w:t>
      </w:r>
    </w:p>
    <w:p w14:paraId="1BA7E490" w14:textId="77777777" w:rsidR="00317A75" w:rsidRPr="00334FFC" w:rsidRDefault="00317A75" w:rsidP="00AB53B9">
      <w:pPr>
        <w:numPr>
          <w:ilvl w:val="0"/>
          <w:numId w:val="26"/>
        </w:numPr>
        <w:jc w:val="both"/>
      </w:pPr>
      <w:r w:rsidRPr="00334FFC">
        <w:rPr>
          <w:b/>
          <w:bCs/>
        </w:rPr>
        <w:t>%</w:t>
      </w:r>
      <w:proofErr w:type="spellStart"/>
      <w:r w:rsidRPr="00334FFC">
        <w:rPr>
          <w:b/>
          <w:bCs/>
        </w:rPr>
        <w:t>IncMSE</w:t>
      </w:r>
      <w:proofErr w:type="spellEnd"/>
      <w:r w:rsidRPr="00334FFC">
        <w:rPr>
          <w:b/>
          <w:bCs/>
        </w:rPr>
        <w:t xml:space="preserve"> (Percentage Increase in Mean Squared Error)</w:t>
      </w:r>
      <w:r w:rsidRPr="00334FFC">
        <w:t>: Represents the increase in prediction error (Mean Squared Error) when the variable is randomly permuted. A higher value indicates that the variable is more important for accurate predictions.</w:t>
      </w:r>
    </w:p>
    <w:p w14:paraId="12F83006" w14:textId="77777777" w:rsidR="00317A75" w:rsidRDefault="00317A75" w:rsidP="00AB53B9">
      <w:pPr>
        <w:numPr>
          <w:ilvl w:val="0"/>
          <w:numId w:val="26"/>
        </w:numPr>
        <w:jc w:val="both"/>
      </w:pPr>
      <w:proofErr w:type="spellStart"/>
      <w:r w:rsidRPr="00334FFC">
        <w:rPr>
          <w:b/>
          <w:bCs/>
        </w:rPr>
        <w:t>IncNodePurity</w:t>
      </w:r>
      <w:proofErr w:type="spellEnd"/>
      <w:r w:rsidRPr="00334FFC">
        <w:rPr>
          <w:b/>
          <w:bCs/>
        </w:rPr>
        <w:t xml:space="preserve"> (Increase in Node Purity)</w:t>
      </w:r>
      <w:r w:rsidRPr="00334FFC">
        <w:t>: Measures the total decrease in node impurity (e.g., Gini impurity) due to splits involving the variable across all trees in the forest. A larger value means that the feature contributes more to reducing uncertainty in the model.</w:t>
      </w:r>
    </w:p>
    <w:p w14:paraId="56570323" w14:textId="77777777" w:rsidR="00317A75" w:rsidRDefault="00317A75" w:rsidP="00317A75">
      <w:pPr>
        <w:jc w:val="both"/>
        <w:rPr>
          <w:b/>
          <w:bCs/>
        </w:rPr>
      </w:pPr>
    </w:p>
    <w:p w14:paraId="63202EF4" w14:textId="77777777" w:rsidR="00317A75" w:rsidRPr="00B4583D" w:rsidRDefault="00317A75" w:rsidP="00317A75">
      <w:pPr>
        <w:jc w:val="both"/>
      </w:pPr>
      <w:r w:rsidRPr="00B4583D">
        <w:rPr>
          <w:color w:val="000000"/>
        </w:rPr>
        <w:t>Below is a summary of feature importance based on the Random Forest model:</w:t>
      </w:r>
    </w:p>
    <w:tbl>
      <w:tblPr>
        <w:tblW w:w="725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8"/>
        <w:gridCol w:w="2096"/>
        <w:gridCol w:w="2880"/>
      </w:tblGrid>
      <w:tr w:rsidR="00317A75" w14:paraId="547688AD" w14:textId="77777777" w:rsidTr="002B72DD">
        <w:trPr>
          <w:trHeight w:val="421"/>
          <w:tblHeader/>
          <w:tblCellSpacing w:w="15" w:type="dxa"/>
          <w:jc w:val="center"/>
        </w:trPr>
        <w:tc>
          <w:tcPr>
            <w:tcW w:w="0" w:type="auto"/>
            <w:vAlign w:val="center"/>
            <w:hideMark/>
          </w:tcPr>
          <w:p w14:paraId="64B62D4A" w14:textId="77777777" w:rsidR="00317A75" w:rsidRDefault="00317A75" w:rsidP="002B72DD">
            <w:pPr>
              <w:jc w:val="both"/>
              <w:rPr>
                <w:b/>
                <w:bCs/>
                <w:color w:val="000000"/>
              </w:rPr>
            </w:pPr>
            <w:r>
              <w:rPr>
                <w:b/>
                <w:bCs/>
                <w:color w:val="000000"/>
              </w:rPr>
              <w:t>Feature</w:t>
            </w:r>
          </w:p>
        </w:tc>
        <w:tc>
          <w:tcPr>
            <w:tcW w:w="0" w:type="auto"/>
            <w:vAlign w:val="center"/>
            <w:hideMark/>
          </w:tcPr>
          <w:p w14:paraId="3BF46A3E" w14:textId="77777777" w:rsidR="00317A75" w:rsidRDefault="00317A75" w:rsidP="002B72DD">
            <w:pPr>
              <w:jc w:val="both"/>
              <w:rPr>
                <w:b/>
                <w:bCs/>
                <w:color w:val="000000"/>
              </w:rPr>
            </w:pPr>
            <w:r>
              <w:rPr>
                <w:b/>
                <w:bCs/>
                <w:color w:val="000000"/>
              </w:rPr>
              <w:t>%</w:t>
            </w:r>
            <w:proofErr w:type="spellStart"/>
            <w:r>
              <w:rPr>
                <w:b/>
                <w:bCs/>
                <w:color w:val="000000"/>
              </w:rPr>
              <w:t>IncMSE</w:t>
            </w:r>
            <w:proofErr w:type="spellEnd"/>
          </w:p>
        </w:tc>
        <w:tc>
          <w:tcPr>
            <w:tcW w:w="0" w:type="auto"/>
            <w:vAlign w:val="center"/>
            <w:hideMark/>
          </w:tcPr>
          <w:p w14:paraId="2A9C97C1" w14:textId="77777777" w:rsidR="00317A75" w:rsidRDefault="00317A75" w:rsidP="002B72DD">
            <w:pPr>
              <w:jc w:val="both"/>
              <w:rPr>
                <w:b/>
                <w:bCs/>
                <w:color w:val="000000"/>
              </w:rPr>
            </w:pPr>
            <w:proofErr w:type="spellStart"/>
            <w:r>
              <w:rPr>
                <w:b/>
                <w:bCs/>
                <w:color w:val="000000"/>
              </w:rPr>
              <w:t>IncNodePurity</w:t>
            </w:r>
            <w:proofErr w:type="spellEnd"/>
          </w:p>
        </w:tc>
      </w:tr>
      <w:tr w:rsidR="00317A75" w14:paraId="64DF4E58" w14:textId="77777777" w:rsidTr="002B72DD">
        <w:trPr>
          <w:trHeight w:val="398"/>
          <w:tblCellSpacing w:w="15" w:type="dxa"/>
          <w:jc w:val="center"/>
        </w:trPr>
        <w:tc>
          <w:tcPr>
            <w:tcW w:w="0" w:type="auto"/>
            <w:vAlign w:val="center"/>
            <w:hideMark/>
          </w:tcPr>
          <w:p w14:paraId="62662C36" w14:textId="77777777" w:rsidR="00317A75" w:rsidRDefault="00317A75" w:rsidP="002B72DD">
            <w:pPr>
              <w:jc w:val="both"/>
              <w:rPr>
                <w:color w:val="000000"/>
              </w:rPr>
            </w:pPr>
            <w:r>
              <w:rPr>
                <w:color w:val="000000"/>
              </w:rPr>
              <w:t>LOAN</w:t>
            </w:r>
          </w:p>
        </w:tc>
        <w:tc>
          <w:tcPr>
            <w:tcW w:w="0" w:type="auto"/>
            <w:vAlign w:val="center"/>
            <w:hideMark/>
          </w:tcPr>
          <w:p w14:paraId="04BB0BE2" w14:textId="77777777" w:rsidR="00317A75" w:rsidRDefault="00317A75" w:rsidP="002B72DD">
            <w:pPr>
              <w:jc w:val="both"/>
              <w:rPr>
                <w:color w:val="000000"/>
              </w:rPr>
            </w:pPr>
            <w:r>
              <w:rPr>
                <w:color w:val="000000"/>
              </w:rPr>
              <w:t>54.78</w:t>
            </w:r>
          </w:p>
        </w:tc>
        <w:tc>
          <w:tcPr>
            <w:tcW w:w="0" w:type="auto"/>
            <w:vAlign w:val="center"/>
            <w:hideMark/>
          </w:tcPr>
          <w:p w14:paraId="16C37EAC" w14:textId="77777777" w:rsidR="00317A75" w:rsidRDefault="00317A75" w:rsidP="002B72DD">
            <w:pPr>
              <w:jc w:val="both"/>
              <w:rPr>
                <w:color w:val="000000"/>
              </w:rPr>
            </w:pPr>
            <w:r>
              <w:rPr>
                <w:color w:val="000000"/>
              </w:rPr>
              <w:t>71.12</w:t>
            </w:r>
          </w:p>
        </w:tc>
      </w:tr>
      <w:tr w:rsidR="00317A75" w14:paraId="4FB50761" w14:textId="77777777" w:rsidTr="002B72DD">
        <w:trPr>
          <w:trHeight w:val="398"/>
          <w:tblCellSpacing w:w="15" w:type="dxa"/>
          <w:jc w:val="center"/>
        </w:trPr>
        <w:tc>
          <w:tcPr>
            <w:tcW w:w="0" w:type="auto"/>
            <w:vAlign w:val="center"/>
            <w:hideMark/>
          </w:tcPr>
          <w:p w14:paraId="65CD7935" w14:textId="77777777" w:rsidR="00317A75" w:rsidRDefault="00317A75" w:rsidP="002B72DD">
            <w:pPr>
              <w:jc w:val="both"/>
              <w:rPr>
                <w:color w:val="000000"/>
              </w:rPr>
            </w:pPr>
            <w:r>
              <w:rPr>
                <w:color w:val="000000"/>
              </w:rPr>
              <w:t>MORTDUE</w:t>
            </w:r>
          </w:p>
        </w:tc>
        <w:tc>
          <w:tcPr>
            <w:tcW w:w="0" w:type="auto"/>
            <w:vAlign w:val="center"/>
            <w:hideMark/>
          </w:tcPr>
          <w:p w14:paraId="16AFCE08" w14:textId="77777777" w:rsidR="00317A75" w:rsidRDefault="00317A75" w:rsidP="002B72DD">
            <w:pPr>
              <w:jc w:val="both"/>
              <w:rPr>
                <w:color w:val="000000"/>
              </w:rPr>
            </w:pPr>
            <w:r>
              <w:rPr>
                <w:color w:val="000000"/>
              </w:rPr>
              <w:t>53.16</w:t>
            </w:r>
          </w:p>
        </w:tc>
        <w:tc>
          <w:tcPr>
            <w:tcW w:w="0" w:type="auto"/>
            <w:vAlign w:val="center"/>
            <w:hideMark/>
          </w:tcPr>
          <w:p w14:paraId="717FD255" w14:textId="77777777" w:rsidR="00317A75" w:rsidRDefault="00317A75" w:rsidP="002B72DD">
            <w:pPr>
              <w:jc w:val="both"/>
              <w:rPr>
                <w:color w:val="000000"/>
              </w:rPr>
            </w:pPr>
            <w:r>
              <w:rPr>
                <w:color w:val="000000"/>
              </w:rPr>
              <w:t>66.28</w:t>
            </w:r>
          </w:p>
        </w:tc>
      </w:tr>
      <w:tr w:rsidR="00317A75" w14:paraId="0BE83799" w14:textId="77777777" w:rsidTr="002B72DD">
        <w:trPr>
          <w:trHeight w:val="421"/>
          <w:tblCellSpacing w:w="15" w:type="dxa"/>
          <w:jc w:val="center"/>
        </w:trPr>
        <w:tc>
          <w:tcPr>
            <w:tcW w:w="0" w:type="auto"/>
            <w:vAlign w:val="center"/>
            <w:hideMark/>
          </w:tcPr>
          <w:p w14:paraId="6EE901DB" w14:textId="77777777" w:rsidR="00317A75" w:rsidRDefault="00317A75" w:rsidP="002B72DD">
            <w:pPr>
              <w:jc w:val="both"/>
              <w:rPr>
                <w:color w:val="000000"/>
              </w:rPr>
            </w:pPr>
            <w:r>
              <w:rPr>
                <w:color w:val="000000"/>
              </w:rPr>
              <w:t>VALUE</w:t>
            </w:r>
          </w:p>
        </w:tc>
        <w:tc>
          <w:tcPr>
            <w:tcW w:w="0" w:type="auto"/>
            <w:vAlign w:val="center"/>
            <w:hideMark/>
          </w:tcPr>
          <w:p w14:paraId="7BF924CB" w14:textId="77777777" w:rsidR="00317A75" w:rsidRDefault="00317A75" w:rsidP="002B72DD">
            <w:pPr>
              <w:jc w:val="both"/>
              <w:rPr>
                <w:color w:val="000000"/>
              </w:rPr>
            </w:pPr>
            <w:r>
              <w:rPr>
                <w:color w:val="000000"/>
              </w:rPr>
              <w:t>57.53</w:t>
            </w:r>
          </w:p>
        </w:tc>
        <w:tc>
          <w:tcPr>
            <w:tcW w:w="0" w:type="auto"/>
            <w:vAlign w:val="center"/>
            <w:hideMark/>
          </w:tcPr>
          <w:p w14:paraId="200571B7" w14:textId="77777777" w:rsidR="00317A75" w:rsidRDefault="00317A75" w:rsidP="002B72DD">
            <w:pPr>
              <w:jc w:val="both"/>
              <w:rPr>
                <w:color w:val="000000"/>
              </w:rPr>
            </w:pPr>
            <w:r>
              <w:rPr>
                <w:color w:val="000000"/>
              </w:rPr>
              <w:t>72.76</w:t>
            </w:r>
          </w:p>
        </w:tc>
      </w:tr>
      <w:tr w:rsidR="00317A75" w14:paraId="014F0C1E" w14:textId="77777777" w:rsidTr="002B72DD">
        <w:trPr>
          <w:trHeight w:val="398"/>
          <w:tblCellSpacing w:w="15" w:type="dxa"/>
          <w:jc w:val="center"/>
        </w:trPr>
        <w:tc>
          <w:tcPr>
            <w:tcW w:w="0" w:type="auto"/>
            <w:vAlign w:val="center"/>
            <w:hideMark/>
          </w:tcPr>
          <w:p w14:paraId="66A9B24F" w14:textId="77777777" w:rsidR="00317A75" w:rsidRDefault="00317A75" w:rsidP="002B72DD">
            <w:pPr>
              <w:jc w:val="both"/>
              <w:rPr>
                <w:color w:val="000000"/>
              </w:rPr>
            </w:pPr>
            <w:r>
              <w:rPr>
                <w:color w:val="000000"/>
              </w:rPr>
              <w:t>REASON</w:t>
            </w:r>
          </w:p>
        </w:tc>
        <w:tc>
          <w:tcPr>
            <w:tcW w:w="0" w:type="auto"/>
            <w:vAlign w:val="center"/>
            <w:hideMark/>
          </w:tcPr>
          <w:p w14:paraId="172A76B7" w14:textId="77777777" w:rsidR="00317A75" w:rsidRDefault="00317A75" w:rsidP="002B72DD">
            <w:pPr>
              <w:jc w:val="both"/>
              <w:rPr>
                <w:color w:val="000000"/>
              </w:rPr>
            </w:pPr>
            <w:r>
              <w:rPr>
                <w:color w:val="000000"/>
              </w:rPr>
              <w:t>26.22</w:t>
            </w:r>
          </w:p>
        </w:tc>
        <w:tc>
          <w:tcPr>
            <w:tcW w:w="0" w:type="auto"/>
            <w:vAlign w:val="center"/>
            <w:hideMark/>
          </w:tcPr>
          <w:p w14:paraId="5319012D" w14:textId="77777777" w:rsidR="00317A75" w:rsidRDefault="00317A75" w:rsidP="002B72DD">
            <w:pPr>
              <w:jc w:val="both"/>
              <w:rPr>
                <w:color w:val="000000"/>
              </w:rPr>
            </w:pPr>
            <w:r>
              <w:rPr>
                <w:color w:val="000000"/>
              </w:rPr>
              <w:t>8.35</w:t>
            </w:r>
          </w:p>
        </w:tc>
      </w:tr>
      <w:tr w:rsidR="00317A75" w14:paraId="226A0603" w14:textId="77777777" w:rsidTr="002B72DD">
        <w:trPr>
          <w:trHeight w:val="398"/>
          <w:tblCellSpacing w:w="15" w:type="dxa"/>
          <w:jc w:val="center"/>
        </w:trPr>
        <w:tc>
          <w:tcPr>
            <w:tcW w:w="0" w:type="auto"/>
            <w:vAlign w:val="center"/>
            <w:hideMark/>
          </w:tcPr>
          <w:p w14:paraId="50909C89" w14:textId="77777777" w:rsidR="00317A75" w:rsidRDefault="00317A75" w:rsidP="002B72DD">
            <w:pPr>
              <w:jc w:val="both"/>
              <w:rPr>
                <w:color w:val="000000"/>
              </w:rPr>
            </w:pPr>
            <w:r>
              <w:rPr>
                <w:color w:val="000000"/>
              </w:rPr>
              <w:t>JOB</w:t>
            </w:r>
          </w:p>
        </w:tc>
        <w:tc>
          <w:tcPr>
            <w:tcW w:w="0" w:type="auto"/>
            <w:vAlign w:val="center"/>
            <w:hideMark/>
          </w:tcPr>
          <w:p w14:paraId="56D2121B" w14:textId="77777777" w:rsidR="00317A75" w:rsidRDefault="00317A75" w:rsidP="002B72DD">
            <w:pPr>
              <w:jc w:val="both"/>
              <w:rPr>
                <w:color w:val="000000"/>
              </w:rPr>
            </w:pPr>
            <w:r>
              <w:rPr>
                <w:color w:val="000000"/>
              </w:rPr>
              <w:t>42.21</w:t>
            </w:r>
          </w:p>
        </w:tc>
        <w:tc>
          <w:tcPr>
            <w:tcW w:w="0" w:type="auto"/>
            <w:vAlign w:val="center"/>
            <w:hideMark/>
          </w:tcPr>
          <w:p w14:paraId="540D6F0C" w14:textId="77777777" w:rsidR="00317A75" w:rsidRDefault="00317A75" w:rsidP="002B72DD">
            <w:pPr>
              <w:jc w:val="both"/>
              <w:rPr>
                <w:color w:val="000000"/>
              </w:rPr>
            </w:pPr>
            <w:r>
              <w:rPr>
                <w:color w:val="000000"/>
              </w:rPr>
              <w:t>26.53</w:t>
            </w:r>
          </w:p>
        </w:tc>
      </w:tr>
      <w:tr w:rsidR="00317A75" w14:paraId="516C226F" w14:textId="77777777" w:rsidTr="002B72DD">
        <w:trPr>
          <w:trHeight w:val="398"/>
          <w:tblCellSpacing w:w="15" w:type="dxa"/>
          <w:jc w:val="center"/>
        </w:trPr>
        <w:tc>
          <w:tcPr>
            <w:tcW w:w="0" w:type="auto"/>
            <w:vAlign w:val="center"/>
            <w:hideMark/>
          </w:tcPr>
          <w:p w14:paraId="58757515" w14:textId="77777777" w:rsidR="00317A75" w:rsidRDefault="00317A75" w:rsidP="002B72DD">
            <w:pPr>
              <w:jc w:val="both"/>
              <w:rPr>
                <w:color w:val="000000"/>
              </w:rPr>
            </w:pPr>
            <w:r>
              <w:rPr>
                <w:color w:val="000000"/>
              </w:rPr>
              <w:t>YOJ</w:t>
            </w:r>
          </w:p>
        </w:tc>
        <w:tc>
          <w:tcPr>
            <w:tcW w:w="0" w:type="auto"/>
            <w:vAlign w:val="center"/>
            <w:hideMark/>
          </w:tcPr>
          <w:p w14:paraId="2D199839" w14:textId="77777777" w:rsidR="00317A75" w:rsidRDefault="00317A75" w:rsidP="002B72DD">
            <w:pPr>
              <w:jc w:val="both"/>
              <w:rPr>
                <w:color w:val="000000"/>
              </w:rPr>
            </w:pPr>
            <w:r>
              <w:rPr>
                <w:color w:val="000000"/>
              </w:rPr>
              <w:t>50.48</w:t>
            </w:r>
          </w:p>
        </w:tc>
        <w:tc>
          <w:tcPr>
            <w:tcW w:w="0" w:type="auto"/>
            <w:vAlign w:val="center"/>
            <w:hideMark/>
          </w:tcPr>
          <w:p w14:paraId="49F18445" w14:textId="77777777" w:rsidR="00317A75" w:rsidRDefault="00317A75" w:rsidP="002B72DD">
            <w:pPr>
              <w:jc w:val="both"/>
              <w:rPr>
                <w:color w:val="000000"/>
              </w:rPr>
            </w:pPr>
            <w:r>
              <w:rPr>
                <w:color w:val="000000"/>
              </w:rPr>
              <w:t>49.55</w:t>
            </w:r>
          </w:p>
        </w:tc>
      </w:tr>
      <w:tr w:rsidR="00317A75" w14:paraId="12BC0501" w14:textId="77777777" w:rsidTr="002B72DD">
        <w:trPr>
          <w:trHeight w:val="421"/>
          <w:tblCellSpacing w:w="15" w:type="dxa"/>
          <w:jc w:val="center"/>
        </w:trPr>
        <w:tc>
          <w:tcPr>
            <w:tcW w:w="0" w:type="auto"/>
            <w:vAlign w:val="center"/>
            <w:hideMark/>
          </w:tcPr>
          <w:p w14:paraId="3C71CE39" w14:textId="77777777" w:rsidR="00317A75" w:rsidRDefault="00317A75" w:rsidP="002B72DD">
            <w:pPr>
              <w:jc w:val="both"/>
              <w:rPr>
                <w:color w:val="000000"/>
              </w:rPr>
            </w:pPr>
            <w:r>
              <w:rPr>
                <w:color w:val="000000"/>
              </w:rPr>
              <w:t>DEROG</w:t>
            </w:r>
          </w:p>
        </w:tc>
        <w:tc>
          <w:tcPr>
            <w:tcW w:w="0" w:type="auto"/>
            <w:vAlign w:val="center"/>
            <w:hideMark/>
          </w:tcPr>
          <w:p w14:paraId="750128A3" w14:textId="77777777" w:rsidR="00317A75" w:rsidRDefault="00317A75" w:rsidP="002B72DD">
            <w:pPr>
              <w:jc w:val="both"/>
              <w:rPr>
                <w:color w:val="000000"/>
              </w:rPr>
            </w:pPr>
            <w:r>
              <w:rPr>
                <w:color w:val="000000"/>
              </w:rPr>
              <w:t>56.25</w:t>
            </w:r>
          </w:p>
        </w:tc>
        <w:tc>
          <w:tcPr>
            <w:tcW w:w="0" w:type="auto"/>
            <w:vAlign w:val="center"/>
            <w:hideMark/>
          </w:tcPr>
          <w:p w14:paraId="4880DD71" w14:textId="77777777" w:rsidR="00317A75" w:rsidRDefault="00317A75" w:rsidP="002B72DD">
            <w:pPr>
              <w:jc w:val="both"/>
              <w:rPr>
                <w:color w:val="000000"/>
              </w:rPr>
            </w:pPr>
            <w:r>
              <w:rPr>
                <w:color w:val="000000"/>
              </w:rPr>
              <w:t>50.59</w:t>
            </w:r>
          </w:p>
        </w:tc>
      </w:tr>
      <w:tr w:rsidR="00317A75" w14:paraId="3180F25F" w14:textId="77777777" w:rsidTr="002B72DD">
        <w:trPr>
          <w:trHeight w:val="398"/>
          <w:tblCellSpacing w:w="15" w:type="dxa"/>
          <w:jc w:val="center"/>
        </w:trPr>
        <w:tc>
          <w:tcPr>
            <w:tcW w:w="0" w:type="auto"/>
            <w:vAlign w:val="center"/>
            <w:hideMark/>
          </w:tcPr>
          <w:p w14:paraId="5218BFBE" w14:textId="77777777" w:rsidR="00317A75" w:rsidRDefault="00317A75" w:rsidP="002B72DD">
            <w:pPr>
              <w:jc w:val="both"/>
              <w:rPr>
                <w:color w:val="000000"/>
              </w:rPr>
            </w:pPr>
            <w:r>
              <w:rPr>
                <w:color w:val="000000"/>
              </w:rPr>
              <w:t>DELINQ</w:t>
            </w:r>
          </w:p>
        </w:tc>
        <w:tc>
          <w:tcPr>
            <w:tcW w:w="0" w:type="auto"/>
            <w:vAlign w:val="center"/>
            <w:hideMark/>
          </w:tcPr>
          <w:p w14:paraId="1A80C7B3" w14:textId="77777777" w:rsidR="00317A75" w:rsidRDefault="00317A75" w:rsidP="002B72DD">
            <w:pPr>
              <w:jc w:val="both"/>
              <w:rPr>
                <w:color w:val="000000"/>
              </w:rPr>
            </w:pPr>
            <w:r>
              <w:rPr>
                <w:color w:val="000000"/>
              </w:rPr>
              <w:t>92.86</w:t>
            </w:r>
          </w:p>
        </w:tc>
        <w:tc>
          <w:tcPr>
            <w:tcW w:w="0" w:type="auto"/>
            <w:vAlign w:val="center"/>
            <w:hideMark/>
          </w:tcPr>
          <w:p w14:paraId="5979D22D" w14:textId="77777777" w:rsidR="00317A75" w:rsidRDefault="00317A75" w:rsidP="002B72DD">
            <w:pPr>
              <w:jc w:val="both"/>
              <w:rPr>
                <w:color w:val="000000"/>
              </w:rPr>
            </w:pPr>
            <w:r>
              <w:rPr>
                <w:color w:val="000000"/>
              </w:rPr>
              <w:t>91.82</w:t>
            </w:r>
          </w:p>
        </w:tc>
      </w:tr>
      <w:tr w:rsidR="00317A75" w14:paraId="5B43FF96" w14:textId="77777777" w:rsidTr="002B72DD">
        <w:trPr>
          <w:trHeight w:val="398"/>
          <w:tblCellSpacing w:w="15" w:type="dxa"/>
          <w:jc w:val="center"/>
        </w:trPr>
        <w:tc>
          <w:tcPr>
            <w:tcW w:w="0" w:type="auto"/>
            <w:vAlign w:val="center"/>
            <w:hideMark/>
          </w:tcPr>
          <w:p w14:paraId="3ADF012D" w14:textId="77777777" w:rsidR="00317A75" w:rsidRDefault="00317A75" w:rsidP="002B72DD">
            <w:pPr>
              <w:jc w:val="both"/>
              <w:rPr>
                <w:color w:val="000000"/>
              </w:rPr>
            </w:pPr>
            <w:r>
              <w:rPr>
                <w:color w:val="000000"/>
              </w:rPr>
              <w:t>CLAGE</w:t>
            </w:r>
          </w:p>
        </w:tc>
        <w:tc>
          <w:tcPr>
            <w:tcW w:w="0" w:type="auto"/>
            <w:vAlign w:val="center"/>
            <w:hideMark/>
          </w:tcPr>
          <w:p w14:paraId="183CECF3" w14:textId="77777777" w:rsidR="00317A75" w:rsidRDefault="00317A75" w:rsidP="002B72DD">
            <w:pPr>
              <w:jc w:val="both"/>
              <w:rPr>
                <w:color w:val="000000"/>
              </w:rPr>
            </w:pPr>
            <w:r>
              <w:rPr>
                <w:color w:val="000000"/>
              </w:rPr>
              <w:t>66.08</w:t>
            </w:r>
          </w:p>
        </w:tc>
        <w:tc>
          <w:tcPr>
            <w:tcW w:w="0" w:type="auto"/>
            <w:vAlign w:val="center"/>
            <w:hideMark/>
          </w:tcPr>
          <w:p w14:paraId="745AD255" w14:textId="77777777" w:rsidR="00317A75" w:rsidRDefault="00317A75" w:rsidP="002B72DD">
            <w:pPr>
              <w:jc w:val="both"/>
              <w:rPr>
                <w:color w:val="000000"/>
              </w:rPr>
            </w:pPr>
            <w:r>
              <w:rPr>
                <w:color w:val="000000"/>
              </w:rPr>
              <w:t>91.88</w:t>
            </w:r>
          </w:p>
        </w:tc>
      </w:tr>
      <w:tr w:rsidR="00317A75" w14:paraId="534FB925" w14:textId="77777777" w:rsidTr="002B72DD">
        <w:trPr>
          <w:trHeight w:val="398"/>
          <w:tblCellSpacing w:w="15" w:type="dxa"/>
          <w:jc w:val="center"/>
        </w:trPr>
        <w:tc>
          <w:tcPr>
            <w:tcW w:w="0" w:type="auto"/>
            <w:vAlign w:val="center"/>
            <w:hideMark/>
          </w:tcPr>
          <w:p w14:paraId="5AB10F4F" w14:textId="77777777" w:rsidR="00317A75" w:rsidRDefault="00317A75" w:rsidP="002B72DD">
            <w:pPr>
              <w:jc w:val="both"/>
              <w:rPr>
                <w:color w:val="000000"/>
              </w:rPr>
            </w:pPr>
            <w:r>
              <w:rPr>
                <w:color w:val="000000"/>
              </w:rPr>
              <w:t>NINQ</w:t>
            </w:r>
          </w:p>
        </w:tc>
        <w:tc>
          <w:tcPr>
            <w:tcW w:w="0" w:type="auto"/>
            <w:vAlign w:val="center"/>
            <w:hideMark/>
          </w:tcPr>
          <w:p w14:paraId="55A5202A" w14:textId="77777777" w:rsidR="00317A75" w:rsidRDefault="00317A75" w:rsidP="002B72DD">
            <w:pPr>
              <w:jc w:val="both"/>
              <w:rPr>
                <w:color w:val="000000"/>
              </w:rPr>
            </w:pPr>
            <w:r>
              <w:rPr>
                <w:color w:val="000000"/>
              </w:rPr>
              <w:t>46.01</w:t>
            </w:r>
          </w:p>
        </w:tc>
        <w:tc>
          <w:tcPr>
            <w:tcW w:w="0" w:type="auto"/>
            <w:vAlign w:val="center"/>
            <w:hideMark/>
          </w:tcPr>
          <w:p w14:paraId="3ACFDCA0" w14:textId="77777777" w:rsidR="00317A75" w:rsidRDefault="00317A75" w:rsidP="002B72DD">
            <w:pPr>
              <w:jc w:val="both"/>
              <w:rPr>
                <w:color w:val="000000"/>
              </w:rPr>
            </w:pPr>
            <w:r>
              <w:rPr>
                <w:color w:val="000000"/>
              </w:rPr>
              <w:t>36.22</w:t>
            </w:r>
          </w:p>
        </w:tc>
      </w:tr>
      <w:tr w:rsidR="00317A75" w14:paraId="01DFD9DA" w14:textId="77777777" w:rsidTr="002B72DD">
        <w:trPr>
          <w:trHeight w:val="421"/>
          <w:tblCellSpacing w:w="15" w:type="dxa"/>
          <w:jc w:val="center"/>
        </w:trPr>
        <w:tc>
          <w:tcPr>
            <w:tcW w:w="0" w:type="auto"/>
            <w:vAlign w:val="center"/>
            <w:hideMark/>
          </w:tcPr>
          <w:p w14:paraId="347EA42C" w14:textId="77777777" w:rsidR="00317A75" w:rsidRDefault="00317A75" w:rsidP="002B72DD">
            <w:pPr>
              <w:jc w:val="both"/>
              <w:rPr>
                <w:color w:val="000000"/>
              </w:rPr>
            </w:pPr>
            <w:r>
              <w:rPr>
                <w:color w:val="000000"/>
              </w:rPr>
              <w:t>CLNO</w:t>
            </w:r>
          </w:p>
        </w:tc>
        <w:tc>
          <w:tcPr>
            <w:tcW w:w="0" w:type="auto"/>
            <w:vAlign w:val="center"/>
            <w:hideMark/>
          </w:tcPr>
          <w:p w14:paraId="796CFCC1" w14:textId="77777777" w:rsidR="00317A75" w:rsidRDefault="00317A75" w:rsidP="002B72DD">
            <w:pPr>
              <w:jc w:val="both"/>
              <w:rPr>
                <w:color w:val="000000"/>
              </w:rPr>
            </w:pPr>
            <w:r>
              <w:rPr>
                <w:color w:val="000000"/>
              </w:rPr>
              <w:t>72.47</w:t>
            </w:r>
          </w:p>
        </w:tc>
        <w:tc>
          <w:tcPr>
            <w:tcW w:w="0" w:type="auto"/>
            <w:vAlign w:val="center"/>
            <w:hideMark/>
          </w:tcPr>
          <w:p w14:paraId="652970F8" w14:textId="77777777" w:rsidR="00317A75" w:rsidRDefault="00317A75" w:rsidP="002B72DD">
            <w:pPr>
              <w:jc w:val="both"/>
              <w:rPr>
                <w:color w:val="000000"/>
              </w:rPr>
            </w:pPr>
            <w:r>
              <w:rPr>
                <w:color w:val="000000"/>
              </w:rPr>
              <w:t>67.42</w:t>
            </w:r>
          </w:p>
        </w:tc>
      </w:tr>
      <w:tr w:rsidR="00317A75" w14:paraId="241758D3" w14:textId="77777777" w:rsidTr="002B72DD">
        <w:trPr>
          <w:trHeight w:val="421"/>
          <w:tblCellSpacing w:w="15" w:type="dxa"/>
          <w:jc w:val="center"/>
        </w:trPr>
        <w:tc>
          <w:tcPr>
            <w:tcW w:w="0" w:type="auto"/>
            <w:vAlign w:val="center"/>
            <w:hideMark/>
          </w:tcPr>
          <w:p w14:paraId="03B52810" w14:textId="77777777" w:rsidR="00317A75" w:rsidRDefault="00317A75" w:rsidP="002B72DD">
            <w:pPr>
              <w:jc w:val="both"/>
              <w:rPr>
                <w:color w:val="000000"/>
              </w:rPr>
            </w:pPr>
            <w:r>
              <w:rPr>
                <w:color w:val="000000"/>
              </w:rPr>
              <w:t>DEBTINC</w:t>
            </w:r>
          </w:p>
        </w:tc>
        <w:tc>
          <w:tcPr>
            <w:tcW w:w="0" w:type="auto"/>
            <w:vAlign w:val="center"/>
            <w:hideMark/>
          </w:tcPr>
          <w:p w14:paraId="57CE9334" w14:textId="77777777" w:rsidR="00317A75" w:rsidRDefault="00317A75" w:rsidP="002B72DD">
            <w:pPr>
              <w:jc w:val="both"/>
              <w:rPr>
                <w:color w:val="000000"/>
              </w:rPr>
            </w:pPr>
            <w:r>
              <w:rPr>
                <w:color w:val="000000"/>
              </w:rPr>
              <w:t>122.30</w:t>
            </w:r>
          </w:p>
        </w:tc>
        <w:tc>
          <w:tcPr>
            <w:tcW w:w="0" w:type="auto"/>
            <w:vAlign w:val="center"/>
            <w:hideMark/>
          </w:tcPr>
          <w:p w14:paraId="2AF214DE" w14:textId="77777777" w:rsidR="00317A75" w:rsidRDefault="00317A75" w:rsidP="002B72DD">
            <w:pPr>
              <w:jc w:val="both"/>
              <w:rPr>
                <w:color w:val="000000"/>
              </w:rPr>
            </w:pPr>
            <w:r>
              <w:rPr>
                <w:color w:val="000000"/>
              </w:rPr>
              <w:t>252.55</w:t>
            </w:r>
          </w:p>
        </w:tc>
      </w:tr>
    </w:tbl>
    <w:p w14:paraId="2EB757C4" w14:textId="77777777" w:rsidR="00317A75" w:rsidRPr="00EE7719" w:rsidRDefault="00317A75" w:rsidP="00317A75">
      <w:pPr>
        <w:jc w:val="center"/>
        <w:rPr>
          <w:i/>
          <w:iCs/>
        </w:rPr>
      </w:pPr>
      <w:r>
        <w:rPr>
          <w:i/>
          <w:iCs/>
        </w:rPr>
        <w:t>(Table 8 - Summary of Random Forest Feature Selection)</w:t>
      </w:r>
    </w:p>
    <w:p w14:paraId="4AAECE1F" w14:textId="77777777" w:rsidR="00317A75" w:rsidRDefault="00317A75" w:rsidP="00317A75">
      <w:pPr>
        <w:jc w:val="both"/>
        <w:rPr>
          <w:b/>
          <w:bCs/>
        </w:rPr>
      </w:pPr>
    </w:p>
    <w:p w14:paraId="2F2665E3" w14:textId="77777777" w:rsidR="00317A75" w:rsidRPr="00EE7719" w:rsidRDefault="00317A75" w:rsidP="00317A75">
      <w:pPr>
        <w:jc w:val="both"/>
        <w:rPr>
          <w:b/>
          <w:bCs/>
        </w:rPr>
      </w:pPr>
      <w:r w:rsidRPr="00EE7719">
        <w:rPr>
          <w:b/>
          <w:bCs/>
        </w:rPr>
        <w:t>Key Insights from Feature Importance</w:t>
      </w:r>
    </w:p>
    <w:p w14:paraId="6F1F7B25" w14:textId="77777777" w:rsidR="00317A75" w:rsidRPr="00EE7719" w:rsidRDefault="00317A75" w:rsidP="00AB53B9">
      <w:pPr>
        <w:numPr>
          <w:ilvl w:val="0"/>
          <w:numId w:val="27"/>
        </w:numPr>
        <w:jc w:val="both"/>
      </w:pPr>
      <w:r w:rsidRPr="00EE7719">
        <w:rPr>
          <w:b/>
          <w:bCs/>
        </w:rPr>
        <w:t>DEBTINC (Debt-to-Income Ratio)</w:t>
      </w:r>
      <w:r w:rsidRPr="00EE7719">
        <w:t>:</w:t>
      </w:r>
    </w:p>
    <w:p w14:paraId="25C437CC" w14:textId="77777777" w:rsidR="00317A75" w:rsidRPr="00EE7719" w:rsidRDefault="00317A75" w:rsidP="00AB53B9">
      <w:pPr>
        <w:numPr>
          <w:ilvl w:val="1"/>
          <w:numId w:val="27"/>
        </w:numPr>
        <w:jc w:val="both"/>
      </w:pPr>
      <w:r w:rsidRPr="00EE7719">
        <w:rPr>
          <w:b/>
          <w:bCs/>
        </w:rPr>
        <w:t>%</w:t>
      </w:r>
      <w:proofErr w:type="spellStart"/>
      <w:r w:rsidRPr="00EE7719">
        <w:rPr>
          <w:b/>
          <w:bCs/>
        </w:rPr>
        <w:t>IncMSE</w:t>
      </w:r>
      <w:proofErr w:type="spellEnd"/>
      <w:r w:rsidRPr="00EE7719">
        <w:t>: 122.30</w:t>
      </w:r>
    </w:p>
    <w:p w14:paraId="739D629A" w14:textId="77777777" w:rsidR="00317A75" w:rsidRPr="00EE7719" w:rsidRDefault="00317A75" w:rsidP="00AB53B9">
      <w:pPr>
        <w:numPr>
          <w:ilvl w:val="1"/>
          <w:numId w:val="27"/>
        </w:numPr>
        <w:jc w:val="both"/>
      </w:pPr>
      <w:proofErr w:type="spellStart"/>
      <w:r w:rsidRPr="00EE7719">
        <w:rPr>
          <w:b/>
          <w:bCs/>
        </w:rPr>
        <w:t>IncNodePurity</w:t>
      </w:r>
      <w:proofErr w:type="spellEnd"/>
      <w:r w:rsidRPr="00EE7719">
        <w:t>: 252.55</w:t>
      </w:r>
    </w:p>
    <w:p w14:paraId="77DC9172" w14:textId="77777777" w:rsidR="00317A75" w:rsidRPr="00EE7719" w:rsidRDefault="00317A75" w:rsidP="00AB53B9">
      <w:pPr>
        <w:numPr>
          <w:ilvl w:val="1"/>
          <w:numId w:val="27"/>
        </w:numPr>
        <w:jc w:val="both"/>
      </w:pPr>
      <w:r w:rsidRPr="00EE7719">
        <w:rPr>
          <w:b/>
          <w:bCs/>
        </w:rPr>
        <w:t>Analysis</w:t>
      </w:r>
      <w:r w:rsidRPr="00EE7719">
        <w:t>: The </w:t>
      </w:r>
      <w:r w:rsidRPr="00EE7719">
        <w:rPr>
          <w:b/>
          <w:bCs/>
        </w:rPr>
        <w:t>Debt-to-Income Ratio</w:t>
      </w:r>
      <w:r w:rsidRPr="00EE7719">
        <w:t> is the most important predictor for loan default. It has the highest impact on both </w:t>
      </w:r>
      <w:r w:rsidRPr="00EE7719">
        <w:rPr>
          <w:b/>
          <w:bCs/>
        </w:rPr>
        <w:t>prediction accuracy</w:t>
      </w:r>
      <w:r w:rsidRPr="00EE7719">
        <w:t> and </w:t>
      </w:r>
      <w:r w:rsidRPr="00EE7719">
        <w:rPr>
          <w:b/>
          <w:bCs/>
        </w:rPr>
        <w:t>node purity</w:t>
      </w:r>
      <w:r w:rsidRPr="00EE7719">
        <w:t xml:space="preserve">, </w:t>
      </w:r>
      <w:r w:rsidRPr="00EE7719">
        <w:lastRenderedPageBreak/>
        <w:t>suggesting that applicants with higher debt relative to income are at a significantly greater risk of default.</w:t>
      </w:r>
    </w:p>
    <w:p w14:paraId="63C4CB02" w14:textId="77777777" w:rsidR="00317A75" w:rsidRPr="00EE7719" w:rsidRDefault="00317A75" w:rsidP="00AB53B9">
      <w:pPr>
        <w:numPr>
          <w:ilvl w:val="0"/>
          <w:numId w:val="27"/>
        </w:numPr>
        <w:jc w:val="both"/>
      </w:pPr>
      <w:r w:rsidRPr="00EE7719">
        <w:rPr>
          <w:b/>
          <w:bCs/>
        </w:rPr>
        <w:t>CLNO (Number of Credit Lines)</w:t>
      </w:r>
      <w:r w:rsidRPr="00EE7719">
        <w:t>:</w:t>
      </w:r>
    </w:p>
    <w:p w14:paraId="0FACEAAA" w14:textId="77777777" w:rsidR="00317A75" w:rsidRPr="00EE7719" w:rsidRDefault="00317A75" w:rsidP="00AB53B9">
      <w:pPr>
        <w:numPr>
          <w:ilvl w:val="1"/>
          <w:numId w:val="27"/>
        </w:numPr>
        <w:jc w:val="both"/>
      </w:pPr>
      <w:r w:rsidRPr="00EE7719">
        <w:rPr>
          <w:b/>
          <w:bCs/>
        </w:rPr>
        <w:t>%</w:t>
      </w:r>
      <w:proofErr w:type="spellStart"/>
      <w:r w:rsidRPr="00EE7719">
        <w:rPr>
          <w:b/>
          <w:bCs/>
        </w:rPr>
        <w:t>IncMSE</w:t>
      </w:r>
      <w:proofErr w:type="spellEnd"/>
      <w:r w:rsidRPr="00EE7719">
        <w:t>: 72.47</w:t>
      </w:r>
    </w:p>
    <w:p w14:paraId="77B3348D" w14:textId="77777777" w:rsidR="00317A75" w:rsidRPr="00EE7719" w:rsidRDefault="00317A75" w:rsidP="00AB53B9">
      <w:pPr>
        <w:numPr>
          <w:ilvl w:val="1"/>
          <w:numId w:val="27"/>
        </w:numPr>
        <w:jc w:val="both"/>
      </w:pPr>
      <w:proofErr w:type="spellStart"/>
      <w:r w:rsidRPr="00EE7719">
        <w:rPr>
          <w:b/>
          <w:bCs/>
        </w:rPr>
        <w:t>IncNodePurity</w:t>
      </w:r>
      <w:proofErr w:type="spellEnd"/>
      <w:r w:rsidRPr="00EE7719">
        <w:t>: 67.42</w:t>
      </w:r>
    </w:p>
    <w:p w14:paraId="30F3F94A" w14:textId="77777777" w:rsidR="00317A75" w:rsidRPr="00EE7719" w:rsidRDefault="00317A75" w:rsidP="00AB53B9">
      <w:pPr>
        <w:numPr>
          <w:ilvl w:val="1"/>
          <w:numId w:val="27"/>
        </w:numPr>
        <w:jc w:val="both"/>
      </w:pPr>
      <w:r w:rsidRPr="00EE7719">
        <w:rPr>
          <w:b/>
          <w:bCs/>
        </w:rPr>
        <w:t>Analysis</w:t>
      </w:r>
      <w:r w:rsidRPr="00EE7719">
        <w:t>: The </w:t>
      </w:r>
      <w:r w:rsidRPr="00EE7719">
        <w:rPr>
          <w:b/>
          <w:bCs/>
        </w:rPr>
        <w:t>Number of Credit Lines</w:t>
      </w:r>
      <w:r w:rsidRPr="00EE7719">
        <w:t> is among the top predictors, indicating that the total number of credit lines held by an applicant is closely associated with default risk. This feature impacts both prediction accuracy and model interpretability.</w:t>
      </w:r>
    </w:p>
    <w:p w14:paraId="1AAF4D4C" w14:textId="77777777" w:rsidR="00317A75" w:rsidRPr="00EE7719" w:rsidRDefault="00317A75" w:rsidP="00AB53B9">
      <w:pPr>
        <w:numPr>
          <w:ilvl w:val="0"/>
          <w:numId w:val="27"/>
        </w:numPr>
        <w:jc w:val="both"/>
      </w:pPr>
      <w:r w:rsidRPr="00EE7719">
        <w:rPr>
          <w:b/>
          <w:bCs/>
        </w:rPr>
        <w:t>DELINQ (Delinquencies)</w:t>
      </w:r>
      <w:r w:rsidRPr="00EE7719">
        <w:t>:</w:t>
      </w:r>
    </w:p>
    <w:p w14:paraId="5235260A" w14:textId="77777777" w:rsidR="00317A75" w:rsidRPr="00EE7719" w:rsidRDefault="00317A75" w:rsidP="00AB53B9">
      <w:pPr>
        <w:numPr>
          <w:ilvl w:val="1"/>
          <w:numId w:val="27"/>
        </w:numPr>
        <w:jc w:val="both"/>
      </w:pPr>
      <w:r w:rsidRPr="00EE7719">
        <w:rPr>
          <w:b/>
          <w:bCs/>
        </w:rPr>
        <w:t>%</w:t>
      </w:r>
      <w:proofErr w:type="spellStart"/>
      <w:r w:rsidRPr="00EE7719">
        <w:rPr>
          <w:b/>
          <w:bCs/>
        </w:rPr>
        <w:t>IncMSE</w:t>
      </w:r>
      <w:proofErr w:type="spellEnd"/>
      <w:r w:rsidRPr="00EE7719">
        <w:t>: 92.86</w:t>
      </w:r>
    </w:p>
    <w:p w14:paraId="5C0127C5" w14:textId="77777777" w:rsidR="00317A75" w:rsidRPr="00EE7719" w:rsidRDefault="00317A75" w:rsidP="00AB53B9">
      <w:pPr>
        <w:numPr>
          <w:ilvl w:val="1"/>
          <w:numId w:val="27"/>
        </w:numPr>
        <w:jc w:val="both"/>
      </w:pPr>
      <w:proofErr w:type="spellStart"/>
      <w:r w:rsidRPr="00EE7719">
        <w:rPr>
          <w:b/>
          <w:bCs/>
        </w:rPr>
        <w:t>IncNodePurity</w:t>
      </w:r>
      <w:proofErr w:type="spellEnd"/>
      <w:r w:rsidRPr="00EE7719">
        <w:t>: 91.82</w:t>
      </w:r>
    </w:p>
    <w:p w14:paraId="335F9E1D" w14:textId="77777777" w:rsidR="00317A75" w:rsidRPr="00EE7719" w:rsidRDefault="00317A75" w:rsidP="00AB53B9">
      <w:pPr>
        <w:numPr>
          <w:ilvl w:val="1"/>
          <w:numId w:val="27"/>
        </w:numPr>
        <w:jc w:val="both"/>
      </w:pPr>
      <w:r w:rsidRPr="00EE7719">
        <w:rPr>
          <w:b/>
          <w:bCs/>
        </w:rPr>
        <w:t>Analysis</w:t>
      </w:r>
      <w:r w:rsidRPr="00EE7719">
        <w:t>: </w:t>
      </w:r>
      <w:r w:rsidRPr="00EE7719">
        <w:rPr>
          <w:b/>
          <w:bCs/>
        </w:rPr>
        <w:t>Delinquencies</w:t>
      </w:r>
      <w:r w:rsidRPr="00EE7719">
        <w:t> are a strong indicator of default risk. Applicants with more delinquent credit lines have a higher likelihood of default, making this feature critical for predictive accuracy.</w:t>
      </w:r>
    </w:p>
    <w:p w14:paraId="76418770" w14:textId="77777777" w:rsidR="00317A75" w:rsidRPr="00EE7719" w:rsidRDefault="00317A75" w:rsidP="00AB53B9">
      <w:pPr>
        <w:numPr>
          <w:ilvl w:val="0"/>
          <w:numId w:val="27"/>
        </w:numPr>
        <w:jc w:val="both"/>
      </w:pPr>
      <w:r w:rsidRPr="00EE7719">
        <w:rPr>
          <w:b/>
          <w:bCs/>
        </w:rPr>
        <w:t>CLAGE (Age of Oldest Credit Line)</w:t>
      </w:r>
      <w:r w:rsidRPr="00EE7719">
        <w:t>:</w:t>
      </w:r>
    </w:p>
    <w:p w14:paraId="4AF5C9C6" w14:textId="77777777" w:rsidR="00317A75" w:rsidRPr="00EE7719" w:rsidRDefault="00317A75" w:rsidP="00AB53B9">
      <w:pPr>
        <w:numPr>
          <w:ilvl w:val="1"/>
          <w:numId w:val="27"/>
        </w:numPr>
        <w:jc w:val="both"/>
      </w:pPr>
      <w:r w:rsidRPr="00EE7719">
        <w:rPr>
          <w:b/>
          <w:bCs/>
        </w:rPr>
        <w:t>%</w:t>
      </w:r>
      <w:proofErr w:type="spellStart"/>
      <w:r w:rsidRPr="00EE7719">
        <w:rPr>
          <w:b/>
          <w:bCs/>
        </w:rPr>
        <w:t>IncMSE</w:t>
      </w:r>
      <w:proofErr w:type="spellEnd"/>
      <w:r w:rsidRPr="00EE7719">
        <w:t>: 66.08</w:t>
      </w:r>
    </w:p>
    <w:p w14:paraId="524A94F5" w14:textId="77777777" w:rsidR="00317A75" w:rsidRPr="00EE7719" w:rsidRDefault="00317A75" w:rsidP="00AB53B9">
      <w:pPr>
        <w:numPr>
          <w:ilvl w:val="1"/>
          <w:numId w:val="27"/>
        </w:numPr>
        <w:jc w:val="both"/>
      </w:pPr>
      <w:proofErr w:type="spellStart"/>
      <w:r w:rsidRPr="00EE7719">
        <w:rPr>
          <w:b/>
          <w:bCs/>
        </w:rPr>
        <w:t>IncNodePurity</w:t>
      </w:r>
      <w:proofErr w:type="spellEnd"/>
      <w:r w:rsidRPr="00EE7719">
        <w:t>: 91.88</w:t>
      </w:r>
    </w:p>
    <w:p w14:paraId="124167A7" w14:textId="77777777" w:rsidR="00317A75" w:rsidRPr="00EE7719" w:rsidRDefault="00317A75" w:rsidP="00AB53B9">
      <w:pPr>
        <w:numPr>
          <w:ilvl w:val="1"/>
          <w:numId w:val="27"/>
        </w:numPr>
        <w:jc w:val="both"/>
      </w:pPr>
      <w:r w:rsidRPr="00EE7719">
        <w:rPr>
          <w:b/>
          <w:bCs/>
        </w:rPr>
        <w:t>Analysis</w:t>
      </w:r>
      <w:r w:rsidRPr="00EE7719">
        <w:t>: </w:t>
      </w:r>
      <w:r w:rsidRPr="00EE7719">
        <w:rPr>
          <w:b/>
          <w:bCs/>
        </w:rPr>
        <w:t>Age of the Oldest Credit Line</w:t>
      </w:r>
      <w:r w:rsidRPr="00EE7719">
        <w:t> is a significant feature, implying that applicants with longer credit histories are more stable and thus less likely to default.</w:t>
      </w:r>
    </w:p>
    <w:p w14:paraId="723233AD" w14:textId="77777777" w:rsidR="00317A75" w:rsidRPr="00EE7719" w:rsidRDefault="00317A75" w:rsidP="00AB53B9">
      <w:pPr>
        <w:numPr>
          <w:ilvl w:val="0"/>
          <w:numId w:val="27"/>
        </w:numPr>
        <w:jc w:val="both"/>
      </w:pPr>
      <w:r w:rsidRPr="00EE7719">
        <w:rPr>
          <w:b/>
          <w:bCs/>
        </w:rPr>
        <w:t>VALUE (Property Value) and MORTDUE (Remaining Mortgage Due)</w:t>
      </w:r>
      <w:r w:rsidRPr="00EE7719">
        <w:t>:</w:t>
      </w:r>
    </w:p>
    <w:p w14:paraId="0AF57507" w14:textId="77777777" w:rsidR="00317A75" w:rsidRPr="00EE7719" w:rsidRDefault="00317A75" w:rsidP="00AB53B9">
      <w:pPr>
        <w:numPr>
          <w:ilvl w:val="1"/>
          <w:numId w:val="27"/>
        </w:numPr>
        <w:jc w:val="both"/>
      </w:pPr>
      <w:r w:rsidRPr="00EE7719">
        <w:rPr>
          <w:b/>
          <w:bCs/>
        </w:rPr>
        <w:t>%</w:t>
      </w:r>
      <w:proofErr w:type="spellStart"/>
      <w:r w:rsidRPr="00EE7719">
        <w:rPr>
          <w:b/>
          <w:bCs/>
        </w:rPr>
        <w:t>IncMSE</w:t>
      </w:r>
      <w:proofErr w:type="spellEnd"/>
      <w:r w:rsidRPr="00EE7719">
        <w:t> for </w:t>
      </w:r>
      <w:r w:rsidRPr="00EE7719">
        <w:rPr>
          <w:b/>
          <w:bCs/>
        </w:rPr>
        <w:t>VALUE</w:t>
      </w:r>
      <w:r w:rsidRPr="00EE7719">
        <w:t>: 57.53, </w:t>
      </w:r>
      <w:r w:rsidRPr="00EE7719">
        <w:rPr>
          <w:b/>
          <w:bCs/>
        </w:rPr>
        <w:t>MORTDUE</w:t>
      </w:r>
      <w:r w:rsidRPr="00EE7719">
        <w:t>: 53.16</w:t>
      </w:r>
    </w:p>
    <w:p w14:paraId="059746B8" w14:textId="77777777" w:rsidR="00317A75" w:rsidRPr="00EE7719" w:rsidRDefault="00317A75" w:rsidP="00AB53B9">
      <w:pPr>
        <w:numPr>
          <w:ilvl w:val="1"/>
          <w:numId w:val="27"/>
        </w:numPr>
        <w:jc w:val="both"/>
      </w:pPr>
      <w:proofErr w:type="spellStart"/>
      <w:r w:rsidRPr="00EE7719">
        <w:rPr>
          <w:b/>
          <w:bCs/>
        </w:rPr>
        <w:t>IncNodePurity</w:t>
      </w:r>
      <w:proofErr w:type="spellEnd"/>
      <w:r w:rsidRPr="00EE7719">
        <w:t> for </w:t>
      </w:r>
      <w:r w:rsidRPr="00EE7719">
        <w:rPr>
          <w:b/>
          <w:bCs/>
        </w:rPr>
        <w:t>VALUE</w:t>
      </w:r>
      <w:r w:rsidRPr="00EE7719">
        <w:t>: 72.76, </w:t>
      </w:r>
      <w:r w:rsidRPr="00EE7719">
        <w:rPr>
          <w:b/>
          <w:bCs/>
        </w:rPr>
        <w:t>MORTDUE</w:t>
      </w:r>
      <w:r w:rsidRPr="00EE7719">
        <w:t>: 66.28</w:t>
      </w:r>
    </w:p>
    <w:p w14:paraId="1780A4AA" w14:textId="77777777" w:rsidR="00317A75" w:rsidRPr="00EE7719" w:rsidRDefault="00317A75" w:rsidP="00AB53B9">
      <w:pPr>
        <w:numPr>
          <w:ilvl w:val="1"/>
          <w:numId w:val="27"/>
        </w:numPr>
        <w:jc w:val="both"/>
      </w:pPr>
      <w:r w:rsidRPr="00EE7719">
        <w:rPr>
          <w:b/>
          <w:bCs/>
        </w:rPr>
        <w:t>Analysis</w:t>
      </w:r>
      <w:r w:rsidRPr="00EE7719">
        <w:t>: Both </w:t>
      </w:r>
      <w:r w:rsidRPr="00EE7719">
        <w:rPr>
          <w:b/>
          <w:bCs/>
        </w:rPr>
        <w:t>property value</w:t>
      </w:r>
      <w:r w:rsidRPr="00EE7719">
        <w:t> and the </w:t>
      </w:r>
      <w:r w:rsidRPr="00EE7719">
        <w:rPr>
          <w:b/>
          <w:bCs/>
        </w:rPr>
        <w:t>remaining mortgage amount</w:t>
      </w:r>
      <w:r w:rsidRPr="00EE7719">
        <w:t> play notable roles in predicting loan default. Higher property values correlate with a reduced risk of default, possibly because larger collateral mitigates financial risk.</w:t>
      </w:r>
    </w:p>
    <w:p w14:paraId="3D39BA7E" w14:textId="77777777" w:rsidR="00317A75" w:rsidRPr="00EE7719" w:rsidRDefault="00317A75" w:rsidP="00AB53B9">
      <w:pPr>
        <w:numPr>
          <w:ilvl w:val="0"/>
          <w:numId w:val="27"/>
        </w:numPr>
        <w:jc w:val="both"/>
      </w:pPr>
      <w:r w:rsidRPr="00EE7719">
        <w:rPr>
          <w:b/>
          <w:bCs/>
        </w:rPr>
        <w:t>REASON and JOB</w:t>
      </w:r>
      <w:r w:rsidRPr="00EE7719">
        <w:t>:</w:t>
      </w:r>
    </w:p>
    <w:p w14:paraId="6AB4381B" w14:textId="77777777" w:rsidR="00317A75" w:rsidRPr="00EE7719" w:rsidRDefault="00317A75" w:rsidP="00AB53B9">
      <w:pPr>
        <w:numPr>
          <w:ilvl w:val="1"/>
          <w:numId w:val="27"/>
        </w:numPr>
        <w:jc w:val="both"/>
      </w:pPr>
      <w:r w:rsidRPr="00EE7719">
        <w:rPr>
          <w:b/>
          <w:bCs/>
        </w:rPr>
        <w:t>REASON</w:t>
      </w:r>
      <w:r w:rsidRPr="00EE7719">
        <w:t> (%</w:t>
      </w:r>
      <w:proofErr w:type="spellStart"/>
      <w:r w:rsidRPr="00EE7719">
        <w:t>IncMSE</w:t>
      </w:r>
      <w:proofErr w:type="spellEnd"/>
      <w:r w:rsidRPr="00EE7719">
        <w:t xml:space="preserve">: 26.22, </w:t>
      </w:r>
      <w:proofErr w:type="spellStart"/>
      <w:r w:rsidRPr="00EE7719">
        <w:t>IncNodePurity</w:t>
      </w:r>
      <w:proofErr w:type="spellEnd"/>
      <w:r w:rsidRPr="00EE7719">
        <w:t>: 8.35) and </w:t>
      </w:r>
      <w:r w:rsidRPr="00EE7719">
        <w:rPr>
          <w:b/>
          <w:bCs/>
        </w:rPr>
        <w:t>JOB</w:t>
      </w:r>
      <w:r w:rsidRPr="00EE7719">
        <w:t> (%</w:t>
      </w:r>
      <w:proofErr w:type="spellStart"/>
      <w:r w:rsidRPr="00EE7719">
        <w:t>IncMSE</w:t>
      </w:r>
      <w:proofErr w:type="spellEnd"/>
      <w:r w:rsidRPr="00EE7719">
        <w:t xml:space="preserve">: 42.21, </w:t>
      </w:r>
      <w:proofErr w:type="spellStart"/>
      <w:r w:rsidRPr="00EE7719">
        <w:t>IncNodePurity</w:t>
      </w:r>
      <w:proofErr w:type="spellEnd"/>
      <w:r w:rsidRPr="00EE7719">
        <w:t>: 26.53) show comparatively lower importance, indicating that while job category and reason for the loan provide some insight into default risk, they do not contribute as significantly as other financial indicators.</w:t>
      </w:r>
    </w:p>
    <w:p w14:paraId="1ED956D3" w14:textId="77777777" w:rsidR="00317A75" w:rsidRPr="00EE7719" w:rsidRDefault="00317A75" w:rsidP="00AB53B9">
      <w:pPr>
        <w:numPr>
          <w:ilvl w:val="0"/>
          <w:numId w:val="27"/>
        </w:numPr>
        <w:jc w:val="both"/>
      </w:pPr>
      <w:r w:rsidRPr="00EE7719">
        <w:rPr>
          <w:b/>
          <w:bCs/>
        </w:rPr>
        <w:t>LOAN (Loan Amount)</w:t>
      </w:r>
      <w:r w:rsidRPr="00EE7719">
        <w:t>:</w:t>
      </w:r>
    </w:p>
    <w:p w14:paraId="12E4AF87" w14:textId="77777777" w:rsidR="00317A75" w:rsidRPr="00EE7719" w:rsidRDefault="00317A75" w:rsidP="00AB53B9">
      <w:pPr>
        <w:numPr>
          <w:ilvl w:val="1"/>
          <w:numId w:val="27"/>
        </w:numPr>
        <w:jc w:val="both"/>
      </w:pPr>
      <w:r w:rsidRPr="00EE7719">
        <w:rPr>
          <w:b/>
          <w:bCs/>
        </w:rPr>
        <w:t>%</w:t>
      </w:r>
      <w:proofErr w:type="spellStart"/>
      <w:r w:rsidRPr="00EE7719">
        <w:rPr>
          <w:b/>
          <w:bCs/>
        </w:rPr>
        <w:t>IncMSE</w:t>
      </w:r>
      <w:proofErr w:type="spellEnd"/>
      <w:r w:rsidRPr="00EE7719">
        <w:t>: 54.78</w:t>
      </w:r>
    </w:p>
    <w:p w14:paraId="6A2E7D78" w14:textId="77777777" w:rsidR="00317A75" w:rsidRPr="00EE7719" w:rsidRDefault="00317A75" w:rsidP="00AB53B9">
      <w:pPr>
        <w:numPr>
          <w:ilvl w:val="1"/>
          <w:numId w:val="27"/>
        </w:numPr>
        <w:jc w:val="both"/>
      </w:pPr>
      <w:proofErr w:type="spellStart"/>
      <w:r w:rsidRPr="00EE7719">
        <w:rPr>
          <w:b/>
          <w:bCs/>
        </w:rPr>
        <w:t>IncNodePurity</w:t>
      </w:r>
      <w:proofErr w:type="spellEnd"/>
      <w:r w:rsidRPr="00EE7719">
        <w:t>: 71.12</w:t>
      </w:r>
    </w:p>
    <w:p w14:paraId="149063FA" w14:textId="77777777" w:rsidR="00317A75" w:rsidRPr="00EE7719" w:rsidRDefault="00317A75" w:rsidP="00AB53B9">
      <w:pPr>
        <w:numPr>
          <w:ilvl w:val="1"/>
          <w:numId w:val="27"/>
        </w:numPr>
        <w:jc w:val="both"/>
      </w:pPr>
      <w:r w:rsidRPr="00EE7719">
        <w:rPr>
          <w:b/>
          <w:bCs/>
        </w:rPr>
        <w:t>Analysis</w:t>
      </w:r>
      <w:r w:rsidRPr="00EE7719">
        <w:t>: The </w:t>
      </w:r>
      <w:r w:rsidRPr="00EE7719">
        <w:rPr>
          <w:b/>
          <w:bCs/>
        </w:rPr>
        <w:t>Loan Amount</w:t>
      </w:r>
      <w:r w:rsidRPr="00EE7719">
        <w:t> has moderate importance. Larger loan amounts do not necessarily imply a higher risk of default, suggesting that factors like debt-to-income ratio and delinquencies play a larger role in assessing risk.</w:t>
      </w:r>
    </w:p>
    <w:p w14:paraId="02581935" w14:textId="77777777" w:rsidR="00317A75" w:rsidRDefault="00317A75" w:rsidP="00317A75">
      <w:pPr>
        <w:jc w:val="both"/>
        <w:rPr>
          <w:b/>
          <w:bCs/>
        </w:rPr>
      </w:pPr>
    </w:p>
    <w:p w14:paraId="08CBC041" w14:textId="77777777" w:rsidR="00317A75" w:rsidRDefault="00317A75" w:rsidP="00317A75">
      <w:pPr>
        <w:jc w:val="both"/>
        <w:rPr>
          <w:b/>
          <w:bCs/>
        </w:rPr>
      </w:pPr>
      <w:r>
        <w:rPr>
          <w:noProof/>
          <w14:ligatures w14:val="standardContextual"/>
        </w:rPr>
        <w:lastRenderedPageBreak/>
        <w:drawing>
          <wp:inline distT="0" distB="0" distL="0" distR="0" wp14:anchorId="3450A7CE" wp14:editId="2603458B">
            <wp:extent cx="5943600" cy="3308985"/>
            <wp:effectExtent l="0" t="0" r="0" b="5715"/>
            <wp:docPr id="210763490" name="Picture 4" descr="A graph of different types of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3490" name="Picture 4" descr="A graph of different types of fore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14:paraId="0B9B215C" w14:textId="77777777" w:rsidR="00317A75" w:rsidRDefault="00317A75" w:rsidP="00317A75">
      <w:pPr>
        <w:jc w:val="center"/>
        <w:rPr>
          <w:i/>
          <w:iCs/>
        </w:rPr>
      </w:pPr>
      <w:r>
        <w:rPr>
          <w:i/>
          <w:iCs/>
        </w:rPr>
        <w:t>(Fig 10 – Feature Importance from Random Forest)</w:t>
      </w:r>
    </w:p>
    <w:p w14:paraId="1551F832" w14:textId="77777777" w:rsidR="00317A75" w:rsidRPr="00EE7719" w:rsidRDefault="00317A75" w:rsidP="003B228B">
      <w:pPr>
        <w:rPr>
          <w:i/>
          <w:iCs/>
        </w:rPr>
      </w:pPr>
    </w:p>
    <w:p w14:paraId="04AB618C" w14:textId="77777777" w:rsidR="00317A75" w:rsidRPr="00EE7719" w:rsidRDefault="00317A75" w:rsidP="00317A75">
      <w:pPr>
        <w:jc w:val="both"/>
      </w:pPr>
      <w:r w:rsidRPr="00EE7719">
        <w:t>The </w:t>
      </w:r>
      <w:r w:rsidRPr="00EE7719">
        <w:rPr>
          <w:b/>
          <w:bCs/>
        </w:rPr>
        <w:t>feature importance plots</w:t>
      </w:r>
      <w:r w:rsidRPr="00EE7719">
        <w:t> from Random Forest depict two metrics:</w:t>
      </w:r>
    </w:p>
    <w:p w14:paraId="3DC9E0FF" w14:textId="77777777" w:rsidR="00317A75" w:rsidRPr="00EE7719" w:rsidRDefault="00317A75" w:rsidP="00AB53B9">
      <w:pPr>
        <w:numPr>
          <w:ilvl w:val="0"/>
          <w:numId w:val="28"/>
        </w:numPr>
        <w:jc w:val="both"/>
      </w:pPr>
      <w:r w:rsidRPr="00EE7719">
        <w:rPr>
          <w:b/>
          <w:bCs/>
        </w:rPr>
        <w:t>%</w:t>
      </w:r>
      <w:proofErr w:type="spellStart"/>
      <w:r w:rsidRPr="00EE7719">
        <w:rPr>
          <w:b/>
          <w:bCs/>
        </w:rPr>
        <w:t>IncMSE</w:t>
      </w:r>
      <w:proofErr w:type="spellEnd"/>
      <w:r w:rsidRPr="00EE7719">
        <w:t> (Left Plot): This plot shows how much the mean squared error of the model increases when each feature is permuted. </w:t>
      </w:r>
      <w:r w:rsidRPr="00EE7719">
        <w:rPr>
          <w:b/>
          <w:bCs/>
        </w:rPr>
        <w:t>DEBTINC</w:t>
      </w:r>
      <w:r w:rsidRPr="00EE7719">
        <w:t> and </w:t>
      </w:r>
      <w:r w:rsidRPr="00EE7719">
        <w:rPr>
          <w:b/>
          <w:bCs/>
        </w:rPr>
        <w:t>DELINQ</w:t>
      </w:r>
      <w:r w:rsidRPr="00EE7719">
        <w:t> stand out as critical predictors, with </w:t>
      </w:r>
      <w:r w:rsidRPr="00EE7719">
        <w:rPr>
          <w:b/>
          <w:bCs/>
        </w:rPr>
        <w:t>CLNO</w:t>
      </w:r>
      <w:r w:rsidRPr="00EE7719">
        <w:t> and </w:t>
      </w:r>
      <w:r w:rsidRPr="00EE7719">
        <w:rPr>
          <w:b/>
          <w:bCs/>
        </w:rPr>
        <w:t>CLAGE</w:t>
      </w:r>
      <w:r w:rsidRPr="00EE7719">
        <w:t> also contributing significantly.</w:t>
      </w:r>
    </w:p>
    <w:p w14:paraId="04C965C4" w14:textId="77777777" w:rsidR="00317A75" w:rsidRDefault="00317A75" w:rsidP="00AB53B9">
      <w:pPr>
        <w:numPr>
          <w:ilvl w:val="0"/>
          <w:numId w:val="28"/>
        </w:numPr>
        <w:jc w:val="both"/>
      </w:pPr>
      <w:proofErr w:type="spellStart"/>
      <w:r w:rsidRPr="00EE7719">
        <w:rPr>
          <w:b/>
          <w:bCs/>
        </w:rPr>
        <w:t>IncNodePurity</w:t>
      </w:r>
      <w:proofErr w:type="spellEnd"/>
      <w:r w:rsidRPr="00EE7719">
        <w:t> (Right Plot): This plot highlights how features contribute to node purity improvement in decision trees. </w:t>
      </w:r>
      <w:r w:rsidRPr="00EE7719">
        <w:rPr>
          <w:b/>
          <w:bCs/>
        </w:rPr>
        <w:t>DEBTINC</w:t>
      </w:r>
      <w:r w:rsidRPr="00EE7719">
        <w:t> shows the highest impact, followed by </w:t>
      </w:r>
      <w:r w:rsidRPr="00EE7719">
        <w:rPr>
          <w:b/>
          <w:bCs/>
        </w:rPr>
        <w:t>CLAGE</w:t>
      </w:r>
      <w:r w:rsidRPr="00EE7719">
        <w:t> and </w:t>
      </w:r>
      <w:r w:rsidRPr="00EE7719">
        <w:rPr>
          <w:b/>
          <w:bCs/>
        </w:rPr>
        <w:t>DELINQ</w:t>
      </w:r>
      <w:r w:rsidRPr="00EE7719">
        <w:t>.</w:t>
      </w:r>
    </w:p>
    <w:p w14:paraId="3D51BC7C" w14:textId="77777777" w:rsidR="00317A75" w:rsidRPr="00334FFC" w:rsidRDefault="00317A75" w:rsidP="00317A75">
      <w:pPr>
        <w:jc w:val="both"/>
      </w:pPr>
      <w:r w:rsidRPr="00AF17DD">
        <w:t>The analysis of feature importance from Random Forest identifies </w:t>
      </w:r>
      <w:r w:rsidRPr="00AF17DD">
        <w:rPr>
          <w:b/>
          <w:bCs/>
        </w:rPr>
        <w:t>Debt-to-Income Ratio (DEBTINC)</w:t>
      </w:r>
      <w:r w:rsidRPr="00AF17DD">
        <w:t>, </w:t>
      </w:r>
      <w:r w:rsidRPr="00AF17DD">
        <w:rPr>
          <w:b/>
          <w:bCs/>
        </w:rPr>
        <w:t>Delinquencies (DELINQ)</w:t>
      </w:r>
      <w:r w:rsidRPr="00AF17DD">
        <w:t>, </w:t>
      </w:r>
      <w:r w:rsidRPr="00AF17DD">
        <w:rPr>
          <w:b/>
          <w:bCs/>
        </w:rPr>
        <w:t>Number of Credit Lines (CLNO)</w:t>
      </w:r>
      <w:r w:rsidRPr="00AF17DD">
        <w:t>, and </w:t>
      </w:r>
      <w:r w:rsidRPr="00AF17DD">
        <w:rPr>
          <w:b/>
          <w:bCs/>
        </w:rPr>
        <w:t>Age of Oldest Credit Line (CLAGE)</w:t>
      </w:r>
      <w:r w:rsidRPr="00AF17DD">
        <w:t> as the most impactful predictors for loan defaults. Features such as </w:t>
      </w:r>
      <w:r w:rsidRPr="00AF17DD">
        <w:rPr>
          <w:b/>
          <w:bCs/>
        </w:rPr>
        <w:t>REASON</w:t>
      </w:r>
      <w:r w:rsidRPr="00AF17DD">
        <w:t> and </w:t>
      </w:r>
      <w:r w:rsidRPr="00AF17DD">
        <w:rPr>
          <w:b/>
          <w:bCs/>
        </w:rPr>
        <w:t>JOB</w:t>
      </w:r>
      <w:r w:rsidRPr="00AF17DD">
        <w:t> contribute comparatively less and could potentially be deprioritized during further model refinement. Prioritizing features like </w:t>
      </w:r>
      <w:r w:rsidRPr="00AF17DD">
        <w:rPr>
          <w:b/>
          <w:bCs/>
        </w:rPr>
        <w:t>DEBTINC</w:t>
      </w:r>
      <w:r w:rsidRPr="00AF17DD">
        <w:t> helps create a model that is more predictive of loan defaults, thereby ensuring effective and targeted risk management.</w:t>
      </w:r>
    </w:p>
    <w:p w14:paraId="03B8C84D" w14:textId="77777777" w:rsidR="00317A75" w:rsidRDefault="00317A75" w:rsidP="00317A75">
      <w:pPr>
        <w:jc w:val="both"/>
      </w:pPr>
    </w:p>
    <w:p w14:paraId="62E8F0FC" w14:textId="77777777" w:rsidR="00317A75" w:rsidRDefault="00317A75" w:rsidP="00317A75">
      <w:pPr>
        <w:jc w:val="both"/>
        <w:rPr>
          <w:b/>
          <w:bCs/>
        </w:rPr>
      </w:pPr>
      <w:r w:rsidRPr="008B5985">
        <w:t>P</w:t>
      </w:r>
      <w:r w:rsidRPr="008B5985">
        <w:rPr>
          <w:b/>
          <w:bCs/>
        </w:rPr>
        <w:t>redictor Analysis and Relevancy Using LASSO Regression</w:t>
      </w:r>
    </w:p>
    <w:p w14:paraId="1D71EA89" w14:textId="77777777" w:rsidR="00317A75" w:rsidRDefault="00317A75" w:rsidP="00317A75">
      <w:pPr>
        <w:jc w:val="both"/>
      </w:pPr>
      <w:r w:rsidRPr="008B5985">
        <w:t>To align with the business goal of automating the loan approval process and ensuring that loan default predictions are interpretable, LASSO (Least Absolute Shrinkage and Selection Operator) regression was employed for predictor analysis. This feature selection method is particularly effective at handling multicollinearity by shrinking less important coefficients to zero, thereby retaining only the most influential predictors for predicting loan defaults.</w:t>
      </w:r>
    </w:p>
    <w:p w14:paraId="363F4E54" w14:textId="77777777" w:rsidR="00317A75" w:rsidRDefault="00317A75" w:rsidP="00317A75">
      <w:pPr>
        <w:jc w:val="both"/>
        <w:rPr>
          <w:b/>
          <w:bCs/>
        </w:rPr>
      </w:pPr>
    </w:p>
    <w:p w14:paraId="35ACCE13" w14:textId="77777777" w:rsidR="00317A75" w:rsidRPr="00EF2ACF" w:rsidRDefault="00317A75" w:rsidP="00EF2ACF">
      <w:pPr>
        <w:pStyle w:val="Heading2"/>
        <w:rPr>
          <w:rFonts w:ascii="Times New Roman" w:hAnsi="Times New Roman" w:cs="Times New Roman"/>
          <w:color w:val="000000" w:themeColor="text1"/>
          <w:sz w:val="28"/>
          <w:szCs w:val="28"/>
        </w:rPr>
      </w:pPr>
      <w:bookmarkStart w:id="25" w:name="_Toc180571778"/>
      <w:bookmarkStart w:id="26" w:name="_Toc184820164"/>
      <w:r w:rsidRPr="00EF2ACF">
        <w:rPr>
          <w:rFonts w:ascii="Times New Roman" w:hAnsi="Times New Roman" w:cs="Times New Roman"/>
          <w:color w:val="000000" w:themeColor="text1"/>
          <w:sz w:val="28"/>
          <w:szCs w:val="28"/>
        </w:rPr>
        <w:t>LASSO Feature Selection Process</w:t>
      </w:r>
      <w:bookmarkEnd w:id="25"/>
      <w:bookmarkEnd w:id="26"/>
    </w:p>
    <w:p w14:paraId="416A7569" w14:textId="77777777" w:rsidR="00317A75" w:rsidRPr="00757840" w:rsidRDefault="00317A75" w:rsidP="00317A75">
      <w:pPr>
        <w:jc w:val="both"/>
      </w:pPr>
      <w:r w:rsidRPr="00757840">
        <w:t>The LASSO regression was performed using standardized features from the Home Improvement Loan dataset. The following steps outline the LASSO regression process used:</w:t>
      </w:r>
    </w:p>
    <w:p w14:paraId="7D465863" w14:textId="77777777" w:rsidR="00D3570B" w:rsidRDefault="00D3570B" w:rsidP="00AB53B9">
      <w:pPr>
        <w:numPr>
          <w:ilvl w:val="0"/>
          <w:numId w:val="116"/>
        </w:numPr>
        <w:jc w:val="both"/>
      </w:pPr>
      <w:r w:rsidRPr="00D3570B">
        <w:lastRenderedPageBreak/>
        <w:t xml:space="preserve">Data Preparation: </w:t>
      </w:r>
    </w:p>
    <w:p w14:paraId="49552D34" w14:textId="77777777" w:rsidR="00D3570B" w:rsidRDefault="00D3570B" w:rsidP="00AB53B9">
      <w:pPr>
        <w:numPr>
          <w:ilvl w:val="1"/>
          <w:numId w:val="116"/>
        </w:numPr>
        <w:jc w:val="both"/>
      </w:pPr>
      <w:r w:rsidRPr="00D3570B">
        <w:rPr>
          <w:b/>
          <w:bCs/>
        </w:rPr>
        <w:t>Standardization</w:t>
      </w:r>
      <w:r w:rsidRPr="00D3570B">
        <w:t xml:space="preserve">: All numeric features, along with the one-hot encoded categorical features (e.g., REASON and JOB), were standardized to ensure equal contribution to the LASSO model. </w:t>
      </w:r>
    </w:p>
    <w:p w14:paraId="5AEA7E08" w14:textId="63B3FF9A" w:rsidR="00D3570B" w:rsidRPr="00D3570B" w:rsidRDefault="00D3570B" w:rsidP="00AB53B9">
      <w:pPr>
        <w:numPr>
          <w:ilvl w:val="1"/>
          <w:numId w:val="116"/>
        </w:numPr>
        <w:jc w:val="both"/>
      </w:pPr>
      <w:r w:rsidRPr="00D3570B">
        <w:rPr>
          <w:b/>
          <w:bCs/>
        </w:rPr>
        <w:t>Dataset Split</w:t>
      </w:r>
      <w:r w:rsidRPr="00D3570B">
        <w:t>: The dataset was divided into training (70%) and test (30%) sets using stratified sampling to maintain class distribution. This ensures effective model validation and performance evaluation.</w:t>
      </w:r>
    </w:p>
    <w:p w14:paraId="3ADF2AF7" w14:textId="1E801D53" w:rsidR="00D3570B" w:rsidRDefault="00D3570B" w:rsidP="00AB53B9">
      <w:pPr>
        <w:numPr>
          <w:ilvl w:val="0"/>
          <w:numId w:val="116"/>
        </w:numPr>
        <w:jc w:val="both"/>
      </w:pPr>
      <w:r w:rsidRPr="00D3570B">
        <w:t xml:space="preserve">Model Training:  </w:t>
      </w:r>
    </w:p>
    <w:p w14:paraId="380895D3" w14:textId="77777777" w:rsidR="00D3570B" w:rsidRDefault="00D3570B" w:rsidP="00AB53B9">
      <w:pPr>
        <w:numPr>
          <w:ilvl w:val="1"/>
          <w:numId w:val="116"/>
        </w:numPr>
        <w:jc w:val="both"/>
      </w:pPr>
      <w:r w:rsidRPr="00D3570B">
        <w:t xml:space="preserve">A LASSO regression model was trained using 10-fold cross-validation on the training dataset to determine the optimal regularization parameter (λ). The λ minimizes the mean squared error (MSE) during cross-validation. </w:t>
      </w:r>
    </w:p>
    <w:p w14:paraId="70F1D152" w14:textId="01BC835F" w:rsidR="00D3570B" w:rsidRPr="00D3570B" w:rsidRDefault="00D3570B" w:rsidP="00AB53B9">
      <w:pPr>
        <w:numPr>
          <w:ilvl w:val="1"/>
          <w:numId w:val="116"/>
        </w:numPr>
        <w:jc w:val="both"/>
      </w:pPr>
      <w:r w:rsidRPr="00D3570B">
        <w:t>The best model was then fitted with the optimal λ value, resulting in a sparse coefficient set where less impactful features were shrunk to zero.</w:t>
      </w:r>
    </w:p>
    <w:p w14:paraId="4291DDBE" w14:textId="77777777" w:rsidR="00D3570B" w:rsidRDefault="00D3570B" w:rsidP="00AB53B9">
      <w:pPr>
        <w:numPr>
          <w:ilvl w:val="0"/>
          <w:numId w:val="116"/>
        </w:numPr>
        <w:jc w:val="both"/>
      </w:pPr>
      <w:r w:rsidRPr="00D3570B">
        <w:t xml:space="preserve">Feature Coefficients: </w:t>
      </w:r>
    </w:p>
    <w:p w14:paraId="07F81D85" w14:textId="46CD06FC" w:rsidR="00D3570B" w:rsidRPr="00D3570B" w:rsidRDefault="00D3570B" w:rsidP="00AB53B9">
      <w:pPr>
        <w:numPr>
          <w:ilvl w:val="1"/>
          <w:numId w:val="116"/>
        </w:numPr>
        <w:jc w:val="both"/>
      </w:pPr>
      <w:r w:rsidRPr="00D3570B">
        <w:t>The LASSO model coefficients provided insight into feature importance. Features with coefficients close to zero were identified as less relevant and could be removed to enhance model interpretability.</w:t>
      </w:r>
    </w:p>
    <w:p w14:paraId="7979D6CA" w14:textId="77777777" w:rsidR="00317A75" w:rsidRDefault="00317A75" w:rsidP="00317A75">
      <w:pPr>
        <w:jc w:val="both"/>
      </w:pPr>
    </w:p>
    <w:p w14:paraId="5232072E" w14:textId="77777777" w:rsidR="00317A75" w:rsidRPr="00FE7675" w:rsidRDefault="00317A75" w:rsidP="00317A75">
      <w:pPr>
        <w:jc w:val="both"/>
        <w:rPr>
          <w:b/>
          <w:bCs/>
        </w:rPr>
      </w:pPr>
      <w:r w:rsidRPr="00FE7675">
        <w:rPr>
          <w:b/>
          <w:bCs/>
        </w:rPr>
        <w:t>Key Insights from LASSO Feature Selection</w:t>
      </w:r>
    </w:p>
    <w:p w14:paraId="644A5D08" w14:textId="77777777" w:rsidR="00317A75" w:rsidRDefault="00317A75" w:rsidP="00317A75">
      <w:pPr>
        <w:jc w:val="both"/>
      </w:pPr>
      <w:r w:rsidRPr="00FE7675">
        <w:t>The following table summarizes the features and their coefficients from the LASSO regression model:</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9"/>
        <w:gridCol w:w="1200"/>
        <w:gridCol w:w="6121"/>
      </w:tblGrid>
      <w:tr w:rsidR="0030733F" w:rsidRPr="0030733F" w14:paraId="29400E64" w14:textId="77777777" w:rsidTr="0030733F">
        <w:trPr>
          <w:tblCellSpacing w:w="15" w:type="dxa"/>
          <w:jc w:val="center"/>
        </w:trPr>
        <w:tc>
          <w:tcPr>
            <w:tcW w:w="0" w:type="auto"/>
            <w:vAlign w:val="center"/>
            <w:hideMark/>
          </w:tcPr>
          <w:p w14:paraId="71DCFF49" w14:textId="77777777" w:rsidR="0030733F" w:rsidRPr="0030733F" w:rsidRDefault="0030733F" w:rsidP="0030733F">
            <w:pPr>
              <w:jc w:val="both"/>
              <w:rPr>
                <w:b/>
                <w:bCs/>
              </w:rPr>
            </w:pPr>
            <w:r w:rsidRPr="0030733F">
              <w:rPr>
                <w:b/>
                <w:bCs/>
              </w:rPr>
              <w:t>Feature</w:t>
            </w:r>
          </w:p>
        </w:tc>
        <w:tc>
          <w:tcPr>
            <w:tcW w:w="0" w:type="auto"/>
            <w:vAlign w:val="center"/>
            <w:hideMark/>
          </w:tcPr>
          <w:p w14:paraId="463A754D" w14:textId="77777777" w:rsidR="0030733F" w:rsidRPr="0030733F" w:rsidRDefault="0030733F" w:rsidP="0030733F">
            <w:pPr>
              <w:jc w:val="both"/>
              <w:rPr>
                <w:b/>
                <w:bCs/>
              </w:rPr>
            </w:pPr>
            <w:r w:rsidRPr="0030733F">
              <w:rPr>
                <w:b/>
                <w:bCs/>
              </w:rPr>
              <w:t>Coefficient</w:t>
            </w:r>
          </w:p>
        </w:tc>
        <w:tc>
          <w:tcPr>
            <w:tcW w:w="0" w:type="auto"/>
            <w:vAlign w:val="center"/>
            <w:hideMark/>
          </w:tcPr>
          <w:p w14:paraId="4BB2E676" w14:textId="77777777" w:rsidR="0030733F" w:rsidRPr="0030733F" w:rsidRDefault="0030733F" w:rsidP="0030733F">
            <w:pPr>
              <w:jc w:val="both"/>
              <w:rPr>
                <w:b/>
                <w:bCs/>
              </w:rPr>
            </w:pPr>
            <w:r w:rsidRPr="0030733F">
              <w:rPr>
                <w:b/>
                <w:bCs/>
              </w:rPr>
              <w:t>Interpretation</w:t>
            </w:r>
          </w:p>
        </w:tc>
      </w:tr>
      <w:tr w:rsidR="0030733F" w:rsidRPr="0030733F" w14:paraId="602C4982" w14:textId="77777777" w:rsidTr="0030733F">
        <w:trPr>
          <w:tblCellSpacing w:w="15" w:type="dxa"/>
          <w:jc w:val="center"/>
        </w:trPr>
        <w:tc>
          <w:tcPr>
            <w:tcW w:w="0" w:type="auto"/>
            <w:vAlign w:val="center"/>
            <w:hideMark/>
          </w:tcPr>
          <w:p w14:paraId="1974DDC9" w14:textId="77777777" w:rsidR="0030733F" w:rsidRPr="0030733F" w:rsidRDefault="0030733F" w:rsidP="0030733F">
            <w:pPr>
              <w:jc w:val="both"/>
            </w:pPr>
            <w:r w:rsidRPr="0030733F">
              <w:t>Intercept</w:t>
            </w:r>
          </w:p>
        </w:tc>
        <w:tc>
          <w:tcPr>
            <w:tcW w:w="0" w:type="auto"/>
            <w:vAlign w:val="center"/>
            <w:hideMark/>
          </w:tcPr>
          <w:p w14:paraId="336D1820" w14:textId="77777777" w:rsidR="0030733F" w:rsidRPr="0030733F" w:rsidRDefault="0030733F" w:rsidP="0030733F">
            <w:pPr>
              <w:jc w:val="both"/>
            </w:pPr>
            <w:r w:rsidRPr="0030733F">
              <w:t>-1.69</w:t>
            </w:r>
          </w:p>
        </w:tc>
        <w:tc>
          <w:tcPr>
            <w:tcW w:w="0" w:type="auto"/>
            <w:vAlign w:val="center"/>
            <w:hideMark/>
          </w:tcPr>
          <w:p w14:paraId="7B434EA0" w14:textId="77777777" w:rsidR="0030733F" w:rsidRPr="0030733F" w:rsidRDefault="0030733F" w:rsidP="0030733F">
            <w:pPr>
              <w:jc w:val="both"/>
            </w:pPr>
            <w:r w:rsidRPr="0030733F">
              <w:t>Baseline intercept for the model prediction</w:t>
            </w:r>
          </w:p>
        </w:tc>
      </w:tr>
      <w:tr w:rsidR="0030733F" w:rsidRPr="0030733F" w14:paraId="322720C6" w14:textId="77777777" w:rsidTr="0030733F">
        <w:trPr>
          <w:tblCellSpacing w:w="15" w:type="dxa"/>
          <w:jc w:val="center"/>
        </w:trPr>
        <w:tc>
          <w:tcPr>
            <w:tcW w:w="0" w:type="auto"/>
            <w:vAlign w:val="center"/>
            <w:hideMark/>
          </w:tcPr>
          <w:p w14:paraId="1E0CE3F5" w14:textId="77777777" w:rsidR="0030733F" w:rsidRPr="0030733F" w:rsidRDefault="0030733F" w:rsidP="0030733F">
            <w:pPr>
              <w:jc w:val="both"/>
            </w:pPr>
            <w:r w:rsidRPr="0030733F">
              <w:t>LOAN</w:t>
            </w:r>
          </w:p>
        </w:tc>
        <w:tc>
          <w:tcPr>
            <w:tcW w:w="0" w:type="auto"/>
            <w:vAlign w:val="center"/>
            <w:hideMark/>
          </w:tcPr>
          <w:p w14:paraId="6F91FEC6" w14:textId="77777777" w:rsidR="0030733F" w:rsidRPr="0030733F" w:rsidRDefault="0030733F" w:rsidP="0030733F">
            <w:pPr>
              <w:jc w:val="both"/>
            </w:pPr>
            <w:r w:rsidRPr="0030733F">
              <w:t>-0.25</w:t>
            </w:r>
          </w:p>
        </w:tc>
        <w:tc>
          <w:tcPr>
            <w:tcW w:w="0" w:type="auto"/>
            <w:vAlign w:val="center"/>
            <w:hideMark/>
          </w:tcPr>
          <w:p w14:paraId="4EE7EACA" w14:textId="77777777" w:rsidR="0030733F" w:rsidRPr="0030733F" w:rsidRDefault="0030733F" w:rsidP="0030733F">
            <w:pPr>
              <w:jc w:val="both"/>
            </w:pPr>
            <w:r w:rsidRPr="0030733F">
              <w:t>Larger loan amounts slightly reduce the likelihood of default</w:t>
            </w:r>
          </w:p>
        </w:tc>
      </w:tr>
      <w:tr w:rsidR="0030733F" w:rsidRPr="0030733F" w14:paraId="447F5105" w14:textId="77777777" w:rsidTr="0030733F">
        <w:trPr>
          <w:tblCellSpacing w:w="15" w:type="dxa"/>
          <w:jc w:val="center"/>
        </w:trPr>
        <w:tc>
          <w:tcPr>
            <w:tcW w:w="0" w:type="auto"/>
            <w:vAlign w:val="center"/>
            <w:hideMark/>
          </w:tcPr>
          <w:p w14:paraId="22211A28" w14:textId="77777777" w:rsidR="0030733F" w:rsidRPr="0030733F" w:rsidRDefault="0030733F" w:rsidP="0030733F">
            <w:pPr>
              <w:jc w:val="both"/>
            </w:pPr>
            <w:r w:rsidRPr="0030733F">
              <w:t>MORTDUE</w:t>
            </w:r>
          </w:p>
        </w:tc>
        <w:tc>
          <w:tcPr>
            <w:tcW w:w="0" w:type="auto"/>
            <w:vAlign w:val="center"/>
            <w:hideMark/>
          </w:tcPr>
          <w:p w14:paraId="6AF53C48" w14:textId="77777777" w:rsidR="0030733F" w:rsidRPr="0030733F" w:rsidRDefault="0030733F" w:rsidP="0030733F">
            <w:pPr>
              <w:jc w:val="both"/>
            </w:pPr>
            <w:r w:rsidRPr="0030733F">
              <w:t>-0.17</w:t>
            </w:r>
          </w:p>
        </w:tc>
        <w:tc>
          <w:tcPr>
            <w:tcW w:w="0" w:type="auto"/>
            <w:vAlign w:val="center"/>
            <w:hideMark/>
          </w:tcPr>
          <w:p w14:paraId="5D16887F" w14:textId="77777777" w:rsidR="0030733F" w:rsidRPr="0030733F" w:rsidRDefault="0030733F" w:rsidP="0030733F">
            <w:pPr>
              <w:jc w:val="both"/>
            </w:pPr>
            <w:r w:rsidRPr="0030733F">
              <w:t>Higher mortgage dues marginally reduce default risk</w:t>
            </w:r>
          </w:p>
        </w:tc>
      </w:tr>
      <w:tr w:rsidR="0030733F" w:rsidRPr="0030733F" w14:paraId="5E525E7C" w14:textId="77777777" w:rsidTr="0030733F">
        <w:trPr>
          <w:tblCellSpacing w:w="15" w:type="dxa"/>
          <w:jc w:val="center"/>
        </w:trPr>
        <w:tc>
          <w:tcPr>
            <w:tcW w:w="0" w:type="auto"/>
            <w:vAlign w:val="center"/>
            <w:hideMark/>
          </w:tcPr>
          <w:p w14:paraId="63540155" w14:textId="77777777" w:rsidR="0030733F" w:rsidRPr="0030733F" w:rsidRDefault="0030733F" w:rsidP="0030733F">
            <w:pPr>
              <w:jc w:val="both"/>
            </w:pPr>
            <w:r w:rsidRPr="0030733F">
              <w:t>VALUE</w:t>
            </w:r>
          </w:p>
        </w:tc>
        <w:tc>
          <w:tcPr>
            <w:tcW w:w="0" w:type="auto"/>
            <w:vAlign w:val="center"/>
            <w:hideMark/>
          </w:tcPr>
          <w:p w14:paraId="28C415E3" w14:textId="77777777" w:rsidR="0030733F" w:rsidRPr="0030733F" w:rsidRDefault="0030733F" w:rsidP="0030733F">
            <w:pPr>
              <w:jc w:val="both"/>
            </w:pPr>
            <w:r w:rsidRPr="0030733F">
              <w:t>0.19</w:t>
            </w:r>
          </w:p>
        </w:tc>
        <w:tc>
          <w:tcPr>
            <w:tcW w:w="0" w:type="auto"/>
            <w:vAlign w:val="center"/>
            <w:hideMark/>
          </w:tcPr>
          <w:p w14:paraId="0588708C" w14:textId="77777777" w:rsidR="0030733F" w:rsidRPr="0030733F" w:rsidRDefault="0030733F" w:rsidP="0030733F">
            <w:pPr>
              <w:jc w:val="both"/>
            </w:pPr>
            <w:r w:rsidRPr="0030733F">
              <w:t>Higher property values slightly increase default risk</w:t>
            </w:r>
          </w:p>
        </w:tc>
      </w:tr>
      <w:tr w:rsidR="0030733F" w:rsidRPr="0030733F" w14:paraId="58899BA5" w14:textId="77777777" w:rsidTr="0030733F">
        <w:trPr>
          <w:tblCellSpacing w:w="15" w:type="dxa"/>
          <w:jc w:val="center"/>
        </w:trPr>
        <w:tc>
          <w:tcPr>
            <w:tcW w:w="0" w:type="auto"/>
            <w:vAlign w:val="center"/>
            <w:hideMark/>
          </w:tcPr>
          <w:p w14:paraId="18FF9AA8" w14:textId="77777777" w:rsidR="0030733F" w:rsidRPr="0030733F" w:rsidRDefault="0030733F" w:rsidP="0030733F">
            <w:pPr>
              <w:jc w:val="both"/>
            </w:pPr>
            <w:r w:rsidRPr="0030733F">
              <w:t>YOJ</w:t>
            </w:r>
          </w:p>
        </w:tc>
        <w:tc>
          <w:tcPr>
            <w:tcW w:w="0" w:type="auto"/>
            <w:vAlign w:val="center"/>
            <w:hideMark/>
          </w:tcPr>
          <w:p w14:paraId="20DCF02E" w14:textId="77777777" w:rsidR="0030733F" w:rsidRPr="0030733F" w:rsidRDefault="0030733F" w:rsidP="0030733F">
            <w:pPr>
              <w:jc w:val="both"/>
            </w:pPr>
            <w:r w:rsidRPr="0030733F">
              <w:t>-0.10</w:t>
            </w:r>
          </w:p>
        </w:tc>
        <w:tc>
          <w:tcPr>
            <w:tcW w:w="0" w:type="auto"/>
            <w:vAlign w:val="center"/>
            <w:hideMark/>
          </w:tcPr>
          <w:p w14:paraId="56F6E3AF" w14:textId="77777777" w:rsidR="0030733F" w:rsidRPr="0030733F" w:rsidRDefault="0030733F" w:rsidP="0030733F">
            <w:pPr>
              <w:jc w:val="both"/>
            </w:pPr>
            <w:r w:rsidRPr="0030733F">
              <w:t>More years on the job decrease default likelihood, indicating stability</w:t>
            </w:r>
          </w:p>
        </w:tc>
      </w:tr>
      <w:tr w:rsidR="0030733F" w:rsidRPr="0030733F" w14:paraId="2610741C" w14:textId="77777777" w:rsidTr="0030733F">
        <w:trPr>
          <w:tblCellSpacing w:w="15" w:type="dxa"/>
          <w:jc w:val="center"/>
        </w:trPr>
        <w:tc>
          <w:tcPr>
            <w:tcW w:w="0" w:type="auto"/>
            <w:vAlign w:val="center"/>
            <w:hideMark/>
          </w:tcPr>
          <w:p w14:paraId="3224F870" w14:textId="77777777" w:rsidR="0030733F" w:rsidRPr="0030733F" w:rsidRDefault="0030733F" w:rsidP="0030733F">
            <w:pPr>
              <w:jc w:val="both"/>
            </w:pPr>
            <w:r w:rsidRPr="0030733F">
              <w:t>DEROG</w:t>
            </w:r>
          </w:p>
        </w:tc>
        <w:tc>
          <w:tcPr>
            <w:tcW w:w="0" w:type="auto"/>
            <w:vAlign w:val="center"/>
            <w:hideMark/>
          </w:tcPr>
          <w:p w14:paraId="4F5B9EF4" w14:textId="77777777" w:rsidR="0030733F" w:rsidRPr="0030733F" w:rsidRDefault="0030733F" w:rsidP="0030733F">
            <w:pPr>
              <w:jc w:val="both"/>
            </w:pPr>
            <w:r w:rsidRPr="0030733F">
              <w:t>0.50</w:t>
            </w:r>
          </w:p>
        </w:tc>
        <w:tc>
          <w:tcPr>
            <w:tcW w:w="0" w:type="auto"/>
            <w:vAlign w:val="center"/>
            <w:hideMark/>
          </w:tcPr>
          <w:p w14:paraId="08EDCE4F" w14:textId="77777777" w:rsidR="0030733F" w:rsidRPr="0030733F" w:rsidRDefault="0030733F" w:rsidP="0030733F">
            <w:pPr>
              <w:jc w:val="both"/>
            </w:pPr>
            <w:r w:rsidRPr="0030733F">
              <w:t>More derogatory marks significantly increase the likelihood of default</w:t>
            </w:r>
          </w:p>
        </w:tc>
      </w:tr>
      <w:tr w:rsidR="0030733F" w:rsidRPr="0030733F" w14:paraId="01A4B698" w14:textId="77777777" w:rsidTr="0030733F">
        <w:trPr>
          <w:tblCellSpacing w:w="15" w:type="dxa"/>
          <w:jc w:val="center"/>
        </w:trPr>
        <w:tc>
          <w:tcPr>
            <w:tcW w:w="0" w:type="auto"/>
            <w:vAlign w:val="center"/>
            <w:hideMark/>
          </w:tcPr>
          <w:p w14:paraId="60430D9E" w14:textId="77777777" w:rsidR="0030733F" w:rsidRPr="0030733F" w:rsidRDefault="0030733F" w:rsidP="0030733F">
            <w:pPr>
              <w:jc w:val="both"/>
            </w:pPr>
            <w:r w:rsidRPr="0030733F">
              <w:t>DELINQ</w:t>
            </w:r>
          </w:p>
        </w:tc>
        <w:tc>
          <w:tcPr>
            <w:tcW w:w="0" w:type="auto"/>
            <w:vAlign w:val="center"/>
            <w:hideMark/>
          </w:tcPr>
          <w:p w14:paraId="076E5020" w14:textId="77777777" w:rsidR="0030733F" w:rsidRPr="0030733F" w:rsidRDefault="0030733F" w:rsidP="0030733F">
            <w:pPr>
              <w:jc w:val="both"/>
            </w:pPr>
            <w:r w:rsidRPr="0030733F">
              <w:t>0.87</w:t>
            </w:r>
          </w:p>
        </w:tc>
        <w:tc>
          <w:tcPr>
            <w:tcW w:w="0" w:type="auto"/>
            <w:vAlign w:val="center"/>
            <w:hideMark/>
          </w:tcPr>
          <w:p w14:paraId="2E049A6B" w14:textId="77777777" w:rsidR="0030733F" w:rsidRPr="0030733F" w:rsidRDefault="0030733F" w:rsidP="0030733F">
            <w:pPr>
              <w:jc w:val="both"/>
            </w:pPr>
            <w:r w:rsidRPr="0030733F">
              <w:t>High delinquency is a strong indicator of default risk</w:t>
            </w:r>
          </w:p>
        </w:tc>
      </w:tr>
      <w:tr w:rsidR="0030733F" w:rsidRPr="0030733F" w14:paraId="64623B22" w14:textId="77777777" w:rsidTr="0030733F">
        <w:trPr>
          <w:tblCellSpacing w:w="15" w:type="dxa"/>
          <w:jc w:val="center"/>
        </w:trPr>
        <w:tc>
          <w:tcPr>
            <w:tcW w:w="0" w:type="auto"/>
            <w:vAlign w:val="center"/>
            <w:hideMark/>
          </w:tcPr>
          <w:p w14:paraId="26FD8FC8" w14:textId="77777777" w:rsidR="0030733F" w:rsidRPr="0030733F" w:rsidRDefault="0030733F" w:rsidP="0030733F">
            <w:pPr>
              <w:jc w:val="both"/>
            </w:pPr>
            <w:r w:rsidRPr="0030733F">
              <w:t>CLAGE</w:t>
            </w:r>
          </w:p>
        </w:tc>
        <w:tc>
          <w:tcPr>
            <w:tcW w:w="0" w:type="auto"/>
            <w:vAlign w:val="center"/>
            <w:hideMark/>
          </w:tcPr>
          <w:p w14:paraId="6881A5BA" w14:textId="77777777" w:rsidR="0030733F" w:rsidRPr="0030733F" w:rsidRDefault="0030733F" w:rsidP="0030733F">
            <w:pPr>
              <w:jc w:val="both"/>
            </w:pPr>
            <w:r w:rsidRPr="0030733F">
              <w:t>-0.48</w:t>
            </w:r>
          </w:p>
        </w:tc>
        <w:tc>
          <w:tcPr>
            <w:tcW w:w="0" w:type="auto"/>
            <w:vAlign w:val="center"/>
            <w:hideMark/>
          </w:tcPr>
          <w:p w14:paraId="50BFAD25" w14:textId="77777777" w:rsidR="0030733F" w:rsidRPr="0030733F" w:rsidRDefault="0030733F" w:rsidP="0030733F">
            <w:pPr>
              <w:jc w:val="both"/>
            </w:pPr>
            <w:r w:rsidRPr="0030733F">
              <w:t>Older credit lines suggest stability and lower default risk</w:t>
            </w:r>
          </w:p>
        </w:tc>
      </w:tr>
      <w:tr w:rsidR="0030733F" w:rsidRPr="0030733F" w14:paraId="3234C9FB" w14:textId="77777777" w:rsidTr="0030733F">
        <w:trPr>
          <w:tblCellSpacing w:w="15" w:type="dxa"/>
          <w:jc w:val="center"/>
        </w:trPr>
        <w:tc>
          <w:tcPr>
            <w:tcW w:w="0" w:type="auto"/>
            <w:vAlign w:val="center"/>
            <w:hideMark/>
          </w:tcPr>
          <w:p w14:paraId="27836743" w14:textId="77777777" w:rsidR="0030733F" w:rsidRPr="0030733F" w:rsidRDefault="0030733F" w:rsidP="0030733F">
            <w:pPr>
              <w:jc w:val="both"/>
            </w:pPr>
            <w:r w:rsidRPr="0030733F">
              <w:t>NINQ</w:t>
            </w:r>
          </w:p>
        </w:tc>
        <w:tc>
          <w:tcPr>
            <w:tcW w:w="0" w:type="auto"/>
            <w:vAlign w:val="center"/>
            <w:hideMark/>
          </w:tcPr>
          <w:p w14:paraId="771D3BFF" w14:textId="77777777" w:rsidR="0030733F" w:rsidRPr="0030733F" w:rsidRDefault="0030733F" w:rsidP="0030733F">
            <w:pPr>
              <w:jc w:val="both"/>
            </w:pPr>
            <w:r w:rsidRPr="0030733F">
              <w:t>0.29</w:t>
            </w:r>
          </w:p>
        </w:tc>
        <w:tc>
          <w:tcPr>
            <w:tcW w:w="0" w:type="auto"/>
            <w:vAlign w:val="center"/>
            <w:hideMark/>
          </w:tcPr>
          <w:p w14:paraId="37938A7E" w14:textId="77777777" w:rsidR="0030733F" w:rsidRPr="0030733F" w:rsidRDefault="0030733F" w:rsidP="0030733F">
            <w:pPr>
              <w:jc w:val="both"/>
            </w:pPr>
            <w:r w:rsidRPr="0030733F">
              <w:t>More recent inquiries increase the likelihood of default</w:t>
            </w:r>
          </w:p>
        </w:tc>
      </w:tr>
      <w:tr w:rsidR="0030733F" w:rsidRPr="0030733F" w14:paraId="542AFC32" w14:textId="77777777" w:rsidTr="0030733F">
        <w:trPr>
          <w:tblCellSpacing w:w="15" w:type="dxa"/>
          <w:jc w:val="center"/>
        </w:trPr>
        <w:tc>
          <w:tcPr>
            <w:tcW w:w="0" w:type="auto"/>
            <w:vAlign w:val="center"/>
            <w:hideMark/>
          </w:tcPr>
          <w:p w14:paraId="2E358397" w14:textId="77777777" w:rsidR="0030733F" w:rsidRPr="0030733F" w:rsidRDefault="0030733F" w:rsidP="0030733F">
            <w:pPr>
              <w:jc w:val="both"/>
            </w:pPr>
            <w:r w:rsidRPr="0030733F">
              <w:t>CLNO</w:t>
            </w:r>
          </w:p>
        </w:tc>
        <w:tc>
          <w:tcPr>
            <w:tcW w:w="0" w:type="auto"/>
            <w:vAlign w:val="center"/>
            <w:hideMark/>
          </w:tcPr>
          <w:p w14:paraId="560616CA" w14:textId="77777777" w:rsidR="0030733F" w:rsidRPr="0030733F" w:rsidRDefault="0030733F" w:rsidP="0030733F">
            <w:pPr>
              <w:jc w:val="both"/>
            </w:pPr>
            <w:r w:rsidRPr="0030733F">
              <w:t>-0.19</w:t>
            </w:r>
          </w:p>
        </w:tc>
        <w:tc>
          <w:tcPr>
            <w:tcW w:w="0" w:type="auto"/>
            <w:vAlign w:val="center"/>
            <w:hideMark/>
          </w:tcPr>
          <w:p w14:paraId="42A5228B" w14:textId="77777777" w:rsidR="0030733F" w:rsidRPr="0030733F" w:rsidRDefault="0030733F" w:rsidP="0030733F">
            <w:pPr>
              <w:jc w:val="both"/>
            </w:pPr>
            <w:r w:rsidRPr="0030733F">
              <w:t>Higher number of credit lines slightly reduces default likelihood</w:t>
            </w:r>
          </w:p>
        </w:tc>
      </w:tr>
      <w:tr w:rsidR="0030733F" w:rsidRPr="0030733F" w14:paraId="3BC86D22" w14:textId="77777777" w:rsidTr="0030733F">
        <w:trPr>
          <w:tblCellSpacing w:w="15" w:type="dxa"/>
          <w:jc w:val="center"/>
        </w:trPr>
        <w:tc>
          <w:tcPr>
            <w:tcW w:w="0" w:type="auto"/>
            <w:vAlign w:val="center"/>
            <w:hideMark/>
          </w:tcPr>
          <w:p w14:paraId="1019F1DE" w14:textId="77777777" w:rsidR="0030733F" w:rsidRPr="0030733F" w:rsidRDefault="0030733F" w:rsidP="0030733F">
            <w:pPr>
              <w:jc w:val="both"/>
            </w:pPr>
            <w:r w:rsidRPr="0030733F">
              <w:t>DEBTINC</w:t>
            </w:r>
          </w:p>
        </w:tc>
        <w:tc>
          <w:tcPr>
            <w:tcW w:w="0" w:type="auto"/>
            <w:vAlign w:val="center"/>
            <w:hideMark/>
          </w:tcPr>
          <w:p w14:paraId="4E60941C" w14:textId="77777777" w:rsidR="0030733F" w:rsidRPr="0030733F" w:rsidRDefault="0030733F" w:rsidP="0030733F">
            <w:pPr>
              <w:jc w:val="both"/>
            </w:pPr>
            <w:r w:rsidRPr="0030733F">
              <w:t>0.48</w:t>
            </w:r>
          </w:p>
        </w:tc>
        <w:tc>
          <w:tcPr>
            <w:tcW w:w="0" w:type="auto"/>
            <w:vAlign w:val="center"/>
            <w:hideMark/>
          </w:tcPr>
          <w:p w14:paraId="6A1ED46E" w14:textId="77777777" w:rsidR="0030733F" w:rsidRPr="0030733F" w:rsidRDefault="0030733F" w:rsidP="0030733F">
            <w:pPr>
              <w:jc w:val="both"/>
            </w:pPr>
            <w:r w:rsidRPr="0030733F">
              <w:t>Higher debt-to-income ratio significantly increases default likelihood</w:t>
            </w:r>
          </w:p>
        </w:tc>
      </w:tr>
      <w:tr w:rsidR="0030733F" w:rsidRPr="0030733F" w14:paraId="11402744" w14:textId="77777777" w:rsidTr="0030733F">
        <w:trPr>
          <w:tblCellSpacing w:w="15" w:type="dxa"/>
          <w:jc w:val="center"/>
        </w:trPr>
        <w:tc>
          <w:tcPr>
            <w:tcW w:w="0" w:type="auto"/>
            <w:vAlign w:val="center"/>
            <w:hideMark/>
          </w:tcPr>
          <w:p w14:paraId="130F7DC8" w14:textId="77777777" w:rsidR="0030733F" w:rsidRPr="0030733F" w:rsidRDefault="0030733F" w:rsidP="0030733F">
            <w:pPr>
              <w:jc w:val="both"/>
            </w:pPr>
            <w:proofErr w:type="spellStart"/>
            <w:r w:rsidRPr="0030733F">
              <w:t>REASONDebtCon</w:t>
            </w:r>
            <w:proofErr w:type="spellEnd"/>
          </w:p>
        </w:tc>
        <w:tc>
          <w:tcPr>
            <w:tcW w:w="0" w:type="auto"/>
            <w:vAlign w:val="center"/>
            <w:hideMark/>
          </w:tcPr>
          <w:p w14:paraId="54591F9F" w14:textId="77777777" w:rsidR="0030733F" w:rsidRPr="0030733F" w:rsidRDefault="0030733F" w:rsidP="0030733F">
            <w:pPr>
              <w:jc w:val="both"/>
            </w:pPr>
            <w:r w:rsidRPr="0030733F">
              <w:t>-0.06</w:t>
            </w:r>
          </w:p>
        </w:tc>
        <w:tc>
          <w:tcPr>
            <w:tcW w:w="0" w:type="auto"/>
            <w:vAlign w:val="center"/>
            <w:hideMark/>
          </w:tcPr>
          <w:p w14:paraId="7A1EF8EA" w14:textId="77777777" w:rsidR="0030733F" w:rsidRPr="0030733F" w:rsidRDefault="0030733F" w:rsidP="0030733F">
            <w:pPr>
              <w:jc w:val="both"/>
            </w:pPr>
            <w:r w:rsidRPr="0030733F">
              <w:t>Debt consolidation slightly reduces default risk</w:t>
            </w:r>
          </w:p>
        </w:tc>
      </w:tr>
      <w:tr w:rsidR="0030733F" w:rsidRPr="0030733F" w14:paraId="2F011E65" w14:textId="77777777" w:rsidTr="0030733F">
        <w:trPr>
          <w:tblCellSpacing w:w="15" w:type="dxa"/>
          <w:jc w:val="center"/>
        </w:trPr>
        <w:tc>
          <w:tcPr>
            <w:tcW w:w="0" w:type="auto"/>
            <w:vAlign w:val="center"/>
            <w:hideMark/>
          </w:tcPr>
          <w:p w14:paraId="652F11B9" w14:textId="77777777" w:rsidR="0030733F" w:rsidRPr="0030733F" w:rsidRDefault="0030733F" w:rsidP="0030733F">
            <w:pPr>
              <w:jc w:val="both"/>
            </w:pPr>
            <w:proofErr w:type="spellStart"/>
            <w:r w:rsidRPr="0030733F">
              <w:t>REASONHomeImp</w:t>
            </w:r>
            <w:proofErr w:type="spellEnd"/>
          </w:p>
        </w:tc>
        <w:tc>
          <w:tcPr>
            <w:tcW w:w="0" w:type="auto"/>
            <w:vAlign w:val="center"/>
            <w:hideMark/>
          </w:tcPr>
          <w:p w14:paraId="59C7E4FC" w14:textId="77777777" w:rsidR="0030733F" w:rsidRPr="0030733F" w:rsidRDefault="0030733F" w:rsidP="0030733F">
            <w:pPr>
              <w:jc w:val="both"/>
            </w:pPr>
            <w:r w:rsidRPr="0030733F">
              <w:t>~0</w:t>
            </w:r>
          </w:p>
        </w:tc>
        <w:tc>
          <w:tcPr>
            <w:tcW w:w="0" w:type="auto"/>
            <w:vAlign w:val="center"/>
            <w:hideMark/>
          </w:tcPr>
          <w:p w14:paraId="64A87E46" w14:textId="77777777" w:rsidR="0030733F" w:rsidRPr="0030733F" w:rsidRDefault="0030733F" w:rsidP="0030733F">
            <w:pPr>
              <w:jc w:val="both"/>
            </w:pPr>
            <w:r w:rsidRPr="0030733F">
              <w:t>No significant impact on default prediction</w:t>
            </w:r>
          </w:p>
        </w:tc>
      </w:tr>
      <w:tr w:rsidR="0030733F" w:rsidRPr="0030733F" w14:paraId="19909591" w14:textId="77777777" w:rsidTr="0030733F">
        <w:trPr>
          <w:tblCellSpacing w:w="15" w:type="dxa"/>
          <w:jc w:val="center"/>
        </w:trPr>
        <w:tc>
          <w:tcPr>
            <w:tcW w:w="0" w:type="auto"/>
            <w:vAlign w:val="center"/>
            <w:hideMark/>
          </w:tcPr>
          <w:p w14:paraId="58F7CFCC" w14:textId="77777777" w:rsidR="0030733F" w:rsidRPr="0030733F" w:rsidRDefault="0030733F" w:rsidP="0030733F">
            <w:pPr>
              <w:jc w:val="both"/>
            </w:pPr>
            <w:proofErr w:type="spellStart"/>
            <w:r w:rsidRPr="0030733F">
              <w:t>JOBOffice</w:t>
            </w:r>
            <w:proofErr w:type="spellEnd"/>
          </w:p>
        </w:tc>
        <w:tc>
          <w:tcPr>
            <w:tcW w:w="0" w:type="auto"/>
            <w:vAlign w:val="center"/>
            <w:hideMark/>
          </w:tcPr>
          <w:p w14:paraId="35EBAD69" w14:textId="77777777" w:rsidR="0030733F" w:rsidRPr="0030733F" w:rsidRDefault="0030733F" w:rsidP="0030733F">
            <w:pPr>
              <w:jc w:val="both"/>
            </w:pPr>
            <w:r w:rsidRPr="0030733F">
              <w:t>-0.22</w:t>
            </w:r>
          </w:p>
        </w:tc>
        <w:tc>
          <w:tcPr>
            <w:tcW w:w="0" w:type="auto"/>
            <w:vAlign w:val="center"/>
            <w:hideMark/>
          </w:tcPr>
          <w:p w14:paraId="2D6868FE" w14:textId="77777777" w:rsidR="0030733F" w:rsidRPr="0030733F" w:rsidRDefault="0030733F" w:rsidP="0030733F">
            <w:pPr>
              <w:jc w:val="both"/>
            </w:pPr>
            <w:r w:rsidRPr="0030733F">
              <w:t>Office job applicants are less likely to default</w:t>
            </w:r>
          </w:p>
        </w:tc>
      </w:tr>
      <w:tr w:rsidR="0030733F" w:rsidRPr="0030733F" w14:paraId="63DEDBC9" w14:textId="77777777" w:rsidTr="0030733F">
        <w:trPr>
          <w:tblCellSpacing w:w="15" w:type="dxa"/>
          <w:jc w:val="center"/>
        </w:trPr>
        <w:tc>
          <w:tcPr>
            <w:tcW w:w="0" w:type="auto"/>
            <w:vAlign w:val="center"/>
            <w:hideMark/>
          </w:tcPr>
          <w:p w14:paraId="5AC6A57B" w14:textId="77777777" w:rsidR="0030733F" w:rsidRPr="0030733F" w:rsidRDefault="0030733F" w:rsidP="0030733F">
            <w:pPr>
              <w:jc w:val="both"/>
            </w:pPr>
            <w:proofErr w:type="spellStart"/>
            <w:r w:rsidRPr="0030733F">
              <w:t>JOBOther</w:t>
            </w:r>
            <w:proofErr w:type="spellEnd"/>
          </w:p>
        </w:tc>
        <w:tc>
          <w:tcPr>
            <w:tcW w:w="0" w:type="auto"/>
            <w:vAlign w:val="center"/>
            <w:hideMark/>
          </w:tcPr>
          <w:p w14:paraId="11C7364E" w14:textId="77777777" w:rsidR="0030733F" w:rsidRPr="0030733F" w:rsidRDefault="0030733F" w:rsidP="0030733F">
            <w:pPr>
              <w:jc w:val="both"/>
            </w:pPr>
            <w:r w:rsidRPr="0030733F">
              <w:t>0.01</w:t>
            </w:r>
          </w:p>
        </w:tc>
        <w:tc>
          <w:tcPr>
            <w:tcW w:w="0" w:type="auto"/>
            <w:vAlign w:val="center"/>
            <w:hideMark/>
          </w:tcPr>
          <w:p w14:paraId="227B00EA" w14:textId="77777777" w:rsidR="0030733F" w:rsidRPr="0030733F" w:rsidRDefault="0030733F" w:rsidP="0030733F">
            <w:pPr>
              <w:jc w:val="both"/>
            </w:pPr>
            <w:r w:rsidRPr="0030733F">
              <w:t>Minimal contribution to default prediction</w:t>
            </w:r>
          </w:p>
        </w:tc>
      </w:tr>
      <w:tr w:rsidR="0030733F" w:rsidRPr="0030733F" w14:paraId="45263FB1" w14:textId="77777777" w:rsidTr="0030733F">
        <w:trPr>
          <w:tblCellSpacing w:w="15" w:type="dxa"/>
          <w:jc w:val="center"/>
        </w:trPr>
        <w:tc>
          <w:tcPr>
            <w:tcW w:w="0" w:type="auto"/>
            <w:vAlign w:val="center"/>
            <w:hideMark/>
          </w:tcPr>
          <w:p w14:paraId="77A2927F" w14:textId="77777777" w:rsidR="0030733F" w:rsidRPr="0030733F" w:rsidRDefault="0030733F" w:rsidP="0030733F">
            <w:pPr>
              <w:jc w:val="both"/>
            </w:pPr>
            <w:proofErr w:type="spellStart"/>
            <w:r w:rsidRPr="0030733F">
              <w:lastRenderedPageBreak/>
              <w:t>JOBProfExe</w:t>
            </w:r>
            <w:proofErr w:type="spellEnd"/>
          </w:p>
        </w:tc>
        <w:tc>
          <w:tcPr>
            <w:tcW w:w="0" w:type="auto"/>
            <w:vAlign w:val="center"/>
            <w:hideMark/>
          </w:tcPr>
          <w:p w14:paraId="32DB023B" w14:textId="77777777" w:rsidR="0030733F" w:rsidRPr="0030733F" w:rsidRDefault="0030733F" w:rsidP="0030733F">
            <w:pPr>
              <w:jc w:val="both"/>
            </w:pPr>
            <w:r w:rsidRPr="0030733F">
              <w:t>~0</w:t>
            </w:r>
          </w:p>
        </w:tc>
        <w:tc>
          <w:tcPr>
            <w:tcW w:w="0" w:type="auto"/>
            <w:vAlign w:val="center"/>
            <w:hideMark/>
          </w:tcPr>
          <w:p w14:paraId="16F16116" w14:textId="77777777" w:rsidR="0030733F" w:rsidRPr="0030733F" w:rsidRDefault="0030733F" w:rsidP="0030733F">
            <w:pPr>
              <w:jc w:val="both"/>
            </w:pPr>
            <w:r w:rsidRPr="0030733F">
              <w:t>Minimal contribution from professional/executive jobs</w:t>
            </w:r>
          </w:p>
        </w:tc>
      </w:tr>
      <w:tr w:rsidR="0030733F" w:rsidRPr="0030733F" w14:paraId="1EE42189" w14:textId="77777777" w:rsidTr="0030733F">
        <w:trPr>
          <w:tblCellSpacing w:w="15" w:type="dxa"/>
          <w:jc w:val="center"/>
        </w:trPr>
        <w:tc>
          <w:tcPr>
            <w:tcW w:w="0" w:type="auto"/>
            <w:vAlign w:val="center"/>
            <w:hideMark/>
          </w:tcPr>
          <w:p w14:paraId="676633B4" w14:textId="77777777" w:rsidR="0030733F" w:rsidRPr="0030733F" w:rsidRDefault="0030733F" w:rsidP="0030733F">
            <w:pPr>
              <w:jc w:val="both"/>
            </w:pPr>
            <w:proofErr w:type="spellStart"/>
            <w:r w:rsidRPr="0030733F">
              <w:t>JOBSales</w:t>
            </w:r>
            <w:proofErr w:type="spellEnd"/>
          </w:p>
        </w:tc>
        <w:tc>
          <w:tcPr>
            <w:tcW w:w="0" w:type="auto"/>
            <w:vAlign w:val="center"/>
            <w:hideMark/>
          </w:tcPr>
          <w:p w14:paraId="56DA6864" w14:textId="77777777" w:rsidR="0030733F" w:rsidRPr="0030733F" w:rsidRDefault="0030733F" w:rsidP="0030733F">
            <w:pPr>
              <w:jc w:val="both"/>
            </w:pPr>
            <w:r w:rsidRPr="0030733F">
              <w:t>0.13</w:t>
            </w:r>
          </w:p>
        </w:tc>
        <w:tc>
          <w:tcPr>
            <w:tcW w:w="0" w:type="auto"/>
            <w:vAlign w:val="center"/>
            <w:hideMark/>
          </w:tcPr>
          <w:p w14:paraId="13E3A2AA" w14:textId="77777777" w:rsidR="0030733F" w:rsidRPr="0030733F" w:rsidRDefault="0030733F" w:rsidP="0030733F">
            <w:pPr>
              <w:jc w:val="both"/>
            </w:pPr>
            <w:r w:rsidRPr="0030733F">
              <w:t>Sales jobs show slight increase in default likelihood</w:t>
            </w:r>
          </w:p>
        </w:tc>
      </w:tr>
      <w:tr w:rsidR="0030733F" w:rsidRPr="0030733F" w14:paraId="536EA533" w14:textId="77777777" w:rsidTr="0030733F">
        <w:trPr>
          <w:tblCellSpacing w:w="15" w:type="dxa"/>
          <w:jc w:val="center"/>
        </w:trPr>
        <w:tc>
          <w:tcPr>
            <w:tcW w:w="0" w:type="auto"/>
            <w:vAlign w:val="center"/>
            <w:hideMark/>
          </w:tcPr>
          <w:p w14:paraId="30E74D14" w14:textId="77777777" w:rsidR="0030733F" w:rsidRPr="0030733F" w:rsidRDefault="0030733F" w:rsidP="0030733F">
            <w:pPr>
              <w:jc w:val="both"/>
            </w:pPr>
            <w:proofErr w:type="spellStart"/>
            <w:r w:rsidRPr="0030733F">
              <w:t>JOBSelf</w:t>
            </w:r>
            <w:proofErr w:type="spellEnd"/>
          </w:p>
        </w:tc>
        <w:tc>
          <w:tcPr>
            <w:tcW w:w="0" w:type="auto"/>
            <w:vAlign w:val="center"/>
            <w:hideMark/>
          </w:tcPr>
          <w:p w14:paraId="3484B69B" w14:textId="77777777" w:rsidR="0030733F" w:rsidRPr="0030733F" w:rsidRDefault="0030733F" w:rsidP="0030733F">
            <w:pPr>
              <w:jc w:val="both"/>
            </w:pPr>
            <w:r w:rsidRPr="0030733F">
              <w:t>0.09</w:t>
            </w:r>
          </w:p>
        </w:tc>
        <w:tc>
          <w:tcPr>
            <w:tcW w:w="0" w:type="auto"/>
            <w:vAlign w:val="center"/>
            <w:hideMark/>
          </w:tcPr>
          <w:p w14:paraId="625E36F1" w14:textId="77777777" w:rsidR="0030733F" w:rsidRPr="0030733F" w:rsidRDefault="0030733F" w:rsidP="0030733F">
            <w:pPr>
              <w:jc w:val="both"/>
            </w:pPr>
            <w:r w:rsidRPr="0030733F">
              <w:t>Self-employed individuals exhibit a slight increase in default risk</w:t>
            </w:r>
          </w:p>
        </w:tc>
      </w:tr>
    </w:tbl>
    <w:p w14:paraId="027DF4FF" w14:textId="77777777" w:rsidR="00317A75" w:rsidRDefault="00317A75" w:rsidP="0030733F">
      <w:pPr>
        <w:jc w:val="center"/>
        <w:rPr>
          <w:i/>
          <w:iCs/>
        </w:rPr>
      </w:pPr>
      <w:r>
        <w:rPr>
          <w:i/>
          <w:iCs/>
        </w:rPr>
        <w:t>(Table 9 – LASSO Feature Selection)</w:t>
      </w:r>
    </w:p>
    <w:p w14:paraId="352C93E2" w14:textId="77777777" w:rsidR="00317A75" w:rsidRPr="00984E93" w:rsidRDefault="00317A75" w:rsidP="00317A75">
      <w:pPr>
        <w:jc w:val="center"/>
        <w:rPr>
          <w:i/>
          <w:iCs/>
        </w:rPr>
      </w:pPr>
    </w:p>
    <w:p w14:paraId="3DAE2497" w14:textId="77777777" w:rsidR="00A43014" w:rsidRPr="00A43014" w:rsidRDefault="00A43014" w:rsidP="00AB53B9">
      <w:pPr>
        <w:numPr>
          <w:ilvl w:val="0"/>
          <w:numId w:val="29"/>
        </w:numPr>
        <w:jc w:val="both"/>
      </w:pPr>
      <w:r w:rsidRPr="00A43014">
        <w:rPr>
          <w:b/>
          <w:bCs/>
        </w:rPr>
        <w:t>Identification of Key Features:</w:t>
      </w:r>
      <w:r w:rsidRPr="00A43014">
        <w:t xml:space="preserve"> • Debt-to-Income Ratio (DEBTINC), Delinquencies (DELINQ), and Age of Oldest Credit Line (CLAGE) were the most significant predictors, providing a comprehensive understanding of creditworthiness. • Features like </w:t>
      </w:r>
      <w:proofErr w:type="spellStart"/>
      <w:r w:rsidRPr="00A43014">
        <w:t>REASONHomeImp</w:t>
      </w:r>
      <w:proofErr w:type="spellEnd"/>
      <w:r w:rsidRPr="00A43014">
        <w:t xml:space="preserve">, </w:t>
      </w:r>
      <w:proofErr w:type="spellStart"/>
      <w:r w:rsidRPr="00A43014">
        <w:t>JOBOther</w:t>
      </w:r>
      <w:proofErr w:type="spellEnd"/>
      <w:r w:rsidRPr="00A43014">
        <w:t xml:space="preserve">, and </w:t>
      </w:r>
      <w:proofErr w:type="spellStart"/>
      <w:r w:rsidRPr="00A43014">
        <w:t>JOBProfExe</w:t>
      </w:r>
      <w:proofErr w:type="spellEnd"/>
      <w:r w:rsidRPr="00A43014">
        <w:t xml:space="preserve"> were less influential, suggesting their removal for improved model efficiency.</w:t>
      </w:r>
    </w:p>
    <w:p w14:paraId="5CBE968F" w14:textId="77777777" w:rsidR="00A43014" w:rsidRPr="00A43014" w:rsidRDefault="00A43014" w:rsidP="00AB53B9">
      <w:pPr>
        <w:numPr>
          <w:ilvl w:val="0"/>
          <w:numId w:val="29"/>
        </w:numPr>
        <w:jc w:val="both"/>
      </w:pPr>
      <w:r w:rsidRPr="00A43014">
        <w:rPr>
          <w:b/>
          <w:bCs/>
        </w:rPr>
        <w:t>Alignment with Business Goals:</w:t>
      </w:r>
      <w:r w:rsidRPr="00A43014">
        <w:t xml:space="preserve"> • LASSO regression focused on the most impactful features, aiding in creating a model that is both accurate and interpretable. This ensures compliance with regulations like the Equal Credit Opportunity Act. • A simplified model with fewer predictors enhances interpretability for stakeholders, building trust in the automated decision-making process.</w:t>
      </w:r>
    </w:p>
    <w:p w14:paraId="16A2E6C2" w14:textId="77777777" w:rsidR="00A43014" w:rsidRPr="00A43014" w:rsidRDefault="00A43014" w:rsidP="00AB53B9">
      <w:pPr>
        <w:numPr>
          <w:ilvl w:val="0"/>
          <w:numId w:val="29"/>
        </w:numPr>
        <w:jc w:val="both"/>
      </w:pPr>
      <w:r w:rsidRPr="00A43014">
        <w:rPr>
          <w:b/>
          <w:bCs/>
        </w:rPr>
        <w:t>Model Performance Evaluation:</w:t>
      </w:r>
      <w:r w:rsidRPr="00A43014">
        <w:t xml:space="preserve"> The LASSO model's performance was evaluated using a confusion matrix on the test set:</w:t>
      </w:r>
    </w:p>
    <w:tbl>
      <w:tblPr>
        <w:tblW w:w="6947"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31"/>
        <w:gridCol w:w="2690"/>
        <w:gridCol w:w="1526"/>
      </w:tblGrid>
      <w:tr w:rsidR="00A43014" w:rsidRPr="00A43014" w14:paraId="07CEE026" w14:textId="77777777" w:rsidTr="00A43014">
        <w:trPr>
          <w:trHeight w:val="281"/>
          <w:tblCellSpacing w:w="15" w:type="dxa"/>
          <w:jc w:val="center"/>
        </w:trPr>
        <w:tc>
          <w:tcPr>
            <w:tcW w:w="0" w:type="auto"/>
            <w:vAlign w:val="center"/>
            <w:hideMark/>
          </w:tcPr>
          <w:p w14:paraId="027B6F28" w14:textId="77777777" w:rsidR="00A43014" w:rsidRPr="00A43014" w:rsidRDefault="00A43014" w:rsidP="00A43014">
            <w:pPr>
              <w:ind w:left="360"/>
              <w:jc w:val="both"/>
            </w:pPr>
          </w:p>
        </w:tc>
        <w:tc>
          <w:tcPr>
            <w:tcW w:w="0" w:type="auto"/>
            <w:vAlign w:val="center"/>
            <w:hideMark/>
          </w:tcPr>
          <w:p w14:paraId="5463FA5E" w14:textId="77777777" w:rsidR="00A43014" w:rsidRPr="00A43014" w:rsidRDefault="00A43014" w:rsidP="00A43014">
            <w:pPr>
              <w:ind w:left="360"/>
              <w:jc w:val="both"/>
            </w:pPr>
            <w:r w:rsidRPr="00A43014">
              <w:t>Reference</w:t>
            </w:r>
          </w:p>
        </w:tc>
        <w:tc>
          <w:tcPr>
            <w:tcW w:w="0" w:type="auto"/>
            <w:vAlign w:val="center"/>
          </w:tcPr>
          <w:p w14:paraId="0B7E4FFA" w14:textId="77777777" w:rsidR="00A43014" w:rsidRPr="00A43014" w:rsidRDefault="00A43014" w:rsidP="00A43014">
            <w:pPr>
              <w:ind w:left="360"/>
              <w:jc w:val="both"/>
            </w:pPr>
          </w:p>
        </w:tc>
      </w:tr>
      <w:tr w:rsidR="00A43014" w:rsidRPr="00A43014" w14:paraId="773892CE" w14:textId="77777777" w:rsidTr="00A43014">
        <w:trPr>
          <w:trHeight w:val="281"/>
          <w:tblCellSpacing w:w="15" w:type="dxa"/>
          <w:jc w:val="center"/>
        </w:trPr>
        <w:tc>
          <w:tcPr>
            <w:tcW w:w="0" w:type="auto"/>
            <w:vAlign w:val="center"/>
            <w:hideMark/>
          </w:tcPr>
          <w:p w14:paraId="2679B95E" w14:textId="77777777" w:rsidR="00A43014" w:rsidRPr="00A43014" w:rsidRDefault="00A43014" w:rsidP="00A43014">
            <w:pPr>
              <w:ind w:left="360"/>
              <w:jc w:val="both"/>
            </w:pPr>
          </w:p>
        </w:tc>
        <w:tc>
          <w:tcPr>
            <w:tcW w:w="0" w:type="auto"/>
            <w:vAlign w:val="center"/>
            <w:hideMark/>
          </w:tcPr>
          <w:p w14:paraId="26C92165" w14:textId="77777777" w:rsidR="00A43014" w:rsidRPr="00A43014" w:rsidRDefault="00A43014" w:rsidP="00A43014">
            <w:pPr>
              <w:ind w:left="360"/>
              <w:jc w:val="both"/>
            </w:pPr>
            <w:r w:rsidRPr="00A43014">
              <w:t>0</w:t>
            </w:r>
          </w:p>
        </w:tc>
        <w:tc>
          <w:tcPr>
            <w:tcW w:w="0" w:type="auto"/>
            <w:vAlign w:val="center"/>
            <w:hideMark/>
          </w:tcPr>
          <w:p w14:paraId="26A085C5" w14:textId="40A8C4B3" w:rsidR="00A43014" w:rsidRPr="00A43014" w:rsidRDefault="00A43014" w:rsidP="00A43014">
            <w:pPr>
              <w:ind w:left="360"/>
              <w:jc w:val="both"/>
            </w:pPr>
            <w:r>
              <w:t>1</w:t>
            </w:r>
          </w:p>
        </w:tc>
      </w:tr>
      <w:tr w:rsidR="00A43014" w:rsidRPr="00A43014" w14:paraId="7A96B971" w14:textId="77777777" w:rsidTr="00A43014">
        <w:trPr>
          <w:trHeight w:val="281"/>
          <w:tblCellSpacing w:w="15" w:type="dxa"/>
          <w:jc w:val="center"/>
        </w:trPr>
        <w:tc>
          <w:tcPr>
            <w:tcW w:w="0" w:type="auto"/>
            <w:vAlign w:val="center"/>
            <w:hideMark/>
          </w:tcPr>
          <w:p w14:paraId="5064EA89" w14:textId="77777777" w:rsidR="00A43014" w:rsidRPr="00A43014" w:rsidRDefault="00A43014" w:rsidP="00A43014">
            <w:pPr>
              <w:ind w:left="360"/>
              <w:jc w:val="both"/>
            </w:pPr>
            <w:r w:rsidRPr="00A43014">
              <w:t>Prediction</w:t>
            </w:r>
          </w:p>
        </w:tc>
        <w:tc>
          <w:tcPr>
            <w:tcW w:w="0" w:type="auto"/>
            <w:vAlign w:val="center"/>
            <w:hideMark/>
          </w:tcPr>
          <w:p w14:paraId="4A8673CB" w14:textId="77777777" w:rsidR="00A43014" w:rsidRPr="00A43014" w:rsidRDefault="00A43014" w:rsidP="00A43014">
            <w:pPr>
              <w:ind w:left="360"/>
              <w:jc w:val="both"/>
            </w:pPr>
          </w:p>
        </w:tc>
        <w:tc>
          <w:tcPr>
            <w:tcW w:w="0" w:type="auto"/>
            <w:vAlign w:val="center"/>
            <w:hideMark/>
          </w:tcPr>
          <w:p w14:paraId="79B046BD" w14:textId="77777777" w:rsidR="00A43014" w:rsidRPr="00A43014" w:rsidRDefault="00A43014" w:rsidP="00A43014">
            <w:pPr>
              <w:ind w:left="360"/>
              <w:jc w:val="both"/>
            </w:pPr>
          </w:p>
        </w:tc>
      </w:tr>
      <w:tr w:rsidR="00A43014" w:rsidRPr="00A43014" w14:paraId="4AF4D67E" w14:textId="77777777" w:rsidTr="00A43014">
        <w:trPr>
          <w:trHeight w:val="281"/>
          <w:tblCellSpacing w:w="15" w:type="dxa"/>
          <w:jc w:val="center"/>
        </w:trPr>
        <w:tc>
          <w:tcPr>
            <w:tcW w:w="0" w:type="auto"/>
            <w:vAlign w:val="center"/>
            <w:hideMark/>
          </w:tcPr>
          <w:p w14:paraId="03551CC4" w14:textId="77777777" w:rsidR="00A43014" w:rsidRPr="00A43014" w:rsidRDefault="00A43014" w:rsidP="00A43014">
            <w:pPr>
              <w:ind w:left="360"/>
              <w:jc w:val="both"/>
            </w:pPr>
            <w:r w:rsidRPr="00A43014">
              <w:t>0</w:t>
            </w:r>
          </w:p>
        </w:tc>
        <w:tc>
          <w:tcPr>
            <w:tcW w:w="0" w:type="auto"/>
            <w:vAlign w:val="center"/>
            <w:hideMark/>
          </w:tcPr>
          <w:p w14:paraId="733D304A" w14:textId="77777777" w:rsidR="00A43014" w:rsidRPr="00A43014" w:rsidRDefault="00A43014" w:rsidP="00A43014">
            <w:pPr>
              <w:ind w:left="360"/>
              <w:jc w:val="both"/>
            </w:pPr>
            <w:r w:rsidRPr="00A43014">
              <w:t>1374</w:t>
            </w:r>
          </w:p>
        </w:tc>
        <w:tc>
          <w:tcPr>
            <w:tcW w:w="0" w:type="auto"/>
            <w:vAlign w:val="center"/>
            <w:hideMark/>
          </w:tcPr>
          <w:p w14:paraId="7D33E569" w14:textId="2B274A71" w:rsidR="00A43014" w:rsidRPr="00A43014" w:rsidRDefault="00A43014" w:rsidP="00A43014">
            <w:pPr>
              <w:ind w:left="360"/>
              <w:jc w:val="both"/>
            </w:pPr>
            <w:r w:rsidRPr="00A43014">
              <w:t>211</w:t>
            </w:r>
          </w:p>
        </w:tc>
      </w:tr>
      <w:tr w:rsidR="00A43014" w:rsidRPr="00A43014" w14:paraId="4A1435CE" w14:textId="77777777" w:rsidTr="00A43014">
        <w:trPr>
          <w:trHeight w:val="281"/>
          <w:tblCellSpacing w:w="15" w:type="dxa"/>
          <w:jc w:val="center"/>
        </w:trPr>
        <w:tc>
          <w:tcPr>
            <w:tcW w:w="0" w:type="auto"/>
            <w:vAlign w:val="center"/>
            <w:hideMark/>
          </w:tcPr>
          <w:p w14:paraId="2DD58873" w14:textId="77777777" w:rsidR="00A43014" w:rsidRPr="00A43014" w:rsidRDefault="00A43014" w:rsidP="00A43014">
            <w:pPr>
              <w:ind w:left="360"/>
              <w:jc w:val="both"/>
            </w:pPr>
            <w:r w:rsidRPr="00A43014">
              <w:t>1</w:t>
            </w:r>
          </w:p>
        </w:tc>
        <w:tc>
          <w:tcPr>
            <w:tcW w:w="0" w:type="auto"/>
            <w:vAlign w:val="center"/>
            <w:hideMark/>
          </w:tcPr>
          <w:p w14:paraId="73E07419" w14:textId="77777777" w:rsidR="00A43014" w:rsidRPr="00A43014" w:rsidRDefault="00A43014" w:rsidP="00A43014">
            <w:pPr>
              <w:ind w:left="360"/>
              <w:jc w:val="both"/>
            </w:pPr>
            <w:r w:rsidRPr="00A43014">
              <w:t>53</w:t>
            </w:r>
          </w:p>
        </w:tc>
        <w:tc>
          <w:tcPr>
            <w:tcW w:w="0" w:type="auto"/>
            <w:vAlign w:val="center"/>
            <w:hideMark/>
          </w:tcPr>
          <w:p w14:paraId="27C84BE4" w14:textId="6F483867" w:rsidR="00A43014" w:rsidRPr="00A43014" w:rsidRDefault="00A43014" w:rsidP="00A43014">
            <w:pPr>
              <w:ind w:left="360"/>
              <w:jc w:val="both"/>
            </w:pPr>
            <w:r w:rsidRPr="00A43014">
              <w:t>112</w:t>
            </w:r>
          </w:p>
        </w:tc>
      </w:tr>
    </w:tbl>
    <w:p w14:paraId="7B4F7130" w14:textId="77777777" w:rsidR="00A43014" w:rsidRDefault="00A43014" w:rsidP="00A43014">
      <w:pPr>
        <w:ind w:left="1080"/>
        <w:jc w:val="center"/>
        <w:rPr>
          <w:i/>
          <w:iCs/>
        </w:rPr>
      </w:pPr>
      <w:r>
        <w:rPr>
          <w:i/>
          <w:iCs/>
        </w:rPr>
        <w:t>(Table 10 – LASSO Confusion Matrix)</w:t>
      </w:r>
    </w:p>
    <w:p w14:paraId="70DA21CC" w14:textId="77777777" w:rsidR="00A43014" w:rsidRPr="00A43014" w:rsidRDefault="00A43014" w:rsidP="00A43014">
      <w:pPr>
        <w:jc w:val="both"/>
      </w:pPr>
    </w:p>
    <w:p w14:paraId="046100B9" w14:textId="73A089FA" w:rsidR="00A43014" w:rsidRPr="00A43014" w:rsidRDefault="00A43014" w:rsidP="00AB53B9">
      <w:pPr>
        <w:numPr>
          <w:ilvl w:val="0"/>
          <w:numId w:val="29"/>
        </w:numPr>
        <w:jc w:val="both"/>
      </w:pPr>
      <w:r w:rsidRPr="00A43014">
        <w:rPr>
          <w:b/>
          <w:bCs/>
        </w:rPr>
        <w:t>Statistics:</w:t>
      </w:r>
      <w:r w:rsidRPr="00A43014">
        <w:t xml:space="preserve"> • </w:t>
      </w:r>
      <w:r w:rsidRPr="00A43014">
        <w:rPr>
          <w:b/>
          <w:bCs/>
        </w:rPr>
        <w:t>Accuracy</w:t>
      </w:r>
      <w:r w:rsidRPr="00A43014">
        <w:t xml:space="preserve">: 84.91% (95% CI: 83.15% - 86.56%) • </w:t>
      </w:r>
      <w:r w:rsidRPr="00A43014">
        <w:rPr>
          <w:b/>
          <w:bCs/>
        </w:rPr>
        <w:t>Sensitivity</w:t>
      </w:r>
      <w:r w:rsidRPr="00A43014">
        <w:t xml:space="preserve">: 96.29% • </w:t>
      </w:r>
      <w:r w:rsidRPr="00A43014">
        <w:rPr>
          <w:b/>
          <w:bCs/>
        </w:rPr>
        <w:t>Specificity</w:t>
      </w:r>
      <w:r w:rsidRPr="00A43014">
        <w:t xml:space="preserve">: 34.67% • </w:t>
      </w:r>
      <w:r w:rsidRPr="00A43014">
        <w:rPr>
          <w:b/>
          <w:bCs/>
        </w:rPr>
        <w:t>Balanced Accuracy</w:t>
      </w:r>
      <w:r w:rsidRPr="00A43014">
        <w:t>: 65.48%</w:t>
      </w:r>
    </w:p>
    <w:p w14:paraId="1865675E" w14:textId="77777777" w:rsidR="00A43014" w:rsidRPr="00A43014" w:rsidRDefault="00A43014" w:rsidP="00AB53B9">
      <w:pPr>
        <w:numPr>
          <w:ilvl w:val="0"/>
          <w:numId w:val="29"/>
        </w:numPr>
        <w:jc w:val="both"/>
      </w:pPr>
      <w:r w:rsidRPr="00A43014">
        <w:t>While the model demonstrates high accuracy in identifying non-defaulters, specificity (defaulter identification) is a challenge, likely due to class imbalance.</w:t>
      </w:r>
    </w:p>
    <w:p w14:paraId="4ABC91E0" w14:textId="77777777" w:rsidR="00794F6F" w:rsidRDefault="00794F6F" w:rsidP="00BB1DD4">
      <w:pPr>
        <w:jc w:val="both"/>
      </w:pPr>
    </w:p>
    <w:p w14:paraId="053B306F" w14:textId="18FD5BEF" w:rsidR="00A43014" w:rsidRPr="00A43014" w:rsidRDefault="00A43014" w:rsidP="00BB1DD4">
      <w:pPr>
        <w:jc w:val="both"/>
      </w:pPr>
      <w:r w:rsidRPr="00A43014">
        <w:t>The LASSO regression analysis effectively identified critical predictors of loan default, particularly DEBTINC, DELINQ, and CLAGE, supporting automated, interpretable, and regulation-compliant loan approvals. Next steps will include addressing class imbalance and exploring hybrid models for enhanced robustness and predictive capability.</w:t>
      </w:r>
    </w:p>
    <w:p w14:paraId="13E83246" w14:textId="77777777" w:rsidR="00317A75" w:rsidRDefault="00317A75" w:rsidP="00317A75">
      <w:pPr>
        <w:jc w:val="both"/>
      </w:pPr>
    </w:p>
    <w:p w14:paraId="0F30426D" w14:textId="77777777" w:rsidR="008F54A3" w:rsidRPr="008F54A3" w:rsidRDefault="008F54A3" w:rsidP="008F54A3">
      <w:pPr>
        <w:jc w:val="both"/>
        <w:rPr>
          <w:b/>
          <w:bCs/>
        </w:rPr>
      </w:pPr>
      <w:r w:rsidRPr="008F54A3">
        <w:rPr>
          <w:b/>
          <w:bCs/>
        </w:rPr>
        <w:t>Select Required Variables for Each Dataset</w:t>
      </w:r>
    </w:p>
    <w:p w14:paraId="4970FA88" w14:textId="77777777" w:rsidR="008F54A3" w:rsidRPr="008F54A3" w:rsidRDefault="008F54A3" w:rsidP="008F54A3">
      <w:pPr>
        <w:jc w:val="both"/>
      </w:pPr>
      <w:r w:rsidRPr="008F54A3">
        <w:t>The first step in our transformation process is to differentiate the features that are relevant to our classification and clustering tasks. This approach ensures that each dataset is tailored to meet the specific requirements of the respective analysis.</w:t>
      </w:r>
    </w:p>
    <w:p w14:paraId="0E481052" w14:textId="012CDEEE" w:rsidR="008F54A3" w:rsidRPr="008F54A3" w:rsidRDefault="008F54A3" w:rsidP="00AB53B9">
      <w:pPr>
        <w:pStyle w:val="ListParagraph"/>
        <w:numPr>
          <w:ilvl w:val="0"/>
          <w:numId w:val="63"/>
        </w:numPr>
        <w:jc w:val="both"/>
        <w:rPr>
          <w:b/>
          <w:bCs/>
        </w:rPr>
      </w:pPr>
      <w:r w:rsidRPr="008F54A3">
        <w:rPr>
          <w:b/>
          <w:bCs/>
        </w:rPr>
        <w:t>Classification Dataset:</w:t>
      </w:r>
    </w:p>
    <w:p w14:paraId="7DA6D641" w14:textId="77777777" w:rsidR="008F54A3" w:rsidRPr="008F54A3" w:rsidRDefault="008F54A3" w:rsidP="00AB53B9">
      <w:pPr>
        <w:numPr>
          <w:ilvl w:val="1"/>
          <w:numId w:val="63"/>
        </w:numPr>
        <w:jc w:val="both"/>
      </w:pPr>
      <w:r w:rsidRPr="008F54A3">
        <w:t>The goal of this dataset is to predict loan defaults (BAD). Variables were selected based on their predictive importance identified through feature selection techniques, such as Random Forest and LASSO regression.</w:t>
      </w:r>
    </w:p>
    <w:p w14:paraId="04766BDC" w14:textId="77777777" w:rsidR="008F54A3" w:rsidRPr="008F54A3" w:rsidRDefault="008F54A3" w:rsidP="00AB53B9">
      <w:pPr>
        <w:numPr>
          <w:ilvl w:val="1"/>
          <w:numId w:val="63"/>
        </w:numPr>
        <w:jc w:val="both"/>
      </w:pPr>
      <w:r w:rsidRPr="008F54A3">
        <w:rPr>
          <w:b/>
          <w:bCs/>
        </w:rPr>
        <w:lastRenderedPageBreak/>
        <w:t>Selected Variables:</w:t>
      </w:r>
    </w:p>
    <w:p w14:paraId="4E148E25" w14:textId="77777777" w:rsidR="008F54A3" w:rsidRPr="008F54A3" w:rsidRDefault="008F54A3" w:rsidP="00AB53B9">
      <w:pPr>
        <w:numPr>
          <w:ilvl w:val="2"/>
          <w:numId w:val="63"/>
        </w:numPr>
        <w:jc w:val="both"/>
      </w:pPr>
      <w:r w:rsidRPr="008F54A3">
        <w:rPr>
          <w:b/>
          <w:bCs/>
        </w:rPr>
        <w:t>Key Predictive Features:</w:t>
      </w:r>
    </w:p>
    <w:p w14:paraId="059DF644" w14:textId="77777777" w:rsidR="008F54A3" w:rsidRPr="008F54A3" w:rsidRDefault="008F54A3" w:rsidP="00AB53B9">
      <w:pPr>
        <w:numPr>
          <w:ilvl w:val="3"/>
          <w:numId w:val="63"/>
        </w:numPr>
        <w:jc w:val="both"/>
      </w:pPr>
      <w:r w:rsidRPr="008F54A3">
        <w:t>DEBTINC (Debt-to-Income Ratio), DELINQ (Number of Delinquencies), CLNO (Number of Credit Lines), CLAGE (Age of Oldest Credit Line), DEROG (Number of Major Derogatory Marks), NINQ (Number of Recent Credit Inquiries), YOJ (Years on the Job), MORTDUE (Remaining Mortgage Due), VALUE (Property Value), LOAN (Loan Amount).</w:t>
      </w:r>
    </w:p>
    <w:p w14:paraId="17FD337F" w14:textId="77777777" w:rsidR="008F54A3" w:rsidRPr="008F54A3" w:rsidRDefault="008F54A3" w:rsidP="00AB53B9">
      <w:pPr>
        <w:numPr>
          <w:ilvl w:val="2"/>
          <w:numId w:val="63"/>
        </w:numPr>
        <w:jc w:val="both"/>
      </w:pPr>
      <w:r w:rsidRPr="008F54A3">
        <w:rPr>
          <w:b/>
          <w:bCs/>
        </w:rPr>
        <w:t>Categorical Features:</w:t>
      </w:r>
    </w:p>
    <w:p w14:paraId="67AD49BB" w14:textId="77777777" w:rsidR="008F54A3" w:rsidRPr="008F54A3" w:rsidRDefault="008F54A3" w:rsidP="00AB53B9">
      <w:pPr>
        <w:numPr>
          <w:ilvl w:val="3"/>
          <w:numId w:val="63"/>
        </w:numPr>
        <w:jc w:val="both"/>
      </w:pPr>
      <w:r w:rsidRPr="008F54A3">
        <w:t>REASON (Reason for Loan), JOB (Job Category).</w:t>
      </w:r>
    </w:p>
    <w:p w14:paraId="7DF2666B" w14:textId="77777777" w:rsidR="008F54A3" w:rsidRPr="008F54A3" w:rsidRDefault="008F54A3" w:rsidP="00AB53B9">
      <w:pPr>
        <w:numPr>
          <w:ilvl w:val="2"/>
          <w:numId w:val="63"/>
        </w:numPr>
        <w:jc w:val="both"/>
      </w:pPr>
      <w:r w:rsidRPr="008F54A3">
        <w:rPr>
          <w:b/>
          <w:bCs/>
        </w:rPr>
        <w:t>Target Variable:</w:t>
      </w:r>
    </w:p>
    <w:p w14:paraId="57500EC1" w14:textId="77777777" w:rsidR="008F54A3" w:rsidRPr="008F54A3" w:rsidRDefault="008F54A3" w:rsidP="00AB53B9">
      <w:pPr>
        <w:numPr>
          <w:ilvl w:val="3"/>
          <w:numId w:val="63"/>
        </w:numPr>
        <w:jc w:val="both"/>
      </w:pPr>
      <w:r w:rsidRPr="008F54A3">
        <w:t>BAD (Indicator for Default Status).</w:t>
      </w:r>
    </w:p>
    <w:p w14:paraId="3552F3EE" w14:textId="20CABFA7" w:rsidR="008F54A3" w:rsidRPr="008F54A3" w:rsidRDefault="008F54A3" w:rsidP="00AB53B9">
      <w:pPr>
        <w:pStyle w:val="ListParagraph"/>
        <w:numPr>
          <w:ilvl w:val="0"/>
          <w:numId w:val="63"/>
        </w:numPr>
        <w:jc w:val="both"/>
        <w:rPr>
          <w:b/>
          <w:bCs/>
        </w:rPr>
      </w:pPr>
      <w:r w:rsidRPr="008F54A3">
        <w:rPr>
          <w:b/>
          <w:bCs/>
        </w:rPr>
        <w:t>Clustering Dataset:</w:t>
      </w:r>
    </w:p>
    <w:p w14:paraId="4A64C7EE" w14:textId="77777777" w:rsidR="008F54A3" w:rsidRPr="008F54A3" w:rsidRDefault="008F54A3" w:rsidP="00AB53B9">
      <w:pPr>
        <w:numPr>
          <w:ilvl w:val="1"/>
          <w:numId w:val="63"/>
        </w:numPr>
        <w:jc w:val="both"/>
      </w:pPr>
      <w:r w:rsidRPr="008F54A3">
        <w:t>This dataset focuses on segmenting customers by performing clustering separately for defaulters (BAD = 1) and non-defaulters (BAD = 0), uncovering distinct sub-groups and credit behavior patterns.</w:t>
      </w:r>
    </w:p>
    <w:p w14:paraId="1756C078" w14:textId="77777777" w:rsidR="008F54A3" w:rsidRPr="008F54A3" w:rsidRDefault="008F54A3" w:rsidP="00AB53B9">
      <w:pPr>
        <w:numPr>
          <w:ilvl w:val="1"/>
          <w:numId w:val="63"/>
        </w:numPr>
        <w:jc w:val="both"/>
      </w:pPr>
      <w:r w:rsidRPr="008F54A3">
        <w:rPr>
          <w:b/>
          <w:bCs/>
        </w:rPr>
        <w:t>Selected Variables:</w:t>
      </w:r>
    </w:p>
    <w:p w14:paraId="7622683F" w14:textId="77777777" w:rsidR="008F54A3" w:rsidRPr="008F54A3" w:rsidRDefault="008F54A3" w:rsidP="00AB53B9">
      <w:pPr>
        <w:numPr>
          <w:ilvl w:val="2"/>
          <w:numId w:val="63"/>
        </w:numPr>
        <w:jc w:val="both"/>
      </w:pPr>
      <w:r w:rsidRPr="008F54A3">
        <w:t>All available variables are included, as the clustering analysis benefits from using a comprehensive feature set to determine distinct customer groups. This includes both categorical features (REASON, JOB) and numeric features (DEBTINC, DELINQ, CLNO, CLAGE, DEROG, NINQ, YOJ, MORTDUE, VALUE, LOAN).</w:t>
      </w:r>
    </w:p>
    <w:p w14:paraId="009AE723" w14:textId="77777777" w:rsidR="008F54A3" w:rsidRDefault="008F54A3" w:rsidP="004215A6">
      <w:pPr>
        <w:jc w:val="both"/>
      </w:pPr>
    </w:p>
    <w:p w14:paraId="33DD6C5F" w14:textId="644CD090" w:rsidR="00DC7A15" w:rsidRPr="00EF2ACF" w:rsidRDefault="00513A36" w:rsidP="00EF2ACF">
      <w:pPr>
        <w:pStyle w:val="Heading1"/>
        <w:rPr>
          <w:rFonts w:ascii="Times New Roman" w:hAnsi="Times New Roman" w:cs="Times New Roman"/>
          <w:color w:val="000000" w:themeColor="text1"/>
          <w:sz w:val="28"/>
          <w:szCs w:val="28"/>
        </w:rPr>
      </w:pPr>
      <w:bookmarkStart w:id="27" w:name="_Toc180571779"/>
      <w:bookmarkStart w:id="28" w:name="_Toc184820165"/>
      <w:r w:rsidRPr="00EF2ACF">
        <w:rPr>
          <w:rFonts w:ascii="Times New Roman" w:hAnsi="Times New Roman" w:cs="Times New Roman"/>
          <w:color w:val="000000" w:themeColor="text1"/>
          <w:sz w:val="28"/>
          <w:szCs w:val="28"/>
        </w:rPr>
        <w:t>Data Transformation</w:t>
      </w:r>
      <w:bookmarkEnd w:id="27"/>
      <w:bookmarkEnd w:id="28"/>
    </w:p>
    <w:p w14:paraId="1DC835EC" w14:textId="34C319D2" w:rsidR="00DC7A15" w:rsidRPr="00D97682" w:rsidRDefault="00DC7A15" w:rsidP="00D97682">
      <w:pPr>
        <w:pStyle w:val="Heading2"/>
        <w:rPr>
          <w:rFonts w:ascii="Times New Roman" w:hAnsi="Times New Roman" w:cs="Times New Roman"/>
          <w:color w:val="000000" w:themeColor="text1"/>
          <w:sz w:val="28"/>
          <w:szCs w:val="28"/>
        </w:rPr>
      </w:pPr>
      <w:bookmarkStart w:id="29" w:name="_Toc180571780"/>
      <w:bookmarkStart w:id="30" w:name="_Toc184820166"/>
      <w:r w:rsidRPr="00D97682">
        <w:rPr>
          <w:rFonts w:ascii="Times New Roman" w:hAnsi="Times New Roman" w:cs="Times New Roman"/>
          <w:color w:val="000000" w:themeColor="text1"/>
          <w:sz w:val="28"/>
          <w:szCs w:val="28"/>
        </w:rPr>
        <w:t>Classification Dataset</w:t>
      </w:r>
      <w:bookmarkEnd w:id="29"/>
      <w:bookmarkEnd w:id="30"/>
      <w:r w:rsidRPr="00D97682">
        <w:rPr>
          <w:rFonts w:ascii="Times New Roman" w:hAnsi="Times New Roman" w:cs="Times New Roman"/>
          <w:color w:val="000000" w:themeColor="text1"/>
          <w:sz w:val="28"/>
          <w:szCs w:val="28"/>
        </w:rPr>
        <w:t xml:space="preserve"> </w:t>
      </w:r>
    </w:p>
    <w:p w14:paraId="7DB54DC9" w14:textId="77777777" w:rsidR="00582D38" w:rsidRPr="00582D38" w:rsidRDefault="00582D38" w:rsidP="00582D38">
      <w:pPr>
        <w:jc w:val="both"/>
        <w:rPr>
          <w:b/>
          <w:bCs/>
        </w:rPr>
      </w:pPr>
      <w:r w:rsidRPr="00582D38">
        <w:rPr>
          <w:b/>
          <w:bCs/>
        </w:rPr>
        <w:t>Objective</w:t>
      </w:r>
    </w:p>
    <w:p w14:paraId="2F76039E" w14:textId="77777777" w:rsidR="00582D38" w:rsidRPr="00582D38" w:rsidRDefault="00582D38" w:rsidP="00582D38">
      <w:pPr>
        <w:jc w:val="both"/>
      </w:pPr>
      <w:r w:rsidRPr="00582D38">
        <w:t>To prepare the dataset for predictive modeling aimed at predicting loan defaults (target variable: BAD). The data transformation ensures compatibility with the selected classification models: Logistic Regression, Decision Tree, and Random Forest.</w:t>
      </w:r>
    </w:p>
    <w:p w14:paraId="1A39CEAF" w14:textId="77777777" w:rsidR="00582D38" w:rsidRPr="00582D38" w:rsidRDefault="00582D38" w:rsidP="00582D38">
      <w:pPr>
        <w:jc w:val="both"/>
        <w:rPr>
          <w:b/>
          <w:bCs/>
        </w:rPr>
      </w:pPr>
      <w:r w:rsidRPr="00582D38">
        <w:rPr>
          <w:b/>
          <w:bCs/>
        </w:rPr>
        <w:t>Transformation Steps</w:t>
      </w:r>
    </w:p>
    <w:p w14:paraId="36BAC54D" w14:textId="77777777" w:rsidR="00582D38" w:rsidRPr="00582D38" w:rsidRDefault="00582D38" w:rsidP="00AB53B9">
      <w:pPr>
        <w:numPr>
          <w:ilvl w:val="0"/>
          <w:numId w:val="117"/>
        </w:numPr>
        <w:jc w:val="both"/>
      </w:pPr>
      <w:r w:rsidRPr="00582D38">
        <w:rPr>
          <w:b/>
          <w:bCs/>
        </w:rPr>
        <w:t>Retaining Numeric Features As-Is</w:t>
      </w:r>
      <w:r w:rsidRPr="00582D38">
        <w:t>:</w:t>
      </w:r>
    </w:p>
    <w:p w14:paraId="362FEE85" w14:textId="77777777" w:rsidR="00582D38" w:rsidRPr="00582D38" w:rsidRDefault="00582D38" w:rsidP="00AB53B9">
      <w:pPr>
        <w:numPr>
          <w:ilvl w:val="1"/>
          <w:numId w:val="117"/>
        </w:numPr>
        <w:jc w:val="both"/>
      </w:pPr>
      <w:r w:rsidRPr="00582D38">
        <w:t>Numeric features were kept in their original form without scaling or standardization, as the selected classification models (Logistic Regression, Decision Tree, and Random Forest) do not require standardization.</w:t>
      </w:r>
    </w:p>
    <w:p w14:paraId="67DE2C18" w14:textId="77777777" w:rsidR="00582D38" w:rsidRPr="00582D38" w:rsidRDefault="00582D38" w:rsidP="00AB53B9">
      <w:pPr>
        <w:numPr>
          <w:ilvl w:val="1"/>
          <w:numId w:val="117"/>
        </w:numPr>
        <w:jc w:val="both"/>
      </w:pPr>
      <w:r w:rsidRPr="00582D38">
        <w:t>The included numeric features are:</w:t>
      </w:r>
    </w:p>
    <w:p w14:paraId="514E955F" w14:textId="77777777" w:rsidR="00582D38" w:rsidRPr="00582D38" w:rsidRDefault="00582D38" w:rsidP="00AB53B9">
      <w:pPr>
        <w:numPr>
          <w:ilvl w:val="2"/>
          <w:numId w:val="117"/>
        </w:numPr>
        <w:jc w:val="both"/>
      </w:pPr>
      <w:r w:rsidRPr="00582D38">
        <w:t>DEBTINC, DELINQ, CLNO, CLAGE, DEROG, NINQ, YOJ, MORTDUE, VALUE, and LOAN.</w:t>
      </w:r>
    </w:p>
    <w:p w14:paraId="4EC532A1" w14:textId="77777777" w:rsidR="00582D38" w:rsidRPr="00582D38" w:rsidRDefault="00582D38" w:rsidP="00AB53B9">
      <w:pPr>
        <w:numPr>
          <w:ilvl w:val="0"/>
          <w:numId w:val="117"/>
        </w:numPr>
        <w:jc w:val="both"/>
      </w:pPr>
      <w:r w:rsidRPr="00582D38">
        <w:rPr>
          <w:b/>
          <w:bCs/>
        </w:rPr>
        <w:t xml:space="preserve">Retaining Categorical Variables </w:t>
      </w:r>
      <w:proofErr w:type="gramStart"/>
      <w:r w:rsidRPr="00582D38">
        <w:rPr>
          <w:b/>
          <w:bCs/>
        </w:rPr>
        <w:t>As</w:t>
      </w:r>
      <w:proofErr w:type="gramEnd"/>
      <w:r w:rsidRPr="00582D38">
        <w:rPr>
          <w:b/>
          <w:bCs/>
        </w:rPr>
        <w:t xml:space="preserve"> Factors</w:t>
      </w:r>
      <w:r w:rsidRPr="00582D38">
        <w:t>:</w:t>
      </w:r>
    </w:p>
    <w:p w14:paraId="7E343183" w14:textId="77777777" w:rsidR="00582D38" w:rsidRPr="00582D38" w:rsidRDefault="00582D38" w:rsidP="00AB53B9">
      <w:pPr>
        <w:numPr>
          <w:ilvl w:val="1"/>
          <w:numId w:val="117"/>
        </w:numPr>
        <w:jc w:val="both"/>
      </w:pPr>
      <w:r w:rsidRPr="00582D38">
        <w:t>The categorical variables, REASON and JOB, were retained as factors without one-hot encoding. This approach simplifies the transformation process while maintaining compatibility with the selected models.</w:t>
      </w:r>
    </w:p>
    <w:p w14:paraId="335C656D" w14:textId="77777777" w:rsidR="00582D38" w:rsidRPr="00582D38" w:rsidRDefault="00582D38" w:rsidP="00AB53B9">
      <w:pPr>
        <w:numPr>
          <w:ilvl w:val="0"/>
          <w:numId w:val="117"/>
        </w:numPr>
        <w:jc w:val="both"/>
      </w:pPr>
      <w:r w:rsidRPr="00582D38">
        <w:rPr>
          <w:b/>
          <w:bCs/>
        </w:rPr>
        <w:t>Data Inspection</w:t>
      </w:r>
      <w:r w:rsidRPr="00582D38">
        <w:t>:</w:t>
      </w:r>
    </w:p>
    <w:p w14:paraId="7AABE395" w14:textId="77777777" w:rsidR="00582D38" w:rsidRPr="00582D38" w:rsidRDefault="00582D38" w:rsidP="00AB53B9">
      <w:pPr>
        <w:numPr>
          <w:ilvl w:val="1"/>
          <w:numId w:val="117"/>
        </w:numPr>
        <w:jc w:val="both"/>
      </w:pPr>
      <w:r w:rsidRPr="00582D38">
        <w:lastRenderedPageBreak/>
        <w:t>The dataset was inspected to confirm that the features are clean and correctly formatted.</w:t>
      </w:r>
    </w:p>
    <w:p w14:paraId="73D5310E" w14:textId="69FCB2C2" w:rsidR="00582D38" w:rsidRPr="00582D38" w:rsidRDefault="00582D38" w:rsidP="00AB53B9">
      <w:pPr>
        <w:numPr>
          <w:ilvl w:val="1"/>
          <w:numId w:val="117"/>
        </w:numPr>
        <w:jc w:val="both"/>
      </w:pPr>
      <w:r w:rsidRPr="00582D38">
        <w:t>The final dataset includes the target variable (BAD), numeric features, and categorical variables (REASON and JOB) as factors, ensuring it is ready for modeling.</w:t>
      </w:r>
    </w:p>
    <w:p w14:paraId="1B1B2ED4" w14:textId="405C66B8" w:rsidR="009F514C" w:rsidRPr="00975260" w:rsidRDefault="009F514C" w:rsidP="00975260">
      <w:pPr>
        <w:pStyle w:val="Heading2"/>
        <w:rPr>
          <w:rFonts w:ascii="Times New Roman" w:hAnsi="Times New Roman" w:cs="Times New Roman"/>
          <w:color w:val="000000" w:themeColor="text1"/>
          <w:sz w:val="28"/>
          <w:szCs w:val="28"/>
        </w:rPr>
      </w:pPr>
      <w:bookmarkStart w:id="31" w:name="_Toc180569741"/>
      <w:bookmarkStart w:id="32" w:name="_Toc180569783"/>
      <w:bookmarkStart w:id="33" w:name="_Toc180571781"/>
      <w:bookmarkStart w:id="34" w:name="_Toc184820167"/>
      <w:r w:rsidRPr="00975260">
        <w:rPr>
          <w:rFonts w:ascii="Times New Roman" w:hAnsi="Times New Roman" w:cs="Times New Roman"/>
          <w:color w:val="000000" w:themeColor="text1"/>
          <w:sz w:val="28"/>
          <w:szCs w:val="28"/>
        </w:rPr>
        <w:t>Clustering Dataset</w:t>
      </w:r>
      <w:bookmarkEnd w:id="31"/>
      <w:bookmarkEnd w:id="32"/>
      <w:bookmarkEnd w:id="33"/>
      <w:bookmarkEnd w:id="34"/>
    </w:p>
    <w:p w14:paraId="2A5ADABC" w14:textId="77777777" w:rsidR="00383844" w:rsidRDefault="00383844" w:rsidP="004215A6">
      <w:pPr>
        <w:jc w:val="both"/>
      </w:pPr>
      <w:r w:rsidRPr="00383844">
        <w:t>The main objective of transforming the dataset is to make it suitable for clustering analysis, enabling the identification of distinct segments based on applicants' credit behaviors. The transformation process aims to ensure consistency, scale uniformity, and relevancy of features, thus supporting more meaningful and interpretable clustering results.</w:t>
      </w:r>
    </w:p>
    <w:p w14:paraId="0869BC4E" w14:textId="77777777" w:rsidR="00383844" w:rsidRDefault="00383844" w:rsidP="004215A6">
      <w:pPr>
        <w:jc w:val="both"/>
      </w:pPr>
    </w:p>
    <w:p w14:paraId="54E58048" w14:textId="7A862C98" w:rsidR="007646D3" w:rsidRDefault="00042FD1" w:rsidP="004215A6">
      <w:pPr>
        <w:jc w:val="both"/>
        <w:rPr>
          <w:b/>
          <w:bCs/>
        </w:rPr>
      </w:pPr>
      <w:r w:rsidRPr="00042FD1">
        <w:rPr>
          <w:b/>
          <w:bCs/>
        </w:rPr>
        <w:t>Steps Involved:</w:t>
      </w:r>
      <w:r w:rsidRPr="007646D3">
        <w:rPr>
          <w:b/>
          <w:bCs/>
        </w:rPr>
        <w:t xml:space="preserve"> </w:t>
      </w:r>
    </w:p>
    <w:p w14:paraId="336EDBCA" w14:textId="4911EEE0" w:rsidR="004456A3" w:rsidRPr="00BA7A3A" w:rsidRDefault="00BA7A3A" w:rsidP="00AB53B9">
      <w:pPr>
        <w:pStyle w:val="ListParagraph"/>
        <w:numPr>
          <w:ilvl w:val="2"/>
          <w:numId w:val="13"/>
        </w:numPr>
        <w:spacing w:before="100" w:beforeAutospacing="1" w:after="100" w:afterAutospacing="1"/>
        <w:jc w:val="both"/>
        <w:rPr>
          <w:color w:val="000000"/>
        </w:rPr>
      </w:pPr>
      <w:r>
        <w:rPr>
          <w:b/>
          <w:bCs/>
          <w:color w:val="000000"/>
        </w:rPr>
        <w:t>Normalization</w:t>
      </w:r>
    </w:p>
    <w:p w14:paraId="689A9F6E" w14:textId="399F351E" w:rsidR="008C0488" w:rsidRDefault="00B97ADC" w:rsidP="004215A6">
      <w:pPr>
        <w:pStyle w:val="ListParagraph"/>
        <w:spacing w:before="100" w:beforeAutospacing="1" w:after="100" w:afterAutospacing="1"/>
        <w:jc w:val="both"/>
        <w:rPr>
          <w:b/>
          <w:bCs/>
          <w:color w:val="000000"/>
        </w:rPr>
      </w:pPr>
      <w:r w:rsidRPr="00B97ADC">
        <w:rPr>
          <w:b/>
          <w:bCs/>
          <w:color w:val="000000"/>
        </w:rPr>
        <w:t>Z-Score Standardization of Numeric Features</w:t>
      </w:r>
    </w:p>
    <w:p w14:paraId="72EB950A" w14:textId="6B2E6ED8" w:rsidR="008C0488" w:rsidRDefault="008C0488" w:rsidP="00AB53B9">
      <w:pPr>
        <w:numPr>
          <w:ilvl w:val="0"/>
          <w:numId w:val="30"/>
        </w:numPr>
        <w:spacing w:before="100" w:beforeAutospacing="1" w:after="100" w:afterAutospacing="1"/>
        <w:jc w:val="both"/>
        <w:rPr>
          <w:color w:val="000000"/>
        </w:rPr>
      </w:pPr>
      <w:r w:rsidRPr="008C0488">
        <w:rPr>
          <w:b/>
          <w:bCs/>
          <w:color w:val="000000"/>
        </w:rPr>
        <w:t>Min-Max Normalization </w:t>
      </w:r>
      <w:r w:rsidRPr="008C0488">
        <w:rPr>
          <w:color w:val="000000"/>
        </w:rPr>
        <w:t>was applied to</w:t>
      </w:r>
      <w:r w:rsidR="00B97ADC" w:rsidRPr="00B97ADC">
        <w:rPr>
          <w:color w:val="000000"/>
        </w:rPr>
        <w:t xml:space="preserve"> equalize the impact of all numeric features, we applied Z-score standardization. This method centers each numeric feature around a mean of 0 and scales it to have a standard deviation of 1.</w:t>
      </w:r>
    </w:p>
    <w:p w14:paraId="5BDF6A71" w14:textId="22E22E37" w:rsidR="009D3EA2" w:rsidRDefault="00000000" w:rsidP="004215A6">
      <w:pPr>
        <w:pStyle w:val="ListParagraph"/>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(X-min(X))</m:t>
              </m:r>
            </m:num>
            <m:den>
              <m:func>
                <m:funcPr>
                  <m:ctrlPr>
                    <w:rPr>
                      <w:rFonts w:ascii="Cambria Math" w:hAnsi="Cambria Math"/>
                      <w:i/>
                    </w:rPr>
                  </m:ctrlPr>
                </m:funcPr>
                <m:fName>
                  <m:r>
                    <m:rPr>
                      <m:sty m:val="p"/>
                    </m:rPr>
                    <w:rPr>
                      <w:rFonts w:ascii="Cambria Math" w:hAnsi="Cambria Math"/>
                    </w:rPr>
                    <m:t>std</m:t>
                  </m:r>
                </m:fName>
                <m:e>
                  <m:d>
                    <m:dPr>
                      <m:ctrlPr>
                        <w:rPr>
                          <w:rFonts w:ascii="Cambria Math" w:hAnsi="Cambria Math"/>
                          <w:i/>
                        </w:rPr>
                      </m:ctrlPr>
                    </m:dPr>
                    <m:e>
                      <m:r>
                        <w:rPr>
                          <w:rFonts w:ascii="Cambria Math" w:hAnsi="Cambria Math"/>
                        </w:rPr>
                        <m:t>X</m:t>
                      </m:r>
                    </m:e>
                  </m:d>
                </m:e>
              </m:func>
            </m:den>
          </m:f>
        </m:oMath>
      </m:oMathPara>
    </w:p>
    <w:p w14:paraId="48C5807F" w14:textId="77777777" w:rsidR="009D3EA2" w:rsidRPr="009D3EA2" w:rsidRDefault="009D3EA2" w:rsidP="004215A6">
      <w:pPr>
        <w:spacing w:before="100" w:beforeAutospacing="1" w:after="100" w:afterAutospacing="1"/>
        <w:ind w:left="720"/>
        <w:jc w:val="both"/>
        <w:rPr>
          <w:color w:val="000000"/>
        </w:rPr>
      </w:pPr>
    </w:p>
    <w:p w14:paraId="2A2A706F" w14:textId="77777777" w:rsidR="00B97ADC" w:rsidRPr="00B97ADC" w:rsidRDefault="00B97ADC" w:rsidP="00B97ADC">
      <w:pPr>
        <w:spacing w:before="100" w:beforeAutospacing="1"/>
        <w:ind w:firstLine="720"/>
        <w:jc w:val="both"/>
        <w:rPr>
          <w:color w:val="000000"/>
        </w:rPr>
      </w:pPr>
      <w:r w:rsidRPr="00B97ADC">
        <w:rPr>
          <w:color w:val="000000"/>
        </w:rPr>
        <w:t>Where:</w:t>
      </w:r>
    </w:p>
    <w:p w14:paraId="39281396" w14:textId="3D8FC783" w:rsidR="00B97ADC" w:rsidRPr="00B97ADC" w:rsidRDefault="00B97ADC" w:rsidP="00AB53B9">
      <w:pPr>
        <w:numPr>
          <w:ilvl w:val="0"/>
          <w:numId w:val="64"/>
        </w:numPr>
        <w:spacing w:before="100" w:beforeAutospacing="1" w:after="100" w:afterAutospacing="1"/>
        <w:jc w:val="both"/>
        <w:rPr>
          <w:color w:val="000000"/>
        </w:rPr>
      </w:pPr>
      <w:r w:rsidRPr="00B97ADC">
        <w:rPr>
          <w:color w:val="000000"/>
        </w:rPr>
        <w:t>X′ is the standardized value.</w:t>
      </w:r>
    </w:p>
    <w:p w14:paraId="51844359" w14:textId="36F11CCD" w:rsidR="00B97ADC" w:rsidRPr="00B97ADC" w:rsidRDefault="00B97ADC" w:rsidP="00AB53B9">
      <w:pPr>
        <w:numPr>
          <w:ilvl w:val="0"/>
          <w:numId w:val="64"/>
        </w:numPr>
        <w:spacing w:before="100" w:beforeAutospacing="1" w:after="100" w:afterAutospacing="1"/>
        <w:jc w:val="both"/>
        <w:rPr>
          <w:color w:val="000000"/>
        </w:rPr>
      </w:pPr>
      <w:r w:rsidRPr="00B97ADC">
        <w:rPr>
          <w:color w:val="000000"/>
        </w:rPr>
        <w:t>X</w:t>
      </w:r>
      <w:r>
        <w:rPr>
          <w:color w:val="000000"/>
        </w:rPr>
        <w:t xml:space="preserve"> </w:t>
      </w:r>
      <w:r w:rsidRPr="00B97ADC">
        <w:rPr>
          <w:color w:val="000000"/>
        </w:rPr>
        <w:t>is the original value.</w:t>
      </w:r>
    </w:p>
    <w:p w14:paraId="5A188FB6" w14:textId="78AE0A96" w:rsidR="00B97ADC" w:rsidRPr="00B97ADC" w:rsidRDefault="00B97ADC" w:rsidP="00AB53B9">
      <w:pPr>
        <w:numPr>
          <w:ilvl w:val="0"/>
          <w:numId w:val="64"/>
        </w:numPr>
        <w:spacing w:before="100" w:beforeAutospacing="1" w:after="100" w:afterAutospacing="1"/>
        <w:jc w:val="both"/>
        <w:rPr>
          <w:color w:val="000000"/>
        </w:rPr>
      </w:pPr>
      <w:r w:rsidRPr="00B97ADC">
        <w:rPr>
          <w:color w:val="000000"/>
        </w:rPr>
        <w:t>mean(X) is the mean of the feature.</w:t>
      </w:r>
    </w:p>
    <w:p w14:paraId="7B4E25E9" w14:textId="700080E4" w:rsidR="00B97ADC" w:rsidRPr="00B97ADC" w:rsidRDefault="00B97ADC" w:rsidP="00AB53B9">
      <w:pPr>
        <w:numPr>
          <w:ilvl w:val="0"/>
          <w:numId w:val="64"/>
        </w:numPr>
        <w:spacing w:before="100" w:beforeAutospacing="1" w:after="100" w:afterAutospacing="1"/>
        <w:jc w:val="both"/>
        <w:rPr>
          <w:color w:val="000000"/>
        </w:rPr>
      </w:pPr>
      <w:r w:rsidRPr="00B97ADC">
        <w:rPr>
          <w:color w:val="000000"/>
        </w:rPr>
        <w:t>std(X) is the standard deviation of the feature.</w:t>
      </w:r>
    </w:p>
    <w:p w14:paraId="592ACB34" w14:textId="77777777" w:rsidR="00B97ADC" w:rsidRPr="00B97ADC" w:rsidRDefault="00B97ADC" w:rsidP="00B97ADC">
      <w:pPr>
        <w:spacing w:before="100" w:beforeAutospacing="1" w:after="100" w:afterAutospacing="1"/>
        <w:ind w:firstLine="720"/>
        <w:jc w:val="both"/>
        <w:rPr>
          <w:color w:val="000000"/>
        </w:rPr>
      </w:pPr>
      <w:r w:rsidRPr="00B97ADC">
        <w:rPr>
          <w:b/>
          <w:bCs/>
          <w:color w:val="000000"/>
        </w:rPr>
        <w:t>Reason:</w:t>
      </w:r>
    </w:p>
    <w:p w14:paraId="59C2666D" w14:textId="77777777" w:rsidR="00B97ADC" w:rsidRPr="00B97ADC" w:rsidRDefault="00B97ADC" w:rsidP="00AB53B9">
      <w:pPr>
        <w:numPr>
          <w:ilvl w:val="0"/>
          <w:numId w:val="65"/>
        </w:numPr>
        <w:spacing w:before="100" w:beforeAutospacing="1" w:after="100" w:afterAutospacing="1"/>
        <w:jc w:val="both"/>
        <w:rPr>
          <w:color w:val="000000"/>
        </w:rPr>
      </w:pPr>
      <w:r w:rsidRPr="00B97ADC">
        <w:rPr>
          <w:color w:val="000000"/>
        </w:rPr>
        <w:t xml:space="preserve">Scaling features like </w:t>
      </w:r>
      <w:r w:rsidRPr="00B97ADC">
        <w:rPr>
          <w:b/>
          <w:bCs/>
          <w:color w:val="000000"/>
        </w:rPr>
        <w:t>DEBTINC</w:t>
      </w:r>
      <w:r w:rsidRPr="00B97ADC">
        <w:rPr>
          <w:color w:val="000000"/>
        </w:rPr>
        <w:t xml:space="preserve">, </w:t>
      </w:r>
      <w:r w:rsidRPr="00B97ADC">
        <w:rPr>
          <w:b/>
          <w:bCs/>
          <w:color w:val="000000"/>
        </w:rPr>
        <w:t>MORTDUE</w:t>
      </w:r>
      <w:r w:rsidRPr="00B97ADC">
        <w:rPr>
          <w:color w:val="000000"/>
        </w:rPr>
        <w:t xml:space="preserve">, and </w:t>
      </w:r>
      <w:r w:rsidRPr="00B97ADC">
        <w:rPr>
          <w:b/>
          <w:bCs/>
          <w:color w:val="000000"/>
        </w:rPr>
        <w:t>CLAGE</w:t>
      </w:r>
      <w:r w:rsidRPr="00B97ADC">
        <w:rPr>
          <w:color w:val="000000"/>
        </w:rPr>
        <w:t xml:space="preserve"> ensures that no single feature dominates the clustering algorithm due to differences in scale.</w:t>
      </w:r>
    </w:p>
    <w:p w14:paraId="2FA02E2D" w14:textId="78C0A290" w:rsidR="00B97ADC" w:rsidRPr="00B97ADC" w:rsidRDefault="00B97ADC" w:rsidP="00AB53B9">
      <w:pPr>
        <w:numPr>
          <w:ilvl w:val="0"/>
          <w:numId w:val="65"/>
        </w:numPr>
        <w:spacing w:before="100" w:beforeAutospacing="1" w:after="100" w:afterAutospacing="1"/>
        <w:jc w:val="both"/>
        <w:rPr>
          <w:color w:val="000000"/>
        </w:rPr>
      </w:pPr>
      <w:r w:rsidRPr="00B97ADC">
        <w:rPr>
          <w:color w:val="000000"/>
        </w:rPr>
        <w:t>Z-score standardization is particularly suitable for clustering, as it retains the distribution of the data while making features comparable.</w:t>
      </w:r>
    </w:p>
    <w:p w14:paraId="68205DB9" w14:textId="0F50F3A8" w:rsidR="00BF3377" w:rsidRPr="00BF3377" w:rsidRDefault="00BF3377" w:rsidP="00AF1F8D">
      <w:pPr>
        <w:spacing w:before="100" w:beforeAutospacing="1"/>
        <w:ind w:firstLine="720"/>
        <w:jc w:val="both"/>
        <w:rPr>
          <w:b/>
          <w:bCs/>
          <w:color w:val="000000"/>
        </w:rPr>
      </w:pPr>
      <w:r w:rsidRPr="00BF3377">
        <w:rPr>
          <w:b/>
          <w:bCs/>
          <w:color w:val="000000"/>
        </w:rPr>
        <w:t>Results:</w:t>
      </w:r>
    </w:p>
    <w:p w14:paraId="3CB86945" w14:textId="77777777" w:rsidR="00BF3377" w:rsidRDefault="00BF3377" w:rsidP="00AB53B9">
      <w:pPr>
        <w:pStyle w:val="ListParagraph"/>
        <w:numPr>
          <w:ilvl w:val="0"/>
          <w:numId w:val="66"/>
        </w:numPr>
        <w:spacing w:before="100" w:beforeAutospacing="1" w:after="100" w:afterAutospacing="1"/>
        <w:jc w:val="both"/>
        <w:rPr>
          <w:color w:val="000000"/>
        </w:rPr>
      </w:pPr>
      <w:r w:rsidRPr="00B97ADC">
        <w:rPr>
          <w:color w:val="000000"/>
        </w:rPr>
        <w:t>After normalization, all features in the dataset are scaled between 0 and 1, ensuring consistent scaling across different features.</w:t>
      </w:r>
    </w:p>
    <w:p w14:paraId="1621D543" w14:textId="77777777" w:rsidR="00AF1F8D" w:rsidRDefault="00AF1F8D" w:rsidP="00AF1F8D">
      <w:pPr>
        <w:pStyle w:val="ListParagraph"/>
        <w:spacing w:before="100" w:beforeAutospacing="1" w:after="100" w:afterAutospacing="1"/>
        <w:ind w:left="1440"/>
        <w:jc w:val="both"/>
        <w:rPr>
          <w:color w:val="000000"/>
        </w:rPr>
      </w:pPr>
    </w:p>
    <w:p w14:paraId="5E51739F" w14:textId="37685D4A" w:rsidR="005E1BB3" w:rsidRPr="005E1BB3" w:rsidRDefault="00AB53B9" w:rsidP="00AB53B9">
      <w:pPr>
        <w:pStyle w:val="ListParagraph"/>
        <w:numPr>
          <w:ilvl w:val="2"/>
          <w:numId w:val="13"/>
        </w:numPr>
        <w:spacing w:before="100" w:beforeAutospacing="1" w:after="100" w:afterAutospacing="1"/>
        <w:jc w:val="both"/>
        <w:rPr>
          <w:b/>
          <w:bCs/>
          <w:color w:val="000000"/>
        </w:rPr>
      </w:pPr>
      <w:r w:rsidRPr="00AB53B9">
        <w:rPr>
          <w:b/>
          <w:bCs/>
          <w:color w:val="000000"/>
        </w:rPr>
        <w:t>Using Categorical Variables As-Is (No Encoding)</w:t>
      </w:r>
    </w:p>
    <w:p w14:paraId="1FF6E456" w14:textId="77777777" w:rsidR="00AB53B9" w:rsidRDefault="00AB53B9" w:rsidP="00AB53B9">
      <w:pPr>
        <w:spacing w:before="100" w:beforeAutospacing="1" w:after="100" w:afterAutospacing="1"/>
        <w:jc w:val="both"/>
        <w:rPr>
          <w:b/>
          <w:bCs/>
          <w:color w:val="000000"/>
        </w:rPr>
      </w:pPr>
    </w:p>
    <w:p w14:paraId="08DE44D9" w14:textId="77777777" w:rsidR="00AB53B9" w:rsidRDefault="00AB53B9" w:rsidP="00AB53B9">
      <w:pPr>
        <w:pStyle w:val="ListParagraph"/>
        <w:numPr>
          <w:ilvl w:val="0"/>
          <w:numId w:val="66"/>
        </w:numPr>
        <w:spacing w:before="100" w:beforeAutospacing="1" w:after="100" w:afterAutospacing="1"/>
        <w:jc w:val="both"/>
        <w:rPr>
          <w:color w:val="000000"/>
        </w:rPr>
      </w:pPr>
      <w:r w:rsidRPr="00AB53B9">
        <w:rPr>
          <w:b/>
          <w:bCs/>
          <w:color w:val="000000"/>
        </w:rPr>
        <w:t>Process</w:t>
      </w:r>
      <w:r w:rsidRPr="00AB53B9">
        <w:rPr>
          <w:color w:val="000000"/>
        </w:rPr>
        <w:t>:</w:t>
      </w:r>
      <w:r w:rsidRPr="00AB53B9">
        <w:rPr>
          <w:color w:val="000000"/>
        </w:rPr>
        <w:br/>
        <w:t>Categorical variables (REASON and JOB) were retained as factors rather than being converted to binary columns (one-hot encoding).</w:t>
      </w:r>
    </w:p>
    <w:p w14:paraId="53E1B701" w14:textId="7E3D1868" w:rsidR="00AB53B9" w:rsidRPr="00AB53B9" w:rsidRDefault="00AB53B9" w:rsidP="00AB53B9">
      <w:pPr>
        <w:pStyle w:val="ListParagraph"/>
        <w:numPr>
          <w:ilvl w:val="0"/>
          <w:numId w:val="66"/>
        </w:numPr>
        <w:spacing w:before="100" w:beforeAutospacing="1"/>
        <w:jc w:val="both"/>
        <w:rPr>
          <w:color w:val="000000"/>
        </w:rPr>
      </w:pPr>
      <w:r w:rsidRPr="00AB53B9">
        <w:rPr>
          <w:b/>
          <w:bCs/>
          <w:color w:val="000000"/>
        </w:rPr>
        <w:t>Reason</w:t>
      </w:r>
      <w:r w:rsidRPr="00AB53B9">
        <w:rPr>
          <w:color w:val="000000"/>
        </w:rPr>
        <w:t>:</w:t>
      </w:r>
    </w:p>
    <w:p w14:paraId="153681CD" w14:textId="77777777" w:rsidR="00AB53B9" w:rsidRPr="00AB53B9" w:rsidRDefault="00AB53B9" w:rsidP="00AB53B9">
      <w:pPr>
        <w:numPr>
          <w:ilvl w:val="0"/>
          <w:numId w:val="118"/>
        </w:numPr>
        <w:spacing w:before="100" w:beforeAutospacing="1" w:after="100" w:afterAutospacing="1"/>
        <w:jc w:val="both"/>
        <w:rPr>
          <w:color w:val="000000"/>
        </w:rPr>
      </w:pPr>
      <w:r w:rsidRPr="00AB53B9">
        <w:rPr>
          <w:color w:val="000000"/>
        </w:rPr>
        <w:t>For clustering, retaining categorical variables as factors allows for more straightforward integration without inflating the feature space.</w:t>
      </w:r>
    </w:p>
    <w:p w14:paraId="75CD94AB" w14:textId="6CC5373C" w:rsidR="005E1BB3" w:rsidRPr="00AB53B9" w:rsidRDefault="00AB53B9" w:rsidP="00AB53B9">
      <w:pPr>
        <w:numPr>
          <w:ilvl w:val="0"/>
          <w:numId w:val="118"/>
        </w:numPr>
        <w:spacing w:before="100" w:beforeAutospacing="1" w:after="100" w:afterAutospacing="1"/>
        <w:jc w:val="both"/>
        <w:rPr>
          <w:color w:val="000000"/>
        </w:rPr>
      </w:pPr>
      <w:r w:rsidRPr="00AB53B9">
        <w:rPr>
          <w:color w:val="000000"/>
        </w:rPr>
        <w:t>Avoids introducing unnecessary multicollinearity or complexity.</w:t>
      </w:r>
    </w:p>
    <w:p w14:paraId="5C256839" w14:textId="616AA722" w:rsidR="005E1BB3" w:rsidRPr="005E1BB3" w:rsidRDefault="005E1BB3" w:rsidP="00AB53B9">
      <w:pPr>
        <w:pStyle w:val="ListParagraph"/>
        <w:numPr>
          <w:ilvl w:val="2"/>
          <w:numId w:val="13"/>
        </w:numPr>
        <w:spacing w:before="100" w:beforeAutospacing="1"/>
        <w:jc w:val="both"/>
        <w:rPr>
          <w:b/>
          <w:bCs/>
          <w:color w:val="000000"/>
        </w:rPr>
      </w:pPr>
      <w:r w:rsidRPr="005E1BB3">
        <w:rPr>
          <w:b/>
          <w:bCs/>
          <w:color w:val="000000"/>
        </w:rPr>
        <w:t>Combining Standardized Numeric Data with Categorical Variables</w:t>
      </w:r>
    </w:p>
    <w:p w14:paraId="559F6089" w14:textId="0F8226F6" w:rsidR="00AB53B9" w:rsidRPr="00AB53B9" w:rsidRDefault="005E1BB3" w:rsidP="00AB53B9">
      <w:pPr>
        <w:spacing w:before="100" w:beforeAutospacing="1" w:after="100" w:afterAutospacing="1"/>
        <w:ind w:left="720"/>
        <w:jc w:val="both"/>
        <w:rPr>
          <w:color w:val="000000"/>
        </w:rPr>
      </w:pPr>
      <w:r w:rsidRPr="005E1BB3">
        <w:rPr>
          <w:color w:val="000000"/>
        </w:rPr>
        <w:t xml:space="preserve">The standardized numeric features were combined with </w:t>
      </w:r>
      <w:r w:rsidR="008C6639">
        <w:rPr>
          <w:color w:val="000000"/>
        </w:rPr>
        <w:t xml:space="preserve">factored </w:t>
      </w:r>
      <w:r w:rsidRPr="005E1BB3">
        <w:rPr>
          <w:color w:val="000000"/>
        </w:rPr>
        <w:t>categorical variables to create a final dataset. This comprehensive transformation ensures that all relevant features—both numerical and categorical—are included, supporting a holistic clustering analysis.</w:t>
      </w:r>
    </w:p>
    <w:p w14:paraId="5E474F8B" w14:textId="77777777" w:rsidR="00AB53B9" w:rsidRPr="00AB53B9" w:rsidRDefault="00AB53B9" w:rsidP="00AB53B9">
      <w:pPr>
        <w:numPr>
          <w:ilvl w:val="1"/>
          <w:numId w:val="119"/>
        </w:numPr>
        <w:spacing w:before="100" w:beforeAutospacing="1" w:after="100" w:afterAutospacing="1"/>
        <w:jc w:val="both"/>
        <w:rPr>
          <w:color w:val="000000"/>
        </w:rPr>
      </w:pPr>
      <w:r w:rsidRPr="00AB53B9">
        <w:rPr>
          <w:b/>
          <w:bCs/>
          <w:color w:val="000000"/>
        </w:rPr>
        <w:t>Process</w:t>
      </w:r>
      <w:r w:rsidRPr="00AB53B9">
        <w:rPr>
          <w:color w:val="000000"/>
        </w:rPr>
        <w:t>:</w:t>
      </w:r>
      <w:r w:rsidRPr="00AB53B9">
        <w:rPr>
          <w:color w:val="000000"/>
        </w:rPr>
        <w:br/>
        <w:t>The standardized numeric features were combined with the categorical variables (REASON and JOB) to create the final dataset.</w:t>
      </w:r>
    </w:p>
    <w:p w14:paraId="70C37749" w14:textId="77777777" w:rsidR="00AB53B9" w:rsidRPr="00AB53B9" w:rsidRDefault="00AB53B9" w:rsidP="00AB53B9">
      <w:pPr>
        <w:numPr>
          <w:ilvl w:val="1"/>
          <w:numId w:val="119"/>
        </w:numPr>
        <w:spacing w:before="100" w:beforeAutospacing="1" w:after="100" w:afterAutospacing="1"/>
        <w:jc w:val="both"/>
        <w:rPr>
          <w:color w:val="000000"/>
        </w:rPr>
      </w:pPr>
      <w:r w:rsidRPr="00AB53B9">
        <w:rPr>
          <w:b/>
          <w:bCs/>
          <w:color w:val="000000"/>
        </w:rPr>
        <w:t>Reason</w:t>
      </w:r>
      <w:r w:rsidRPr="00AB53B9">
        <w:rPr>
          <w:color w:val="000000"/>
        </w:rPr>
        <w:t>:</w:t>
      </w:r>
    </w:p>
    <w:p w14:paraId="3BB62ED7" w14:textId="7CC06690" w:rsidR="00AB53B9" w:rsidRPr="00AB53B9" w:rsidRDefault="00AB53B9" w:rsidP="00AB53B9">
      <w:pPr>
        <w:numPr>
          <w:ilvl w:val="2"/>
          <w:numId w:val="119"/>
        </w:numPr>
        <w:spacing w:before="100" w:beforeAutospacing="1" w:after="100" w:afterAutospacing="1"/>
        <w:jc w:val="both"/>
        <w:rPr>
          <w:color w:val="000000"/>
        </w:rPr>
      </w:pPr>
      <w:r w:rsidRPr="00AB53B9">
        <w:rPr>
          <w:color w:val="000000"/>
        </w:rPr>
        <w:t>This approach ensures that both numerical and categorical features contribute to clustering, providing a comprehensive view of applicant behavior.</w:t>
      </w:r>
    </w:p>
    <w:p w14:paraId="11E37DA8" w14:textId="67F62FF4" w:rsidR="005E1BB3" w:rsidRPr="005E1BB3" w:rsidRDefault="005E1BB3" w:rsidP="00AB53B9">
      <w:pPr>
        <w:pStyle w:val="ListParagraph"/>
        <w:numPr>
          <w:ilvl w:val="2"/>
          <w:numId w:val="13"/>
        </w:numPr>
        <w:spacing w:before="100" w:beforeAutospacing="1" w:after="100" w:afterAutospacing="1"/>
        <w:jc w:val="both"/>
        <w:rPr>
          <w:b/>
          <w:bCs/>
          <w:color w:val="000000"/>
        </w:rPr>
      </w:pPr>
      <w:r w:rsidRPr="005E1BB3">
        <w:rPr>
          <w:b/>
          <w:bCs/>
          <w:color w:val="000000"/>
        </w:rPr>
        <w:t>Segregating the Dataset: Defaulters vs. Non-Defaulters</w:t>
      </w:r>
    </w:p>
    <w:p w14:paraId="3DCA0E44" w14:textId="77777777" w:rsidR="001C6FA8" w:rsidRDefault="005E1BB3" w:rsidP="008E4871">
      <w:pPr>
        <w:spacing w:before="100" w:beforeAutospacing="1"/>
        <w:ind w:left="720"/>
        <w:jc w:val="both"/>
        <w:rPr>
          <w:color w:val="000000"/>
        </w:rPr>
      </w:pPr>
      <w:r w:rsidRPr="005E1BB3">
        <w:rPr>
          <w:color w:val="000000"/>
        </w:rPr>
        <w:t>To fulfill the business objective of segment-specific analysis, we created two separate datasets:</w:t>
      </w:r>
    </w:p>
    <w:p w14:paraId="29D04E9A" w14:textId="77777777" w:rsidR="001C6FA8" w:rsidRDefault="005E1BB3" w:rsidP="00AB53B9">
      <w:pPr>
        <w:pStyle w:val="ListParagraph"/>
        <w:numPr>
          <w:ilvl w:val="0"/>
          <w:numId w:val="66"/>
        </w:numPr>
        <w:spacing w:before="100" w:beforeAutospacing="1" w:after="100" w:afterAutospacing="1"/>
        <w:jc w:val="both"/>
        <w:rPr>
          <w:color w:val="000000"/>
        </w:rPr>
      </w:pPr>
      <w:r w:rsidRPr="001C6FA8">
        <w:rPr>
          <w:b/>
          <w:bCs/>
          <w:color w:val="000000"/>
        </w:rPr>
        <w:t>Defaulters Dataset:</w:t>
      </w:r>
      <w:r w:rsidRPr="001C6FA8">
        <w:rPr>
          <w:color w:val="000000"/>
        </w:rPr>
        <w:t xml:space="preserve"> Contains only applicants who defaulted (BAD = 1).</w:t>
      </w:r>
    </w:p>
    <w:p w14:paraId="386A5533" w14:textId="3C9135F8" w:rsidR="005E1BB3" w:rsidRPr="001C6FA8" w:rsidRDefault="005E1BB3" w:rsidP="00AB53B9">
      <w:pPr>
        <w:pStyle w:val="ListParagraph"/>
        <w:numPr>
          <w:ilvl w:val="0"/>
          <w:numId w:val="66"/>
        </w:numPr>
        <w:spacing w:before="100" w:beforeAutospacing="1" w:after="100" w:afterAutospacing="1"/>
        <w:jc w:val="both"/>
        <w:rPr>
          <w:color w:val="000000"/>
        </w:rPr>
      </w:pPr>
      <w:r w:rsidRPr="001C6FA8">
        <w:rPr>
          <w:b/>
          <w:bCs/>
          <w:color w:val="000000"/>
        </w:rPr>
        <w:t>Non-Defaulters Dataset:</w:t>
      </w:r>
      <w:r w:rsidRPr="001C6FA8">
        <w:rPr>
          <w:color w:val="000000"/>
        </w:rPr>
        <w:t xml:space="preserve"> Contains applicants who did not default (BAD = 0).</w:t>
      </w:r>
    </w:p>
    <w:p w14:paraId="0B8AB66E" w14:textId="77777777" w:rsidR="001C6FA8" w:rsidRDefault="005E1BB3" w:rsidP="001C6FA8">
      <w:pPr>
        <w:spacing w:before="100" w:beforeAutospacing="1"/>
        <w:ind w:left="720"/>
        <w:jc w:val="both"/>
        <w:rPr>
          <w:color w:val="000000"/>
        </w:rPr>
      </w:pPr>
      <w:r w:rsidRPr="005E1BB3">
        <w:rPr>
          <w:b/>
          <w:bCs/>
          <w:color w:val="000000"/>
        </w:rPr>
        <w:t>Reason:</w:t>
      </w:r>
    </w:p>
    <w:p w14:paraId="307EED5A" w14:textId="180B7B6D" w:rsidR="005E1BB3" w:rsidRDefault="005E1BB3" w:rsidP="00AB53B9">
      <w:pPr>
        <w:pStyle w:val="ListParagraph"/>
        <w:numPr>
          <w:ilvl w:val="0"/>
          <w:numId w:val="67"/>
        </w:numPr>
        <w:spacing w:after="240"/>
        <w:jc w:val="both"/>
        <w:rPr>
          <w:color w:val="000000"/>
        </w:rPr>
      </w:pPr>
      <w:r w:rsidRPr="001C6FA8">
        <w:rPr>
          <w:color w:val="000000"/>
        </w:rPr>
        <w:t>Separating the data into defaulters and non-defaulters allows for focused clustering. It ensures that each segment is analyzed independently, capturing unique behavioral patterns and aiding in more tailored interventions.</w:t>
      </w:r>
    </w:p>
    <w:p w14:paraId="3BC0EF93" w14:textId="77777777" w:rsidR="001C6FA8" w:rsidRPr="001C6FA8" w:rsidRDefault="001C6FA8" w:rsidP="001C6FA8">
      <w:pPr>
        <w:pStyle w:val="ListParagraph"/>
        <w:spacing w:after="240"/>
        <w:ind w:left="1440"/>
        <w:jc w:val="both"/>
        <w:rPr>
          <w:color w:val="000000"/>
        </w:rPr>
      </w:pPr>
    </w:p>
    <w:p w14:paraId="687E582C" w14:textId="77777777" w:rsidR="00246021" w:rsidRDefault="005E1BB3" w:rsidP="00AB53B9">
      <w:pPr>
        <w:pStyle w:val="ListParagraph"/>
        <w:numPr>
          <w:ilvl w:val="2"/>
          <w:numId w:val="13"/>
        </w:numPr>
        <w:spacing w:before="100" w:beforeAutospacing="1" w:after="100" w:afterAutospacing="1"/>
        <w:jc w:val="both"/>
        <w:rPr>
          <w:b/>
          <w:bCs/>
          <w:color w:val="000000"/>
        </w:rPr>
      </w:pPr>
      <w:r w:rsidRPr="001C6FA8">
        <w:rPr>
          <w:b/>
          <w:bCs/>
          <w:color w:val="000000"/>
        </w:rPr>
        <w:t>Why PCA Was Not Applied</w:t>
      </w:r>
    </w:p>
    <w:p w14:paraId="7631E24B" w14:textId="6FA6AE6C" w:rsidR="005E1BB3" w:rsidRPr="00246021" w:rsidRDefault="005E1BB3" w:rsidP="00246021">
      <w:pPr>
        <w:pStyle w:val="ListParagraph"/>
        <w:spacing w:before="100" w:beforeAutospacing="1" w:after="100" w:afterAutospacing="1"/>
        <w:jc w:val="both"/>
        <w:rPr>
          <w:b/>
          <w:bCs/>
          <w:color w:val="000000"/>
        </w:rPr>
      </w:pPr>
      <w:r w:rsidRPr="00246021">
        <w:rPr>
          <w:b/>
          <w:bCs/>
          <w:color w:val="000000"/>
        </w:rPr>
        <w:t>Principal Component Analysis (PCA) was not used in this transformation</w:t>
      </w:r>
      <w:r w:rsidRPr="00246021">
        <w:rPr>
          <w:color w:val="000000"/>
        </w:rPr>
        <w:t xml:space="preserve"> for the following reasons:</w:t>
      </w:r>
    </w:p>
    <w:p w14:paraId="72C35CEA" w14:textId="77777777" w:rsidR="005E1BB3" w:rsidRPr="00246021" w:rsidRDefault="005E1BB3" w:rsidP="00AB53B9">
      <w:pPr>
        <w:pStyle w:val="ListParagraph"/>
        <w:numPr>
          <w:ilvl w:val="0"/>
          <w:numId w:val="67"/>
        </w:numPr>
        <w:spacing w:before="100" w:beforeAutospacing="1" w:after="100" w:afterAutospacing="1"/>
        <w:jc w:val="both"/>
        <w:rPr>
          <w:color w:val="000000"/>
        </w:rPr>
      </w:pPr>
      <w:r w:rsidRPr="00246021">
        <w:rPr>
          <w:b/>
          <w:bCs/>
          <w:color w:val="000000"/>
        </w:rPr>
        <w:t>Preserving Feature Interpretability:</w:t>
      </w:r>
      <w:r w:rsidRPr="00246021">
        <w:rPr>
          <w:color w:val="000000"/>
        </w:rPr>
        <w:t xml:space="preserve"> PCA transforms original features into linear combinations, making it difficult to interpret the resulting principal components in the context of business objectives.</w:t>
      </w:r>
    </w:p>
    <w:p w14:paraId="4BD07F02" w14:textId="13629AED" w:rsidR="005E1BB3" w:rsidRPr="00246021" w:rsidRDefault="005E1BB3" w:rsidP="00AB53B9">
      <w:pPr>
        <w:pStyle w:val="ListParagraph"/>
        <w:numPr>
          <w:ilvl w:val="0"/>
          <w:numId w:val="67"/>
        </w:numPr>
        <w:spacing w:before="100" w:beforeAutospacing="1" w:after="100" w:afterAutospacing="1"/>
        <w:jc w:val="both"/>
        <w:rPr>
          <w:color w:val="000000"/>
        </w:rPr>
      </w:pPr>
      <w:r w:rsidRPr="00246021">
        <w:rPr>
          <w:b/>
          <w:bCs/>
          <w:color w:val="000000"/>
        </w:rPr>
        <w:lastRenderedPageBreak/>
        <w:t>No High Dimensionality:</w:t>
      </w:r>
      <w:r w:rsidRPr="00246021">
        <w:rPr>
          <w:color w:val="000000"/>
        </w:rPr>
        <w:t xml:space="preserve"> The dataset contains 17 variables, which is manageable for clustering. The dimensionality is not high enough to warrant PCA, which is typically used for reducing dimensions in datasets with </w:t>
      </w:r>
      <w:r w:rsidR="00246021" w:rsidRPr="00246021">
        <w:rPr>
          <w:color w:val="000000"/>
        </w:rPr>
        <w:t>many</w:t>
      </w:r>
      <w:r w:rsidRPr="00246021">
        <w:rPr>
          <w:color w:val="000000"/>
        </w:rPr>
        <w:t xml:space="preserve"> features.</w:t>
      </w:r>
    </w:p>
    <w:p w14:paraId="271BED17" w14:textId="7F9A9156" w:rsidR="00DF2930" w:rsidRDefault="005E1BB3" w:rsidP="00AB53B9">
      <w:pPr>
        <w:pStyle w:val="ListParagraph"/>
        <w:numPr>
          <w:ilvl w:val="0"/>
          <w:numId w:val="67"/>
        </w:numPr>
        <w:spacing w:before="100" w:beforeAutospacing="1" w:after="100" w:afterAutospacing="1"/>
        <w:jc w:val="both"/>
        <w:rPr>
          <w:color w:val="000000"/>
        </w:rPr>
      </w:pPr>
      <w:r w:rsidRPr="00246021">
        <w:rPr>
          <w:b/>
          <w:bCs/>
          <w:color w:val="000000"/>
        </w:rPr>
        <w:t>Clustering Focus:</w:t>
      </w:r>
      <w:r w:rsidRPr="00246021">
        <w:rPr>
          <w:color w:val="000000"/>
        </w:rPr>
        <w:t xml:space="preserve"> The goal of clustering is to retain the original feature space, as the clusters need to be interpretable based on the original variables (e.g., </w:t>
      </w:r>
      <w:r w:rsidRPr="00246021">
        <w:rPr>
          <w:b/>
          <w:bCs/>
          <w:color w:val="000000"/>
        </w:rPr>
        <w:t>DEBTINC</w:t>
      </w:r>
      <w:r w:rsidRPr="00246021">
        <w:rPr>
          <w:color w:val="000000"/>
        </w:rPr>
        <w:t xml:space="preserve">, </w:t>
      </w:r>
      <w:r w:rsidRPr="00246021">
        <w:rPr>
          <w:b/>
          <w:bCs/>
          <w:color w:val="000000"/>
        </w:rPr>
        <w:t>YOJ</w:t>
      </w:r>
      <w:r w:rsidRPr="00246021">
        <w:rPr>
          <w:color w:val="000000"/>
        </w:rPr>
        <w:t>). PCA could obscure the relationships between the original variables and clusters, making it less suitable for this analysis.</w:t>
      </w:r>
    </w:p>
    <w:p w14:paraId="63CB66CF" w14:textId="77777777" w:rsidR="00CC439C" w:rsidRPr="00C245CB" w:rsidRDefault="00CC439C" w:rsidP="00CC439C">
      <w:pPr>
        <w:pStyle w:val="ListParagraph"/>
        <w:spacing w:before="100" w:beforeAutospacing="1" w:after="100" w:afterAutospacing="1"/>
        <w:ind w:left="1440"/>
        <w:jc w:val="both"/>
        <w:rPr>
          <w:color w:val="000000"/>
        </w:rPr>
      </w:pPr>
    </w:p>
    <w:p w14:paraId="198103C7" w14:textId="641B868D" w:rsidR="00CC439C" w:rsidRPr="00CC439C" w:rsidRDefault="00CC439C" w:rsidP="00AB53B9">
      <w:pPr>
        <w:pStyle w:val="ListParagraph"/>
        <w:numPr>
          <w:ilvl w:val="2"/>
          <w:numId w:val="13"/>
        </w:numPr>
        <w:spacing w:before="100" w:beforeAutospacing="1"/>
        <w:jc w:val="both"/>
        <w:rPr>
          <w:b/>
          <w:bCs/>
          <w:color w:val="000000"/>
        </w:rPr>
      </w:pPr>
      <w:r w:rsidRPr="00CC439C">
        <w:rPr>
          <w:b/>
          <w:bCs/>
          <w:color w:val="000000"/>
        </w:rPr>
        <w:t>Summary Statistics of Transformed Datasets</w:t>
      </w:r>
    </w:p>
    <w:p w14:paraId="057AB49A" w14:textId="77777777" w:rsidR="00CC439C" w:rsidRPr="00CC439C" w:rsidRDefault="00CC439C" w:rsidP="00BB6391">
      <w:pPr>
        <w:spacing w:after="100" w:afterAutospacing="1"/>
        <w:ind w:left="720"/>
        <w:jc w:val="both"/>
        <w:rPr>
          <w:color w:val="000000"/>
        </w:rPr>
      </w:pPr>
      <w:r w:rsidRPr="00CC439C">
        <w:rPr>
          <w:color w:val="000000"/>
        </w:rPr>
        <w:t>Below are the summary statistics of the transformed datasets:</w:t>
      </w:r>
    </w:p>
    <w:p w14:paraId="4F6F1A1D" w14:textId="77777777" w:rsidR="00CC439C" w:rsidRDefault="00CC439C" w:rsidP="00CC439C">
      <w:pPr>
        <w:spacing w:before="100" w:beforeAutospacing="1" w:after="100" w:afterAutospacing="1"/>
        <w:ind w:left="720"/>
        <w:jc w:val="both"/>
        <w:rPr>
          <w:b/>
          <w:bCs/>
          <w:color w:val="000000"/>
        </w:rPr>
      </w:pPr>
      <w:r w:rsidRPr="00CC439C">
        <w:rPr>
          <w:b/>
          <w:bCs/>
          <w:color w:val="000000"/>
        </w:rPr>
        <w:t>Table 1: Summary Statistics for Defaulters Dataset</w:t>
      </w:r>
    </w:p>
    <w:p w14:paraId="649F5254" w14:textId="77777777" w:rsidR="001C7641" w:rsidRPr="001C7641" w:rsidRDefault="001C7641" w:rsidP="001C7641">
      <w:pPr>
        <w:spacing w:before="100" w:beforeAutospacing="1" w:after="100" w:afterAutospacing="1"/>
        <w:ind w:left="720"/>
        <w:jc w:val="both"/>
        <w:rPr>
          <w:b/>
          <w:bCs/>
          <w:color w:val="000000"/>
        </w:rPr>
      </w:pPr>
      <w:r w:rsidRPr="001C7641">
        <w:rPr>
          <w:b/>
          <w:bCs/>
          <w:color w:val="000000"/>
        </w:rPr>
        <w:t>Defaulters Dataset Summary</w:t>
      </w:r>
    </w:p>
    <w:tbl>
      <w:tblPr>
        <w:tblW w:w="97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8"/>
        <w:gridCol w:w="905"/>
        <w:gridCol w:w="1515"/>
        <w:gridCol w:w="1625"/>
        <w:gridCol w:w="1515"/>
        <w:gridCol w:w="1625"/>
        <w:gridCol w:w="1640"/>
      </w:tblGrid>
      <w:tr w:rsidR="00921440" w:rsidRPr="001C7641" w14:paraId="7DBA2E56" w14:textId="77777777" w:rsidTr="00921440">
        <w:trPr>
          <w:trHeight w:val="251"/>
          <w:tblHeader/>
          <w:tblCellSpacing w:w="15" w:type="dxa"/>
        </w:trPr>
        <w:tc>
          <w:tcPr>
            <w:tcW w:w="0" w:type="auto"/>
            <w:vAlign w:val="center"/>
            <w:hideMark/>
          </w:tcPr>
          <w:p w14:paraId="4F264F55" w14:textId="77777777" w:rsidR="001C7641" w:rsidRPr="001C7641" w:rsidRDefault="001C7641" w:rsidP="001C7641">
            <w:pPr>
              <w:spacing w:before="100" w:beforeAutospacing="1" w:after="100" w:afterAutospacing="1"/>
              <w:jc w:val="both"/>
              <w:rPr>
                <w:b/>
                <w:bCs/>
                <w:color w:val="000000"/>
                <w:sz w:val="22"/>
                <w:szCs w:val="22"/>
              </w:rPr>
            </w:pPr>
            <w:r w:rsidRPr="001C7641">
              <w:rPr>
                <w:b/>
                <w:bCs/>
                <w:color w:val="000000"/>
                <w:sz w:val="22"/>
                <w:szCs w:val="22"/>
              </w:rPr>
              <w:t>Feature</w:t>
            </w:r>
          </w:p>
        </w:tc>
        <w:tc>
          <w:tcPr>
            <w:tcW w:w="0" w:type="auto"/>
            <w:vAlign w:val="center"/>
            <w:hideMark/>
          </w:tcPr>
          <w:p w14:paraId="0BBE6286" w14:textId="77777777" w:rsidR="001C7641" w:rsidRPr="001C7641" w:rsidRDefault="001C7641" w:rsidP="001C7641">
            <w:pPr>
              <w:spacing w:before="100" w:beforeAutospacing="1" w:after="100" w:afterAutospacing="1"/>
              <w:jc w:val="both"/>
              <w:rPr>
                <w:b/>
                <w:bCs/>
                <w:color w:val="000000"/>
                <w:sz w:val="22"/>
                <w:szCs w:val="22"/>
              </w:rPr>
            </w:pPr>
            <w:r w:rsidRPr="001C7641">
              <w:rPr>
                <w:b/>
                <w:bCs/>
                <w:color w:val="000000"/>
                <w:sz w:val="22"/>
                <w:szCs w:val="22"/>
              </w:rPr>
              <w:t>Min</w:t>
            </w:r>
          </w:p>
        </w:tc>
        <w:tc>
          <w:tcPr>
            <w:tcW w:w="0" w:type="auto"/>
            <w:vAlign w:val="center"/>
            <w:hideMark/>
          </w:tcPr>
          <w:p w14:paraId="21D65EB6" w14:textId="77777777" w:rsidR="001C7641" w:rsidRPr="001C7641" w:rsidRDefault="001C7641" w:rsidP="001C7641">
            <w:pPr>
              <w:spacing w:before="100" w:beforeAutospacing="1" w:after="100" w:afterAutospacing="1"/>
              <w:jc w:val="both"/>
              <w:rPr>
                <w:b/>
                <w:bCs/>
                <w:color w:val="000000"/>
                <w:sz w:val="22"/>
                <w:szCs w:val="22"/>
              </w:rPr>
            </w:pPr>
            <w:r w:rsidRPr="001C7641">
              <w:rPr>
                <w:b/>
                <w:bCs/>
                <w:color w:val="000000"/>
                <w:sz w:val="22"/>
                <w:szCs w:val="22"/>
              </w:rPr>
              <w:t>1st Qu.</w:t>
            </w:r>
          </w:p>
        </w:tc>
        <w:tc>
          <w:tcPr>
            <w:tcW w:w="0" w:type="auto"/>
            <w:vAlign w:val="center"/>
            <w:hideMark/>
          </w:tcPr>
          <w:p w14:paraId="37FC3027" w14:textId="77777777" w:rsidR="001C7641" w:rsidRPr="001C7641" w:rsidRDefault="001C7641" w:rsidP="001C7641">
            <w:pPr>
              <w:spacing w:before="100" w:beforeAutospacing="1" w:after="100" w:afterAutospacing="1"/>
              <w:jc w:val="both"/>
              <w:rPr>
                <w:b/>
                <w:bCs/>
                <w:color w:val="000000"/>
                <w:sz w:val="22"/>
                <w:szCs w:val="22"/>
              </w:rPr>
            </w:pPr>
            <w:r w:rsidRPr="001C7641">
              <w:rPr>
                <w:b/>
                <w:bCs/>
                <w:color w:val="000000"/>
                <w:sz w:val="22"/>
                <w:szCs w:val="22"/>
              </w:rPr>
              <w:t>Median</w:t>
            </w:r>
          </w:p>
        </w:tc>
        <w:tc>
          <w:tcPr>
            <w:tcW w:w="0" w:type="auto"/>
            <w:vAlign w:val="center"/>
            <w:hideMark/>
          </w:tcPr>
          <w:p w14:paraId="60D01F4F" w14:textId="77777777" w:rsidR="001C7641" w:rsidRPr="001C7641" w:rsidRDefault="001C7641" w:rsidP="001C7641">
            <w:pPr>
              <w:spacing w:before="100" w:beforeAutospacing="1" w:after="100" w:afterAutospacing="1"/>
              <w:jc w:val="both"/>
              <w:rPr>
                <w:b/>
                <w:bCs/>
                <w:color w:val="000000"/>
                <w:sz w:val="22"/>
                <w:szCs w:val="22"/>
              </w:rPr>
            </w:pPr>
            <w:r w:rsidRPr="001C7641">
              <w:rPr>
                <w:b/>
                <w:bCs/>
                <w:color w:val="000000"/>
                <w:sz w:val="22"/>
                <w:szCs w:val="22"/>
              </w:rPr>
              <w:t>Mean</w:t>
            </w:r>
          </w:p>
        </w:tc>
        <w:tc>
          <w:tcPr>
            <w:tcW w:w="0" w:type="auto"/>
            <w:vAlign w:val="center"/>
            <w:hideMark/>
          </w:tcPr>
          <w:p w14:paraId="2B4DFD0E" w14:textId="77777777" w:rsidR="001C7641" w:rsidRPr="001C7641" w:rsidRDefault="001C7641" w:rsidP="001C7641">
            <w:pPr>
              <w:spacing w:before="100" w:beforeAutospacing="1" w:after="100" w:afterAutospacing="1"/>
              <w:jc w:val="both"/>
              <w:rPr>
                <w:b/>
                <w:bCs/>
                <w:color w:val="000000"/>
                <w:sz w:val="22"/>
                <w:szCs w:val="22"/>
              </w:rPr>
            </w:pPr>
            <w:r w:rsidRPr="001C7641">
              <w:rPr>
                <w:b/>
                <w:bCs/>
                <w:color w:val="000000"/>
                <w:sz w:val="22"/>
                <w:szCs w:val="22"/>
              </w:rPr>
              <w:t>3rd Qu.</w:t>
            </w:r>
          </w:p>
        </w:tc>
        <w:tc>
          <w:tcPr>
            <w:tcW w:w="0" w:type="auto"/>
            <w:vAlign w:val="center"/>
            <w:hideMark/>
          </w:tcPr>
          <w:p w14:paraId="69F1D661" w14:textId="77777777" w:rsidR="001C7641" w:rsidRPr="001C7641" w:rsidRDefault="001C7641" w:rsidP="001C7641">
            <w:pPr>
              <w:spacing w:before="100" w:beforeAutospacing="1" w:after="100" w:afterAutospacing="1"/>
              <w:jc w:val="both"/>
              <w:rPr>
                <w:b/>
                <w:bCs/>
                <w:color w:val="000000"/>
                <w:sz w:val="22"/>
                <w:szCs w:val="22"/>
              </w:rPr>
            </w:pPr>
            <w:r w:rsidRPr="001C7641">
              <w:rPr>
                <w:b/>
                <w:bCs/>
                <w:color w:val="000000"/>
                <w:sz w:val="22"/>
                <w:szCs w:val="22"/>
              </w:rPr>
              <w:t>Max</w:t>
            </w:r>
          </w:p>
        </w:tc>
      </w:tr>
      <w:tr w:rsidR="00921440" w:rsidRPr="001C7641" w14:paraId="4B46145F" w14:textId="77777777" w:rsidTr="00921440">
        <w:trPr>
          <w:trHeight w:val="236"/>
          <w:tblCellSpacing w:w="15" w:type="dxa"/>
        </w:trPr>
        <w:tc>
          <w:tcPr>
            <w:tcW w:w="0" w:type="auto"/>
            <w:vAlign w:val="center"/>
            <w:hideMark/>
          </w:tcPr>
          <w:p w14:paraId="6A90970B"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DEBTINC</w:t>
            </w:r>
          </w:p>
        </w:tc>
        <w:tc>
          <w:tcPr>
            <w:tcW w:w="0" w:type="auto"/>
            <w:vAlign w:val="center"/>
            <w:hideMark/>
          </w:tcPr>
          <w:p w14:paraId="47FF804D"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-4.4176</w:t>
            </w:r>
          </w:p>
        </w:tc>
        <w:tc>
          <w:tcPr>
            <w:tcW w:w="0" w:type="auto"/>
            <w:vAlign w:val="center"/>
            <w:hideMark/>
          </w:tcPr>
          <w:p w14:paraId="2FE9D4C1"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0.1031</w:t>
            </w:r>
          </w:p>
        </w:tc>
        <w:tc>
          <w:tcPr>
            <w:tcW w:w="0" w:type="auto"/>
            <w:vAlign w:val="center"/>
            <w:hideMark/>
          </w:tcPr>
          <w:p w14:paraId="3893AE3B"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0.1031</w:t>
            </w:r>
          </w:p>
        </w:tc>
        <w:tc>
          <w:tcPr>
            <w:tcW w:w="0" w:type="auto"/>
            <w:vAlign w:val="center"/>
            <w:hideMark/>
          </w:tcPr>
          <w:p w14:paraId="148FD72A"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0.3138</w:t>
            </w:r>
          </w:p>
        </w:tc>
        <w:tc>
          <w:tcPr>
            <w:tcW w:w="0" w:type="auto"/>
            <w:vAlign w:val="center"/>
            <w:hideMark/>
          </w:tcPr>
          <w:p w14:paraId="6D3E35E7"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0.1031</w:t>
            </w:r>
          </w:p>
        </w:tc>
        <w:tc>
          <w:tcPr>
            <w:tcW w:w="0" w:type="auto"/>
            <w:vAlign w:val="center"/>
            <w:hideMark/>
          </w:tcPr>
          <w:p w14:paraId="06A6E259"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22.2597</w:t>
            </w:r>
          </w:p>
        </w:tc>
      </w:tr>
      <w:tr w:rsidR="00921440" w:rsidRPr="001C7641" w14:paraId="5C940741" w14:textId="77777777" w:rsidTr="00921440">
        <w:trPr>
          <w:trHeight w:val="504"/>
          <w:tblCellSpacing w:w="15" w:type="dxa"/>
        </w:trPr>
        <w:tc>
          <w:tcPr>
            <w:tcW w:w="0" w:type="auto"/>
            <w:vAlign w:val="center"/>
            <w:hideMark/>
          </w:tcPr>
          <w:p w14:paraId="5A886883"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DELINQ</w:t>
            </w:r>
          </w:p>
        </w:tc>
        <w:tc>
          <w:tcPr>
            <w:tcW w:w="0" w:type="auto"/>
            <w:vAlign w:val="center"/>
            <w:hideMark/>
          </w:tcPr>
          <w:p w14:paraId="3E1E47ED"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-0.3805</w:t>
            </w:r>
          </w:p>
        </w:tc>
        <w:tc>
          <w:tcPr>
            <w:tcW w:w="0" w:type="auto"/>
            <w:vAlign w:val="center"/>
            <w:hideMark/>
          </w:tcPr>
          <w:p w14:paraId="2ABA1CE0"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-0.3805</w:t>
            </w:r>
          </w:p>
        </w:tc>
        <w:tc>
          <w:tcPr>
            <w:tcW w:w="0" w:type="auto"/>
            <w:vAlign w:val="center"/>
            <w:hideMark/>
          </w:tcPr>
          <w:p w14:paraId="40F285AE"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-0.3805</w:t>
            </w:r>
          </w:p>
        </w:tc>
        <w:tc>
          <w:tcPr>
            <w:tcW w:w="0" w:type="auto"/>
            <w:vAlign w:val="center"/>
            <w:hideMark/>
          </w:tcPr>
          <w:p w14:paraId="32FF48EA"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0.7052</w:t>
            </w:r>
          </w:p>
        </w:tc>
        <w:tc>
          <w:tcPr>
            <w:tcW w:w="0" w:type="auto"/>
            <w:vAlign w:val="center"/>
            <w:hideMark/>
          </w:tcPr>
          <w:p w14:paraId="069D17A5"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1.4557</w:t>
            </w:r>
          </w:p>
        </w:tc>
        <w:tc>
          <w:tcPr>
            <w:tcW w:w="0" w:type="auto"/>
            <w:vAlign w:val="center"/>
            <w:hideMark/>
          </w:tcPr>
          <w:p w14:paraId="53A0D83A"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13.3912</w:t>
            </w:r>
          </w:p>
        </w:tc>
      </w:tr>
      <w:tr w:rsidR="00921440" w:rsidRPr="001C7641" w14:paraId="2F849A26" w14:textId="77777777" w:rsidTr="00921440">
        <w:trPr>
          <w:trHeight w:val="741"/>
          <w:tblCellSpacing w:w="15" w:type="dxa"/>
        </w:trPr>
        <w:tc>
          <w:tcPr>
            <w:tcW w:w="0" w:type="auto"/>
            <w:vAlign w:val="center"/>
            <w:hideMark/>
          </w:tcPr>
          <w:p w14:paraId="35E72ED1"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CLNO</w:t>
            </w:r>
          </w:p>
        </w:tc>
        <w:tc>
          <w:tcPr>
            <w:tcW w:w="0" w:type="auto"/>
            <w:vAlign w:val="center"/>
            <w:hideMark/>
          </w:tcPr>
          <w:p w14:paraId="00FBD87A"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-2.115523</w:t>
            </w:r>
          </w:p>
        </w:tc>
        <w:tc>
          <w:tcPr>
            <w:tcW w:w="0" w:type="auto"/>
            <w:vAlign w:val="center"/>
            <w:hideMark/>
          </w:tcPr>
          <w:p w14:paraId="58AC7DE9"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-0.723389</w:t>
            </w:r>
          </w:p>
        </w:tc>
        <w:tc>
          <w:tcPr>
            <w:tcW w:w="0" w:type="auto"/>
            <w:vAlign w:val="center"/>
            <w:hideMark/>
          </w:tcPr>
          <w:p w14:paraId="6C673952"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-0.126761</w:t>
            </w:r>
          </w:p>
        </w:tc>
        <w:tc>
          <w:tcPr>
            <w:tcW w:w="0" w:type="auto"/>
            <w:vAlign w:val="center"/>
            <w:hideMark/>
          </w:tcPr>
          <w:p w14:paraId="4F0EF6C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-0.0089</w:t>
            </w:r>
          </w:p>
        </w:tc>
        <w:tc>
          <w:tcPr>
            <w:tcW w:w="0" w:type="auto"/>
            <w:vAlign w:val="center"/>
            <w:hideMark/>
          </w:tcPr>
          <w:p w14:paraId="0C1CF64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0.569306</w:t>
            </w:r>
          </w:p>
        </w:tc>
        <w:tc>
          <w:tcPr>
            <w:tcW w:w="0" w:type="auto"/>
            <w:vAlign w:val="center"/>
            <w:hideMark/>
          </w:tcPr>
          <w:p w14:paraId="4E1FA83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4.944584</w:t>
            </w:r>
          </w:p>
        </w:tc>
      </w:tr>
      <w:tr w:rsidR="00921440" w:rsidRPr="001C7641" w14:paraId="5A3D902B" w14:textId="77777777" w:rsidTr="00921440">
        <w:trPr>
          <w:trHeight w:val="756"/>
          <w:tblCellSpacing w:w="15" w:type="dxa"/>
        </w:trPr>
        <w:tc>
          <w:tcPr>
            <w:tcW w:w="0" w:type="auto"/>
            <w:vAlign w:val="center"/>
            <w:hideMark/>
          </w:tcPr>
          <w:p w14:paraId="0D1A73AF"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CLAGE</w:t>
            </w:r>
          </w:p>
        </w:tc>
        <w:tc>
          <w:tcPr>
            <w:tcW w:w="0" w:type="auto"/>
            <w:vAlign w:val="center"/>
            <w:hideMark/>
          </w:tcPr>
          <w:p w14:paraId="4AD4A5D0"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-2.0875</w:t>
            </w:r>
          </w:p>
        </w:tc>
        <w:tc>
          <w:tcPr>
            <w:tcW w:w="0" w:type="auto"/>
            <w:vAlign w:val="center"/>
            <w:hideMark/>
          </w:tcPr>
          <w:p w14:paraId="5AEA00F7"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-0.9715</w:t>
            </w:r>
          </w:p>
        </w:tc>
        <w:tc>
          <w:tcPr>
            <w:tcW w:w="0" w:type="auto"/>
            <w:vAlign w:val="center"/>
            <w:hideMark/>
          </w:tcPr>
          <w:p w14:paraId="5E33ECDA"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-0.5444</w:t>
            </w:r>
          </w:p>
        </w:tc>
        <w:tc>
          <w:tcPr>
            <w:tcW w:w="0" w:type="auto"/>
            <w:vAlign w:val="center"/>
            <w:hideMark/>
          </w:tcPr>
          <w:p w14:paraId="09126155"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-0.3492</w:t>
            </w:r>
          </w:p>
        </w:tc>
        <w:tc>
          <w:tcPr>
            <w:tcW w:w="0" w:type="auto"/>
            <w:vAlign w:val="center"/>
            <w:hideMark/>
          </w:tcPr>
          <w:p w14:paraId="212CB034"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0.1342</w:t>
            </w:r>
          </w:p>
        </w:tc>
        <w:tc>
          <w:tcPr>
            <w:tcW w:w="0" w:type="auto"/>
            <w:vAlign w:val="center"/>
            <w:hideMark/>
          </w:tcPr>
          <w:p w14:paraId="4A7088D1"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11.5311</w:t>
            </w:r>
          </w:p>
        </w:tc>
      </w:tr>
      <w:tr w:rsidR="00921440" w:rsidRPr="001C7641" w14:paraId="2D2AFC65" w14:textId="77777777" w:rsidTr="00921440">
        <w:trPr>
          <w:trHeight w:val="741"/>
          <w:tblCellSpacing w:w="15" w:type="dxa"/>
        </w:trPr>
        <w:tc>
          <w:tcPr>
            <w:tcW w:w="0" w:type="auto"/>
            <w:vAlign w:val="center"/>
            <w:hideMark/>
          </w:tcPr>
          <w:p w14:paraId="06D09E16"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DEROG</w:t>
            </w:r>
          </w:p>
        </w:tc>
        <w:tc>
          <w:tcPr>
            <w:tcW w:w="0" w:type="auto"/>
            <w:vAlign w:val="center"/>
            <w:hideMark/>
          </w:tcPr>
          <w:p w14:paraId="0C4D6B04"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-0.2842</w:t>
            </w:r>
          </w:p>
        </w:tc>
        <w:tc>
          <w:tcPr>
            <w:tcW w:w="0" w:type="auto"/>
            <w:vAlign w:val="center"/>
            <w:hideMark/>
          </w:tcPr>
          <w:p w14:paraId="110F34B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-0.2842</w:t>
            </w:r>
          </w:p>
        </w:tc>
        <w:tc>
          <w:tcPr>
            <w:tcW w:w="0" w:type="auto"/>
            <w:vAlign w:val="center"/>
            <w:hideMark/>
          </w:tcPr>
          <w:p w14:paraId="0F656C01"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-0.2842</w:t>
            </w:r>
          </w:p>
        </w:tc>
        <w:tc>
          <w:tcPr>
            <w:tcW w:w="0" w:type="auto"/>
            <w:vAlign w:val="center"/>
            <w:hideMark/>
          </w:tcPr>
          <w:p w14:paraId="40ED25F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0.5490</w:t>
            </w:r>
          </w:p>
        </w:tc>
        <w:tc>
          <w:tcPr>
            <w:tcW w:w="0" w:type="auto"/>
            <w:vAlign w:val="center"/>
            <w:hideMark/>
          </w:tcPr>
          <w:p w14:paraId="64D5AEF8"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0.9559</w:t>
            </w:r>
          </w:p>
        </w:tc>
        <w:tc>
          <w:tcPr>
            <w:tcW w:w="0" w:type="auto"/>
            <w:vAlign w:val="center"/>
            <w:hideMark/>
          </w:tcPr>
          <w:p w14:paraId="74A65C2C"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12.1174</w:t>
            </w:r>
          </w:p>
        </w:tc>
      </w:tr>
      <w:tr w:rsidR="00921440" w:rsidRPr="001C7641" w14:paraId="4BA3388F" w14:textId="77777777" w:rsidTr="00921440">
        <w:trPr>
          <w:trHeight w:val="756"/>
          <w:tblCellSpacing w:w="15" w:type="dxa"/>
        </w:trPr>
        <w:tc>
          <w:tcPr>
            <w:tcW w:w="0" w:type="auto"/>
            <w:vAlign w:val="center"/>
            <w:hideMark/>
          </w:tcPr>
          <w:p w14:paraId="652184A2"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NINQ</w:t>
            </w:r>
          </w:p>
        </w:tc>
        <w:tc>
          <w:tcPr>
            <w:tcW w:w="0" w:type="auto"/>
            <w:vAlign w:val="center"/>
            <w:hideMark/>
          </w:tcPr>
          <w:p w14:paraId="51EA21CD"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-0.68189</w:t>
            </w:r>
          </w:p>
        </w:tc>
        <w:tc>
          <w:tcPr>
            <w:tcW w:w="0" w:type="auto"/>
            <w:vAlign w:val="center"/>
            <w:hideMark/>
          </w:tcPr>
          <w:p w14:paraId="1E1FA558"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-0.68189</w:t>
            </w:r>
          </w:p>
        </w:tc>
        <w:tc>
          <w:tcPr>
            <w:tcW w:w="0" w:type="auto"/>
            <w:vAlign w:val="center"/>
            <w:hideMark/>
          </w:tcPr>
          <w:p w14:paraId="3F16DBB7"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-0.09609</w:t>
            </w:r>
          </w:p>
        </w:tc>
        <w:tc>
          <w:tcPr>
            <w:tcW w:w="0" w:type="auto"/>
            <w:vAlign w:val="center"/>
            <w:hideMark/>
          </w:tcPr>
          <w:p w14:paraId="6AF7BE8A"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0.35196</w:t>
            </w:r>
          </w:p>
        </w:tc>
        <w:tc>
          <w:tcPr>
            <w:tcW w:w="0" w:type="auto"/>
            <w:vAlign w:val="center"/>
            <w:hideMark/>
          </w:tcPr>
          <w:p w14:paraId="3D55A3C7"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1.07550</w:t>
            </w:r>
          </w:p>
        </w:tc>
        <w:tc>
          <w:tcPr>
            <w:tcW w:w="0" w:type="auto"/>
            <w:vAlign w:val="center"/>
            <w:hideMark/>
          </w:tcPr>
          <w:p w14:paraId="1978D57F"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9.27665</w:t>
            </w:r>
          </w:p>
        </w:tc>
      </w:tr>
      <w:tr w:rsidR="00921440" w:rsidRPr="001C7641" w14:paraId="14B40DC1" w14:textId="77777777" w:rsidTr="00921440">
        <w:trPr>
          <w:trHeight w:val="756"/>
          <w:tblCellSpacing w:w="15" w:type="dxa"/>
        </w:trPr>
        <w:tc>
          <w:tcPr>
            <w:tcW w:w="0" w:type="auto"/>
            <w:vAlign w:val="center"/>
            <w:hideMark/>
          </w:tcPr>
          <w:p w14:paraId="4FBDB478"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YOJ</w:t>
            </w:r>
          </w:p>
        </w:tc>
        <w:tc>
          <w:tcPr>
            <w:tcW w:w="0" w:type="auto"/>
            <w:vAlign w:val="center"/>
            <w:hideMark/>
          </w:tcPr>
          <w:p w14:paraId="3BC1365C"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-1.1735</w:t>
            </w:r>
          </w:p>
        </w:tc>
        <w:tc>
          <w:tcPr>
            <w:tcW w:w="0" w:type="auto"/>
            <w:vAlign w:val="center"/>
            <w:hideMark/>
          </w:tcPr>
          <w:p w14:paraId="7E4F4E4C"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-0.9103</w:t>
            </w:r>
          </w:p>
        </w:tc>
        <w:tc>
          <w:tcPr>
            <w:tcW w:w="0" w:type="auto"/>
            <w:vAlign w:val="center"/>
            <w:hideMark/>
          </w:tcPr>
          <w:p w14:paraId="437BA282"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-0.3839</w:t>
            </w:r>
          </w:p>
        </w:tc>
        <w:tc>
          <w:tcPr>
            <w:tcW w:w="0" w:type="auto"/>
            <w:vAlign w:val="center"/>
            <w:hideMark/>
          </w:tcPr>
          <w:p w14:paraId="79163A74"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-0.1350</w:t>
            </w:r>
          </w:p>
        </w:tc>
        <w:tc>
          <w:tcPr>
            <w:tcW w:w="0" w:type="auto"/>
            <w:vAlign w:val="center"/>
            <w:hideMark/>
          </w:tcPr>
          <w:p w14:paraId="64CD5D3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0.4057</w:t>
            </w:r>
          </w:p>
        </w:tc>
        <w:tc>
          <w:tcPr>
            <w:tcW w:w="0" w:type="auto"/>
            <w:vAlign w:val="center"/>
            <w:hideMark/>
          </w:tcPr>
          <w:p w14:paraId="357CED9A"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4.2222</w:t>
            </w:r>
          </w:p>
        </w:tc>
      </w:tr>
      <w:tr w:rsidR="00921440" w:rsidRPr="001C7641" w14:paraId="53E385EC" w14:textId="77777777" w:rsidTr="00921440">
        <w:trPr>
          <w:trHeight w:val="741"/>
          <w:tblCellSpacing w:w="15" w:type="dxa"/>
        </w:trPr>
        <w:tc>
          <w:tcPr>
            <w:tcW w:w="0" w:type="auto"/>
            <w:vAlign w:val="center"/>
            <w:hideMark/>
          </w:tcPr>
          <w:p w14:paraId="5A8072AA"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MORTDUE</w:t>
            </w:r>
          </w:p>
        </w:tc>
        <w:tc>
          <w:tcPr>
            <w:tcW w:w="0" w:type="auto"/>
            <w:vAlign w:val="center"/>
            <w:hideMark/>
          </w:tcPr>
          <w:p w14:paraId="0CBBBD86"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-1.65936</w:t>
            </w:r>
          </w:p>
        </w:tc>
        <w:tc>
          <w:tcPr>
            <w:tcW w:w="0" w:type="auto"/>
            <w:vAlign w:val="center"/>
            <w:hideMark/>
          </w:tcPr>
          <w:p w14:paraId="1962886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-0.72813</w:t>
            </w:r>
          </w:p>
        </w:tc>
        <w:tc>
          <w:tcPr>
            <w:tcW w:w="0" w:type="auto"/>
            <w:vAlign w:val="center"/>
            <w:hideMark/>
          </w:tcPr>
          <w:p w14:paraId="7416F51C"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-0.23847</w:t>
            </w:r>
          </w:p>
        </w:tc>
        <w:tc>
          <w:tcPr>
            <w:tcW w:w="0" w:type="auto"/>
            <w:vAlign w:val="center"/>
            <w:hideMark/>
          </w:tcPr>
          <w:p w14:paraId="2FC6276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-0.09076</w:t>
            </w:r>
          </w:p>
        </w:tc>
        <w:tc>
          <w:tcPr>
            <w:tcW w:w="0" w:type="auto"/>
            <w:vAlign w:val="center"/>
            <w:hideMark/>
          </w:tcPr>
          <w:p w14:paraId="5FE1D05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0.23488</w:t>
            </w:r>
          </w:p>
        </w:tc>
        <w:tc>
          <w:tcPr>
            <w:tcW w:w="0" w:type="auto"/>
            <w:vAlign w:val="center"/>
            <w:hideMark/>
          </w:tcPr>
          <w:p w14:paraId="7501749C"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7.60900</w:t>
            </w:r>
          </w:p>
        </w:tc>
      </w:tr>
      <w:tr w:rsidR="00921440" w:rsidRPr="001C7641" w14:paraId="1A429365" w14:textId="77777777" w:rsidTr="00921440">
        <w:trPr>
          <w:trHeight w:val="756"/>
          <w:tblCellSpacing w:w="15" w:type="dxa"/>
        </w:trPr>
        <w:tc>
          <w:tcPr>
            <w:tcW w:w="0" w:type="auto"/>
            <w:vAlign w:val="center"/>
            <w:hideMark/>
          </w:tcPr>
          <w:p w14:paraId="5A95954F"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VALUE</w:t>
            </w:r>
          </w:p>
        </w:tc>
        <w:tc>
          <w:tcPr>
            <w:tcW w:w="0" w:type="auto"/>
            <w:vAlign w:val="center"/>
            <w:hideMark/>
          </w:tcPr>
          <w:p w14:paraId="378DEB17"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-1.62807</w:t>
            </w:r>
          </w:p>
        </w:tc>
        <w:tc>
          <w:tcPr>
            <w:tcW w:w="0" w:type="auto"/>
            <w:vAlign w:val="center"/>
            <w:hideMark/>
          </w:tcPr>
          <w:p w14:paraId="5A80A0B4"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-0.69777</w:t>
            </w:r>
          </w:p>
        </w:tc>
        <w:tc>
          <w:tcPr>
            <w:tcW w:w="0" w:type="auto"/>
            <w:vAlign w:val="center"/>
            <w:hideMark/>
          </w:tcPr>
          <w:p w14:paraId="13A200F2"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-0.27434</w:t>
            </w:r>
          </w:p>
        </w:tc>
        <w:tc>
          <w:tcPr>
            <w:tcW w:w="0" w:type="auto"/>
            <w:vAlign w:val="center"/>
            <w:hideMark/>
          </w:tcPr>
          <w:p w14:paraId="490AF87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-0.06991</w:t>
            </w:r>
          </w:p>
        </w:tc>
        <w:tc>
          <w:tcPr>
            <w:tcW w:w="0" w:type="auto"/>
            <w:vAlign w:val="center"/>
            <w:hideMark/>
          </w:tcPr>
          <w:p w14:paraId="44E9C73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0.19406</w:t>
            </w:r>
          </w:p>
        </w:tc>
        <w:tc>
          <w:tcPr>
            <w:tcW w:w="0" w:type="auto"/>
            <w:vAlign w:val="center"/>
            <w:hideMark/>
          </w:tcPr>
          <w:p w14:paraId="578B68DC"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13.18516</w:t>
            </w:r>
          </w:p>
        </w:tc>
      </w:tr>
      <w:tr w:rsidR="00921440" w:rsidRPr="001C7641" w14:paraId="1E9CB33F" w14:textId="77777777" w:rsidTr="00921440">
        <w:trPr>
          <w:trHeight w:val="741"/>
          <w:tblCellSpacing w:w="15" w:type="dxa"/>
        </w:trPr>
        <w:tc>
          <w:tcPr>
            <w:tcW w:w="0" w:type="auto"/>
            <w:vAlign w:val="center"/>
            <w:hideMark/>
          </w:tcPr>
          <w:p w14:paraId="071D4A82"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LOAN</w:t>
            </w:r>
          </w:p>
        </w:tc>
        <w:tc>
          <w:tcPr>
            <w:tcW w:w="0" w:type="auto"/>
            <w:vAlign w:val="center"/>
            <w:hideMark/>
          </w:tcPr>
          <w:p w14:paraId="09C01547"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-1.5656</w:t>
            </w:r>
          </w:p>
        </w:tc>
        <w:tc>
          <w:tcPr>
            <w:tcW w:w="0" w:type="auto"/>
            <w:vAlign w:val="center"/>
            <w:hideMark/>
          </w:tcPr>
          <w:p w14:paraId="28FCF32D"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-0.8372</w:t>
            </w:r>
          </w:p>
        </w:tc>
        <w:tc>
          <w:tcPr>
            <w:tcW w:w="0" w:type="auto"/>
            <w:vAlign w:val="center"/>
            <w:hideMark/>
          </w:tcPr>
          <w:p w14:paraId="0B09C989"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-0.3309</w:t>
            </w:r>
          </w:p>
        </w:tc>
        <w:tc>
          <w:tcPr>
            <w:tcW w:w="0" w:type="auto"/>
            <w:vAlign w:val="center"/>
            <w:hideMark/>
          </w:tcPr>
          <w:p w14:paraId="11854B7D"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-0.1500</w:t>
            </w:r>
          </w:p>
        </w:tc>
        <w:tc>
          <w:tcPr>
            <w:tcW w:w="0" w:type="auto"/>
            <w:vAlign w:val="center"/>
            <w:hideMark/>
          </w:tcPr>
          <w:p w14:paraId="41ADAF29"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0.2821</w:t>
            </w:r>
          </w:p>
        </w:tc>
        <w:tc>
          <w:tcPr>
            <w:tcW w:w="0" w:type="auto"/>
            <w:vAlign w:val="center"/>
            <w:hideMark/>
          </w:tcPr>
          <w:p w14:paraId="3F258CF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5.2123</w:t>
            </w:r>
          </w:p>
        </w:tc>
      </w:tr>
      <w:tr w:rsidR="00921440" w:rsidRPr="001C7641" w14:paraId="471EFF0C" w14:textId="77777777" w:rsidTr="00921440">
        <w:trPr>
          <w:trHeight w:val="504"/>
          <w:tblCellSpacing w:w="15" w:type="dxa"/>
        </w:trPr>
        <w:tc>
          <w:tcPr>
            <w:tcW w:w="0" w:type="auto"/>
            <w:vAlign w:val="center"/>
            <w:hideMark/>
          </w:tcPr>
          <w:p w14:paraId="7C954C7A" w14:textId="77777777" w:rsidR="001C7641" w:rsidRPr="001C7641" w:rsidRDefault="001C7641" w:rsidP="00921440">
            <w:pPr>
              <w:spacing w:before="100" w:beforeAutospacing="1" w:after="100" w:afterAutospacing="1"/>
              <w:jc w:val="both"/>
              <w:rPr>
                <w:color w:val="000000"/>
                <w:sz w:val="22"/>
                <w:szCs w:val="22"/>
              </w:rPr>
            </w:pPr>
            <w:proofErr w:type="spellStart"/>
            <w:r w:rsidRPr="001C7641">
              <w:rPr>
                <w:color w:val="000000"/>
                <w:sz w:val="22"/>
                <w:szCs w:val="22"/>
              </w:rPr>
              <w:t>REASONDebtCon</w:t>
            </w:r>
            <w:proofErr w:type="spellEnd"/>
          </w:p>
        </w:tc>
        <w:tc>
          <w:tcPr>
            <w:tcW w:w="0" w:type="auto"/>
            <w:vAlign w:val="center"/>
            <w:hideMark/>
          </w:tcPr>
          <w:p w14:paraId="06A3E74C"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0.0</w:t>
            </w:r>
          </w:p>
        </w:tc>
        <w:tc>
          <w:tcPr>
            <w:tcW w:w="0" w:type="auto"/>
            <w:vAlign w:val="center"/>
            <w:hideMark/>
          </w:tcPr>
          <w:p w14:paraId="58ED1591"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1A61360B"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c>
          <w:tcPr>
            <w:tcW w:w="0" w:type="auto"/>
            <w:vAlign w:val="center"/>
            <w:hideMark/>
          </w:tcPr>
          <w:p w14:paraId="1E62F9B9"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0.6693</w:t>
            </w:r>
          </w:p>
        </w:tc>
        <w:tc>
          <w:tcPr>
            <w:tcW w:w="0" w:type="auto"/>
            <w:vAlign w:val="center"/>
            <w:hideMark/>
          </w:tcPr>
          <w:p w14:paraId="5612EAC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c>
          <w:tcPr>
            <w:tcW w:w="0" w:type="auto"/>
            <w:vAlign w:val="center"/>
            <w:hideMark/>
          </w:tcPr>
          <w:p w14:paraId="2EC49899"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r>
      <w:tr w:rsidR="00921440" w:rsidRPr="001C7641" w14:paraId="36C80A5C" w14:textId="77777777" w:rsidTr="00921440">
        <w:trPr>
          <w:trHeight w:val="488"/>
          <w:tblCellSpacing w:w="15" w:type="dxa"/>
        </w:trPr>
        <w:tc>
          <w:tcPr>
            <w:tcW w:w="0" w:type="auto"/>
            <w:vAlign w:val="center"/>
            <w:hideMark/>
          </w:tcPr>
          <w:p w14:paraId="0B2B448E" w14:textId="77777777" w:rsidR="001C7641" w:rsidRPr="001C7641" w:rsidRDefault="001C7641" w:rsidP="00921440">
            <w:pPr>
              <w:spacing w:before="100" w:beforeAutospacing="1" w:after="100" w:afterAutospacing="1"/>
              <w:jc w:val="both"/>
              <w:rPr>
                <w:color w:val="000000"/>
                <w:sz w:val="22"/>
                <w:szCs w:val="22"/>
              </w:rPr>
            </w:pPr>
            <w:proofErr w:type="spellStart"/>
            <w:r w:rsidRPr="001C7641">
              <w:rPr>
                <w:color w:val="000000"/>
                <w:sz w:val="22"/>
                <w:szCs w:val="22"/>
              </w:rPr>
              <w:lastRenderedPageBreak/>
              <w:t>REASONHomeImp</w:t>
            </w:r>
            <w:proofErr w:type="spellEnd"/>
          </w:p>
        </w:tc>
        <w:tc>
          <w:tcPr>
            <w:tcW w:w="0" w:type="auto"/>
            <w:vAlign w:val="center"/>
            <w:hideMark/>
          </w:tcPr>
          <w:p w14:paraId="15F1C338"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0.0</w:t>
            </w:r>
          </w:p>
        </w:tc>
        <w:tc>
          <w:tcPr>
            <w:tcW w:w="0" w:type="auto"/>
            <w:vAlign w:val="center"/>
            <w:hideMark/>
          </w:tcPr>
          <w:p w14:paraId="76DB07B1"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4BC31506"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160A6D76"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0.3307</w:t>
            </w:r>
          </w:p>
        </w:tc>
        <w:tc>
          <w:tcPr>
            <w:tcW w:w="0" w:type="auto"/>
            <w:vAlign w:val="center"/>
            <w:hideMark/>
          </w:tcPr>
          <w:p w14:paraId="2915F906"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c>
          <w:tcPr>
            <w:tcW w:w="0" w:type="auto"/>
            <w:vAlign w:val="center"/>
            <w:hideMark/>
          </w:tcPr>
          <w:p w14:paraId="4AFF14A6"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r>
      <w:tr w:rsidR="00921440" w:rsidRPr="001C7641" w14:paraId="794422BD" w14:textId="77777777" w:rsidTr="00921440">
        <w:trPr>
          <w:trHeight w:val="504"/>
          <w:tblCellSpacing w:w="15" w:type="dxa"/>
        </w:trPr>
        <w:tc>
          <w:tcPr>
            <w:tcW w:w="0" w:type="auto"/>
            <w:vAlign w:val="center"/>
            <w:hideMark/>
          </w:tcPr>
          <w:p w14:paraId="33422E09" w14:textId="77777777" w:rsidR="001C7641" w:rsidRPr="001C7641" w:rsidRDefault="001C7641" w:rsidP="00921440">
            <w:pPr>
              <w:spacing w:before="100" w:beforeAutospacing="1" w:after="100" w:afterAutospacing="1"/>
              <w:jc w:val="both"/>
              <w:rPr>
                <w:color w:val="000000"/>
                <w:sz w:val="22"/>
                <w:szCs w:val="22"/>
              </w:rPr>
            </w:pPr>
            <w:proofErr w:type="spellStart"/>
            <w:r w:rsidRPr="001C7641">
              <w:rPr>
                <w:color w:val="000000"/>
                <w:sz w:val="22"/>
                <w:szCs w:val="22"/>
              </w:rPr>
              <w:t>JOBOffice</w:t>
            </w:r>
            <w:proofErr w:type="spellEnd"/>
          </w:p>
        </w:tc>
        <w:tc>
          <w:tcPr>
            <w:tcW w:w="0" w:type="auto"/>
            <w:vAlign w:val="center"/>
            <w:hideMark/>
          </w:tcPr>
          <w:p w14:paraId="0CECD51B"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0.0</w:t>
            </w:r>
          </w:p>
        </w:tc>
        <w:tc>
          <w:tcPr>
            <w:tcW w:w="0" w:type="auto"/>
            <w:vAlign w:val="center"/>
            <w:hideMark/>
          </w:tcPr>
          <w:p w14:paraId="74B82B5F"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5864CF0D"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2E68030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0.1051</w:t>
            </w:r>
          </w:p>
        </w:tc>
        <w:tc>
          <w:tcPr>
            <w:tcW w:w="0" w:type="auto"/>
            <w:vAlign w:val="center"/>
            <w:hideMark/>
          </w:tcPr>
          <w:p w14:paraId="67484309"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5A408BE8"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r>
      <w:tr w:rsidR="00921440" w:rsidRPr="001C7641" w14:paraId="29864FEA" w14:textId="77777777" w:rsidTr="00921440">
        <w:trPr>
          <w:trHeight w:val="488"/>
          <w:tblCellSpacing w:w="15" w:type="dxa"/>
        </w:trPr>
        <w:tc>
          <w:tcPr>
            <w:tcW w:w="0" w:type="auto"/>
            <w:vAlign w:val="center"/>
            <w:hideMark/>
          </w:tcPr>
          <w:p w14:paraId="45F5963C" w14:textId="77777777" w:rsidR="001C7641" w:rsidRPr="001C7641" w:rsidRDefault="001C7641" w:rsidP="00921440">
            <w:pPr>
              <w:spacing w:before="100" w:beforeAutospacing="1" w:after="100" w:afterAutospacing="1"/>
              <w:jc w:val="both"/>
              <w:rPr>
                <w:color w:val="000000"/>
                <w:sz w:val="22"/>
                <w:szCs w:val="22"/>
              </w:rPr>
            </w:pPr>
            <w:proofErr w:type="spellStart"/>
            <w:r w:rsidRPr="001C7641">
              <w:rPr>
                <w:color w:val="000000"/>
                <w:sz w:val="22"/>
                <w:szCs w:val="22"/>
              </w:rPr>
              <w:t>JOBOther</w:t>
            </w:r>
            <w:proofErr w:type="spellEnd"/>
          </w:p>
        </w:tc>
        <w:tc>
          <w:tcPr>
            <w:tcW w:w="0" w:type="auto"/>
            <w:vAlign w:val="center"/>
            <w:hideMark/>
          </w:tcPr>
          <w:p w14:paraId="79915316"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0.0</w:t>
            </w:r>
          </w:p>
        </w:tc>
        <w:tc>
          <w:tcPr>
            <w:tcW w:w="0" w:type="auto"/>
            <w:vAlign w:val="center"/>
            <w:hideMark/>
          </w:tcPr>
          <w:p w14:paraId="572D6448"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036D109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0A2198E5"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0.4780</w:t>
            </w:r>
          </w:p>
        </w:tc>
        <w:tc>
          <w:tcPr>
            <w:tcW w:w="0" w:type="auto"/>
            <w:vAlign w:val="center"/>
            <w:hideMark/>
          </w:tcPr>
          <w:p w14:paraId="45F3333A"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c>
          <w:tcPr>
            <w:tcW w:w="0" w:type="auto"/>
            <w:vAlign w:val="center"/>
            <w:hideMark/>
          </w:tcPr>
          <w:p w14:paraId="1E010E17"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r>
      <w:tr w:rsidR="00921440" w:rsidRPr="001C7641" w14:paraId="67428F25" w14:textId="77777777" w:rsidTr="00921440">
        <w:trPr>
          <w:trHeight w:val="504"/>
          <w:tblCellSpacing w:w="15" w:type="dxa"/>
        </w:trPr>
        <w:tc>
          <w:tcPr>
            <w:tcW w:w="0" w:type="auto"/>
            <w:vAlign w:val="center"/>
            <w:hideMark/>
          </w:tcPr>
          <w:p w14:paraId="20B48965" w14:textId="77777777" w:rsidR="001C7641" w:rsidRPr="001C7641" w:rsidRDefault="001C7641" w:rsidP="00921440">
            <w:pPr>
              <w:spacing w:before="100" w:beforeAutospacing="1" w:after="100" w:afterAutospacing="1"/>
              <w:jc w:val="both"/>
              <w:rPr>
                <w:color w:val="000000"/>
                <w:sz w:val="22"/>
                <w:szCs w:val="22"/>
              </w:rPr>
            </w:pPr>
            <w:proofErr w:type="spellStart"/>
            <w:r w:rsidRPr="001C7641">
              <w:rPr>
                <w:color w:val="000000"/>
                <w:sz w:val="22"/>
                <w:szCs w:val="22"/>
              </w:rPr>
              <w:t>JOBProfExe</w:t>
            </w:r>
            <w:proofErr w:type="spellEnd"/>
          </w:p>
        </w:tc>
        <w:tc>
          <w:tcPr>
            <w:tcW w:w="0" w:type="auto"/>
            <w:vAlign w:val="center"/>
            <w:hideMark/>
          </w:tcPr>
          <w:p w14:paraId="4907A2CF"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0.0</w:t>
            </w:r>
          </w:p>
        </w:tc>
        <w:tc>
          <w:tcPr>
            <w:tcW w:w="0" w:type="auto"/>
            <w:vAlign w:val="center"/>
            <w:hideMark/>
          </w:tcPr>
          <w:p w14:paraId="44FDC51A"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567F517B"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6D65D01F"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0.1809</w:t>
            </w:r>
          </w:p>
        </w:tc>
        <w:tc>
          <w:tcPr>
            <w:tcW w:w="0" w:type="auto"/>
            <w:vAlign w:val="center"/>
            <w:hideMark/>
          </w:tcPr>
          <w:p w14:paraId="75EE1970"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4A52D858"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r>
      <w:tr w:rsidR="00921440" w:rsidRPr="001C7641" w14:paraId="675A1A87" w14:textId="77777777" w:rsidTr="00921440">
        <w:trPr>
          <w:trHeight w:val="488"/>
          <w:tblCellSpacing w:w="15" w:type="dxa"/>
        </w:trPr>
        <w:tc>
          <w:tcPr>
            <w:tcW w:w="0" w:type="auto"/>
            <w:vAlign w:val="center"/>
            <w:hideMark/>
          </w:tcPr>
          <w:p w14:paraId="7F7A5CD9" w14:textId="77777777" w:rsidR="001C7641" w:rsidRPr="001C7641" w:rsidRDefault="001C7641" w:rsidP="00921440">
            <w:pPr>
              <w:spacing w:before="100" w:beforeAutospacing="1" w:after="100" w:afterAutospacing="1"/>
              <w:jc w:val="both"/>
              <w:rPr>
                <w:color w:val="000000"/>
                <w:sz w:val="22"/>
                <w:szCs w:val="22"/>
              </w:rPr>
            </w:pPr>
            <w:proofErr w:type="spellStart"/>
            <w:r w:rsidRPr="001C7641">
              <w:rPr>
                <w:color w:val="000000"/>
                <w:sz w:val="22"/>
                <w:szCs w:val="22"/>
              </w:rPr>
              <w:t>JOBSales</w:t>
            </w:r>
            <w:proofErr w:type="spellEnd"/>
          </w:p>
        </w:tc>
        <w:tc>
          <w:tcPr>
            <w:tcW w:w="0" w:type="auto"/>
            <w:vAlign w:val="center"/>
            <w:hideMark/>
          </w:tcPr>
          <w:p w14:paraId="1448EBF1"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0.0</w:t>
            </w:r>
          </w:p>
        </w:tc>
        <w:tc>
          <w:tcPr>
            <w:tcW w:w="0" w:type="auto"/>
            <w:vAlign w:val="center"/>
            <w:hideMark/>
          </w:tcPr>
          <w:p w14:paraId="4C9040CF"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5513313F"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5C5514E1"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0.03273</w:t>
            </w:r>
          </w:p>
        </w:tc>
        <w:tc>
          <w:tcPr>
            <w:tcW w:w="0" w:type="auto"/>
            <w:vAlign w:val="center"/>
            <w:hideMark/>
          </w:tcPr>
          <w:p w14:paraId="470ED128"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1E7AC812"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r>
      <w:tr w:rsidR="00921440" w:rsidRPr="001C7641" w14:paraId="3022946B" w14:textId="77777777" w:rsidTr="00921440">
        <w:trPr>
          <w:trHeight w:val="504"/>
          <w:tblCellSpacing w:w="15" w:type="dxa"/>
        </w:trPr>
        <w:tc>
          <w:tcPr>
            <w:tcW w:w="0" w:type="auto"/>
            <w:vAlign w:val="center"/>
            <w:hideMark/>
          </w:tcPr>
          <w:p w14:paraId="06B88B88" w14:textId="77777777" w:rsidR="001C7641" w:rsidRPr="001C7641" w:rsidRDefault="001C7641" w:rsidP="00921440">
            <w:pPr>
              <w:spacing w:before="100" w:beforeAutospacing="1" w:after="100" w:afterAutospacing="1"/>
              <w:jc w:val="both"/>
              <w:rPr>
                <w:color w:val="000000"/>
                <w:sz w:val="22"/>
                <w:szCs w:val="22"/>
              </w:rPr>
            </w:pPr>
            <w:proofErr w:type="spellStart"/>
            <w:r w:rsidRPr="001C7641">
              <w:rPr>
                <w:color w:val="000000"/>
                <w:sz w:val="22"/>
                <w:szCs w:val="22"/>
              </w:rPr>
              <w:t>JOBSelf</w:t>
            </w:r>
            <w:proofErr w:type="spellEnd"/>
          </w:p>
        </w:tc>
        <w:tc>
          <w:tcPr>
            <w:tcW w:w="0" w:type="auto"/>
            <w:vAlign w:val="center"/>
            <w:hideMark/>
          </w:tcPr>
          <w:p w14:paraId="70CD95C1" w14:textId="77777777" w:rsidR="001C7641" w:rsidRPr="001C7641" w:rsidRDefault="001C7641" w:rsidP="00921440">
            <w:pPr>
              <w:spacing w:before="100" w:beforeAutospacing="1" w:after="100" w:afterAutospacing="1"/>
              <w:jc w:val="both"/>
              <w:rPr>
                <w:color w:val="000000"/>
                <w:sz w:val="22"/>
                <w:szCs w:val="22"/>
              </w:rPr>
            </w:pPr>
            <w:r w:rsidRPr="001C7641">
              <w:rPr>
                <w:color w:val="000000"/>
                <w:sz w:val="22"/>
                <w:szCs w:val="22"/>
              </w:rPr>
              <w:t>0.0</w:t>
            </w:r>
          </w:p>
        </w:tc>
        <w:tc>
          <w:tcPr>
            <w:tcW w:w="0" w:type="auto"/>
            <w:vAlign w:val="center"/>
            <w:hideMark/>
          </w:tcPr>
          <w:p w14:paraId="19F6F38B"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31E9DAA9"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737663F4"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0.04996</w:t>
            </w:r>
          </w:p>
        </w:tc>
        <w:tc>
          <w:tcPr>
            <w:tcW w:w="0" w:type="auto"/>
            <w:vAlign w:val="center"/>
            <w:hideMark/>
          </w:tcPr>
          <w:p w14:paraId="1FE56A53"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0.0</w:t>
            </w:r>
          </w:p>
        </w:tc>
        <w:tc>
          <w:tcPr>
            <w:tcW w:w="0" w:type="auto"/>
            <w:vAlign w:val="center"/>
            <w:hideMark/>
          </w:tcPr>
          <w:p w14:paraId="3F2CAE2C" w14:textId="77777777" w:rsidR="001C7641" w:rsidRPr="001C7641" w:rsidRDefault="001C7641" w:rsidP="00921440">
            <w:pPr>
              <w:spacing w:before="100" w:beforeAutospacing="1" w:after="100" w:afterAutospacing="1"/>
              <w:ind w:left="720"/>
              <w:jc w:val="both"/>
              <w:rPr>
                <w:color w:val="000000"/>
                <w:sz w:val="22"/>
                <w:szCs w:val="22"/>
              </w:rPr>
            </w:pPr>
            <w:r w:rsidRPr="001C7641">
              <w:rPr>
                <w:color w:val="000000"/>
                <w:sz w:val="22"/>
                <w:szCs w:val="22"/>
              </w:rPr>
              <w:t>1.0</w:t>
            </w:r>
          </w:p>
        </w:tc>
      </w:tr>
    </w:tbl>
    <w:p w14:paraId="1BADBFF4" w14:textId="712AD6A9" w:rsidR="00BB6391" w:rsidRPr="00BB6391" w:rsidRDefault="00BB6391" w:rsidP="00921440">
      <w:pPr>
        <w:spacing w:after="100" w:afterAutospacing="1"/>
        <w:jc w:val="center"/>
        <w:rPr>
          <w:i/>
          <w:iCs/>
          <w:color w:val="000000"/>
        </w:rPr>
      </w:pPr>
      <w:r>
        <w:rPr>
          <w:i/>
          <w:iCs/>
          <w:color w:val="000000"/>
        </w:rPr>
        <w:t>(Table</w:t>
      </w:r>
      <w:r w:rsidR="007B61F7">
        <w:rPr>
          <w:i/>
          <w:iCs/>
          <w:color w:val="000000"/>
        </w:rPr>
        <w:t xml:space="preserve"> 11</w:t>
      </w:r>
      <w:r>
        <w:rPr>
          <w:i/>
          <w:iCs/>
          <w:color w:val="000000"/>
        </w:rPr>
        <w:t xml:space="preserve"> – Summary Statistics of Defaulters)</w:t>
      </w:r>
    </w:p>
    <w:p w14:paraId="483A2507" w14:textId="1F15A027" w:rsidR="00CC439C" w:rsidRDefault="00CC439C" w:rsidP="00BB6391">
      <w:pPr>
        <w:spacing w:before="100" w:beforeAutospacing="1" w:after="100" w:afterAutospacing="1"/>
        <w:jc w:val="both"/>
        <w:rPr>
          <w:b/>
          <w:bCs/>
          <w:color w:val="000000"/>
        </w:rPr>
      </w:pPr>
      <w:r w:rsidRPr="00CC439C">
        <w:rPr>
          <w:b/>
          <w:bCs/>
          <w:color w:val="000000"/>
        </w:rPr>
        <w:t>Table 2: Summary Statistics for Non-Defaulters Dataset</w:t>
      </w:r>
    </w:p>
    <w:tbl>
      <w:tblPr>
        <w:tblW w:w="998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5"/>
        <w:gridCol w:w="1297"/>
        <w:gridCol w:w="1296"/>
        <w:gridCol w:w="1296"/>
        <w:gridCol w:w="1198"/>
        <w:gridCol w:w="1198"/>
        <w:gridCol w:w="1213"/>
      </w:tblGrid>
      <w:tr w:rsidR="006E5788" w:rsidRPr="005D2D68" w14:paraId="301C1A7A" w14:textId="77777777" w:rsidTr="006E5788">
        <w:trPr>
          <w:trHeight w:val="269"/>
          <w:tblHeader/>
          <w:tblCellSpacing w:w="15" w:type="dxa"/>
        </w:trPr>
        <w:tc>
          <w:tcPr>
            <w:tcW w:w="0" w:type="auto"/>
            <w:vAlign w:val="center"/>
            <w:hideMark/>
          </w:tcPr>
          <w:p w14:paraId="356A8A69" w14:textId="77777777" w:rsidR="005D2D68" w:rsidRPr="005D2D68" w:rsidRDefault="005D2D68" w:rsidP="005D2D68">
            <w:pPr>
              <w:spacing w:before="100" w:beforeAutospacing="1" w:after="100" w:afterAutospacing="1"/>
              <w:jc w:val="both"/>
              <w:rPr>
                <w:b/>
                <w:bCs/>
                <w:color w:val="000000"/>
              </w:rPr>
            </w:pPr>
            <w:r w:rsidRPr="005D2D68">
              <w:rPr>
                <w:b/>
                <w:bCs/>
                <w:color w:val="000000"/>
              </w:rPr>
              <w:t>Feature</w:t>
            </w:r>
          </w:p>
        </w:tc>
        <w:tc>
          <w:tcPr>
            <w:tcW w:w="0" w:type="auto"/>
            <w:vAlign w:val="center"/>
            <w:hideMark/>
          </w:tcPr>
          <w:p w14:paraId="534CA5DA" w14:textId="77777777" w:rsidR="005D2D68" w:rsidRPr="005D2D68" w:rsidRDefault="005D2D68" w:rsidP="005D2D68">
            <w:pPr>
              <w:spacing w:before="100" w:beforeAutospacing="1" w:after="100" w:afterAutospacing="1"/>
              <w:jc w:val="both"/>
              <w:rPr>
                <w:b/>
                <w:bCs/>
                <w:color w:val="000000"/>
              </w:rPr>
            </w:pPr>
            <w:r w:rsidRPr="005D2D68">
              <w:rPr>
                <w:b/>
                <w:bCs/>
                <w:color w:val="000000"/>
              </w:rPr>
              <w:t>Min</w:t>
            </w:r>
          </w:p>
        </w:tc>
        <w:tc>
          <w:tcPr>
            <w:tcW w:w="0" w:type="auto"/>
            <w:vAlign w:val="center"/>
            <w:hideMark/>
          </w:tcPr>
          <w:p w14:paraId="3E836F84" w14:textId="77777777" w:rsidR="005D2D68" w:rsidRPr="005D2D68" w:rsidRDefault="005D2D68" w:rsidP="005D2D68">
            <w:pPr>
              <w:spacing w:before="100" w:beforeAutospacing="1" w:after="100" w:afterAutospacing="1"/>
              <w:jc w:val="both"/>
              <w:rPr>
                <w:b/>
                <w:bCs/>
                <w:color w:val="000000"/>
              </w:rPr>
            </w:pPr>
            <w:r w:rsidRPr="005D2D68">
              <w:rPr>
                <w:b/>
                <w:bCs/>
                <w:color w:val="000000"/>
              </w:rPr>
              <w:t>1st Qu.</w:t>
            </w:r>
          </w:p>
        </w:tc>
        <w:tc>
          <w:tcPr>
            <w:tcW w:w="0" w:type="auto"/>
            <w:vAlign w:val="center"/>
            <w:hideMark/>
          </w:tcPr>
          <w:p w14:paraId="5359F431" w14:textId="77777777" w:rsidR="005D2D68" w:rsidRPr="005D2D68" w:rsidRDefault="005D2D68" w:rsidP="005D2D68">
            <w:pPr>
              <w:spacing w:before="100" w:beforeAutospacing="1" w:after="100" w:afterAutospacing="1"/>
              <w:jc w:val="both"/>
              <w:rPr>
                <w:b/>
                <w:bCs/>
                <w:color w:val="000000"/>
              </w:rPr>
            </w:pPr>
            <w:r w:rsidRPr="005D2D68">
              <w:rPr>
                <w:b/>
                <w:bCs/>
                <w:color w:val="000000"/>
              </w:rPr>
              <w:t>Median</w:t>
            </w:r>
          </w:p>
        </w:tc>
        <w:tc>
          <w:tcPr>
            <w:tcW w:w="0" w:type="auto"/>
            <w:vAlign w:val="center"/>
            <w:hideMark/>
          </w:tcPr>
          <w:p w14:paraId="3CF9E274" w14:textId="77777777" w:rsidR="005D2D68" w:rsidRPr="005D2D68" w:rsidRDefault="005D2D68" w:rsidP="005D2D68">
            <w:pPr>
              <w:spacing w:before="100" w:beforeAutospacing="1" w:after="100" w:afterAutospacing="1"/>
              <w:jc w:val="both"/>
              <w:rPr>
                <w:b/>
                <w:bCs/>
                <w:color w:val="000000"/>
              </w:rPr>
            </w:pPr>
            <w:r w:rsidRPr="005D2D68">
              <w:rPr>
                <w:b/>
                <w:bCs/>
                <w:color w:val="000000"/>
              </w:rPr>
              <w:t>Mean</w:t>
            </w:r>
          </w:p>
        </w:tc>
        <w:tc>
          <w:tcPr>
            <w:tcW w:w="0" w:type="auto"/>
            <w:vAlign w:val="center"/>
            <w:hideMark/>
          </w:tcPr>
          <w:p w14:paraId="59715022" w14:textId="77777777" w:rsidR="005D2D68" w:rsidRPr="005D2D68" w:rsidRDefault="005D2D68" w:rsidP="005D2D68">
            <w:pPr>
              <w:spacing w:before="100" w:beforeAutospacing="1" w:after="100" w:afterAutospacing="1"/>
              <w:jc w:val="both"/>
              <w:rPr>
                <w:b/>
                <w:bCs/>
                <w:color w:val="000000"/>
              </w:rPr>
            </w:pPr>
            <w:r w:rsidRPr="005D2D68">
              <w:rPr>
                <w:b/>
                <w:bCs/>
                <w:color w:val="000000"/>
              </w:rPr>
              <w:t>3rd Qu.</w:t>
            </w:r>
          </w:p>
        </w:tc>
        <w:tc>
          <w:tcPr>
            <w:tcW w:w="0" w:type="auto"/>
            <w:vAlign w:val="center"/>
            <w:hideMark/>
          </w:tcPr>
          <w:p w14:paraId="6B1C19F1" w14:textId="77777777" w:rsidR="005D2D68" w:rsidRPr="005D2D68" w:rsidRDefault="005D2D68" w:rsidP="005D2D68">
            <w:pPr>
              <w:spacing w:before="100" w:beforeAutospacing="1" w:after="100" w:afterAutospacing="1"/>
              <w:jc w:val="both"/>
              <w:rPr>
                <w:b/>
                <w:bCs/>
                <w:color w:val="000000"/>
              </w:rPr>
            </w:pPr>
            <w:r w:rsidRPr="005D2D68">
              <w:rPr>
                <w:b/>
                <w:bCs/>
                <w:color w:val="000000"/>
              </w:rPr>
              <w:t>Max</w:t>
            </w:r>
          </w:p>
        </w:tc>
      </w:tr>
      <w:tr w:rsidR="006E5788" w:rsidRPr="005D2D68" w14:paraId="7E1C9CCD" w14:textId="77777777" w:rsidTr="006E5788">
        <w:trPr>
          <w:trHeight w:val="269"/>
          <w:tblCellSpacing w:w="15" w:type="dxa"/>
        </w:trPr>
        <w:tc>
          <w:tcPr>
            <w:tcW w:w="0" w:type="auto"/>
            <w:vAlign w:val="center"/>
            <w:hideMark/>
          </w:tcPr>
          <w:p w14:paraId="413091C3" w14:textId="77777777" w:rsidR="005D2D68" w:rsidRPr="005D2D68" w:rsidRDefault="005D2D68" w:rsidP="005D2D68">
            <w:pPr>
              <w:spacing w:before="100" w:beforeAutospacing="1" w:after="100" w:afterAutospacing="1"/>
              <w:jc w:val="both"/>
              <w:rPr>
                <w:color w:val="000000"/>
              </w:rPr>
            </w:pPr>
            <w:r w:rsidRPr="005D2D68">
              <w:rPr>
                <w:color w:val="000000"/>
              </w:rPr>
              <w:t>DEBTINC</w:t>
            </w:r>
          </w:p>
        </w:tc>
        <w:tc>
          <w:tcPr>
            <w:tcW w:w="0" w:type="auto"/>
            <w:vAlign w:val="center"/>
            <w:hideMark/>
          </w:tcPr>
          <w:p w14:paraId="7F54BEB4" w14:textId="77777777" w:rsidR="005D2D68" w:rsidRPr="005D2D68" w:rsidRDefault="005D2D68" w:rsidP="005D2D68">
            <w:pPr>
              <w:spacing w:before="100" w:beforeAutospacing="1" w:after="100" w:afterAutospacing="1"/>
              <w:jc w:val="both"/>
              <w:rPr>
                <w:color w:val="000000"/>
              </w:rPr>
            </w:pPr>
            <w:r w:rsidRPr="005D2D68">
              <w:rPr>
                <w:color w:val="000000"/>
              </w:rPr>
              <w:t>-4.39183</w:t>
            </w:r>
          </w:p>
        </w:tc>
        <w:tc>
          <w:tcPr>
            <w:tcW w:w="0" w:type="auto"/>
            <w:vAlign w:val="center"/>
            <w:hideMark/>
          </w:tcPr>
          <w:p w14:paraId="7124E990" w14:textId="77777777" w:rsidR="005D2D68" w:rsidRPr="005D2D68" w:rsidRDefault="005D2D68" w:rsidP="005D2D68">
            <w:pPr>
              <w:spacing w:before="100" w:beforeAutospacing="1" w:after="100" w:afterAutospacing="1"/>
              <w:jc w:val="both"/>
              <w:rPr>
                <w:color w:val="000000"/>
              </w:rPr>
            </w:pPr>
            <w:r w:rsidRPr="005D2D68">
              <w:rPr>
                <w:color w:val="000000"/>
              </w:rPr>
              <w:t>-0.58649</w:t>
            </w:r>
          </w:p>
        </w:tc>
        <w:tc>
          <w:tcPr>
            <w:tcW w:w="0" w:type="auto"/>
            <w:vAlign w:val="center"/>
            <w:hideMark/>
          </w:tcPr>
          <w:p w14:paraId="302121FD" w14:textId="77777777" w:rsidR="005D2D68" w:rsidRPr="005D2D68" w:rsidRDefault="005D2D68" w:rsidP="005D2D68">
            <w:pPr>
              <w:spacing w:before="100" w:beforeAutospacing="1" w:after="100" w:afterAutospacing="1"/>
              <w:jc w:val="both"/>
              <w:rPr>
                <w:color w:val="000000"/>
              </w:rPr>
            </w:pPr>
            <w:r w:rsidRPr="005D2D68">
              <w:rPr>
                <w:color w:val="000000"/>
              </w:rPr>
              <w:t>0.10306</w:t>
            </w:r>
          </w:p>
        </w:tc>
        <w:tc>
          <w:tcPr>
            <w:tcW w:w="0" w:type="auto"/>
            <w:vAlign w:val="center"/>
            <w:hideMark/>
          </w:tcPr>
          <w:p w14:paraId="0221B750" w14:textId="77777777" w:rsidR="005D2D68" w:rsidRPr="005D2D68" w:rsidRDefault="005D2D68" w:rsidP="005D2D68">
            <w:pPr>
              <w:spacing w:before="100" w:beforeAutospacing="1" w:after="100" w:afterAutospacing="1"/>
              <w:jc w:val="both"/>
              <w:rPr>
                <w:color w:val="000000"/>
              </w:rPr>
            </w:pPr>
            <w:r w:rsidRPr="005D2D68">
              <w:rPr>
                <w:color w:val="000000"/>
              </w:rPr>
              <w:t>-0.07795</w:t>
            </w:r>
          </w:p>
        </w:tc>
        <w:tc>
          <w:tcPr>
            <w:tcW w:w="0" w:type="auto"/>
            <w:vAlign w:val="center"/>
            <w:hideMark/>
          </w:tcPr>
          <w:p w14:paraId="628227B7" w14:textId="77777777" w:rsidR="005D2D68" w:rsidRPr="005D2D68" w:rsidRDefault="005D2D68" w:rsidP="005D2D68">
            <w:pPr>
              <w:spacing w:before="100" w:beforeAutospacing="1" w:after="100" w:afterAutospacing="1"/>
              <w:jc w:val="both"/>
              <w:rPr>
                <w:color w:val="000000"/>
              </w:rPr>
            </w:pPr>
            <w:r w:rsidRPr="005D2D68">
              <w:rPr>
                <w:color w:val="000000"/>
              </w:rPr>
              <w:t>0.56190</w:t>
            </w:r>
          </w:p>
        </w:tc>
        <w:tc>
          <w:tcPr>
            <w:tcW w:w="0" w:type="auto"/>
            <w:vAlign w:val="center"/>
            <w:hideMark/>
          </w:tcPr>
          <w:p w14:paraId="363A8567" w14:textId="77777777" w:rsidR="005D2D68" w:rsidRPr="005D2D68" w:rsidRDefault="005D2D68" w:rsidP="005D2D68">
            <w:pPr>
              <w:spacing w:before="100" w:beforeAutospacing="1" w:after="100" w:afterAutospacing="1"/>
              <w:jc w:val="both"/>
              <w:rPr>
                <w:color w:val="000000"/>
              </w:rPr>
            </w:pPr>
            <w:r w:rsidRPr="005D2D68">
              <w:rPr>
                <w:color w:val="000000"/>
              </w:rPr>
              <w:t>1.50825</w:t>
            </w:r>
          </w:p>
        </w:tc>
      </w:tr>
      <w:tr w:rsidR="006E5788" w:rsidRPr="005D2D68" w14:paraId="3B77FD0F" w14:textId="77777777" w:rsidTr="006E5788">
        <w:trPr>
          <w:trHeight w:val="269"/>
          <w:tblCellSpacing w:w="15" w:type="dxa"/>
        </w:trPr>
        <w:tc>
          <w:tcPr>
            <w:tcW w:w="0" w:type="auto"/>
            <w:vAlign w:val="center"/>
            <w:hideMark/>
          </w:tcPr>
          <w:p w14:paraId="2AB86341" w14:textId="77777777" w:rsidR="005D2D68" w:rsidRPr="005D2D68" w:rsidRDefault="005D2D68" w:rsidP="005D2D68">
            <w:pPr>
              <w:spacing w:before="100" w:beforeAutospacing="1" w:after="100" w:afterAutospacing="1"/>
              <w:jc w:val="both"/>
              <w:rPr>
                <w:color w:val="000000"/>
              </w:rPr>
            </w:pPr>
            <w:r w:rsidRPr="005D2D68">
              <w:rPr>
                <w:color w:val="000000"/>
              </w:rPr>
              <w:t>DELINQ</w:t>
            </w:r>
          </w:p>
        </w:tc>
        <w:tc>
          <w:tcPr>
            <w:tcW w:w="0" w:type="auto"/>
            <w:vAlign w:val="center"/>
            <w:hideMark/>
          </w:tcPr>
          <w:p w14:paraId="7EC474F9" w14:textId="77777777" w:rsidR="005D2D68" w:rsidRPr="005D2D68" w:rsidRDefault="005D2D68" w:rsidP="005D2D68">
            <w:pPr>
              <w:spacing w:before="100" w:beforeAutospacing="1" w:after="100" w:afterAutospacing="1"/>
              <w:jc w:val="both"/>
              <w:rPr>
                <w:color w:val="000000"/>
              </w:rPr>
            </w:pPr>
            <w:r w:rsidRPr="005D2D68">
              <w:rPr>
                <w:color w:val="000000"/>
              </w:rPr>
              <w:t>-0.3805</w:t>
            </w:r>
          </w:p>
        </w:tc>
        <w:tc>
          <w:tcPr>
            <w:tcW w:w="0" w:type="auto"/>
            <w:vAlign w:val="center"/>
            <w:hideMark/>
          </w:tcPr>
          <w:p w14:paraId="51C875C8" w14:textId="77777777" w:rsidR="005D2D68" w:rsidRPr="005D2D68" w:rsidRDefault="005D2D68" w:rsidP="005D2D68">
            <w:pPr>
              <w:spacing w:before="100" w:beforeAutospacing="1" w:after="100" w:afterAutospacing="1"/>
              <w:jc w:val="both"/>
              <w:rPr>
                <w:color w:val="000000"/>
              </w:rPr>
            </w:pPr>
            <w:r w:rsidRPr="005D2D68">
              <w:rPr>
                <w:color w:val="000000"/>
              </w:rPr>
              <w:t>-0.3805</w:t>
            </w:r>
          </w:p>
        </w:tc>
        <w:tc>
          <w:tcPr>
            <w:tcW w:w="0" w:type="auto"/>
            <w:vAlign w:val="center"/>
            <w:hideMark/>
          </w:tcPr>
          <w:p w14:paraId="125B6721" w14:textId="77777777" w:rsidR="005D2D68" w:rsidRPr="005D2D68" w:rsidRDefault="005D2D68" w:rsidP="005D2D68">
            <w:pPr>
              <w:spacing w:before="100" w:beforeAutospacing="1" w:after="100" w:afterAutospacing="1"/>
              <w:jc w:val="both"/>
              <w:rPr>
                <w:color w:val="000000"/>
              </w:rPr>
            </w:pPr>
            <w:r w:rsidRPr="005D2D68">
              <w:rPr>
                <w:color w:val="000000"/>
              </w:rPr>
              <w:t>-0.3805</w:t>
            </w:r>
          </w:p>
        </w:tc>
        <w:tc>
          <w:tcPr>
            <w:tcW w:w="0" w:type="auto"/>
            <w:vAlign w:val="center"/>
            <w:hideMark/>
          </w:tcPr>
          <w:p w14:paraId="57901EED" w14:textId="77777777" w:rsidR="005D2D68" w:rsidRPr="005D2D68" w:rsidRDefault="005D2D68" w:rsidP="005D2D68">
            <w:pPr>
              <w:spacing w:before="100" w:beforeAutospacing="1" w:after="100" w:afterAutospacing="1"/>
              <w:jc w:val="both"/>
              <w:rPr>
                <w:color w:val="000000"/>
              </w:rPr>
            </w:pPr>
            <w:r w:rsidRPr="005D2D68">
              <w:rPr>
                <w:color w:val="000000"/>
              </w:rPr>
              <w:t>-0.1752</w:t>
            </w:r>
          </w:p>
        </w:tc>
        <w:tc>
          <w:tcPr>
            <w:tcW w:w="0" w:type="auto"/>
            <w:vAlign w:val="center"/>
            <w:hideMark/>
          </w:tcPr>
          <w:p w14:paraId="4EFF3DF1" w14:textId="77777777" w:rsidR="005D2D68" w:rsidRPr="005D2D68" w:rsidRDefault="005D2D68" w:rsidP="005D2D68">
            <w:pPr>
              <w:spacing w:before="100" w:beforeAutospacing="1" w:after="100" w:afterAutospacing="1"/>
              <w:jc w:val="both"/>
              <w:rPr>
                <w:color w:val="000000"/>
              </w:rPr>
            </w:pPr>
            <w:r w:rsidRPr="005D2D68">
              <w:rPr>
                <w:color w:val="000000"/>
              </w:rPr>
              <w:t>-0.3805</w:t>
            </w:r>
          </w:p>
        </w:tc>
        <w:tc>
          <w:tcPr>
            <w:tcW w:w="0" w:type="auto"/>
            <w:vAlign w:val="center"/>
            <w:hideMark/>
          </w:tcPr>
          <w:p w14:paraId="30F82A35" w14:textId="77777777" w:rsidR="005D2D68" w:rsidRPr="005D2D68" w:rsidRDefault="005D2D68" w:rsidP="005D2D68">
            <w:pPr>
              <w:spacing w:before="100" w:beforeAutospacing="1" w:after="100" w:afterAutospacing="1"/>
              <w:jc w:val="both"/>
              <w:rPr>
                <w:color w:val="000000"/>
              </w:rPr>
            </w:pPr>
            <w:r w:rsidRPr="005D2D68">
              <w:rPr>
                <w:color w:val="000000"/>
              </w:rPr>
              <w:t>4.2101</w:t>
            </w:r>
          </w:p>
        </w:tc>
      </w:tr>
      <w:tr w:rsidR="006E5788" w:rsidRPr="005D2D68" w14:paraId="3A9377FC" w14:textId="77777777" w:rsidTr="006E5788">
        <w:trPr>
          <w:trHeight w:val="269"/>
          <w:tblCellSpacing w:w="15" w:type="dxa"/>
        </w:trPr>
        <w:tc>
          <w:tcPr>
            <w:tcW w:w="0" w:type="auto"/>
            <w:vAlign w:val="center"/>
            <w:hideMark/>
          </w:tcPr>
          <w:p w14:paraId="0533FF12" w14:textId="77777777" w:rsidR="005D2D68" w:rsidRPr="005D2D68" w:rsidRDefault="005D2D68" w:rsidP="005D2D68">
            <w:pPr>
              <w:spacing w:before="100" w:beforeAutospacing="1" w:after="100" w:afterAutospacing="1"/>
              <w:jc w:val="both"/>
              <w:rPr>
                <w:color w:val="000000"/>
              </w:rPr>
            </w:pPr>
            <w:r w:rsidRPr="005D2D68">
              <w:rPr>
                <w:color w:val="000000"/>
              </w:rPr>
              <w:t>CLNO</w:t>
            </w:r>
          </w:p>
        </w:tc>
        <w:tc>
          <w:tcPr>
            <w:tcW w:w="0" w:type="auto"/>
            <w:vAlign w:val="center"/>
            <w:hideMark/>
          </w:tcPr>
          <w:p w14:paraId="36CD081E" w14:textId="77777777" w:rsidR="005D2D68" w:rsidRPr="005D2D68" w:rsidRDefault="005D2D68" w:rsidP="005D2D68">
            <w:pPr>
              <w:spacing w:before="100" w:beforeAutospacing="1" w:after="100" w:afterAutospacing="1"/>
              <w:jc w:val="both"/>
              <w:rPr>
                <w:color w:val="000000"/>
              </w:rPr>
            </w:pPr>
            <w:r w:rsidRPr="005D2D68">
              <w:rPr>
                <w:color w:val="000000"/>
              </w:rPr>
              <w:t>-2.115523</w:t>
            </w:r>
          </w:p>
        </w:tc>
        <w:tc>
          <w:tcPr>
            <w:tcW w:w="0" w:type="auto"/>
            <w:vAlign w:val="center"/>
            <w:hideMark/>
          </w:tcPr>
          <w:p w14:paraId="72BD31AD" w14:textId="77777777" w:rsidR="005D2D68" w:rsidRPr="005D2D68" w:rsidRDefault="005D2D68" w:rsidP="005D2D68">
            <w:pPr>
              <w:spacing w:before="100" w:beforeAutospacing="1" w:after="100" w:afterAutospacing="1"/>
              <w:jc w:val="both"/>
              <w:rPr>
                <w:color w:val="000000"/>
              </w:rPr>
            </w:pPr>
            <w:r w:rsidRPr="005D2D68">
              <w:rPr>
                <w:color w:val="000000"/>
              </w:rPr>
              <w:t>-0.623951</w:t>
            </w:r>
          </w:p>
        </w:tc>
        <w:tc>
          <w:tcPr>
            <w:tcW w:w="0" w:type="auto"/>
            <w:vAlign w:val="center"/>
            <w:hideMark/>
          </w:tcPr>
          <w:p w14:paraId="5F279E53" w14:textId="77777777" w:rsidR="005D2D68" w:rsidRPr="005D2D68" w:rsidRDefault="005D2D68" w:rsidP="005D2D68">
            <w:pPr>
              <w:spacing w:before="100" w:beforeAutospacing="1" w:after="100" w:afterAutospacing="1"/>
              <w:jc w:val="both"/>
              <w:rPr>
                <w:color w:val="000000"/>
              </w:rPr>
            </w:pPr>
            <w:r w:rsidRPr="005D2D68">
              <w:rPr>
                <w:color w:val="000000"/>
              </w:rPr>
              <w:t>-0.126761</w:t>
            </w:r>
          </w:p>
        </w:tc>
        <w:tc>
          <w:tcPr>
            <w:tcW w:w="0" w:type="auto"/>
            <w:vAlign w:val="center"/>
            <w:hideMark/>
          </w:tcPr>
          <w:p w14:paraId="0DF1C653" w14:textId="77777777" w:rsidR="005D2D68" w:rsidRPr="005D2D68" w:rsidRDefault="005D2D68" w:rsidP="005D2D68">
            <w:pPr>
              <w:spacing w:before="100" w:beforeAutospacing="1" w:after="100" w:afterAutospacing="1"/>
              <w:jc w:val="both"/>
              <w:rPr>
                <w:color w:val="000000"/>
              </w:rPr>
            </w:pPr>
            <w:r w:rsidRPr="005D2D68">
              <w:rPr>
                <w:color w:val="000000"/>
              </w:rPr>
              <w:t>0.002213</w:t>
            </w:r>
          </w:p>
        </w:tc>
        <w:tc>
          <w:tcPr>
            <w:tcW w:w="0" w:type="auto"/>
            <w:vAlign w:val="center"/>
            <w:hideMark/>
          </w:tcPr>
          <w:p w14:paraId="0F520E69" w14:textId="77777777" w:rsidR="005D2D68" w:rsidRPr="005D2D68" w:rsidRDefault="005D2D68" w:rsidP="005D2D68">
            <w:pPr>
              <w:spacing w:before="100" w:beforeAutospacing="1" w:after="100" w:afterAutospacing="1"/>
              <w:jc w:val="both"/>
              <w:rPr>
                <w:color w:val="000000"/>
              </w:rPr>
            </w:pPr>
            <w:r w:rsidRPr="005D2D68">
              <w:rPr>
                <w:color w:val="000000"/>
              </w:rPr>
              <w:t>0.469868</w:t>
            </w:r>
          </w:p>
        </w:tc>
        <w:tc>
          <w:tcPr>
            <w:tcW w:w="0" w:type="auto"/>
            <w:vAlign w:val="center"/>
            <w:hideMark/>
          </w:tcPr>
          <w:p w14:paraId="59FF84B8" w14:textId="77777777" w:rsidR="005D2D68" w:rsidRPr="005D2D68" w:rsidRDefault="005D2D68" w:rsidP="005D2D68">
            <w:pPr>
              <w:spacing w:before="100" w:beforeAutospacing="1" w:after="100" w:afterAutospacing="1"/>
              <w:jc w:val="both"/>
              <w:rPr>
                <w:color w:val="000000"/>
              </w:rPr>
            </w:pPr>
            <w:r w:rsidRPr="005D2D68">
              <w:rPr>
                <w:color w:val="000000"/>
              </w:rPr>
              <w:t>3.453012</w:t>
            </w:r>
          </w:p>
        </w:tc>
      </w:tr>
      <w:tr w:rsidR="006E5788" w:rsidRPr="005D2D68" w14:paraId="0500659D" w14:textId="77777777" w:rsidTr="006E5788">
        <w:trPr>
          <w:trHeight w:val="253"/>
          <w:tblCellSpacing w:w="15" w:type="dxa"/>
        </w:trPr>
        <w:tc>
          <w:tcPr>
            <w:tcW w:w="0" w:type="auto"/>
            <w:vAlign w:val="center"/>
            <w:hideMark/>
          </w:tcPr>
          <w:p w14:paraId="466EE307" w14:textId="77777777" w:rsidR="005D2D68" w:rsidRPr="005D2D68" w:rsidRDefault="005D2D68" w:rsidP="005D2D68">
            <w:pPr>
              <w:spacing w:before="100" w:beforeAutospacing="1" w:after="100" w:afterAutospacing="1"/>
              <w:jc w:val="both"/>
              <w:rPr>
                <w:color w:val="000000"/>
              </w:rPr>
            </w:pPr>
            <w:r w:rsidRPr="005D2D68">
              <w:rPr>
                <w:color w:val="000000"/>
              </w:rPr>
              <w:t>CLAGE</w:t>
            </w:r>
          </w:p>
        </w:tc>
        <w:tc>
          <w:tcPr>
            <w:tcW w:w="0" w:type="auto"/>
            <w:vAlign w:val="center"/>
            <w:hideMark/>
          </w:tcPr>
          <w:p w14:paraId="27084D46" w14:textId="77777777" w:rsidR="005D2D68" w:rsidRPr="005D2D68" w:rsidRDefault="005D2D68" w:rsidP="005D2D68">
            <w:pPr>
              <w:spacing w:before="100" w:beforeAutospacing="1" w:after="100" w:afterAutospacing="1"/>
              <w:jc w:val="both"/>
              <w:rPr>
                <w:color w:val="000000"/>
              </w:rPr>
            </w:pPr>
            <w:r w:rsidRPr="005D2D68">
              <w:rPr>
                <w:color w:val="000000"/>
              </w:rPr>
              <w:t>-2.081798</w:t>
            </w:r>
          </w:p>
        </w:tc>
        <w:tc>
          <w:tcPr>
            <w:tcW w:w="0" w:type="auto"/>
            <w:vAlign w:val="center"/>
            <w:hideMark/>
          </w:tcPr>
          <w:p w14:paraId="04894615" w14:textId="77777777" w:rsidR="005D2D68" w:rsidRPr="005D2D68" w:rsidRDefault="005D2D68" w:rsidP="005D2D68">
            <w:pPr>
              <w:spacing w:before="100" w:beforeAutospacing="1" w:after="100" w:afterAutospacing="1"/>
              <w:jc w:val="both"/>
              <w:rPr>
                <w:color w:val="000000"/>
              </w:rPr>
            </w:pPr>
            <w:r w:rsidRPr="005D2D68">
              <w:rPr>
                <w:color w:val="000000"/>
              </w:rPr>
              <w:t>-0.702961</w:t>
            </w:r>
          </w:p>
        </w:tc>
        <w:tc>
          <w:tcPr>
            <w:tcW w:w="0" w:type="auto"/>
            <w:vAlign w:val="center"/>
            <w:hideMark/>
          </w:tcPr>
          <w:p w14:paraId="21524A54" w14:textId="77777777" w:rsidR="005D2D68" w:rsidRPr="005D2D68" w:rsidRDefault="005D2D68" w:rsidP="005D2D68">
            <w:pPr>
              <w:spacing w:before="100" w:beforeAutospacing="1" w:after="100" w:afterAutospacing="1"/>
              <w:jc w:val="both"/>
              <w:rPr>
                <w:color w:val="000000"/>
              </w:rPr>
            </w:pPr>
            <w:r w:rsidRPr="005D2D68">
              <w:rPr>
                <w:color w:val="000000"/>
              </w:rPr>
              <w:t>0.009302</w:t>
            </w:r>
          </w:p>
        </w:tc>
        <w:tc>
          <w:tcPr>
            <w:tcW w:w="0" w:type="auto"/>
            <w:vAlign w:val="center"/>
            <w:hideMark/>
          </w:tcPr>
          <w:p w14:paraId="6CFA42EB" w14:textId="77777777" w:rsidR="005D2D68" w:rsidRPr="005D2D68" w:rsidRDefault="005D2D68" w:rsidP="005D2D68">
            <w:pPr>
              <w:spacing w:before="100" w:beforeAutospacing="1" w:after="100" w:afterAutospacing="1"/>
              <w:jc w:val="both"/>
              <w:rPr>
                <w:color w:val="000000"/>
              </w:rPr>
            </w:pPr>
            <w:r w:rsidRPr="005D2D68">
              <w:rPr>
                <w:color w:val="000000"/>
              </w:rPr>
              <w:t>0.086770</w:t>
            </w:r>
          </w:p>
        </w:tc>
        <w:tc>
          <w:tcPr>
            <w:tcW w:w="0" w:type="auto"/>
            <w:vAlign w:val="center"/>
            <w:hideMark/>
          </w:tcPr>
          <w:p w14:paraId="57E6195F" w14:textId="77777777" w:rsidR="005D2D68" w:rsidRPr="005D2D68" w:rsidRDefault="005D2D68" w:rsidP="005D2D68">
            <w:pPr>
              <w:spacing w:before="100" w:beforeAutospacing="1" w:after="100" w:afterAutospacing="1"/>
              <w:jc w:val="both"/>
              <w:rPr>
                <w:color w:val="000000"/>
              </w:rPr>
            </w:pPr>
            <w:r w:rsidRPr="005D2D68">
              <w:rPr>
                <w:color w:val="000000"/>
              </w:rPr>
              <w:t>0.707317</w:t>
            </w:r>
          </w:p>
        </w:tc>
        <w:tc>
          <w:tcPr>
            <w:tcW w:w="0" w:type="auto"/>
            <w:vAlign w:val="center"/>
            <w:hideMark/>
          </w:tcPr>
          <w:p w14:paraId="31682FD9" w14:textId="77777777" w:rsidR="005D2D68" w:rsidRPr="005D2D68" w:rsidRDefault="005D2D68" w:rsidP="005D2D68">
            <w:pPr>
              <w:spacing w:before="100" w:beforeAutospacing="1" w:after="100" w:afterAutospacing="1"/>
              <w:jc w:val="both"/>
              <w:rPr>
                <w:color w:val="000000"/>
              </w:rPr>
            </w:pPr>
            <w:r w:rsidRPr="005D2D68">
              <w:rPr>
                <w:color w:val="000000"/>
              </w:rPr>
              <w:t>5.486890</w:t>
            </w:r>
          </w:p>
        </w:tc>
      </w:tr>
      <w:tr w:rsidR="006E5788" w:rsidRPr="005D2D68" w14:paraId="799ADC24" w14:textId="77777777" w:rsidTr="006E5788">
        <w:trPr>
          <w:trHeight w:val="269"/>
          <w:tblCellSpacing w:w="15" w:type="dxa"/>
        </w:trPr>
        <w:tc>
          <w:tcPr>
            <w:tcW w:w="0" w:type="auto"/>
            <w:vAlign w:val="center"/>
            <w:hideMark/>
          </w:tcPr>
          <w:p w14:paraId="7B46D9F9" w14:textId="77777777" w:rsidR="005D2D68" w:rsidRPr="005D2D68" w:rsidRDefault="005D2D68" w:rsidP="005D2D68">
            <w:pPr>
              <w:spacing w:before="100" w:beforeAutospacing="1" w:after="100" w:afterAutospacing="1"/>
              <w:jc w:val="both"/>
              <w:rPr>
                <w:color w:val="000000"/>
              </w:rPr>
            </w:pPr>
            <w:r w:rsidRPr="005D2D68">
              <w:rPr>
                <w:color w:val="000000"/>
              </w:rPr>
              <w:t>DEROG</w:t>
            </w:r>
          </w:p>
        </w:tc>
        <w:tc>
          <w:tcPr>
            <w:tcW w:w="0" w:type="auto"/>
            <w:vAlign w:val="center"/>
            <w:hideMark/>
          </w:tcPr>
          <w:p w14:paraId="68253086" w14:textId="77777777" w:rsidR="005D2D68" w:rsidRPr="005D2D68" w:rsidRDefault="005D2D68" w:rsidP="005D2D68">
            <w:pPr>
              <w:spacing w:before="100" w:beforeAutospacing="1" w:after="100" w:afterAutospacing="1"/>
              <w:jc w:val="both"/>
              <w:rPr>
                <w:color w:val="000000"/>
              </w:rPr>
            </w:pPr>
            <w:r w:rsidRPr="005D2D68">
              <w:rPr>
                <w:color w:val="000000"/>
              </w:rPr>
              <w:t>-0.2842</w:t>
            </w:r>
          </w:p>
        </w:tc>
        <w:tc>
          <w:tcPr>
            <w:tcW w:w="0" w:type="auto"/>
            <w:vAlign w:val="center"/>
            <w:hideMark/>
          </w:tcPr>
          <w:p w14:paraId="75C36350" w14:textId="77777777" w:rsidR="005D2D68" w:rsidRPr="005D2D68" w:rsidRDefault="005D2D68" w:rsidP="005D2D68">
            <w:pPr>
              <w:spacing w:before="100" w:beforeAutospacing="1" w:after="100" w:afterAutospacing="1"/>
              <w:jc w:val="both"/>
              <w:rPr>
                <w:color w:val="000000"/>
              </w:rPr>
            </w:pPr>
            <w:r w:rsidRPr="005D2D68">
              <w:rPr>
                <w:color w:val="000000"/>
              </w:rPr>
              <w:t>-0.2842</w:t>
            </w:r>
          </w:p>
        </w:tc>
        <w:tc>
          <w:tcPr>
            <w:tcW w:w="0" w:type="auto"/>
            <w:vAlign w:val="center"/>
            <w:hideMark/>
          </w:tcPr>
          <w:p w14:paraId="63C5DDB6" w14:textId="77777777" w:rsidR="005D2D68" w:rsidRPr="005D2D68" w:rsidRDefault="005D2D68" w:rsidP="005D2D68">
            <w:pPr>
              <w:spacing w:before="100" w:beforeAutospacing="1" w:after="100" w:afterAutospacing="1"/>
              <w:jc w:val="both"/>
              <w:rPr>
                <w:color w:val="000000"/>
              </w:rPr>
            </w:pPr>
            <w:r w:rsidRPr="005D2D68">
              <w:rPr>
                <w:color w:val="000000"/>
              </w:rPr>
              <w:t>-0.2842</w:t>
            </w:r>
          </w:p>
        </w:tc>
        <w:tc>
          <w:tcPr>
            <w:tcW w:w="0" w:type="auto"/>
            <w:vAlign w:val="center"/>
            <w:hideMark/>
          </w:tcPr>
          <w:p w14:paraId="38D76D4E" w14:textId="77777777" w:rsidR="005D2D68" w:rsidRPr="005D2D68" w:rsidRDefault="005D2D68" w:rsidP="005D2D68">
            <w:pPr>
              <w:spacing w:before="100" w:beforeAutospacing="1" w:after="100" w:afterAutospacing="1"/>
              <w:jc w:val="both"/>
              <w:rPr>
                <w:color w:val="000000"/>
              </w:rPr>
            </w:pPr>
            <w:r w:rsidRPr="005D2D68">
              <w:rPr>
                <w:color w:val="000000"/>
              </w:rPr>
              <w:t>-0.1364</w:t>
            </w:r>
          </w:p>
        </w:tc>
        <w:tc>
          <w:tcPr>
            <w:tcW w:w="0" w:type="auto"/>
            <w:vAlign w:val="center"/>
            <w:hideMark/>
          </w:tcPr>
          <w:p w14:paraId="3B89092D" w14:textId="77777777" w:rsidR="005D2D68" w:rsidRPr="005D2D68" w:rsidRDefault="005D2D68" w:rsidP="005D2D68">
            <w:pPr>
              <w:spacing w:before="100" w:beforeAutospacing="1" w:after="100" w:afterAutospacing="1"/>
              <w:jc w:val="both"/>
              <w:rPr>
                <w:color w:val="000000"/>
              </w:rPr>
            </w:pPr>
            <w:r w:rsidRPr="005D2D68">
              <w:rPr>
                <w:color w:val="000000"/>
              </w:rPr>
              <w:t>-0.2842</w:t>
            </w:r>
          </w:p>
        </w:tc>
        <w:tc>
          <w:tcPr>
            <w:tcW w:w="0" w:type="auto"/>
            <w:vAlign w:val="center"/>
            <w:hideMark/>
          </w:tcPr>
          <w:p w14:paraId="1331D3E6" w14:textId="77777777" w:rsidR="005D2D68" w:rsidRPr="005D2D68" w:rsidRDefault="005D2D68" w:rsidP="005D2D68">
            <w:pPr>
              <w:spacing w:before="100" w:beforeAutospacing="1" w:after="100" w:afterAutospacing="1"/>
              <w:jc w:val="both"/>
              <w:rPr>
                <w:color w:val="000000"/>
              </w:rPr>
            </w:pPr>
            <w:r w:rsidRPr="005D2D68">
              <w:rPr>
                <w:color w:val="000000"/>
              </w:rPr>
              <w:t>7.1567</w:t>
            </w:r>
          </w:p>
        </w:tc>
      </w:tr>
      <w:tr w:rsidR="006E5788" w:rsidRPr="005D2D68" w14:paraId="5A798A51" w14:textId="77777777" w:rsidTr="006E5788">
        <w:trPr>
          <w:trHeight w:val="269"/>
          <w:tblCellSpacing w:w="15" w:type="dxa"/>
        </w:trPr>
        <w:tc>
          <w:tcPr>
            <w:tcW w:w="0" w:type="auto"/>
            <w:vAlign w:val="center"/>
            <w:hideMark/>
          </w:tcPr>
          <w:p w14:paraId="44FC5D1E" w14:textId="77777777" w:rsidR="005D2D68" w:rsidRPr="005D2D68" w:rsidRDefault="005D2D68" w:rsidP="005D2D68">
            <w:pPr>
              <w:spacing w:before="100" w:beforeAutospacing="1" w:after="100" w:afterAutospacing="1"/>
              <w:jc w:val="both"/>
              <w:rPr>
                <w:color w:val="000000"/>
              </w:rPr>
            </w:pPr>
            <w:r w:rsidRPr="005D2D68">
              <w:rPr>
                <w:color w:val="000000"/>
              </w:rPr>
              <w:t>NINQ</w:t>
            </w:r>
          </w:p>
        </w:tc>
        <w:tc>
          <w:tcPr>
            <w:tcW w:w="0" w:type="auto"/>
            <w:vAlign w:val="center"/>
            <w:hideMark/>
          </w:tcPr>
          <w:p w14:paraId="208D3479" w14:textId="77777777" w:rsidR="005D2D68" w:rsidRPr="005D2D68" w:rsidRDefault="005D2D68" w:rsidP="005D2D68">
            <w:pPr>
              <w:spacing w:before="100" w:beforeAutospacing="1" w:after="100" w:afterAutospacing="1"/>
              <w:jc w:val="both"/>
              <w:rPr>
                <w:color w:val="000000"/>
              </w:rPr>
            </w:pPr>
            <w:r w:rsidRPr="005D2D68">
              <w:rPr>
                <w:color w:val="000000"/>
              </w:rPr>
              <w:t>-0.68189</w:t>
            </w:r>
          </w:p>
        </w:tc>
        <w:tc>
          <w:tcPr>
            <w:tcW w:w="0" w:type="auto"/>
            <w:vAlign w:val="center"/>
            <w:hideMark/>
          </w:tcPr>
          <w:p w14:paraId="6422C100" w14:textId="77777777" w:rsidR="005D2D68" w:rsidRPr="005D2D68" w:rsidRDefault="005D2D68" w:rsidP="005D2D68">
            <w:pPr>
              <w:spacing w:before="100" w:beforeAutospacing="1" w:after="100" w:afterAutospacing="1"/>
              <w:jc w:val="both"/>
              <w:rPr>
                <w:color w:val="000000"/>
              </w:rPr>
            </w:pPr>
            <w:r w:rsidRPr="005D2D68">
              <w:rPr>
                <w:color w:val="000000"/>
              </w:rPr>
              <w:t>-0.68189</w:t>
            </w:r>
          </w:p>
        </w:tc>
        <w:tc>
          <w:tcPr>
            <w:tcW w:w="0" w:type="auto"/>
            <w:vAlign w:val="center"/>
            <w:hideMark/>
          </w:tcPr>
          <w:p w14:paraId="2452FBF0" w14:textId="77777777" w:rsidR="005D2D68" w:rsidRPr="005D2D68" w:rsidRDefault="005D2D68" w:rsidP="005D2D68">
            <w:pPr>
              <w:spacing w:before="100" w:beforeAutospacing="1" w:after="100" w:afterAutospacing="1"/>
              <w:jc w:val="both"/>
              <w:rPr>
                <w:color w:val="000000"/>
              </w:rPr>
            </w:pPr>
            <w:r w:rsidRPr="005D2D68">
              <w:rPr>
                <w:color w:val="000000"/>
              </w:rPr>
              <w:t>-0.09609</w:t>
            </w:r>
          </w:p>
        </w:tc>
        <w:tc>
          <w:tcPr>
            <w:tcW w:w="0" w:type="auto"/>
            <w:vAlign w:val="center"/>
            <w:hideMark/>
          </w:tcPr>
          <w:p w14:paraId="1E97DEFC" w14:textId="77777777" w:rsidR="005D2D68" w:rsidRPr="005D2D68" w:rsidRDefault="005D2D68" w:rsidP="005D2D68">
            <w:pPr>
              <w:spacing w:before="100" w:beforeAutospacing="1" w:after="100" w:afterAutospacing="1"/>
              <w:jc w:val="both"/>
              <w:rPr>
                <w:color w:val="000000"/>
              </w:rPr>
            </w:pPr>
            <w:r w:rsidRPr="005D2D68">
              <w:rPr>
                <w:color w:val="000000"/>
              </w:rPr>
              <w:t>-0.08744</w:t>
            </w:r>
          </w:p>
        </w:tc>
        <w:tc>
          <w:tcPr>
            <w:tcW w:w="0" w:type="auto"/>
            <w:vAlign w:val="center"/>
            <w:hideMark/>
          </w:tcPr>
          <w:p w14:paraId="4352373F" w14:textId="77777777" w:rsidR="005D2D68" w:rsidRPr="005D2D68" w:rsidRDefault="005D2D68" w:rsidP="005D2D68">
            <w:pPr>
              <w:spacing w:before="100" w:beforeAutospacing="1" w:after="100" w:afterAutospacing="1"/>
              <w:jc w:val="both"/>
              <w:rPr>
                <w:color w:val="000000"/>
              </w:rPr>
            </w:pPr>
            <w:r w:rsidRPr="005D2D68">
              <w:rPr>
                <w:color w:val="000000"/>
              </w:rPr>
              <w:t>-0.09609</w:t>
            </w:r>
          </w:p>
        </w:tc>
        <w:tc>
          <w:tcPr>
            <w:tcW w:w="0" w:type="auto"/>
            <w:vAlign w:val="center"/>
            <w:hideMark/>
          </w:tcPr>
          <w:p w14:paraId="441E5396" w14:textId="77777777" w:rsidR="005D2D68" w:rsidRPr="005D2D68" w:rsidRDefault="005D2D68" w:rsidP="005D2D68">
            <w:pPr>
              <w:spacing w:before="100" w:beforeAutospacing="1" w:after="100" w:afterAutospacing="1"/>
              <w:jc w:val="both"/>
              <w:rPr>
                <w:color w:val="000000"/>
              </w:rPr>
            </w:pPr>
            <w:r w:rsidRPr="005D2D68">
              <w:rPr>
                <w:color w:val="000000"/>
              </w:rPr>
              <w:t>5.76187</w:t>
            </w:r>
          </w:p>
        </w:tc>
      </w:tr>
      <w:tr w:rsidR="006E5788" w:rsidRPr="005D2D68" w14:paraId="08A19473" w14:textId="77777777" w:rsidTr="006E5788">
        <w:trPr>
          <w:trHeight w:val="269"/>
          <w:tblCellSpacing w:w="15" w:type="dxa"/>
        </w:trPr>
        <w:tc>
          <w:tcPr>
            <w:tcW w:w="0" w:type="auto"/>
            <w:vAlign w:val="center"/>
            <w:hideMark/>
          </w:tcPr>
          <w:p w14:paraId="03BC23B1" w14:textId="77777777" w:rsidR="005D2D68" w:rsidRPr="005D2D68" w:rsidRDefault="005D2D68" w:rsidP="005D2D68">
            <w:pPr>
              <w:spacing w:before="100" w:beforeAutospacing="1" w:after="100" w:afterAutospacing="1"/>
              <w:jc w:val="both"/>
              <w:rPr>
                <w:color w:val="000000"/>
              </w:rPr>
            </w:pPr>
            <w:r w:rsidRPr="005D2D68">
              <w:rPr>
                <w:color w:val="000000"/>
              </w:rPr>
              <w:t>YOJ</w:t>
            </w:r>
          </w:p>
        </w:tc>
        <w:tc>
          <w:tcPr>
            <w:tcW w:w="0" w:type="auto"/>
            <w:vAlign w:val="center"/>
            <w:hideMark/>
          </w:tcPr>
          <w:p w14:paraId="63B1DDBE" w14:textId="77777777" w:rsidR="005D2D68" w:rsidRPr="005D2D68" w:rsidRDefault="005D2D68" w:rsidP="005D2D68">
            <w:pPr>
              <w:spacing w:before="100" w:beforeAutospacing="1" w:after="100" w:afterAutospacing="1"/>
              <w:jc w:val="both"/>
              <w:rPr>
                <w:color w:val="000000"/>
              </w:rPr>
            </w:pPr>
            <w:r w:rsidRPr="005D2D68">
              <w:rPr>
                <w:color w:val="000000"/>
              </w:rPr>
              <w:t>-1.17353</w:t>
            </w:r>
          </w:p>
        </w:tc>
        <w:tc>
          <w:tcPr>
            <w:tcW w:w="0" w:type="auto"/>
            <w:vAlign w:val="center"/>
            <w:hideMark/>
          </w:tcPr>
          <w:p w14:paraId="3994B4D0" w14:textId="77777777" w:rsidR="005D2D68" w:rsidRPr="005D2D68" w:rsidRDefault="005D2D68" w:rsidP="005D2D68">
            <w:pPr>
              <w:spacing w:before="100" w:beforeAutospacing="1" w:after="100" w:afterAutospacing="1"/>
              <w:jc w:val="both"/>
              <w:rPr>
                <w:color w:val="000000"/>
              </w:rPr>
            </w:pPr>
            <w:r w:rsidRPr="005D2D68">
              <w:rPr>
                <w:color w:val="000000"/>
              </w:rPr>
              <w:t>-0.77872</w:t>
            </w:r>
          </w:p>
        </w:tc>
        <w:tc>
          <w:tcPr>
            <w:tcW w:w="0" w:type="auto"/>
            <w:vAlign w:val="center"/>
            <w:hideMark/>
          </w:tcPr>
          <w:p w14:paraId="18E973E5" w14:textId="77777777" w:rsidR="005D2D68" w:rsidRPr="005D2D68" w:rsidRDefault="005D2D68" w:rsidP="005D2D68">
            <w:pPr>
              <w:spacing w:before="100" w:beforeAutospacing="1" w:after="100" w:afterAutospacing="1"/>
              <w:jc w:val="both"/>
              <w:rPr>
                <w:color w:val="000000"/>
              </w:rPr>
            </w:pPr>
            <w:r w:rsidRPr="005D2D68">
              <w:rPr>
                <w:color w:val="000000"/>
              </w:rPr>
              <w:t>-0.25230</w:t>
            </w:r>
          </w:p>
        </w:tc>
        <w:tc>
          <w:tcPr>
            <w:tcW w:w="0" w:type="auto"/>
            <w:vAlign w:val="center"/>
            <w:hideMark/>
          </w:tcPr>
          <w:p w14:paraId="4F0FD3FC" w14:textId="77777777" w:rsidR="005D2D68" w:rsidRPr="005D2D68" w:rsidRDefault="005D2D68" w:rsidP="005D2D68">
            <w:pPr>
              <w:spacing w:before="100" w:beforeAutospacing="1" w:after="100" w:afterAutospacing="1"/>
              <w:jc w:val="both"/>
              <w:rPr>
                <w:color w:val="000000"/>
              </w:rPr>
            </w:pPr>
            <w:r w:rsidRPr="005D2D68">
              <w:rPr>
                <w:color w:val="000000"/>
              </w:rPr>
              <w:t>0.03355</w:t>
            </w:r>
          </w:p>
        </w:tc>
        <w:tc>
          <w:tcPr>
            <w:tcW w:w="0" w:type="auto"/>
            <w:vAlign w:val="center"/>
            <w:hideMark/>
          </w:tcPr>
          <w:p w14:paraId="2D444270" w14:textId="77777777" w:rsidR="005D2D68" w:rsidRPr="005D2D68" w:rsidRDefault="005D2D68" w:rsidP="005D2D68">
            <w:pPr>
              <w:spacing w:before="100" w:beforeAutospacing="1" w:after="100" w:afterAutospacing="1"/>
              <w:jc w:val="both"/>
              <w:rPr>
                <w:color w:val="000000"/>
              </w:rPr>
            </w:pPr>
            <w:r w:rsidRPr="005D2D68">
              <w:rPr>
                <w:color w:val="000000"/>
              </w:rPr>
              <w:t>0.53733</w:t>
            </w:r>
          </w:p>
        </w:tc>
        <w:tc>
          <w:tcPr>
            <w:tcW w:w="0" w:type="auto"/>
            <w:vAlign w:val="center"/>
            <w:hideMark/>
          </w:tcPr>
          <w:p w14:paraId="2EB59F00" w14:textId="77777777" w:rsidR="005D2D68" w:rsidRPr="005D2D68" w:rsidRDefault="005D2D68" w:rsidP="005D2D68">
            <w:pPr>
              <w:spacing w:before="100" w:beforeAutospacing="1" w:after="100" w:afterAutospacing="1"/>
              <w:jc w:val="both"/>
              <w:rPr>
                <w:color w:val="000000"/>
              </w:rPr>
            </w:pPr>
            <w:r w:rsidRPr="005D2D68">
              <w:rPr>
                <w:color w:val="000000"/>
              </w:rPr>
              <w:t>3.56422</w:t>
            </w:r>
          </w:p>
        </w:tc>
      </w:tr>
      <w:tr w:rsidR="006E5788" w:rsidRPr="005D2D68" w14:paraId="1F1E4649" w14:textId="77777777" w:rsidTr="006E5788">
        <w:trPr>
          <w:trHeight w:val="253"/>
          <w:tblCellSpacing w:w="15" w:type="dxa"/>
        </w:trPr>
        <w:tc>
          <w:tcPr>
            <w:tcW w:w="0" w:type="auto"/>
            <w:vAlign w:val="center"/>
            <w:hideMark/>
          </w:tcPr>
          <w:p w14:paraId="39C8C443" w14:textId="77777777" w:rsidR="005D2D68" w:rsidRPr="005D2D68" w:rsidRDefault="005D2D68" w:rsidP="005D2D68">
            <w:pPr>
              <w:spacing w:before="100" w:beforeAutospacing="1" w:after="100" w:afterAutospacing="1"/>
              <w:jc w:val="both"/>
              <w:rPr>
                <w:color w:val="000000"/>
              </w:rPr>
            </w:pPr>
            <w:r w:rsidRPr="005D2D68">
              <w:rPr>
                <w:color w:val="000000"/>
              </w:rPr>
              <w:t>MORTDUE</w:t>
            </w:r>
          </w:p>
        </w:tc>
        <w:tc>
          <w:tcPr>
            <w:tcW w:w="0" w:type="auto"/>
            <w:vAlign w:val="center"/>
            <w:hideMark/>
          </w:tcPr>
          <w:p w14:paraId="661E18ED" w14:textId="77777777" w:rsidR="005D2D68" w:rsidRPr="005D2D68" w:rsidRDefault="005D2D68" w:rsidP="005D2D68">
            <w:pPr>
              <w:spacing w:before="100" w:beforeAutospacing="1" w:after="100" w:afterAutospacing="1"/>
              <w:jc w:val="both"/>
              <w:rPr>
                <w:color w:val="000000"/>
              </w:rPr>
            </w:pPr>
            <w:r w:rsidRPr="005D2D68">
              <w:rPr>
                <w:color w:val="000000"/>
              </w:rPr>
              <w:t>-1.64639</w:t>
            </w:r>
          </w:p>
        </w:tc>
        <w:tc>
          <w:tcPr>
            <w:tcW w:w="0" w:type="auto"/>
            <w:vAlign w:val="center"/>
            <w:hideMark/>
          </w:tcPr>
          <w:p w14:paraId="2BAF2D17" w14:textId="77777777" w:rsidR="005D2D68" w:rsidRPr="005D2D68" w:rsidRDefault="005D2D68" w:rsidP="005D2D68">
            <w:pPr>
              <w:spacing w:before="100" w:beforeAutospacing="1" w:after="100" w:afterAutospacing="1"/>
              <w:jc w:val="both"/>
              <w:rPr>
                <w:color w:val="000000"/>
              </w:rPr>
            </w:pPr>
            <w:r w:rsidRPr="005D2D68">
              <w:rPr>
                <w:color w:val="000000"/>
              </w:rPr>
              <w:t>-0.55922</w:t>
            </w:r>
          </w:p>
        </w:tc>
        <w:tc>
          <w:tcPr>
            <w:tcW w:w="0" w:type="auto"/>
            <w:vAlign w:val="center"/>
            <w:hideMark/>
          </w:tcPr>
          <w:p w14:paraId="7A61A1E5" w14:textId="77777777" w:rsidR="005D2D68" w:rsidRPr="005D2D68" w:rsidRDefault="005D2D68" w:rsidP="005D2D68">
            <w:pPr>
              <w:spacing w:before="100" w:beforeAutospacing="1" w:after="100" w:afterAutospacing="1"/>
              <w:jc w:val="both"/>
              <w:rPr>
                <w:color w:val="000000"/>
              </w:rPr>
            </w:pPr>
            <w:r w:rsidRPr="005D2D68">
              <w:rPr>
                <w:color w:val="000000"/>
              </w:rPr>
              <w:t>-0.19113</w:t>
            </w:r>
          </w:p>
        </w:tc>
        <w:tc>
          <w:tcPr>
            <w:tcW w:w="0" w:type="auto"/>
            <w:vAlign w:val="center"/>
            <w:hideMark/>
          </w:tcPr>
          <w:p w14:paraId="0E8CC688" w14:textId="77777777" w:rsidR="005D2D68" w:rsidRPr="005D2D68" w:rsidRDefault="005D2D68" w:rsidP="005D2D68">
            <w:pPr>
              <w:spacing w:before="100" w:beforeAutospacing="1" w:after="100" w:afterAutospacing="1"/>
              <w:jc w:val="both"/>
              <w:rPr>
                <w:color w:val="000000"/>
              </w:rPr>
            </w:pPr>
            <w:r w:rsidRPr="005D2D68">
              <w:rPr>
                <w:color w:val="000000"/>
              </w:rPr>
              <w:t>0.02255</w:t>
            </w:r>
          </w:p>
        </w:tc>
        <w:tc>
          <w:tcPr>
            <w:tcW w:w="0" w:type="auto"/>
            <w:vAlign w:val="center"/>
            <w:hideMark/>
          </w:tcPr>
          <w:p w14:paraId="49A8F7F1" w14:textId="77777777" w:rsidR="005D2D68" w:rsidRPr="005D2D68" w:rsidRDefault="005D2D68" w:rsidP="005D2D68">
            <w:pPr>
              <w:spacing w:before="100" w:beforeAutospacing="1" w:after="100" w:afterAutospacing="1"/>
              <w:jc w:val="both"/>
              <w:rPr>
                <w:color w:val="000000"/>
              </w:rPr>
            </w:pPr>
            <w:r w:rsidRPr="005D2D68">
              <w:rPr>
                <w:color w:val="000000"/>
              </w:rPr>
              <w:t>0.39222</w:t>
            </w:r>
          </w:p>
        </w:tc>
        <w:tc>
          <w:tcPr>
            <w:tcW w:w="0" w:type="auto"/>
            <w:vAlign w:val="center"/>
            <w:hideMark/>
          </w:tcPr>
          <w:p w14:paraId="723CBCA7" w14:textId="77777777" w:rsidR="005D2D68" w:rsidRPr="005D2D68" w:rsidRDefault="005D2D68" w:rsidP="005D2D68">
            <w:pPr>
              <w:spacing w:before="100" w:beforeAutospacing="1" w:after="100" w:afterAutospacing="1"/>
              <w:jc w:val="both"/>
              <w:rPr>
                <w:color w:val="000000"/>
              </w:rPr>
            </w:pPr>
            <w:r w:rsidRPr="005D2D68">
              <w:rPr>
                <w:color w:val="000000"/>
              </w:rPr>
              <w:t>6.94336</w:t>
            </w:r>
          </w:p>
        </w:tc>
      </w:tr>
      <w:tr w:rsidR="006E5788" w:rsidRPr="005D2D68" w14:paraId="3B49C0EE" w14:textId="77777777" w:rsidTr="006E5788">
        <w:trPr>
          <w:trHeight w:val="269"/>
          <w:tblCellSpacing w:w="15" w:type="dxa"/>
        </w:trPr>
        <w:tc>
          <w:tcPr>
            <w:tcW w:w="0" w:type="auto"/>
            <w:vAlign w:val="center"/>
            <w:hideMark/>
          </w:tcPr>
          <w:p w14:paraId="677B1C7C" w14:textId="77777777" w:rsidR="005D2D68" w:rsidRPr="005D2D68" w:rsidRDefault="005D2D68" w:rsidP="005D2D68">
            <w:pPr>
              <w:spacing w:before="100" w:beforeAutospacing="1" w:after="100" w:afterAutospacing="1"/>
              <w:jc w:val="both"/>
              <w:rPr>
                <w:color w:val="000000"/>
              </w:rPr>
            </w:pPr>
            <w:r w:rsidRPr="005D2D68">
              <w:rPr>
                <w:color w:val="000000"/>
              </w:rPr>
              <w:t>VALUE</w:t>
            </w:r>
          </w:p>
        </w:tc>
        <w:tc>
          <w:tcPr>
            <w:tcW w:w="0" w:type="auto"/>
            <w:vAlign w:val="center"/>
            <w:hideMark/>
          </w:tcPr>
          <w:p w14:paraId="7900A333" w14:textId="77777777" w:rsidR="005D2D68" w:rsidRPr="005D2D68" w:rsidRDefault="005D2D68" w:rsidP="005D2D68">
            <w:pPr>
              <w:spacing w:before="100" w:beforeAutospacing="1" w:after="100" w:afterAutospacing="1"/>
              <w:jc w:val="both"/>
              <w:rPr>
                <w:color w:val="000000"/>
              </w:rPr>
            </w:pPr>
            <w:r w:rsidRPr="005D2D68">
              <w:rPr>
                <w:color w:val="000000"/>
              </w:rPr>
              <w:t>-1.64206</w:t>
            </w:r>
          </w:p>
        </w:tc>
        <w:tc>
          <w:tcPr>
            <w:tcW w:w="0" w:type="auto"/>
            <w:vAlign w:val="center"/>
            <w:hideMark/>
          </w:tcPr>
          <w:p w14:paraId="2881D9C9" w14:textId="77777777" w:rsidR="005D2D68" w:rsidRPr="005D2D68" w:rsidRDefault="005D2D68" w:rsidP="005D2D68">
            <w:pPr>
              <w:spacing w:before="100" w:beforeAutospacing="1" w:after="100" w:afterAutospacing="1"/>
              <w:jc w:val="both"/>
              <w:rPr>
                <w:color w:val="000000"/>
              </w:rPr>
            </w:pPr>
            <w:r w:rsidRPr="005D2D68">
              <w:rPr>
                <w:color w:val="000000"/>
              </w:rPr>
              <w:t>-0.60254</w:t>
            </w:r>
          </w:p>
        </w:tc>
        <w:tc>
          <w:tcPr>
            <w:tcW w:w="0" w:type="auto"/>
            <w:vAlign w:val="center"/>
            <w:hideMark/>
          </w:tcPr>
          <w:p w14:paraId="188CAA0C" w14:textId="77777777" w:rsidR="005D2D68" w:rsidRPr="005D2D68" w:rsidRDefault="005D2D68" w:rsidP="005D2D68">
            <w:pPr>
              <w:spacing w:before="100" w:beforeAutospacing="1" w:after="100" w:afterAutospacing="1"/>
              <w:jc w:val="both"/>
              <w:rPr>
                <w:color w:val="000000"/>
              </w:rPr>
            </w:pPr>
            <w:r w:rsidRPr="005D2D68">
              <w:rPr>
                <w:color w:val="000000"/>
              </w:rPr>
              <w:t>-0.19270</w:t>
            </w:r>
          </w:p>
        </w:tc>
        <w:tc>
          <w:tcPr>
            <w:tcW w:w="0" w:type="auto"/>
            <w:vAlign w:val="center"/>
            <w:hideMark/>
          </w:tcPr>
          <w:p w14:paraId="67644069" w14:textId="77777777" w:rsidR="005D2D68" w:rsidRPr="005D2D68" w:rsidRDefault="005D2D68" w:rsidP="005D2D68">
            <w:pPr>
              <w:spacing w:before="100" w:beforeAutospacing="1" w:after="100" w:afterAutospacing="1"/>
              <w:jc w:val="both"/>
              <w:rPr>
                <w:color w:val="000000"/>
              </w:rPr>
            </w:pPr>
            <w:r w:rsidRPr="005D2D68">
              <w:rPr>
                <w:color w:val="000000"/>
              </w:rPr>
              <w:t>0.01737</w:t>
            </w:r>
          </w:p>
        </w:tc>
        <w:tc>
          <w:tcPr>
            <w:tcW w:w="0" w:type="auto"/>
            <w:vAlign w:val="center"/>
            <w:hideMark/>
          </w:tcPr>
          <w:p w14:paraId="0C07E2E0" w14:textId="77777777" w:rsidR="005D2D68" w:rsidRPr="005D2D68" w:rsidRDefault="005D2D68" w:rsidP="005D2D68">
            <w:pPr>
              <w:spacing w:before="100" w:beforeAutospacing="1" w:after="100" w:afterAutospacing="1"/>
              <w:jc w:val="both"/>
              <w:rPr>
                <w:color w:val="000000"/>
              </w:rPr>
            </w:pPr>
            <w:r w:rsidRPr="005D2D68">
              <w:rPr>
                <w:color w:val="000000"/>
              </w:rPr>
              <w:t>0.32435</w:t>
            </w:r>
          </w:p>
        </w:tc>
        <w:tc>
          <w:tcPr>
            <w:tcW w:w="0" w:type="auto"/>
            <w:vAlign w:val="center"/>
            <w:hideMark/>
          </w:tcPr>
          <w:p w14:paraId="25975FFA" w14:textId="77777777" w:rsidR="005D2D68" w:rsidRPr="005D2D68" w:rsidRDefault="005D2D68" w:rsidP="005D2D68">
            <w:pPr>
              <w:spacing w:before="100" w:beforeAutospacing="1" w:after="100" w:afterAutospacing="1"/>
              <w:jc w:val="both"/>
              <w:rPr>
                <w:color w:val="000000"/>
              </w:rPr>
            </w:pPr>
            <w:r w:rsidRPr="005D2D68">
              <w:rPr>
                <w:color w:val="000000"/>
              </w:rPr>
              <w:t>6.46880</w:t>
            </w:r>
          </w:p>
        </w:tc>
      </w:tr>
      <w:tr w:rsidR="006E5788" w:rsidRPr="005D2D68" w14:paraId="44181041" w14:textId="77777777" w:rsidTr="006E5788">
        <w:trPr>
          <w:trHeight w:val="269"/>
          <w:tblCellSpacing w:w="15" w:type="dxa"/>
        </w:trPr>
        <w:tc>
          <w:tcPr>
            <w:tcW w:w="0" w:type="auto"/>
            <w:vAlign w:val="center"/>
            <w:hideMark/>
          </w:tcPr>
          <w:p w14:paraId="177B2C67" w14:textId="77777777" w:rsidR="005D2D68" w:rsidRPr="005D2D68" w:rsidRDefault="005D2D68" w:rsidP="005D2D68">
            <w:pPr>
              <w:spacing w:before="100" w:beforeAutospacing="1" w:after="100" w:afterAutospacing="1"/>
              <w:jc w:val="both"/>
              <w:rPr>
                <w:color w:val="000000"/>
              </w:rPr>
            </w:pPr>
            <w:r w:rsidRPr="005D2D68">
              <w:rPr>
                <w:color w:val="000000"/>
              </w:rPr>
              <w:t>LOAN</w:t>
            </w:r>
          </w:p>
        </w:tc>
        <w:tc>
          <w:tcPr>
            <w:tcW w:w="0" w:type="auto"/>
            <w:vAlign w:val="center"/>
            <w:hideMark/>
          </w:tcPr>
          <w:p w14:paraId="6B6318E6" w14:textId="77777777" w:rsidR="005D2D68" w:rsidRPr="005D2D68" w:rsidRDefault="005D2D68" w:rsidP="005D2D68">
            <w:pPr>
              <w:spacing w:before="100" w:beforeAutospacing="1" w:after="100" w:afterAutospacing="1"/>
              <w:jc w:val="both"/>
              <w:rPr>
                <w:color w:val="000000"/>
              </w:rPr>
            </w:pPr>
            <w:r w:rsidRPr="005D2D68">
              <w:rPr>
                <w:color w:val="000000"/>
              </w:rPr>
              <w:t>-1.51232</w:t>
            </w:r>
          </w:p>
        </w:tc>
        <w:tc>
          <w:tcPr>
            <w:tcW w:w="0" w:type="auto"/>
            <w:vAlign w:val="center"/>
            <w:hideMark/>
          </w:tcPr>
          <w:p w14:paraId="53BF1335" w14:textId="77777777" w:rsidR="005D2D68" w:rsidRPr="005D2D68" w:rsidRDefault="005D2D68" w:rsidP="005D2D68">
            <w:pPr>
              <w:spacing w:before="100" w:beforeAutospacing="1" w:after="100" w:afterAutospacing="1"/>
              <w:jc w:val="both"/>
              <w:rPr>
                <w:color w:val="000000"/>
              </w:rPr>
            </w:pPr>
            <w:r w:rsidRPr="005D2D68">
              <w:rPr>
                <w:color w:val="000000"/>
              </w:rPr>
              <w:t>-0.61512</w:t>
            </w:r>
          </w:p>
        </w:tc>
        <w:tc>
          <w:tcPr>
            <w:tcW w:w="0" w:type="auto"/>
            <w:vAlign w:val="center"/>
            <w:hideMark/>
          </w:tcPr>
          <w:p w14:paraId="6450C86B" w14:textId="77777777" w:rsidR="005D2D68" w:rsidRPr="005D2D68" w:rsidRDefault="005D2D68" w:rsidP="005D2D68">
            <w:pPr>
              <w:spacing w:before="100" w:beforeAutospacing="1" w:after="100" w:afterAutospacing="1"/>
              <w:jc w:val="both"/>
              <w:rPr>
                <w:color w:val="000000"/>
              </w:rPr>
            </w:pPr>
            <w:r w:rsidRPr="005D2D68">
              <w:rPr>
                <w:color w:val="000000"/>
              </w:rPr>
              <w:t>-0.15319</w:t>
            </w:r>
          </w:p>
        </w:tc>
        <w:tc>
          <w:tcPr>
            <w:tcW w:w="0" w:type="auto"/>
            <w:vAlign w:val="center"/>
            <w:hideMark/>
          </w:tcPr>
          <w:p w14:paraId="0A25ADDB" w14:textId="77777777" w:rsidR="005D2D68" w:rsidRPr="005D2D68" w:rsidRDefault="005D2D68" w:rsidP="005D2D68">
            <w:pPr>
              <w:spacing w:before="100" w:beforeAutospacing="1" w:after="100" w:afterAutospacing="1"/>
              <w:jc w:val="both"/>
              <w:rPr>
                <w:color w:val="000000"/>
              </w:rPr>
            </w:pPr>
            <w:r w:rsidRPr="005D2D68">
              <w:rPr>
                <w:color w:val="000000"/>
              </w:rPr>
              <w:t>0.03726</w:t>
            </w:r>
          </w:p>
        </w:tc>
        <w:tc>
          <w:tcPr>
            <w:tcW w:w="0" w:type="auto"/>
            <w:vAlign w:val="center"/>
            <w:hideMark/>
          </w:tcPr>
          <w:p w14:paraId="628B5D22" w14:textId="77777777" w:rsidR="005D2D68" w:rsidRPr="005D2D68" w:rsidRDefault="005D2D68" w:rsidP="005D2D68">
            <w:pPr>
              <w:spacing w:before="100" w:beforeAutospacing="1" w:after="100" w:afterAutospacing="1"/>
              <w:jc w:val="both"/>
              <w:rPr>
                <w:color w:val="000000"/>
              </w:rPr>
            </w:pPr>
            <w:r w:rsidRPr="005D2D68">
              <w:rPr>
                <w:color w:val="000000"/>
              </w:rPr>
              <w:t>0.43310</w:t>
            </w:r>
          </w:p>
        </w:tc>
        <w:tc>
          <w:tcPr>
            <w:tcW w:w="0" w:type="auto"/>
            <w:vAlign w:val="center"/>
            <w:hideMark/>
          </w:tcPr>
          <w:p w14:paraId="1780D27F" w14:textId="77777777" w:rsidR="005D2D68" w:rsidRPr="005D2D68" w:rsidRDefault="005D2D68" w:rsidP="005D2D68">
            <w:pPr>
              <w:spacing w:before="100" w:beforeAutospacing="1" w:after="100" w:afterAutospacing="1"/>
              <w:jc w:val="both"/>
              <w:rPr>
                <w:color w:val="000000"/>
              </w:rPr>
            </w:pPr>
            <w:r w:rsidRPr="005D2D68">
              <w:rPr>
                <w:color w:val="000000"/>
              </w:rPr>
              <w:t>6.32266</w:t>
            </w:r>
          </w:p>
        </w:tc>
      </w:tr>
      <w:tr w:rsidR="006E5788" w:rsidRPr="005D2D68" w14:paraId="7FFF3B73" w14:textId="77777777" w:rsidTr="006E5788">
        <w:trPr>
          <w:trHeight w:val="269"/>
          <w:tblCellSpacing w:w="15" w:type="dxa"/>
        </w:trPr>
        <w:tc>
          <w:tcPr>
            <w:tcW w:w="0" w:type="auto"/>
            <w:vAlign w:val="center"/>
            <w:hideMark/>
          </w:tcPr>
          <w:p w14:paraId="6A345757" w14:textId="77777777" w:rsidR="005D2D68" w:rsidRPr="005D2D68" w:rsidRDefault="005D2D68" w:rsidP="005D2D68">
            <w:pPr>
              <w:spacing w:before="100" w:beforeAutospacing="1" w:after="100" w:afterAutospacing="1"/>
              <w:jc w:val="both"/>
              <w:rPr>
                <w:color w:val="000000"/>
              </w:rPr>
            </w:pPr>
            <w:proofErr w:type="spellStart"/>
            <w:r w:rsidRPr="005D2D68">
              <w:rPr>
                <w:color w:val="000000"/>
              </w:rPr>
              <w:t>REASONDebtCon</w:t>
            </w:r>
            <w:proofErr w:type="spellEnd"/>
          </w:p>
        </w:tc>
        <w:tc>
          <w:tcPr>
            <w:tcW w:w="0" w:type="auto"/>
            <w:vAlign w:val="center"/>
            <w:hideMark/>
          </w:tcPr>
          <w:p w14:paraId="75079A9D"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3FC37C76"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498A8545" w14:textId="77777777" w:rsidR="005D2D68" w:rsidRPr="005D2D68" w:rsidRDefault="005D2D68" w:rsidP="005D2D68">
            <w:pPr>
              <w:spacing w:before="100" w:beforeAutospacing="1" w:after="100" w:afterAutospacing="1"/>
              <w:jc w:val="both"/>
              <w:rPr>
                <w:color w:val="000000"/>
              </w:rPr>
            </w:pPr>
            <w:r w:rsidRPr="005D2D68">
              <w:rPr>
                <w:color w:val="000000"/>
              </w:rPr>
              <w:t>1.0</w:t>
            </w:r>
          </w:p>
        </w:tc>
        <w:tc>
          <w:tcPr>
            <w:tcW w:w="0" w:type="auto"/>
            <w:vAlign w:val="center"/>
            <w:hideMark/>
          </w:tcPr>
          <w:p w14:paraId="62279011" w14:textId="77777777" w:rsidR="005D2D68" w:rsidRPr="005D2D68" w:rsidRDefault="005D2D68" w:rsidP="005D2D68">
            <w:pPr>
              <w:spacing w:before="100" w:beforeAutospacing="1" w:after="100" w:afterAutospacing="1"/>
              <w:jc w:val="both"/>
              <w:rPr>
                <w:color w:val="000000"/>
              </w:rPr>
            </w:pPr>
            <w:r w:rsidRPr="005D2D68">
              <w:rPr>
                <w:color w:val="000000"/>
              </w:rPr>
              <w:t>0.707</w:t>
            </w:r>
          </w:p>
        </w:tc>
        <w:tc>
          <w:tcPr>
            <w:tcW w:w="0" w:type="auto"/>
            <w:vAlign w:val="center"/>
            <w:hideMark/>
          </w:tcPr>
          <w:p w14:paraId="22CEBA83" w14:textId="77777777" w:rsidR="005D2D68" w:rsidRPr="005D2D68" w:rsidRDefault="005D2D68" w:rsidP="005D2D68">
            <w:pPr>
              <w:spacing w:before="100" w:beforeAutospacing="1" w:after="100" w:afterAutospacing="1"/>
              <w:jc w:val="both"/>
              <w:rPr>
                <w:color w:val="000000"/>
              </w:rPr>
            </w:pPr>
            <w:r w:rsidRPr="005D2D68">
              <w:rPr>
                <w:color w:val="000000"/>
              </w:rPr>
              <w:t>1.0</w:t>
            </w:r>
          </w:p>
        </w:tc>
        <w:tc>
          <w:tcPr>
            <w:tcW w:w="0" w:type="auto"/>
            <w:vAlign w:val="center"/>
            <w:hideMark/>
          </w:tcPr>
          <w:p w14:paraId="6FD6015D" w14:textId="77777777" w:rsidR="005D2D68" w:rsidRPr="005D2D68" w:rsidRDefault="005D2D68" w:rsidP="005D2D68">
            <w:pPr>
              <w:spacing w:before="100" w:beforeAutospacing="1" w:after="100" w:afterAutospacing="1"/>
              <w:jc w:val="both"/>
              <w:rPr>
                <w:color w:val="000000"/>
              </w:rPr>
            </w:pPr>
            <w:r w:rsidRPr="005D2D68">
              <w:rPr>
                <w:color w:val="000000"/>
              </w:rPr>
              <w:t>1.0</w:t>
            </w:r>
          </w:p>
        </w:tc>
      </w:tr>
      <w:tr w:rsidR="006E5788" w:rsidRPr="005D2D68" w14:paraId="07254AD5" w14:textId="77777777" w:rsidTr="006E5788">
        <w:trPr>
          <w:trHeight w:val="253"/>
          <w:tblCellSpacing w:w="15" w:type="dxa"/>
        </w:trPr>
        <w:tc>
          <w:tcPr>
            <w:tcW w:w="0" w:type="auto"/>
            <w:vAlign w:val="center"/>
            <w:hideMark/>
          </w:tcPr>
          <w:p w14:paraId="7D98B5EA" w14:textId="77777777" w:rsidR="005D2D68" w:rsidRPr="005D2D68" w:rsidRDefault="005D2D68" w:rsidP="005D2D68">
            <w:pPr>
              <w:spacing w:before="100" w:beforeAutospacing="1" w:after="100" w:afterAutospacing="1"/>
              <w:jc w:val="both"/>
              <w:rPr>
                <w:color w:val="000000"/>
              </w:rPr>
            </w:pPr>
            <w:proofErr w:type="spellStart"/>
            <w:r w:rsidRPr="005D2D68">
              <w:rPr>
                <w:color w:val="000000"/>
              </w:rPr>
              <w:t>REASONHomeImp</w:t>
            </w:r>
            <w:proofErr w:type="spellEnd"/>
          </w:p>
        </w:tc>
        <w:tc>
          <w:tcPr>
            <w:tcW w:w="0" w:type="auto"/>
            <w:vAlign w:val="center"/>
            <w:hideMark/>
          </w:tcPr>
          <w:p w14:paraId="6687DE0C"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055E5EEF"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106CB1DF"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34F07095" w14:textId="77777777" w:rsidR="005D2D68" w:rsidRPr="005D2D68" w:rsidRDefault="005D2D68" w:rsidP="005D2D68">
            <w:pPr>
              <w:spacing w:before="100" w:beforeAutospacing="1" w:after="100" w:afterAutospacing="1"/>
              <w:jc w:val="both"/>
              <w:rPr>
                <w:color w:val="000000"/>
              </w:rPr>
            </w:pPr>
            <w:r w:rsidRPr="005D2D68">
              <w:rPr>
                <w:color w:val="000000"/>
              </w:rPr>
              <w:t>0.293</w:t>
            </w:r>
          </w:p>
        </w:tc>
        <w:tc>
          <w:tcPr>
            <w:tcW w:w="0" w:type="auto"/>
            <w:vAlign w:val="center"/>
            <w:hideMark/>
          </w:tcPr>
          <w:p w14:paraId="071BE34B" w14:textId="77777777" w:rsidR="005D2D68" w:rsidRPr="005D2D68" w:rsidRDefault="005D2D68" w:rsidP="005D2D68">
            <w:pPr>
              <w:spacing w:before="100" w:beforeAutospacing="1" w:after="100" w:afterAutospacing="1"/>
              <w:jc w:val="both"/>
              <w:rPr>
                <w:color w:val="000000"/>
              </w:rPr>
            </w:pPr>
            <w:r w:rsidRPr="005D2D68">
              <w:rPr>
                <w:color w:val="000000"/>
              </w:rPr>
              <w:t>1.0</w:t>
            </w:r>
          </w:p>
        </w:tc>
        <w:tc>
          <w:tcPr>
            <w:tcW w:w="0" w:type="auto"/>
            <w:vAlign w:val="center"/>
            <w:hideMark/>
          </w:tcPr>
          <w:p w14:paraId="53EB5B95" w14:textId="77777777" w:rsidR="005D2D68" w:rsidRPr="005D2D68" w:rsidRDefault="005D2D68" w:rsidP="005D2D68">
            <w:pPr>
              <w:spacing w:before="100" w:beforeAutospacing="1" w:after="100" w:afterAutospacing="1"/>
              <w:jc w:val="both"/>
              <w:rPr>
                <w:color w:val="000000"/>
              </w:rPr>
            </w:pPr>
            <w:r w:rsidRPr="005D2D68">
              <w:rPr>
                <w:color w:val="000000"/>
              </w:rPr>
              <w:t>1.0</w:t>
            </w:r>
          </w:p>
        </w:tc>
      </w:tr>
      <w:tr w:rsidR="006E5788" w:rsidRPr="005D2D68" w14:paraId="33E2445D" w14:textId="77777777" w:rsidTr="006E5788">
        <w:trPr>
          <w:trHeight w:val="269"/>
          <w:tblCellSpacing w:w="15" w:type="dxa"/>
        </w:trPr>
        <w:tc>
          <w:tcPr>
            <w:tcW w:w="0" w:type="auto"/>
            <w:vAlign w:val="center"/>
            <w:hideMark/>
          </w:tcPr>
          <w:p w14:paraId="3CB48FD7" w14:textId="77777777" w:rsidR="005D2D68" w:rsidRPr="005D2D68" w:rsidRDefault="005D2D68" w:rsidP="005D2D68">
            <w:pPr>
              <w:spacing w:before="100" w:beforeAutospacing="1" w:after="100" w:afterAutospacing="1"/>
              <w:jc w:val="both"/>
              <w:rPr>
                <w:color w:val="000000"/>
              </w:rPr>
            </w:pPr>
            <w:proofErr w:type="spellStart"/>
            <w:r w:rsidRPr="005D2D68">
              <w:rPr>
                <w:color w:val="000000"/>
              </w:rPr>
              <w:t>JOBOffice</w:t>
            </w:r>
            <w:proofErr w:type="spellEnd"/>
          </w:p>
        </w:tc>
        <w:tc>
          <w:tcPr>
            <w:tcW w:w="0" w:type="auto"/>
            <w:vAlign w:val="center"/>
            <w:hideMark/>
          </w:tcPr>
          <w:p w14:paraId="75FF095D"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541721F4"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167E8082"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0E14C02A" w14:textId="77777777" w:rsidR="005D2D68" w:rsidRPr="005D2D68" w:rsidRDefault="005D2D68" w:rsidP="005D2D68">
            <w:pPr>
              <w:spacing w:before="100" w:beforeAutospacing="1" w:after="100" w:afterAutospacing="1"/>
              <w:jc w:val="both"/>
              <w:rPr>
                <w:color w:val="000000"/>
              </w:rPr>
            </w:pPr>
            <w:r w:rsidRPr="005D2D68">
              <w:rPr>
                <w:color w:val="000000"/>
              </w:rPr>
              <w:t>0.1761</w:t>
            </w:r>
          </w:p>
        </w:tc>
        <w:tc>
          <w:tcPr>
            <w:tcW w:w="0" w:type="auto"/>
            <w:vAlign w:val="center"/>
            <w:hideMark/>
          </w:tcPr>
          <w:p w14:paraId="4D1CC2EE"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636EFCBA" w14:textId="77777777" w:rsidR="005D2D68" w:rsidRPr="005D2D68" w:rsidRDefault="005D2D68" w:rsidP="005D2D68">
            <w:pPr>
              <w:spacing w:before="100" w:beforeAutospacing="1" w:after="100" w:afterAutospacing="1"/>
              <w:jc w:val="both"/>
              <w:rPr>
                <w:color w:val="000000"/>
              </w:rPr>
            </w:pPr>
            <w:r w:rsidRPr="005D2D68">
              <w:rPr>
                <w:color w:val="000000"/>
              </w:rPr>
              <w:t>1.0</w:t>
            </w:r>
          </w:p>
        </w:tc>
      </w:tr>
      <w:tr w:rsidR="006E5788" w:rsidRPr="005D2D68" w14:paraId="7D585228" w14:textId="77777777" w:rsidTr="006E5788">
        <w:trPr>
          <w:trHeight w:val="269"/>
          <w:tblCellSpacing w:w="15" w:type="dxa"/>
        </w:trPr>
        <w:tc>
          <w:tcPr>
            <w:tcW w:w="0" w:type="auto"/>
            <w:vAlign w:val="center"/>
            <w:hideMark/>
          </w:tcPr>
          <w:p w14:paraId="0A6560A1" w14:textId="77777777" w:rsidR="005D2D68" w:rsidRPr="005D2D68" w:rsidRDefault="005D2D68" w:rsidP="005D2D68">
            <w:pPr>
              <w:spacing w:before="100" w:beforeAutospacing="1" w:after="100" w:afterAutospacing="1"/>
              <w:jc w:val="both"/>
              <w:rPr>
                <w:color w:val="000000"/>
              </w:rPr>
            </w:pPr>
            <w:proofErr w:type="spellStart"/>
            <w:r w:rsidRPr="005D2D68">
              <w:rPr>
                <w:color w:val="000000"/>
              </w:rPr>
              <w:t>JOBOther</w:t>
            </w:r>
            <w:proofErr w:type="spellEnd"/>
          </w:p>
        </w:tc>
        <w:tc>
          <w:tcPr>
            <w:tcW w:w="0" w:type="auto"/>
            <w:vAlign w:val="center"/>
            <w:hideMark/>
          </w:tcPr>
          <w:p w14:paraId="6E38C6D8"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13313BD1"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62D07141"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7195AA85" w14:textId="77777777" w:rsidR="005D2D68" w:rsidRPr="005D2D68" w:rsidRDefault="005D2D68" w:rsidP="005D2D68">
            <w:pPr>
              <w:spacing w:before="100" w:beforeAutospacing="1" w:after="100" w:afterAutospacing="1"/>
              <w:jc w:val="both"/>
              <w:rPr>
                <w:color w:val="000000"/>
              </w:rPr>
            </w:pPr>
            <w:r w:rsidRPr="005D2D68">
              <w:rPr>
                <w:color w:val="000000"/>
              </w:rPr>
              <w:t>0.4265</w:t>
            </w:r>
          </w:p>
        </w:tc>
        <w:tc>
          <w:tcPr>
            <w:tcW w:w="0" w:type="auto"/>
            <w:vAlign w:val="center"/>
            <w:hideMark/>
          </w:tcPr>
          <w:p w14:paraId="15BB9D57" w14:textId="77777777" w:rsidR="005D2D68" w:rsidRPr="005D2D68" w:rsidRDefault="005D2D68" w:rsidP="005D2D68">
            <w:pPr>
              <w:spacing w:before="100" w:beforeAutospacing="1" w:after="100" w:afterAutospacing="1"/>
              <w:jc w:val="both"/>
              <w:rPr>
                <w:color w:val="000000"/>
              </w:rPr>
            </w:pPr>
            <w:r w:rsidRPr="005D2D68">
              <w:rPr>
                <w:color w:val="000000"/>
              </w:rPr>
              <w:t>1.0</w:t>
            </w:r>
          </w:p>
        </w:tc>
        <w:tc>
          <w:tcPr>
            <w:tcW w:w="0" w:type="auto"/>
            <w:vAlign w:val="center"/>
            <w:hideMark/>
          </w:tcPr>
          <w:p w14:paraId="598FD12B" w14:textId="77777777" w:rsidR="005D2D68" w:rsidRPr="005D2D68" w:rsidRDefault="005D2D68" w:rsidP="005D2D68">
            <w:pPr>
              <w:spacing w:before="100" w:beforeAutospacing="1" w:after="100" w:afterAutospacing="1"/>
              <w:jc w:val="both"/>
              <w:rPr>
                <w:color w:val="000000"/>
              </w:rPr>
            </w:pPr>
            <w:r w:rsidRPr="005D2D68">
              <w:rPr>
                <w:color w:val="000000"/>
              </w:rPr>
              <w:t>1.0</w:t>
            </w:r>
          </w:p>
        </w:tc>
      </w:tr>
      <w:tr w:rsidR="006E5788" w:rsidRPr="005D2D68" w14:paraId="3CBC7B72" w14:textId="77777777" w:rsidTr="006E5788">
        <w:trPr>
          <w:trHeight w:val="253"/>
          <w:tblCellSpacing w:w="15" w:type="dxa"/>
        </w:trPr>
        <w:tc>
          <w:tcPr>
            <w:tcW w:w="0" w:type="auto"/>
            <w:vAlign w:val="center"/>
            <w:hideMark/>
          </w:tcPr>
          <w:p w14:paraId="4054CC2E" w14:textId="77777777" w:rsidR="005D2D68" w:rsidRPr="005D2D68" w:rsidRDefault="005D2D68" w:rsidP="005D2D68">
            <w:pPr>
              <w:spacing w:before="100" w:beforeAutospacing="1" w:after="100" w:afterAutospacing="1"/>
              <w:jc w:val="both"/>
              <w:rPr>
                <w:color w:val="000000"/>
              </w:rPr>
            </w:pPr>
            <w:proofErr w:type="spellStart"/>
            <w:r w:rsidRPr="005D2D68">
              <w:rPr>
                <w:color w:val="000000"/>
              </w:rPr>
              <w:t>JOBProfExe</w:t>
            </w:r>
            <w:proofErr w:type="spellEnd"/>
          </w:p>
        </w:tc>
        <w:tc>
          <w:tcPr>
            <w:tcW w:w="0" w:type="auto"/>
            <w:vAlign w:val="center"/>
            <w:hideMark/>
          </w:tcPr>
          <w:p w14:paraId="1029E019"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3186DB53"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1D98DA7E"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0C02D75D" w14:textId="77777777" w:rsidR="005D2D68" w:rsidRPr="005D2D68" w:rsidRDefault="005D2D68" w:rsidP="005D2D68">
            <w:pPr>
              <w:spacing w:before="100" w:beforeAutospacing="1" w:after="100" w:afterAutospacing="1"/>
              <w:jc w:val="both"/>
              <w:rPr>
                <w:color w:val="000000"/>
              </w:rPr>
            </w:pPr>
            <w:r w:rsidRPr="005D2D68">
              <w:rPr>
                <w:color w:val="000000"/>
              </w:rPr>
              <w:t>0.2277</w:t>
            </w:r>
          </w:p>
        </w:tc>
        <w:tc>
          <w:tcPr>
            <w:tcW w:w="0" w:type="auto"/>
            <w:vAlign w:val="center"/>
            <w:hideMark/>
          </w:tcPr>
          <w:p w14:paraId="640CB81D"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57002C9E" w14:textId="77777777" w:rsidR="005D2D68" w:rsidRPr="005D2D68" w:rsidRDefault="005D2D68" w:rsidP="005D2D68">
            <w:pPr>
              <w:spacing w:before="100" w:beforeAutospacing="1" w:after="100" w:afterAutospacing="1"/>
              <w:jc w:val="both"/>
              <w:rPr>
                <w:color w:val="000000"/>
              </w:rPr>
            </w:pPr>
            <w:r w:rsidRPr="005D2D68">
              <w:rPr>
                <w:color w:val="000000"/>
              </w:rPr>
              <w:t>1.0</w:t>
            </w:r>
          </w:p>
        </w:tc>
      </w:tr>
      <w:tr w:rsidR="006E5788" w:rsidRPr="005D2D68" w14:paraId="456859D6" w14:textId="77777777" w:rsidTr="006E5788">
        <w:trPr>
          <w:trHeight w:val="269"/>
          <w:tblCellSpacing w:w="15" w:type="dxa"/>
        </w:trPr>
        <w:tc>
          <w:tcPr>
            <w:tcW w:w="0" w:type="auto"/>
            <w:vAlign w:val="center"/>
            <w:hideMark/>
          </w:tcPr>
          <w:p w14:paraId="25D89A49" w14:textId="77777777" w:rsidR="005D2D68" w:rsidRPr="005D2D68" w:rsidRDefault="005D2D68" w:rsidP="005D2D68">
            <w:pPr>
              <w:spacing w:before="100" w:beforeAutospacing="1" w:after="100" w:afterAutospacing="1"/>
              <w:jc w:val="both"/>
              <w:rPr>
                <w:color w:val="000000"/>
              </w:rPr>
            </w:pPr>
            <w:proofErr w:type="spellStart"/>
            <w:r w:rsidRPr="005D2D68">
              <w:rPr>
                <w:color w:val="000000"/>
              </w:rPr>
              <w:t>JOBSales</w:t>
            </w:r>
            <w:proofErr w:type="spellEnd"/>
          </w:p>
        </w:tc>
        <w:tc>
          <w:tcPr>
            <w:tcW w:w="0" w:type="auto"/>
            <w:vAlign w:val="center"/>
            <w:hideMark/>
          </w:tcPr>
          <w:p w14:paraId="01A39C25"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7CA9DEB3"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1BD18020"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4F2D1DAC" w14:textId="77777777" w:rsidR="005D2D68" w:rsidRPr="005D2D68" w:rsidRDefault="005D2D68" w:rsidP="005D2D68">
            <w:pPr>
              <w:spacing w:before="100" w:beforeAutospacing="1" w:after="100" w:afterAutospacing="1"/>
              <w:jc w:val="both"/>
              <w:rPr>
                <w:color w:val="000000"/>
              </w:rPr>
            </w:pPr>
            <w:r w:rsidRPr="005D2D68">
              <w:rPr>
                <w:color w:val="000000"/>
              </w:rPr>
              <w:t>0.01519</w:t>
            </w:r>
          </w:p>
        </w:tc>
        <w:tc>
          <w:tcPr>
            <w:tcW w:w="0" w:type="auto"/>
            <w:vAlign w:val="center"/>
            <w:hideMark/>
          </w:tcPr>
          <w:p w14:paraId="10D8255B"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4F1DCDAE" w14:textId="77777777" w:rsidR="005D2D68" w:rsidRPr="005D2D68" w:rsidRDefault="005D2D68" w:rsidP="005D2D68">
            <w:pPr>
              <w:spacing w:before="100" w:beforeAutospacing="1" w:after="100" w:afterAutospacing="1"/>
              <w:jc w:val="both"/>
              <w:rPr>
                <w:color w:val="000000"/>
              </w:rPr>
            </w:pPr>
            <w:r w:rsidRPr="005D2D68">
              <w:rPr>
                <w:color w:val="000000"/>
              </w:rPr>
              <w:t>1.0</w:t>
            </w:r>
          </w:p>
        </w:tc>
      </w:tr>
      <w:tr w:rsidR="006E5788" w:rsidRPr="005D2D68" w14:paraId="352C998E" w14:textId="77777777" w:rsidTr="006E5788">
        <w:trPr>
          <w:trHeight w:val="286"/>
          <w:tblCellSpacing w:w="15" w:type="dxa"/>
        </w:trPr>
        <w:tc>
          <w:tcPr>
            <w:tcW w:w="0" w:type="auto"/>
            <w:vAlign w:val="center"/>
            <w:hideMark/>
          </w:tcPr>
          <w:p w14:paraId="4F4B4779" w14:textId="77777777" w:rsidR="005D2D68" w:rsidRPr="005D2D68" w:rsidRDefault="005D2D68" w:rsidP="005D2D68">
            <w:pPr>
              <w:spacing w:before="100" w:beforeAutospacing="1" w:after="100" w:afterAutospacing="1"/>
              <w:jc w:val="both"/>
              <w:rPr>
                <w:color w:val="000000"/>
              </w:rPr>
            </w:pPr>
            <w:proofErr w:type="spellStart"/>
            <w:r w:rsidRPr="005D2D68">
              <w:rPr>
                <w:color w:val="000000"/>
              </w:rPr>
              <w:t>JOBSelf</w:t>
            </w:r>
            <w:proofErr w:type="spellEnd"/>
          </w:p>
        </w:tc>
        <w:tc>
          <w:tcPr>
            <w:tcW w:w="0" w:type="auto"/>
            <w:vAlign w:val="center"/>
            <w:hideMark/>
          </w:tcPr>
          <w:p w14:paraId="1601D9E8"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601150CD"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1355B92B"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5AAD614A" w14:textId="77777777" w:rsidR="005D2D68" w:rsidRPr="005D2D68" w:rsidRDefault="005D2D68" w:rsidP="005D2D68">
            <w:pPr>
              <w:spacing w:before="100" w:beforeAutospacing="1" w:after="100" w:afterAutospacing="1"/>
              <w:jc w:val="both"/>
              <w:rPr>
                <w:color w:val="000000"/>
              </w:rPr>
            </w:pPr>
            <w:r w:rsidRPr="005D2D68">
              <w:rPr>
                <w:color w:val="000000"/>
              </w:rPr>
              <w:t>0.02889</w:t>
            </w:r>
          </w:p>
        </w:tc>
        <w:tc>
          <w:tcPr>
            <w:tcW w:w="0" w:type="auto"/>
            <w:vAlign w:val="center"/>
            <w:hideMark/>
          </w:tcPr>
          <w:p w14:paraId="487A3657" w14:textId="77777777" w:rsidR="005D2D68" w:rsidRPr="005D2D68" w:rsidRDefault="005D2D68" w:rsidP="005D2D68">
            <w:pPr>
              <w:spacing w:before="100" w:beforeAutospacing="1" w:after="100" w:afterAutospacing="1"/>
              <w:jc w:val="both"/>
              <w:rPr>
                <w:color w:val="000000"/>
              </w:rPr>
            </w:pPr>
            <w:r w:rsidRPr="005D2D68">
              <w:rPr>
                <w:color w:val="000000"/>
              </w:rPr>
              <w:t>0.0</w:t>
            </w:r>
          </w:p>
        </w:tc>
        <w:tc>
          <w:tcPr>
            <w:tcW w:w="0" w:type="auto"/>
            <w:vAlign w:val="center"/>
            <w:hideMark/>
          </w:tcPr>
          <w:p w14:paraId="13837502" w14:textId="77777777" w:rsidR="005D2D68" w:rsidRPr="005D2D68" w:rsidRDefault="005D2D68" w:rsidP="005D2D68">
            <w:pPr>
              <w:spacing w:before="100" w:beforeAutospacing="1" w:after="100" w:afterAutospacing="1"/>
              <w:jc w:val="both"/>
              <w:rPr>
                <w:color w:val="000000"/>
              </w:rPr>
            </w:pPr>
            <w:r w:rsidRPr="005D2D68">
              <w:rPr>
                <w:color w:val="000000"/>
              </w:rPr>
              <w:t>1.0</w:t>
            </w:r>
          </w:p>
        </w:tc>
      </w:tr>
    </w:tbl>
    <w:p w14:paraId="22DE0CA7" w14:textId="1F441956" w:rsidR="00BB6391" w:rsidRDefault="00BB6391" w:rsidP="005D2D68">
      <w:pPr>
        <w:spacing w:after="100" w:afterAutospacing="1"/>
        <w:jc w:val="center"/>
        <w:rPr>
          <w:b/>
          <w:bCs/>
          <w:color w:val="000000"/>
        </w:rPr>
      </w:pPr>
      <w:r>
        <w:rPr>
          <w:i/>
          <w:iCs/>
          <w:color w:val="000000"/>
        </w:rPr>
        <w:t>(Table</w:t>
      </w:r>
      <w:r w:rsidR="007B61F7">
        <w:rPr>
          <w:i/>
          <w:iCs/>
          <w:color w:val="000000"/>
        </w:rPr>
        <w:t xml:space="preserve"> 12</w:t>
      </w:r>
      <w:r>
        <w:rPr>
          <w:i/>
          <w:iCs/>
          <w:color w:val="000000"/>
        </w:rPr>
        <w:t xml:space="preserve"> – Summary Statistics of Defaulters)</w:t>
      </w:r>
    </w:p>
    <w:p w14:paraId="0367231D" w14:textId="77777777" w:rsidR="00CC439C" w:rsidRPr="00CC439C" w:rsidRDefault="00CC439C" w:rsidP="00902E43">
      <w:pPr>
        <w:spacing w:before="100" w:beforeAutospacing="1"/>
        <w:ind w:left="720"/>
        <w:jc w:val="both"/>
        <w:rPr>
          <w:b/>
          <w:bCs/>
          <w:color w:val="000000"/>
        </w:rPr>
      </w:pPr>
      <w:r w:rsidRPr="00CC439C">
        <w:rPr>
          <w:b/>
          <w:bCs/>
          <w:color w:val="000000"/>
        </w:rPr>
        <w:t>Conclusion</w:t>
      </w:r>
    </w:p>
    <w:p w14:paraId="26BABD05" w14:textId="77777777" w:rsidR="00CC439C" w:rsidRPr="00CC439C" w:rsidRDefault="00CC439C" w:rsidP="00902E43">
      <w:pPr>
        <w:spacing w:after="100" w:afterAutospacing="1"/>
        <w:ind w:left="720"/>
        <w:jc w:val="both"/>
        <w:rPr>
          <w:color w:val="000000"/>
        </w:rPr>
      </w:pPr>
      <w:r w:rsidRPr="00CC439C">
        <w:rPr>
          <w:color w:val="000000"/>
        </w:rPr>
        <w:t xml:space="preserve">The transformation process resulted in two well-prepared datasets for clustering, with equalized feature scales and clear categorical representations. The datasets align well with </w:t>
      </w:r>
      <w:r w:rsidRPr="00CC439C">
        <w:rPr>
          <w:color w:val="000000"/>
        </w:rPr>
        <w:lastRenderedPageBreak/>
        <w:t>the clustering goal, offering meaningful segmentation based on applicants’ financial behaviors. The next steps in clustering analysis are expected to yield interpretable clusters that provide business insights for risk management and targeted interventions.</w:t>
      </w:r>
    </w:p>
    <w:p w14:paraId="26B709CA" w14:textId="41D1C88B" w:rsidR="00087417" w:rsidRPr="00087417" w:rsidRDefault="00087417" w:rsidP="00CC439C">
      <w:pPr>
        <w:spacing w:before="100" w:beforeAutospacing="1" w:after="100" w:afterAutospacing="1"/>
        <w:ind w:left="720"/>
        <w:jc w:val="both"/>
        <w:rPr>
          <w:color w:val="000000"/>
        </w:rPr>
      </w:pPr>
    </w:p>
    <w:p w14:paraId="5227D984" w14:textId="77777777" w:rsidR="008013A4" w:rsidRPr="004D348B" w:rsidRDefault="008013A4" w:rsidP="004D348B">
      <w:pPr>
        <w:pStyle w:val="Heading1"/>
        <w:rPr>
          <w:rFonts w:ascii="Times New Roman" w:hAnsi="Times New Roman" w:cs="Times New Roman"/>
          <w:color w:val="000000" w:themeColor="text1"/>
          <w:sz w:val="28"/>
          <w:szCs w:val="28"/>
        </w:rPr>
      </w:pPr>
      <w:bookmarkStart w:id="35" w:name="_Toc180571782"/>
      <w:bookmarkStart w:id="36" w:name="_Toc184820168"/>
      <w:r w:rsidRPr="004D348B">
        <w:rPr>
          <w:rFonts w:ascii="Times New Roman" w:hAnsi="Times New Roman" w:cs="Times New Roman"/>
          <w:color w:val="000000" w:themeColor="text1"/>
          <w:sz w:val="28"/>
          <w:szCs w:val="28"/>
        </w:rPr>
        <w:t>Data Partitioning</w:t>
      </w:r>
      <w:bookmarkEnd w:id="35"/>
      <w:bookmarkEnd w:id="36"/>
    </w:p>
    <w:p w14:paraId="5DD07BE3" w14:textId="1417120F" w:rsidR="008013A4" w:rsidRDefault="00550901" w:rsidP="004215A6">
      <w:pPr>
        <w:spacing w:before="100" w:beforeAutospacing="1" w:after="100" w:afterAutospacing="1"/>
        <w:jc w:val="both"/>
        <w:rPr>
          <w:color w:val="000000"/>
        </w:rPr>
      </w:pPr>
      <w:r w:rsidRPr="00550901">
        <w:rPr>
          <w:color w:val="000000"/>
        </w:rPr>
        <w:t>The goal of the data partitioning process is to split the dataset into training and test subsets for both classification and clustering tasks. This helps ensure model reliability, as it allows evaluation on unseen data, thus supporting our business objectives. The partitioning strategy differs for classification and clustering datasets to meet their specific requirements.</w:t>
      </w:r>
    </w:p>
    <w:p w14:paraId="2D1B258E" w14:textId="77777777" w:rsidR="002279C0" w:rsidRPr="009A34B3" w:rsidRDefault="002279C0" w:rsidP="009A34B3">
      <w:pPr>
        <w:pStyle w:val="Heading2"/>
        <w:rPr>
          <w:rFonts w:ascii="Times New Roman" w:hAnsi="Times New Roman" w:cs="Times New Roman"/>
          <w:color w:val="000000" w:themeColor="text1"/>
          <w:sz w:val="28"/>
          <w:szCs w:val="28"/>
        </w:rPr>
      </w:pPr>
      <w:bookmarkStart w:id="37" w:name="_Toc180571783"/>
      <w:bookmarkStart w:id="38" w:name="_Toc184820169"/>
      <w:r w:rsidRPr="009A34B3">
        <w:rPr>
          <w:rFonts w:ascii="Times New Roman" w:hAnsi="Times New Roman" w:cs="Times New Roman"/>
          <w:color w:val="000000" w:themeColor="text1"/>
          <w:sz w:val="28"/>
          <w:szCs w:val="28"/>
        </w:rPr>
        <w:t>Data Partitioning for Classification and Clustering</w:t>
      </w:r>
      <w:bookmarkEnd w:id="37"/>
      <w:bookmarkEnd w:id="38"/>
    </w:p>
    <w:p w14:paraId="15AA8831" w14:textId="6B77554C" w:rsidR="00B04294" w:rsidRDefault="00550901" w:rsidP="004215A6">
      <w:pPr>
        <w:spacing w:before="100" w:beforeAutospacing="1" w:after="100" w:afterAutospacing="1"/>
        <w:jc w:val="both"/>
        <w:rPr>
          <w:color w:val="000000"/>
        </w:rPr>
      </w:pPr>
      <w:r w:rsidRPr="00550901">
        <w:rPr>
          <w:color w:val="000000"/>
        </w:rPr>
        <w:t xml:space="preserve">The dataset contains 5,834 records, and we used an </w:t>
      </w:r>
      <w:r w:rsidR="008E2203">
        <w:rPr>
          <w:color w:val="000000"/>
        </w:rPr>
        <w:t>7</w:t>
      </w:r>
      <w:r w:rsidRPr="00550901">
        <w:rPr>
          <w:color w:val="000000"/>
        </w:rPr>
        <w:t>0-</w:t>
      </w:r>
      <w:r w:rsidR="008E2203">
        <w:rPr>
          <w:color w:val="000000"/>
        </w:rPr>
        <w:t>3</w:t>
      </w:r>
      <w:r w:rsidRPr="00550901">
        <w:rPr>
          <w:color w:val="000000"/>
        </w:rPr>
        <w:t>0 split strategy—</w:t>
      </w:r>
      <w:r w:rsidR="008E2203">
        <w:rPr>
          <w:color w:val="000000"/>
        </w:rPr>
        <w:t>7</w:t>
      </w:r>
      <w:r w:rsidRPr="00550901">
        <w:rPr>
          <w:color w:val="000000"/>
        </w:rPr>
        <w:t xml:space="preserve">0% of the data is allocated for training, and </w:t>
      </w:r>
      <w:r w:rsidR="008E2203">
        <w:rPr>
          <w:color w:val="000000"/>
        </w:rPr>
        <w:t>3</w:t>
      </w:r>
      <w:r w:rsidRPr="00550901">
        <w:rPr>
          <w:color w:val="000000"/>
        </w:rPr>
        <w:t>0% for testing. This approach ensures that models are trained on a substantial dataset while preserving a separate subset for performance evaluation.</w:t>
      </w:r>
    </w:p>
    <w:p w14:paraId="14191328" w14:textId="5CE4DED0" w:rsidR="002279C0" w:rsidRPr="00B04294" w:rsidRDefault="002279C0" w:rsidP="00AB53B9">
      <w:pPr>
        <w:pStyle w:val="ListParagraph"/>
        <w:numPr>
          <w:ilvl w:val="1"/>
          <w:numId w:val="31"/>
        </w:numPr>
        <w:spacing w:before="100" w:beforeAutospacing="1" w:after="100" w:afterAutospacing="1"/>
        <w:jc w:val="both"/>
        <w:rPr>
          <w:color w:val="000000"/>
        </w:rPr>
      </w:pPr>
      <w:r w:rsidRPr="00B04294">
        <w:rPr>
          <w:b/>
          <w:bCs/>
          <w:color w:val="000000"/>
        </w:rPr>
        <w:t>Classification Dataset Partitioning:</w:t>
      </w:r>
    </w:p>
    <w:p w14:paraId="21009E1B" w14:textId="1AADBBD6" w:rsidR="002279C0" w:rsidRPr="002279C0" w:rsidRDefault="00550901" w:rsidP="004215A6">
      <w:pPr>
        <w:spacing w:before="100" w:beforeAutospacing="1" w:after="100" w:afterAutospacing="1"/>
        <w:ind w:left="720"/>
        <w:jc w:val="both"/>
        <w:rPr>
          <w:color w:val="000000"/>
        </w:rPr>
      </w:pPr>
      <w:r w:rsidRPr="00550901">
        <w:rPr>
          <w:color w:val="000000"/>
        </w:rPr>
        <w:t xml:space="preserve">For the classification task, predicting loan defaults is the primary objective. Since classification models are sensitive to imbalanced classes, maintaining the original class distribution in both the training and test sets is crucial to avoid bias. This is achieved using </w:t>
      </w:r>
      <w:r w:rsidRPr="00550901">
        <w:rPr>
          <w:b/>
          <w:bCs/>
          <w:color w:val="000000"/>
        </w:rPr>
        <w:t>Stratified Sampling</w:t>
      </w:r>
      <w:r w:rsidRPr="00550901">
        <w:rPr>
          <w:color w:val="000000"/>
        </w:rPr>
        <w:t>, which ensures that both subsets retain the same class proportions as the original dataset.</w:t>
      </w:r>
    </w:p>
    <w:p w14:paraId="0C5B3251" w14:textId="6F4274D4" w:rsidR="00B86789" w:rsidRDefault="0012001D" w:rsidP="004215A6">
      <w:pPr>
        <w:spacing w:before="100" w:beforeAutospacing="1" w:after="100" w:afterAutospacing="1"/>
        <w:ind w:firstLine="720"/>
        <w:jc w:val="both"/>
        <w:rPr>
          <w:color w:val="000000"/>
        </w:rPr>
      </w:pPr>
      <w:r>
        <w:rPr>
          <w:color w:val="000000"/>
        </w:rPr>
        <w:t>Data split proportion formula used to create partition:</w:t>
      </w:r>
    </w:p>
    <w:p w14:paraId="17173321" w14:textId="6C334762" w:rsidR="0012001D" w:rsidRPr="008013A4" w:rsidRDefault="00000000" w:rsidP="004215A6">
      <w:pPr>
        <w:spacing w:before="100" w:beforeAutospacing="1" w:after="100" w:afterAutospacing="1"/>
        <w:jc w:val="both"/>
        <w:rPr>
          <w:color w:val="000000"/>
        </w:rPr>
      </w:pPr>
      <m:oMathPara>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train</m:t>
              </m:r>
            </m:sub>
          </m:sSub>
          <m:r>
            <w:rPr>
              <w:rFonts w:ascii="Cambria Math" w:hAnsi="Cambria Math"/>
              <w:color w:val="000000"/>
            </w:rPr>
            <m:t>=[p*n]</m:t>
          </m:r>
        </m:oMath>
      </m:oMathPara>
    </w:p>
    <w:p w14:paraId="09D76EF6" w14:textId="32E625DB" w:rsidR="000A724B" w:rsidRPr="008013A4" w:rsidRDefault="00000000" w:rsidP="004215A6">
      <w:pPr>
        <w:spacing w:before="100" w:beforeAutospacing="1" w:after="100" w:afterAutospacing="1"/>
        <w:jc w:val="both"/>
        <w:rPr>
          <w:color w:val="000000"/>
        </w:rPr>
      </w:pPr>
      <m:oMathPara>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test</m:t>
              </m:r>
            </m:sub>
          </m:sSub>
          <m:r>
            <w:rPr>
              <w:rFonts w:ascii="Cambria Math" w:hAnsi="Cambria Math"/>
              <w:color w:val="000000"/>
            </w:rPr>
            <m:t>=n-</m:t>
          </m:r>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train</m:t>
              </m:r>
            </m:sub>
          </m:sSub>
        </m:oMath>
      </m:oMathPara>
    </w:p>
    <w:p w14:paraId="540F0BAE" w14:textId="77777777" w:rsidR="002D2005" w:rsidRPr="002D2005" w:rsidRDefault="002D2005" w:rsidP="004215A6">
      <w:pPr>
        <w:ind w:left="720"/>
        <w:jc w:val="both"/>
        <w:rPr>
          <w:color w:val="000000"/>
        </w:rPr>
      </w:pPr>
      <w:r w:rsidRPr="002D2005">
        <w:rPr>
          <w:color w:val="000000"/>
        </w:rPr>
        <w:t>Where:</w:t>
      </w:r>
    </w:p>
    <w:p w14:paraId="603FFC88" w14:textId="772131D3" w:rsidR="002D2005" w:rsidRPr="002D2005" w:rsidRDefault="002D2005" w:rsidP="00AB53B9">
      <w:pPr>
        <w:numPr>
          <w:ilvl w:val="0"/>
          <w:numId w:val="33"/>
        </w:numPr>
        <w:tabs>
          <w:tab w:val="clear" w:pos="720"/>
          <w:tab w:val="num" w:pos="1440"/>
        </w:tabs>
        <w:spacing w:after="100" w:afterAutospacing="1"/>
        <w:ind w:left="1440"/>
        <w:jc w:val="both"/>
        <w:rPr>
          <w:color w:val="000000"/>
        </w:rPr>
      </w:pPr>
      <w:r w:rsidRPr="002D2005">
        <w:rPr>
          <w:color w:val="000000"/>
        </w:rPr>
        <w:t>p=0.</w:t>
      </w:r>
      <w:r w:rsidR="008E2203">
        <w:rPr>
          <w:color w:val="000000"/>
        </w:rPr>
        <w:t>7</w:t>
      </w:r>
      <w:r>
        <w:rPr>
          <w:color w:val="000000"/>
        </w:rPr>
        <w:t xml:space="preserve"> </w:t>
      </w:r>
      <w:r w:rsidRPr="002D2005">
        <w:rPr>
          <w:color w:val="000000"/>
        </w:rPr>
        <w:t>Proportion for the training set.</w:t>
      </w:r>
    </w:p>
    <w:p w14:paraId="11C7E3F2" w14:textId="514C896D" w:rsidR="002D2005" w:rsidRPr="002D2005" w:rsidRDefault="002D2005" w:rsidP="00AB53B9">
      <w:pPr>
        <w:numPr>
          <w:ilvl w:val="0"/>
          <w:numId w:val="33"/>
        </w:numPr>
        <w:tabs>
          <w:tab w:val="clear" w:pos="720"/>
          <w:tab w:val="num" w:pos="1440"/>
        </w:tabs>
        <w:spacing w:before="100" w:beforeAutospacing="1" w:after="100" w:afterAutospacing="1"/>
        <w:ind w:left="1440"/>
        <w:jc w:val="both"/>
        <w:rPr>
          <w:color w:val="000000"/>
        </w:rPr>
      </w:pPr>
      <w:r w:rsidRPr="002D2005">
        <w:rPr>
          <w:color w:val="000000"/>
        </w:rPr>
        <w:t>n=5834</w:t>
      </w:r>
      <w:r>
        <w:rPr>
          <w:color w:val="000000"/>
        </w:rPr>
        <w:t xml:space="preserve"> </w:t>
      </w:r>
      <w:r w:rsidRPr="002D2005">
        <w:rPr>
          <w:color w:val="000000"/>
        </w:rPr>
        <w:t>Total number of records.</w:t>
      </w:r>
    </w:p>
    <w:p w14:paraId="3C807C07" w14:textId="48D6273E" w:rsidR="002D2005" w:rsidRPr="002D2005" w:rsidRDefault="00000000" w:rsidP="00AB53B9">
      <w:pPr>
        <w:numPr>
          <w:ilvl w:val="0"/>
          <w:numId w:val="33"/>
        </w:numPr>
        <w:tabs>
          <w:tab w:val="clear" w:pos="720"/>
          <w:tab w:val="num" w:pos="1440"/>
        </w:tabs>
        <w:spacing w:before="100" w:beforeAutospacing="1" w:after="100" w:afterAutospacing="1"/>
        <w:ind w:left="1440"/>
        <w:jc w:val="both"/>
        <w:rPr>
          <w:color w:val="000000"/>
        </w:rPr>
      </w:pP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train</m:t>
            </m:r>
          </m:sub>
        </m:sSub>
      </m:oMath>
      <w:r w:rsidR="002D2005">
        <w:rPr>
          <w:color w:val="000000"/>
        </w:rPr>
        <w:t xml:space="preserve"> </w:t>
      </w:r>
      <w:r w:rsidR="002D2005" w:rsidRPr="002D2005">
        <w:rPr>
          <w:color w:val="000000"/>
        </w:rPr>
        <w:t>Number of training observations.</w:t>
      </w:r>
    </w:p>
    <w:p w14:paraId="2822EC77" w14:textId="1D4D9C38" w:rsidR="002D2005" w:rsidRPr="002D2005" w:rsidRDefault="00000000" w:rsidP="00AB53B9">
      <w:pPr>
        <w:numPr>
          <w:ilvl w:val="0"/>
          <w:numId w:val="33"/>
        </w:numPr>
        <w:tabs>
          <w:tab w:val="clear" w:pos="720"/>
          <w:tab w:val="num" w:pos="1440"/>
        </w:tabs>
        <w:spacing w:before="100" w:beforeAutospacing="1" w:after="100" w:afterAutospacing="1"/>
        <w:ind w:left="1440"/>
        <w:jc w:val="both"/>
        <w:rPr>
          <w:color w:val="000000"/>
        </w:rPr>
      </w:pP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test</m:t>
            </m:r>
          </m:sub>
        </m:sSub>
      </m:oMath>
      <w:r w:rsidR="002D2005">
        <w:rPr>
          <w:color w:val="000000"/>
        </w:rPr>
        <w:t xml:space="preserve"> </w:t>
      </w:r>
      <w:r w:rsidR="002D2005" w:rsidRPr="002D2005">
        <w:rPr>
          <w:color w:val="000000"/>
        </w:rPr>
        <w:t>Number of test observations.</w:t>
      </w:r>
    </w:p>
    <w:p w14:paraId="09A4590F" w14:textId="6DE8C16A" w:rsidR="005A0793" w:rsidRPr="008013A4" w:rsidRDefault="005A0793" w:rsidP="004215A6">
      <w:pPr>
        <w:spacing w:before="100" w:beforeAutospacing="1" w:after="100" w:afterAutospacing="1"/>
        <w:ind w:left="720"/>
        <w:rPr>
          <w:color w:val="000000"/>
        </w:rPr>
      </w:pPr>
      <w:r>
        <w:rPr>
          <w:color w:val="000000"/>
        </w:rPr>
        <w:t xml:space="preserve">Using </w:t>
      </w:r>
      <w:r w:rsidR="004215A6">
        <w:rPr>
          <w:color w:val="000000"/>
        </w:rPr>
        <w:t>this formula</w:t>
      </w:r>
      <w:r>
        <w:rPr>
          <w:color w:val="000000"/>
        </w:rPr>
        <w:t xml:space="preserve">, </w:t>
      </w:r>
      <w:r w:rsidRPr="005A0793">
        <w:rPr>
          <w:rFonts w:ascii="Cambria Math" w:hAnsi="Cambria Math"/>
          <w:i/>
          <w:color w:val="000000"/>
        </w:rPr>
        <w:br/>
      </w:r>
      <m:oMathPara>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train</m:t>
              </m:r>
            </m:sub>
          </m:sSub>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0.7*5834</m:t>
              </m:r>
            </m:e>
          </m:d>
          <m:r>
            <w:rPr>
              <w:rFonts w:ascii="Cambria Math" w:hAnsi="Cambria Math"/>
              <w:color w:val="000000"/>
            </w:rPr>
            <m:t xml:space="preserve"> </m:t>
          </m:r>
          <m:r>
            <w:rPr>
              <w:rFonts w:ascii="Cambria Math" w:hAnsi="Cambria Math"/>
              <w:i/>
              <w:color w:val="000000"/>
            </w:rPr>
            <w:sym w:font="Symbol" w:char="F0BB"/>
          </m:r>
          <m:r>
            <w:rPr>
              <w:rFonts w:ascii="Cambria Math" w:hAnsi="Cambria Math"/>
              <w:color w:val="000000"/>
            </w:rPr>
            <m:t xml:space="preserve">  4084</m:t>
          </m:r>
        </m:oMath>
      </m:oMathPara>
    </w:p>
    <w:p w14:paraId="4456121E" w14:textId="38384061" w:rsidR="005A0793" w:rsidRPr="00087417" w:rsidRDefault="00000000" w:rsidP="004215A6">
      <w:pPr>
        <w:spacing w:before="100" w:beforeAutospacing="1" w:after="100" w:afterAutospacing="1"/>
        <w:ind w:left="720"/>
        <w:jc w:val="both"/>
        <w:rPr>
          <w:color w:val="000000"/>
        </w:rPr>
      </w:pPr>
      <m:oMathPara>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test</m:t>
              </m:r>
            </m:sub>
          </m:sSub>
          <m:r>
            <w:rPr>
              <w:rFonts w:ascii="Cambria Math" w:hAnsi="Cambria Math"/>
              <w:color w:val="000000"/>
            </w:rPr>
            <m:t>=5834-4081=1750</m:t>
          </m:r>
        </m:oMath>
      </m:oMathPara>
    </w:p>
    <w:p w14:paraId="577D6BA3" w14:textId="0248E5C9" w:rsidR="00491174" w:rsidRDefault="008E319D" w:rsidP="004215A6">
      <w:pPr>
        <w:jc w:val="both"/>
      </w:pPr>
      <w:r w:rsidRPr="008E319D">
        <w:rPr>
          <w:b/>
          <w:bCs/>
        </w:rPr>
        <w:lastRenderedPageBreak/>
        <w:t>Stratified Sampling for Class Balance:</w:t>
      </w:r>
      <w:r w:rsidRPr="008E319D">
        <w:t> In stratified sampling, the </w:t>
      </w:r>
      <w:r w:rsidRPr="008E319D">
        <w:rPr>
          <w:b/>
          <w:bCs/>
        </w:rPr>
        <w:t>proportion of each class</w:t>
      </w:r>
      <w:r w:rsidRPr="008E319D">
        <w:t> in both the training and test sets should approximately match the original dataset's class proportions:</w:t>
      </w:r>
    </w:p>
    <w:p w14:paraId="4E5016C0" w14:textId="77777777" w:rsidR="008E319D" w:rsidRDefault="008E319D" w:rsidP="004215A6">
      <w:pPr>
        <w:jc w:val="both"/>
      </w:pPr>
    </w:p>
    <w:p w14:paraId="32372708" w14:textId="287F87C5" w:rsidR="00F66E8E" w:rsidRPr="001A6F50" w:rsidRDefault="001A6F50" w:rsidP="004215A6">
      <w:pPr>
        <w:jc w:val="both"/>
      </w:pPr>
      <m:oMathPara>
        <m:oMath>
          <m:r>
            <w:rPr>
              <w:rFonts w:ascii="Cambria Math" w:hAnsi="Cambria Math"/>
            </w:rPr>
            <m:t xml:space="preserve">Proportion of class i=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oMath>
      </m:oMathPara>
    </w:p>
    <w:p w14:paraId="7716A2F7" w14:textId="77777777" w:rsidR="001A6F50" w:rsidRDefault="001A6F50" w:rsidP="004215A6">
      <w:pPr>
        <w:jc w:val="both"/>
      </w:pPr>
    </w:p>
    <w:p w14:paraId="6DF4448B" w14:textId="77777777" w:rsidR="006F1081" w:rsidRPr="006F1081" w:rsidRDefault="006F1081" w:rsidP="004215A6">
      <w:pPr>
        <w:ind w:left="720"/>
        <w:jc w:val="both"/>
      </w:pPr>
      <w:r w:rsidRPr="006F1081">
        <w:t>Where:</w:t>
      </w:r>
    </w:p>
    <w:p w14:paraId="4EF66BB3" w14:textId="3C718FBC" w:rsidR="006F1081" w:rsidRPr="006F1081" w:rsidRDefault="00000000" w:rsidP="00AB53B9">
      <w:pPr>
        <w:numPr>
          <w:ilvl w:val="0"/>
          <w:numId w:val="34"/>
        </w:numPr>
        <w:tabs>
          <w:tab w:val="clear" w:pos="720"/>
          <w:tab w:val="num" w:pos="1440"/>
        </w:tabs>
        <w:ind w:left="1440"/>
        <w:jc w:val="both"/>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6F1081" w:rsidRPr="006F1081">
        <w:t xml:space="preserve"> Number of observations for class </w:t>
      </w:r>
      <w:proofErr w:type="spellStart"/>
      <w:r w:rsidR="00CD4E92">
        <w:rPr>
          <w:i/>
          <w:iCs/>
        </w:rPr>
        <w:t>i</w:t>
      </w:r>
      <w:proofErr w:type="spellEnd"/>
      <w:r w:rsidR="006F1081" w:rsidRPr="006F1081">
        <w:t>.</w:t>
      </w:r>
    </w:p>
    <w:p w14:paraId="699E4D0A" w14:textId="1994CC5C" w:rsidR="00C93964" w:rsidRDefault="006F1081" w:rsidP="00AB53B9">
      <w:pPr>
        <w:numPr>
          <w:ilvl w:val="0"/>
          <w:numId w:val="34"/>
        </w:numPr>
        <w:tabs>
          <w:tab w:val="clear" w:pos="720"/>
          <w:tab w:val="num" w:pos="1440"/>
        </w:tabs>
        <w:ind w:left="1440"/>
        <w:jc w:val="both"/>
      </w:pPr>
      <w:r w:rsidRPr="006F1081">
        <w:t>N=5834N</w:t>
      </w:r>
      <w:r w:rsidR="00C93964">
        <w:t xml:space="preserve"> </w:t>
      </w:r>
      <w:r w:rsidRPr="006F1081">
        <w:t>Total number of records.</w:t>
      </w:r>
    </w:p>
    <w:p w14:paraId="67D8DEA3" w14:textId="4BCB5A9E" w:rsidR="00550901" w:rsidRDefault="00550901" w:rsidP="00550901">
      <w:pPr>
        <w:ind w:left="720"/>
        <w:jc w:val="both"/>
      </w:pPr>
      <w:r w:rsidRPr="00550901">
        <w:t>Stratified sampling maintains class balance, preventing bias toward the majority class and ensuring adequate representation of minority classes for training and evaluation.</w:t>
      </w:r>
    </w:p>
    <w:p w14:paraId="075FEB9E" w14:textId="77777777" w:rsidR="00550901" w:rsidRPr="006F1081" w:rsidRDefault="00550901" w:rsidP="00550901">
      <w:pPr>
        <w:ind w:left="720"/>
        <w:jc w:val="both"/>
      </w:pPr>
    </w:p>
    <w:p w14:paraId="206CF4BB" w14:textId="77777777" w:rsidR="006F1081" w:rsidRPr="006F1081" w:rsidRDefault="006F1081" w:rsidP="004215A6">
      <w:pPr>
        <w:jc w:val="both"/>
      </w:pPr>
      <w:r w:rsidRPr="006F1081">
        <w:t>In this way, we ensure that the training and test sets both maintain the same class distribution, which is essential to avoid bias towards the majority class during training.</w:t>
      </w:r>
    </w:p>
    <w:p w14:paraId="505395B4" w14:textId="77777777" w:rsidR="00755A7D" w:rsidRDefault="00755A7D" w:rsidP="004215A6">
      <w:pPr>
        <w:jc w:val="both"/>
      </w:pPr>
    </w:p>
    <w:p w14:paraId="4F43B3F4" w14:textId="77777777" w:rsidR="000F45F8" w:rsidRDefault="000F45F8" w:rsidP="004215A6">
      <w:pPr>
        <w:ind w:left="720"/>
        <w:jc w:val="both"/>
      </w:pPr>
    </w:p>
    <w:p w14:paraId="2BFEEA5B" w14:textId="65A2B16C" w:rsidR="00BE0484" w:rsidRDefault="001D26BA" w:rsidP="000122DC">
      <w:pPr>
        <w:ind w:left="720"/>
        <w:jc w:val="center"/>
      </w:pPr>
      <w:r>
        <w:rPr>
          <w:noProof/>
          <w14:ligatures w14:val="standardContextual"/>
        </w:rPr>
        <w:drawing>
          <wp:inline distT="0" distB="0" distL="0" distR="0" wp14:anchorId="2D7D7312" wp14:editId="7D936676">
            <wp:extent cx="4543260" cy="2646448"/>
            <wp:effectExtent l="0" t="0" r="3810" b="0"/>
            <wp:docPr id="725322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2281"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3260" cy="2646448"/>
                    </a:xfrm>
                    <a:prstGeom prst="rect">
                      <a:avLst/>
                    </a:prstGeom>
                  </pic:spPr>
                </pic:pic>
              </a:graphicData>
            </a:graphic>
          </wp:inline>
        </w:drawing>
      </w:r>
    </w:p>
    <w:p w14:paraId="16E4E3CC" w14:textId="1AAEE235" w:rsidR="001D26BA" w:rsidRDefault="001D26BA" w:rsidP="002B6E68">
      <w:pPr>
        <w:ind w:left="720"/>
        <w:jc w:val="center"/>
        <w:rPr>
          <w:i/>
          <w:iCs/>
        </w:rPr>
      </w:pPr>
      <w:r>
        <w:rPr>
          <w:i/>
          <w:iCs/>
        </w:rPr>
        <w:t xml:space="preserve">(Fig </w:t>
      </w:r>
      <w:r w:rsidR="002B6E68">
        <w:rPr>
          <w:i/>
          <w:iCs/>
        </w:rPr>
        <w:t>11</w:t>
      </w:r>
      <w:r w:rsidR="00E04EC4">
        <w:rPr>
          <w:i/>
          <w:iCs/>
        </w:rPr>
        <w:t xml:space="preserve"> – Data </w:t>
      </w:r>
      <w:r w:rsidR="002B6E68">
        <w:rPr>
          <w:i/>
          <w:iCs/>
        </w:rPr>
        <w:t>Partition</w:t>
      </w:r>
      <w:r>
        <w:rPr>
          <w:i/>
          <w:iCs/>
        </w:rPr>
        <w:t>)</w:t>
      </w:r>
    </w:p>
    <w:p w14:paraId="0F4FA746" w14:textId="1A6CDA94" w:rsidR="000F45F8" w:rsidRDefault="00D804CF" w:rsidP="00565E5D">
      <w:pPr>
        <w:jc w:val="both"/>
      </w:pPr>
      <w:r>
        <w:tab/>
      </w:r>
    </w:p>
    <w:p w14:paraId="43D87AA6" w14:textId="6BA33D72" w:rsidR="008000EE" w:rsidRDefault="0003739A" w:rsidP="00BB3FC7">
      <w:pPr>
        <w:ind w:left="360"/>
        <w:jc w:val="both"/>
      </w:pPr>
      <w:r w:rsidRPr="0003739A">
        <w:t>By carefully partitioning the data, the training sets are ensured to contain enough data to effectively learn patterns, while the test sets provide an unbiased assessment of model performance. For the classification dataset, </w:t>
      </w:r>
      <w:r w:rsidRPr="0003739A">
        <w:rPr>
          <w:b/>
          <w:bCs/>
        </w:rPr>
        <w:t>stratified sampling</w:t>
      </w:r>
      <w:r w:rsidRPr="0003739A">
        <w:t xml:space="preserve"> is crucial to maintaining class balance, which is vital for accurate model training and evaluation. </w:t>
      </w:r>
    </w:p>
    <w:p w14:paraId="52EDA05F" w14:textId="77777777" w:rsidR="0046316B" w:rsidRPr="009A34B3" w:rsidRDefault="0046316B" w:rsidP="009A34B3">
      <w:pPr>
        <w:pStyle w:val="Heading2"/>
        <w:rPr>
          <w:rFonts w:ascii="Times New Roman" w:hAnsi="Times New Roman" w:cs="Times New Roman"/>
          <w:color w:val="000000" w:themeColor="text1"/>
          <w:sz w:val="28"/>
          <w:szCs w:val="28"/>
        </w:rPr>
      </w:pPr>
      <w:bookmarkStart w:id="39" w:name="_Toc180571784"/>
      <w:bookmarkStart w:id="40" w:name="_Toc184820170"/>
      <w:r w:rsidRPr="009A34B3">
        <w:rPr>
          <w:rFonts w:ascii="Times New Roman" w:hAnsi="Times New Roman" w:cs="Times New Roman"/>
          <w:color w:val="000000" w:themeColor="text1"/>
          <w:sz w:val="28"/>
          <w:szCs w:val="28"/>
        </w:rPr>
        <w:t>Reason for Partitioning</w:t>
      </w:r>
      <w:bookmarkEnd w:id="39"/>
      <w:bookmarkEnd w:id="40"/>
    </w:p>
    <w:p w14:paraId="6E9D0D8B" w14:textId="523FC94A" w:rsidR="000C33E6" w:rsidRDefault="0046316B" w:rsidP="00D91F3D">
      <w:pPr>
        <w:ind w:left="360"/>
        <w:jc w:val="both"/>
      </w:pPr>
      <w:r w:rsidRPr="0046316B">
        <w:t xml:space="preserve">The </w:t>
      </w:r>
      <w:r w:rsidR="00DA26F8">
        <w:t>7</w:t>
      </w:r>
      <w:r w:rsidRPr="0046316B">
        <w:t>0-</w:t>
      </w:r>
      <w:r w:rsidR="00DA26F8">
        <w:t>3</w:t>
      </w:r>
      <w:r w:rsidRPr="0046316B">
        <w:t>0 split is a standard strategy that balances model training and evaluation, ensuring that models have enough data to learn while leaving a portion for performance testing. Stratified sampling for classification ensures fair evaluation across all classes</w:t>
      </w:r>
      <w:r w:rsidR="004823F9">
        <w:t>.</w:t>
      </w:r>
      <w:r w:rsidRPr="0046316B">
        <w:t xml:space="preserve"> This approach supports accurate, reliable, and generalizable models aligned with the business goals.</w:t>
      </w:r>
    </w:p>
    <w:p w14:paraId="5F855566" w14:textId="77777777" w:rsidR="00DA26F8" w:rsidRDefault="00DA26F8" w:rsidP="00D91F3D">
      <w:pPr>
        <w:ind w:left="360"/>
        <w:jc w:val="both"/>
      </w:pPr>
    </w:p>
    <w:p w14:paraId="48027070" w14:textId="2DE9CD99" w:rsidR="009A34B3" w:rsidRPr="00295B90" w:rsidRDefault="009A34B3" w:rsidP="00295B90">
      <w:pPr>
        <w:pStyle w:val="Heading1"/>
        <w:rPr>
          <w:rFonts w:ascii="Times New Roman" w:hAnsi="Times New Roman" w:cs="Times New Roman"/>
          <w:color w:val="000000" w:themeColor="text1"/>
          <w:sz w:val="28"/>
          <w:szCs w:val="28"/>
        </w:rPr>
      </w:pPr>
      <w:bookmarkStart w:id="41" w:name="_Toc180571785"/>
      <w:bookmarkStart w:id="42" w:name="_Toc184820171"/>
      <w:r w:rsidRPr="00295B90">
        <w:rPr>
          <w:rFonts w:ascii="Times New Roman" w:hAnsi="Times New Roman" w:cs="Times New Roman"/>
          <w:color w:val="000000" w:themeColor="text1"/>
          <w:sz w:val="28"/>
          <w:szCs w:val="28"/>
        </w:rPr>
        <w:lastRenderedPageBreak/>
        <w:t>Model Selection</w:t>
      </w:r>
      <w:bookmarkEnd w:id="41"/>
      <w:bookmarkEnd w:id="42"/>
    </w:p>
    <w:p w14:paraId="5C5E8390" w14:textId="66C2534C" w:rsidR="000C33E6" w:rsidRPr="00295B90" w:rsidRDefault="000C33E6" w:rsidP="00295B90">
      <w:pPr>
        <w:pStyle w:val="Heading2"/>
        <w:rPr>
          <w:rFonts w:ascii="Times New Roman" w:hAnsi="Times New Roman" w:cs="Times New Roman"/>
          <w:color w:val="000000" w:themeColor="text1"/>
          <w:sz w:val="28"/>
          <w:szCs w:val="28"/>
        </w:rPr>
      </w:pPr>
      <w:bookmarkStart w:id="43" w:name="_Toc180571786"/>
      <w:bookmarkStart w:id="44" w:name="_Toc184820172"/>
      <w:r w:rsidRPr="00295B90">
        <w:rPr>
          <w:rFonts w:ascii="Times New Roman" w:hAnsi="Times New Roman" w:cs="Times New Roman"/>
          <w:color w:val="000000" w:themeColor="text1"/>
          <w:sz w:val="28"/>
          <w:szCs w:val="28"/>
        </w:rPr>
        <w:t>Model Selection for Classification Problem: Loan Default Prediction</w:t>
      </w:r>
      <w:bookmarkEnd w:id="43"/>
      <w:bookmarkEnd w:id="44"/>
    </w:p>
    <w:p w14:paraId="30EA12DD" w14:textId="77777777" w:rsidR="000C33E6" w:rsidRPr="000C33E6" w:rsidRDefault="000C33E6" w:rsidP="000C33E6">
      <w:pPr>
        <w:ind w:left="360"/>
        <w:jc w:val="both"/>
      </w:pPr>
      <w:r w:rsidRPr="000C33E6">
        <w:rPr>
          <w:b/>
          <w:bCs/>
        </w:rPr>
        <w:t>Objective:</w:t>
      </w:r>
      <w:r w:rsidRPr="000C33E6">
        <w:t xml:space="preserve"> The primary goal is to develop an automated decision-making system to accurately predict loan defaults for home improvement loans. This system must provide clear, interpretable explanations for loan rejections to ensure compliance with legal requirements, such as the </w:t>
      </w:r>
      <w:r w:rsidRPr="000C33E6">
        <w:rPr>
          <w:b/>
          <w:bCs/>
        </w:rPr>
        <w:t>Equal Credit Opportunity Act</w:t>
      </w:r>
      <w:r w:rsidRPr="000C33E6">
        <w:t>. The model aims to focus on critical factors like debt-to-income ratio (</w:t>
      </w:r>
      <w:r w:rsidRPr="000C33E6">
        <w:rPr>
          <w:b/>
          <w:bCs/>
        </w:rPr>
        <w:t>DEBTINC</w:t>
      </w:r>
      <w:r w:rsidRPr="000C33E6">
        <w:t>), delinquencies (</w:t>
      </w:r>
      <w:r w:rsidRPr="000C33E6">
        <w:rPr>
          <w:b/>
          <w:bCs/>
        </w:rPr>
        <w:t>DELINQ</w:t>
      </w:r>
      <w:r w:rsidRPr="000C33E6">
        <w:t>), and credit history (</w:t>
      </w:r>
      <w:r w:rsidRPr="000C33E6">
        <w:rPr>
          <w:b/>
          <w:bCs/>
        </w:rPr>
        <w:t>CLAGE</w:t>
      </w:r>
      <w:r w:rsidRPr="000C33E6">
        <w:t>), while maintaining transparency and fairness.</w:t>
      </w:r>
    </w:p>
    <w:p w14:paraId="1EE2832D" w14:textId="77777777" w:rsidR="000C33E6" w:rsidRPr="000C33E6" w:rsidRDefault="000C33E6" w:rsidP="000C33E6">
      <w:pPr>
        <w:ind w:left="360"/>
        <w:jc w:val="both"/>
        <w:rPr>
          <w:b/>
          <w:bCs/>
        </w:rPr>
      </w:pPr>
      <w:r w:rsidRPr="000C33E6">
        <w:rPr>
          <w:b/>
          <w:bCs/>
        </w:rPr>
        <w:t>Models to Consider</w:t>
      </w:r>
    </w:p>
    <w:p w14:paraId="72CF157C" w14:textId="77777777" w:rsidR="000C33E6" w:rsidRPr="000C33E6" w:rsidRDefault="000C33E6" w:rsidP="000C33E6">
      <w:pPr>
        <w:ind w:left="360"/>
        <w:jc w:val="both"/>
        <w:rPr>
          <w:b/>
          <w:bCs/>
        </w:rPr>
      </w:pPr>
      <w:r w:rsidRPr="000C33E6">
        <w:rPr>
          <w:b/>
          <w:bCs/>
        </w:rPr>
        <w:t>1. Logistic Regression</w:t>
      </w:r>
    </w:p>
    <w:p w14:paraId="0D782279" w14:textId="77777777" w:rsidR="000C33E6" w:rsidRPr="000C33E6" w:rsidRDefault="000C33E6" w:rsidP="00AB53B9">
      <w:pPr>
        <w:numPr>
          <w:ilvl w:val="0"/>
          <w:numId w:val="68"/>
        </w:numPr>
        <w:jc w:val="both"/>
      </w:pPr>
      <w:r w:rsidRPr="000C33E6">
        <w:rPr>
          <w:b/>
          <w:bCs/>
        </w:rPr>
        <w:t>Why Use It?</w:t>
      </w:r>
      <w:r w:rsidRPr="000C33E6">
        <w:t xml:space="preserve"> Logistic Regression is a commonly used statistical model for binary classification problems like predicting loan defaults (</w:t>
      </w:r>
      <w:r w:rsidRPr="000C33E6">
        <w:rPr>
          <w:b/>
          <w:bCs/>
        </w:rPr>
        <w:t>BAD = 1</w:t>
      </w:r>
      <w:r w:rsidRPr="000C33E6">
        <w:t>). It estimates the probability of default based on predictor variables, making it suitable for achieving the business goal of clear interpretability.</w:t>
      </w:r>
    </w:p>
    <w:p w14:paraId="54CF2923" w14:textId="77777777" w:rsidR="000C33E6" w:rsidRPr="000C33E6" w:rsidRDefault="000C33E6" w:rsidP="00AB53B9">
      <w:pPr>
        <w:numPr>
          <w:ilvl w:val="0"/>
          <w:numId w:val="68"/>
        </w:numPr>
        <w:jc w:val="both"/>
      </w:pPr>
      <w:r w:rsidRPr="000C33E6">
        <w:rPr>
          <w:b/>
          <w:bCs/>
        </w:rPr>
        <w:t>Alignment with Business Goal:</w:t>
      </w:r>
    </w:p>
    <w:p w14:paraId="2A6A11DC" w14:textId="77777777" w:rsidR="000C33E6" w:rsidRPr="000C33E6" w:rsidRDefault="000C33E6" w:rsidP="00AB53B9">
      <w:pPr>
        <w:numPr>
          <w:ilvl w:val="1"/>
          <w:numId w:val="68"/>
        </w:numPr>
        <w:jc w:val="both"/>
      </w:pPr>
      <w:r w:rsidRPr="000C33E6">
        <w:t xml:space="preserve">The model outputs coefficients that provide a clear understanding of how each feature (e.g., </w:t>
      </w:r>
      <w:r w:rsidRPr="000C33E6">
        <w:rPr>
          <w:b/>
          <w:bCs/>
        </w:rPr>
        <w:t>DEBTINC</w:t>
      </w:r>
      <w:r w:rsidRPr="000C33E6">
        <w:t xml:space="preserve">, </w:t>
      </w:r>
      <w:r w:rsidRPr="000C33E6">
        <w:rPr>
          <w:b/>
          <w:bCs/>
        </w:rPr>
        <w:t>DEROG</w:t>
      </w:r>
      <w:r w:rsidRPr="000C33E6">
        <w:t xml:space="preserve">, and </w:t>
      </w:r>
      <w:r w:rsidRPr="000C33E6">
        <w:rPr>
          <w:b/>
          <w:bCs/>
        </w:rPr>
        <w:t>CLAGE</w:t>
      </w:r>
      <w:r w:rsidRPr="000C33E6">
        <w:t>) impacts the probability of loan default.</w:t>
      </w:r>
    </w:p>
    <w:p w14:paraId="423BFF36" w14:textId="77777777" w:rsidR="000C33E6" w:rsidRPr="000C33E6" w:rsidRDefault="000C33E6" w:rsidP="00AB53B9">
      <w:pPr>
        <w:numPr>
          <w:ilvl w:val="1"/>
          <w:numId w:val="68"/>
        </w:numPr>
        <w:jc w:val="both"/>
      </w:pPr>
      <w:r w:rsidRPr="000C33E6">
        <w:t>Its interpretability ensures transparency, which is critical for regulatory compliance. By demonstrating which factors led to a specific decision, it allows for accountability in loan approval.</w:t>
      </w:r>
    </w:p>
    <w:p w14:paraId="12BA8FBD" w14:textId="77777777" w:rsidR="000C33E6" w:rsidRPr="000C33E6" w:rsidRDefault="000C33E6" w:rsidP="00AB53B9">
      <w:pPr>
        <w:numPr>
          <w:ilvl w:val="0"/>
          <w:numId w:val="68"/>
        </w:numPr>
        <w:jc w:val="both"/>
      </w:pPr>
      <w:r w:rsidRPr="000C33E6">
        <w:rPr>
          <w:b/>
          <w:bCs/>
        </w:rPr>
        <w:t>Advantages:</w:t>
      </w:r>
    </w:p>
    <w:p w14:paraId="1A290653" w14:textId="77777777" w:rsidR="000C33E6" w:rsidRPr="000C33E6" w:rsidRDefault="000C33E6" w:rsidP="00AB53B9">
      <w:pPr>
        <w:numPr>
          <w:ilvl w:val="1"/>
          <w:numId w:val="68"/>
        </w:numPr>
        <w:jc w:val="both"/>
      </w:pPr>
      <w:r w:rsidRPr="000C33E6">
        <w:rPr>
          <w:b/>
          <w:bCs/>
        </w:rPr>
        <w:t>Easy to Interpret:</w:t>
      </w:r>
      <w:r w:rsidRPr="000C33E6">
        <w:t xml:space="preserve"> The coefficients represent the effect of each variable, helping explain the reasons behind loan rejections.</w:t>
      </w:r>
    </w:p>
    <w:p w14:paraId="32E46EA0" w14:textId="77777777" w:rsidR="000C33E6" w:rsidRPr="000C33E6" w:rsidRDefault="000C33E6" w:rsidP="00AB53B9">
      <w:pPr>
        <w:numPr>
          <w:ilvl w:val="1"/>
          <w:numId w:val="68"/>
        </w:numPr>
        <w:jc w:val="both"/>
      </w:pPr>
      <w:r w:rsidRPr="000C33E6">
        <w:rPr>
          <w:b/>
          <w:bCs/>
        </w:rPr>
        <w:t>Compliance-Focused:</w:t>
      </w:r>
      <w:r w:rsidRPr="000C33E6">
        <w:t xml:space="preserve"> Logistic Regression is well-suited for cases requiring straightforward decision-making and regulatory adherence, aligning perfectly with the need for interpretability.</w:t>
      </w:r>
    </w:p>
    <w:p w14:paraId="0074CD1D" w14:textId="77777777" w:rsidR="000C33E6" w:rsidRPr="000C33E6" w:rsidRDefault="000C33E6" w:rsidP="00AB53B9">
      <w:pPr>
        <w:numPr>
          <w:ilvl w:val="1"/>
          <w:numId w:val="68"/>
        </w:numPr>
        <w:jc w:val="both"/>
      </w:pPr>
      <w:r w:rsidRPr="000C33E6">
        <w:rPr>
          <w:b/>
          <w:bCs/>
        </w:rPr>
        <w:t>Suitable for Small to Medium Datasets:</w:t>
      </w:r>
      <w:r w:rsidRPr="000C33E6">
        <w:t xml:space="preserve"> With 5,834 records, the dataset size is manageable for logistic regression.</w:t>
      </w:r>
    </w:p>
    <w:p w14:paraId="1BED94F9" w14:textId="77777777" w:rsidR="000C33E6" w:rsidRPr="000C33E6" w:rsidRDefault="000C33E6" w:rsidP="00AB53B9">
      <w:pPr>
        <w:numPr>
          <w:ilvl w:val="0"/>
          <w:numId w:val="68"/>
        </w:numPr>
        <w:jc w:val="both"/>
      </w:pPr>
      <w:r w:rsidRPr="000C33E6">
        <w:rPr>
          <w:b/>
          <w:bCs/>
        </w:rPr>
        <w:t>Disadvantages:</w:t>
      </w:r>
    </w:p>
    <w:p w14:paraId="0478DA38" w14:textId="77777777" w:rsidR="000C33E6" w:rsidRPr="000C33E6" w:rsidRDefault="000C33E6" w:rsidP="00AB53B9">
      <w:pPr>
        <w:numPr>
          <w:ilvl w:val="1"/>
          <w:numId w:val="68"/>
        </w:numPr>
        <w:jc w:val="both"/>
      </w:pPr>
      <w:r w:rsidRPr="000C33E6">
        <w:rPr>
          <w:b/>
          <w:bCs/>
        </w:rPr>
        <w:t>Linear Relationships Only:</w:t>
      </w:r>
      <w:r w:rsidRPr="000C33E6">
        <w:t xml:space="preserve"> If relationships between variables and loan defaults are non-linear, the model may underperform.</w:t>
      </w:r>
    </w:p>
    <w:p w14:paraId="2B585972" w14:textId="77777777" w:rsidR="000C33E6" w:rsidRPr="000C33E6" w:rsidRDefault="000C33E6" w:rsidP="00AB53B9">
      <w:pPr>
        <w:numPr>
          <w:ilvl w:val="1"/>
          <w:numId w:val="68"/>
        </w:numPr>
        <w:jc w:val="both"/>
      </w:pPr>
      <w:r w:rsidRPr="000C33E6">
        <w:rPr>
          <w:b/>
          <w:bCs/>
        </w:rPr>
        <w:t>Limited to Predictive Accuracy:</w:t>
      </w:r>
      <w:r w:rsidRPr="000C33E6">
        <w:t xml:space="preserve"> While the model excels in interpretability, it may not capture complex interactions, potentially leading to lower accuracy compared to more advanced models.</w:t>
      </w:r>
    </w:p>
    <w:p w14:paraId="776C23FE" w14:textId="77777777" w:rsidR="000C33E6" w:rsidRPr="000C33E6" w:rsidRDefault="000C33E6" w:rsidP="000C33E6">
      <w:pPr>
        <w:ind w:left="360"/>
        <w:jc w:val="both"/>
        <w:rPr>
          <w:b/>
          <w:bCs/>
        </w:rPr>
      </w:pPr>
      <w:r w:rsidRPr="000C33E6">
        <w:rPr>
          <w:b/>
          <w:bCs/>
        </w:rPr>
        <w:t>2. Random Forest</w:t>
      </w:r>
    </w:p>
    <w:p w14:paraId="0AADCAF7" w14:textId="77777777" w:rsidR="000C33E6" w:rsidRPr="000C33E6" w:rsidRDefault="000C33E6" w:rsidP="00AB53B9">
      <w:pPr>
        <w:numPr>
          <w:ilvl w:val="0"/>
          <w:numId w:val="69"/>
        </w:numPr>
        <w:jc w:val="both"/>
      </w:pPr>
      <w:r w:rsidRPr="000C33E6">
        <w:rPr>
          <w:b/>
          <w:bCs/>
        </w:rPr>
        <w:t>Why Use It?</w:t>
      </w:r>
      <w:r w:rsidRPr="000C33E6">
        <w:t xml:space="preserve"> Random Forest is an ensemble model that builds multiple decision trees and averages their predictions. It is robust in capturing complex interactions between variables, making it ideal for improving predictive accuracy. While less interpretable, it provides feature importance rankings, which can be used to understand significant predictors of default.</w:t>
      </w:r>
    </w:p>
    <w:p w14:paraId="48500F04" w14:textId="77777777" w:rsidR="000C33E6" w:rsidRPr="000C33E6" w:rsidRDefault="000C33E6" w:rsidP="00AB53B9">
      <w:pPr>
        <w:numPr>
          <w:ilvl w:val="0"/>
          <w:numId w:val="69"/>
        </w:numPr>
        <w:jc w:val="both"/>
      </w:pPr>
      <w:r w:rsidRPr="000C33E6">
        <w:rPr>
          <w:b/>
          <w:bCs/>
        </w:rPr>
        <w:t>Alignment with Business Goal:</w:t>
      </w:r>
    </w:p>
    <w:p w14:paraId="425CE984" w14:textId="77777777" w:rsidR="000C33E6" w:rsidRPr="000C33E6" w:rsidRDefault="000C33E6" w:rsidP="00AB53B9">
      <w:pPr>
        <w:numPr>
          <w:ilvl w:val="1"/>
          <w:numId w:val="69"/>
        </w:numPr>
        <w:jc w:val="both"/>
      </w:pPr>
      <w:r w:rsidRPr="000C33E6">
        <w:t>By using ensemble learning, Random Forest can enhance predictive accuracy, helping identify high-risk applicants more effectively.</w:t>
      </w:r>
    </w:p>
    <w:p w14:paraId="0177375C" w14:textId="77777777" w:rsidR="000C33E6" w:rsidRPr="000C33E6" w:rsidRDefault="000C33E6" w:rsidP="00AB53B9">
      <w:pPr>
        <w:numPr>
          <w:ilvl w:val="1"/>
          <w:numId w:val="69"/>
        </w:numPr>
        <w:jc w:val="both"/>
      </w:pPr>
      <w:r w:rsidRPr="000C33E6">
        <w:lastRenderedPageBreak/>
        <w:t>Although the model is less interpretable than logistic regression, its feature importance output still supports understanding which variables are key risk factors.</w:t>
      </w:r>
    </w:p>
    <w:p w14:paraId="5593860F" w14:textId="77777777" w:rsidR="000C33E6" w:rsidRPr="000C33E6" w:rsidRDefault="000C33E6" w:rsidP="00AB53B9">
      <w:pPr>
        <w:numPr>
          <w:ilvl w:val="1"/>
          <w:numId w:val="69"/>
        </w:numPr>
        <w:jc w:val="both"/>
      </w:pPr>
      <w:r w:rsidRPr="000C33E6">
        <w:t>It can handle missing values, noisy data, and categorical variables well, making it versatile for the given dataset.</w:t>
      </w:r>
    </w:p>
    <w:p w14:paraId="178ACBCA" w14:textId="77777777" w:rsidR="000C33E6" w:rsidRPr="000C33E6" w:rsidRDefault="000C33E6" w:rsidP="00AB53B9">
      <w:pPr>
        <w:numPr>
          <w:ilvl w:val="0"/>
          <w:numId w:val="69"/>
        </w:numPr>
        <w:jc w:val="both"/>
      </w:pPr>
      <w:r w:rsidRPr="000C33E6">
        <w:rPr>
          <w:b/>
          <w:bCs/>
        </w:rPr>
        <w:t>Advantages:</w:t>
      </w:r>
    </w:p>
    <w:p w14:paraId="42B8B742" w14:textId="77777777" w:rsidR="000C33E6" w:rsidRPr="000C33E6" w:rsidRDefault="000C33E6" w:rsidP="00AB53B9">
      <w:pPr>
        <w:numPr>
          <w:ilvl w:val="1"/>
          <w:numId w:val="69"/>
        </w:numPr>
        <w:jc w:val="both"/>
      </w:pPr>
      <w:r w:rsidRPr="000C33E6">
        <w:rPr>
          <w:b/>
          <w:bCs/>
        </w:rPr>
        <w:t>Improved Accuracy:</w:t>
      </w:r>
      <w:r w:rsidRPr="000C33E6">
        <w:t xml:space="preserve"> Random Forest captures complex relationships and interactions between variables, boosting the model’s performance.</w:t>
      </w:r>
    </w:p>
    <w:p w14:paraId="435B45A1" w14:textId="77777777" w:rsidR="000C33E6" w:rsidRPr="000C33E6" w:rsidRDefault="000C33E6" w:rsidP="00AB53B9">
      <w:pPr>
        <w:numPr>
          <w:ilvl w:val="1"/>
          <w:numId w:val="69"/>
        </w:numPr>
        <w:jc w:val="both"/>
      </w:pPr>
      <w:r w:rsidRPr="000C33E6">
        <w:rPr>
          <w:b/>
          <w:bCs/>
        </w:rPr>
        <w:t>Feature Importance:</w:t>
      </w:r>
      <w:r w:rsidRPr="000C33E6">
        <w:t xml:space="preserve"> It provides a ranking of variables that are most influential in predicting defaults, offering insights into risk factors, which can aid in partial interpretability.</w:t>
      </w:r>
    </w:p>
    <w:p w14:paraId="1F8B057C" w14:textId="77777777" w:rsidR="000C33E6" w:rsidRPr="000C33E6" w:rsidRDefault="000C33E6" w:rsidP="00AB53B9">
      <w:pPr>
        <w:numPr>
          <w:ilvl w:val="1"/>
          <w:numId w:val="69"/>
        </w:numPr>
        <w:jc w:val="both"/>
      </w:pPr>
      <w:r w:rsidRPr="000C33E6">
        <w:rPr>
          <w:b/>
          <w:bCs/>
        </w:rPr>
        <w:t>Handles Missing Values:</w:t>
      </w:r>
      <w:r w:rsidRPr="000C33E6">
        <w:t xml:space="preserve"> It is robust against missing data and noisy variables, increasing the model's reliability.</w:t>
      </w:r>
    </w:p>
    <w:p w14:paraId="335E3147" w14:textId="77777777" w:rsidR="000C33E6" w:rsidRPr="000C33E6" w:rsidRDefault="000C33E6" w:rsidP="00AB53B9">
      <w:pPr>
        <w:numPr>
          <w:ilvl w:val="0"/>
          <w:numId w:val="69"/>
        </w:numPr>
        <w:jc w:val="both"/>
      </w:pPr>
      <w:r w:rsidRPr="000C33E6">
        <w:rPr>
          <w:b/>
          <w:bCs/>
        </w:rPr>
        <w:t>Disadvantages:</w:t>
      </w:r>
    </w:p>
    <w:p w14:paraId="3F95325B" w14:textId="77777777" w:rsidR="000C33E6" w:rsidRPr="000C33E6" w:rsidRDefault="000C33E6" w:rsidP="00AB53B9">
      <w:pPr>
        <w:numPr>
          <w:ilvl w:val="1"/>
          <w:numId w:val="69"/>
        </w:numPr>
        <w:jc w:val="both"/>
      </w:pPr>
      <w:r w:rsidRPr="000C33E6">
        <w:rPr>
          <w:b/>
          <w:bCs/>
        </w:rPr>
        <w:t>Lower Interpretability:</w:t>
      </w:r>
      <w:r w:rsidRPr="000C33E6">
        <w:t xml:space="preserve"> The model is less transparent compared to logistic regression, which could pose challenges for compliance and stakeholder understanding.</w:t>
      </w:r>
    </w:p>
    <w:p w14:paraId="59B9A46C" w14:textId="77777777" w:rsidR="000C33E6" w:rsidRPr="000C33E6" w:rsidRDefault="000C33E6" w:rsidP="00AB53B9">
      <w:pPr>
        <w:numPr>
          <w:ilvl w:val="1"/>
          <w:numId w:val="69"/>
        </w:numPr>
        <w:jc w:val="both"/>
      </w:pPr>
      <w:r w:rsidRPr="000C33E6">
        <w:rPr>
          <w:b/>
          <w:bCs/>
        </w:rPr>
        <w:t>Computationally Intensive:</w:t>
      </w:r>
      <w:r w:rsidRPr="000C33E6">
        <w:t xml:space="preserve"> Random Forest requires more computational resources and hyperparameter tuning, making it more complex to implement.</w:t>
      </w:r>
    </w:p>
    <w:p w14:paraId="41E5BB7F" w14:textId="77777777" w:rsidR="000C33E6" w:rsidRPr="000C33E6" w:rsidRDefault="000C33E6" w:rsidP="000C33E6">
      <w:pPr>
        <w:ind w:left="360"/>
        <w:jc w:val="both"/>
        <w:rPr>
          <w:b/>
          <w:bCs/>
        </w:rPr>
      </w:pPr>
      <w:r w:rsidRPr="000C33E6">
        <w:rPr>
          <w:b/>
          <w:bCs/>
        </w:rPr>
        <w:t>3. Decision Tree</w:t>
      </w:r>
    </w:p>
    <w:p w14:paraId="2556BF12" w14:textId="77777777" w:rsidR="000C33E6" w:rsidRPr="000C33E6" w:rsidRDefault="000C33E6" w:rsidP="00AB53B9">
      <w:pPr>
        <w:numPr>
          <w:ilvl w:val="0"/>
          <w:numId w:val="70"/>
        </w:numPr>
        <w:jc w:val="both"/>
      </w:pPr>
      <w:r w:rsidRPr="000C33E6">
        <w:rPr>
          <w:b/>
          <w:bCs/>
        </w:rPr>
        <w:t>Why Use It?</w:t>
      </w:r>
      <w:r w:rsidRPr="000C33E6">
        <w:t xml:space="preserve"> Decision Trees are simple yet effective models for classification tasks. They provide clear decision paths, making them particularly suitable for explaining the decision-making process to stakeholders.</w:t>
      </w:r>
    </w:p>
    <w:p w14:paraId="0BECD768" w14:textId="77777777" w:rsidR="000C33E6" w:rsidRPr="000C33E6" w:rsidRDefault="000C33E6" w:rsidP="00AB53B9">
      <w:pPr>
        <w:numPr>
          <w:ilvl w:val="0"/>
          <w:numId w:val="70"/>
        </w:numPr>
        <w:jc w:val="both"/>
      </w:pPr>
      <w:r w:rsidRPr="000C33E6">
        <w:rPr>
          <w:b/>
          <w:bCs/>
        </w:rPr>
        <w:t>Alignment with Business Goal:</w:t>
      </w:r>
    </w:p>
    <w:p w14:paraId="1810574C" w14:textId="77777777" w:rsidR="000C33E6" w:rsidRPr="000C33E6" w:rsidRDefault="000C33E6" w:rsidP="00AB53B9">
      <w:pPr>
        <w:numPr>
          <w:ilvl w:val="1"/>
          <w:numId w:val="70"/>
        </w:numPr>
        <w:jc w:val="both"/>
      </w:pPr>
      <w:r w:rsidRPr="000C33E6">
        <w:t>Decision Trees offer transparency through visualized decision rules, helping identify why certain applicants were classified as defaulters. This aligns with the goal of providing clear, interpretable decisions.</w:t>
      </w:r>
    </w:p>
    <w:p w14:paraId="45F1C006" w14:textId="77777777" w:rsidR="000C33E6" w:rsidRPr="000C33E6" w:rsidRDefault="000C33E6" w:rsidP="00AB53B9">
      <w:pPr>
        <w:numPr>
          <w:ilvl w:val="1"/>
          <w:numId w:val="70"/>
        </w:numPr>
        <w:jc w:val="both"/>
      </w:pPr>
      <w:r w:rsidRPr="000C33E6">
        <w:t xml:space="preserve">The model’s tree-based structure helps to understand interactions between features like </w:t>
      </w:r>
      <w:r w:rsidRPr="000C33E6">
        <w:rPr>
          <w:b/>
          <w:bCs/>
        </w:rPr>
        <w:t>DEBTINC</w:t>
      </w:r>
      <w:r w:rsidRPr="000C33E6">
        <w:t xml:space="preserve">, </w:t>
      </w:r>
      <w:r w:rsidRPr="000C33E6">
        <w:rPr>
          <w:b/>
          <w:bCs/>
        </w:rPr>
        <w:t>DELINQ</w:t>
      </w:r>
      <w:r w:rsidRPr="000C33E6">
        <w:t xml:space="preserve">, and </w:t>
      </w:r>
      <w:r w:rsidRPr="000C33E6">
        <w:rPr>
          <w:b/>
          <w:bCs/>
        </w:rPr>
        <w:t>CLAGE</w:t>
      </w:r>
      <w:r w:rsidRPr="000C33E6">
        <w:t>, making it useful for generating comprehensible decisions.</w:t>
      </w:r>
    </w:p>
    <w:p w14:paraId="66606F9B" w14:textId="77777777" w:rsidR="000C33E6" w:rsidRPr="000C33E6" w:rsidRDefault="000C33E6" w:rsidP="00AB53B9">
      <w:pPr>
        <w:numPr>
          <w:ilvl w:val="0"/>
          <w:numId w:val="70"/>
        </w:numPr>
        <w:jc w:val="both"/>
      </w:pPr>
      <w:r w:rsidRPr="000C33E6">
        <w:rPr>
          <w:b/>
          <w:bCs/>
        </w:rPr>
        <w:t>Advantages:</w:t>
      </w:r>
    </w:p>
    <w:p w14:paraId="1CA68DD0" w14:textId="77777777" w:rsidR="000C33E6" w:rsidRPr="000C33E6" w:rsidRDefault="000C33E6" w:rsidP="00AB53B9">
      <w:pPr>
        <w:numPr>
          <w:ilvl w:val="1"/>
          <w:numId w:val="70"/>
        </w:numPr>
        <w:jc w:val="both"/>
      </w:pPr>
      <w:r w:rsidRPr="000C33E6">
        <w:rPr>
          <w:b/>
          <w:bCs/>
        </w:rPr>
        <w:t>High Interpretability:</w:t>
      </w:r>
      <w:r w:rsidRPr="000C33E6">
        <w:t xml:space="preserve"> The decision paths are transparent, supporting compliance with legal requirements by explaining loan approval or rejection decisions.</w:t>
      </w:r>
    </w:p>
    <w:p w14:paraId="3C9B2BBF" w14:textId="77777777" w:rsidR="000C33E6" w:rsidRPr="000C33E6" w:rsidRDefault="000C33E6" w:rsidP="00AB53B9">
      <w:pPr>
        <w:numPr>
          <w:ilvl w:val="1"/>
          <w:numId w:val="70"/>
        </w:numPr>
        <w:jc w:val="both"/>
      </w:pPr>
      <w:r w:rsidRPr="000C33E6">
        <w:rPr>
          <w:b/>
          <w:bCs/>
        </w:rPr>
        <w:t>Handles Both Numerical and Categorical Variables:</w:t>
      </w:r>
      <w:r w:rsidRPr="000C33E6">
        <w:t xml:space="preserve"> Decision Trees can work directly with mixed data types, simplifying preprocessing.</w:t>
      </w:r>
    </w:p>
    <w:p w14:paraId="27EA074B" w14:textId="77777777" w:rsidR="000C33E6" w:rsidRPr="000C33E6" w:rsidRDefault="000C33E6" w:rsidP="00AB53B9">
      <w:pPr>
        <w:numPr>
          <w:ilvl w:val="1"/>
          <w:numId w:val="70"/>
        </w:numPr>
        <w:jc w:val="both"/>
      </w:pPr>
      <w:r w:rsidRPr="000C33E6">
        <w:rPr>
          <w:b/>
          <w:bCs/>
        </w:rPr>
        <w:t>Less Complexity:</w:t>
      </w:r>
      <w:r w:rsidRPr="000C33E6">
        <w:t xml:space="preserve"> Compared to Random Forest, Decision Trees are simpler and faster, making them easier to implement and interpret.</w:t>
      </w:r>
    </w:p>
    <w:p w14:paraId="582697F8" w14:textId="77777777" w:rsidR="000C33E6" w:rsidRPr="000C33E6" w:rsidRDefault="000C33E6" w:rsidP="00AB53B9">
      <w:pPr>
        <w:numPr>
          <w:ilvl w:val="0"/>
          <w:numId w:val="70"/>
        </w:numPr>
        <w:jc w:val="both"/>
      </w:pPr>
      <w:r w:rsidRPr="000C33E6">
        <w:rPr>
          <w:b/>
          <w:bCs/>
        </w:rPr>
        <w:t>Disadvantages:</w:t>
      </w:r>
    </w:p>
    <w:p w14:paraId="5BA0E91F" w14:textId="77777777" w:rsidR="000C33E6" w:rsidRPr="000C33E6" w:rsidRDefault="000C33E6" w:rsidP="00AB53B9">
      <w:pPr>
        <w:numPr>
          <w:ilvl w:val="1"/>
          <w:numId w:val="70"/>
        </w:numPr>
        <w:jc w:val="both"/>
      </w:pPr>
      <w:r w:rsidRPr="000C33E6">
        <w:rPr>
          <w:b/>
          <w:bCs/>
        </w:rPr>
        <w:t>Risk of Overfitting:</w:t>
      </w:r>
      <w:r w:rsidRPr="000C33E6">
        <w:t xml:space="preserve"> If not pruned, Decision Trees may overfit the training data, reducing generalizability on unseen data.</w:t>
      </w:r>
    </w:p>
    <w:p w14:paraId="471C36E8" w14:textId="77777777" w:rsidR="000C33E6" w:rsidRDefault="000C33E6" w:rsidP="00AB53B9">
      <w:pPr>
        <w:numPr>
          <w:ilvl w:val="1"/>
          <w:numId w:val="70"/>
        </w:numPr>
        <w:jc w:val="both"/>
      </w:pPr>
      <w:r w:rsidRPr="000C33E6">
        <w:rPr>
          <w:b/>
          <w:bCs/>
        </w:rPr>
        <w:t>Instability:</w:t>
      </w:r>
      <w:r w:rsidRPr="000C33E6">
        <w:t xml:space="preserve"> A slight change in the data can lead to a significantly different tree, making the model sensitive to variations in the dataset.</w:t>
      </w:r>
    </w:p>
    <w:p w14:paraId="34A42004" w14:textId="77777777" w:rsidR="000C33E6" w:rsidRPr="000C33E6" w:rsidRDefault="000C33E6" w:rsidP="000C33E6">
      <w:pPr>
        <w:ind w:left="1440"/>
        <w:jc w:val="both"/>
      </w:pPr>
    </w:p>
    <w:p w14:paraId="20734AA9" w14:textId="77777777" w:rsidR="000C33E6" w:rsidRPr="000C33E6" w:rsidRDefault="000C33E6" w:rsidP="000C33E6">
      <w:pPr>
        <w:ind w:left="360"/>
        <w:jc w:val="both"/>
        <w:rPr>
          <w:b/>
          <w:bCs/>
        </w:rPr>
      </w:pPr>
      <w:r w:rsidRPr="000C33E6">
        <w:rPr>
          <w:b/>
          <w:bCs/>
        </w:rPr>
        <w:t>Summary of Model Selection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2544"/>
        <w:gridCol w:w="2454"/>
        <w:gridCol w:w="2649"/>
      </w:tblGrid>
      <w:tr w:rsidR="000C33E6" w:rsidRPr="000C33E6" w14:paraId="2531ADFC" w14:textId="77777777" w:rsidTr="000C33E6">
        <w:trPr>
          <w:tblHeader/>
          <w:tblCellSpacing w:w="15" w:type="dxa"/>
        </w:trPr>
        <w:tc>
          <w:tcPr>
            <w:tcW w:w="0" w:type="auto"/>
            <w:vAlign w:val="center"/>
            <w:hideMark/>
          </w:tcPr>
          <w:p w14:paraId="0203E9D9" w14:textId="77777777" w:rsidR="000C33E6" w:rsidRPr="000C33E6" w:rsidRDefault="000C33E6" w:rsidP="000C33E6">
            <w:pPr>
              <w:ind w:left="360"/>
              <w:rPr>
                <w:b/>
                <w:bCs/>
              </w:rPr>
            </w:pPr>
            <w:r w:rsidRPr="000C33E6">
              <w:rPr>
                <w:b/>
                <w:bCs/>
              </w:rPr>
              <w:lastRenderedPageBreak/>
              <w:t>Model</w:t>
            </w:r>
          </w:p>
        </w:tc>
        <w:tc>
          <w:tcPr>
            <w:tcW w:w="0" w:type="auto"/>
            <w:vAlign w:val="center"/>
            <w:hideMark/>
          </w:tcPr>
          <w:p w14:paraId="6B2EE300" w14:textId="77777777" w:rsidR="000C33E6" w:rsidRPr="000C33E6" w:rsidRDefault="000C33E6" w:rsidP="000C33E6">
            <w:pPr>
              <w:ind w:left="360"/>
              <w:rPr>
                <w:b/>
                <w:bCs/>
              </w:rPr>
            </w:pPr>
            <w:r w:rsidRPr="000C33E6">
              <w:rPr>
                <w:b/>
                <w:bCs/>
              </w:rPr>
              <w:t>Advantages</w:t>
            </w:r>
          </w:p>
        </w:tc>
        <w:tc>
          <w:tcPr>
            <w:tcW w:w="0" w:type="auto"/>
            <w:vAlign w:val="center"/>
            <w:hideMark/>
          </w:tcPr>
          <w:p w14:paraId="00C7678C" w14:textId="77777777" w:rsidR="000C33E6" w:rsidRPr="000C33E6" w:rsidRDefault="000C33E6" w:rsidP="000C33E6">
            <w:pPr>
              <w:ind w:left="360"/>
              <w:rPr>
                <w:b/>
                <w:bCs/>
              </w:rPr>
            </w:pPr>
            <w:r w:rsidRPr="000C33E6">
              <w:rPr>
                <w:b/>
                <w:bCs/>
              </w:rPr>
              <w:t>Disadvantages</w:t>
            </w:r>
          </w:p>
        </w:tc>
        <w:tc>
          <w:tcPr>
            <w:tcW w:w="0" w:type="auto"/>
            <w:vAlign w:val="center"/>
            <w:hideMark/>
          </w:tcPr>
          <w:p w14:paraId="7CDC2984" w14:textId="77777777" w:rsidR="000C33E6" w:rsidRPr="000C33E6" w:rsidRDefault="000C33E6" w:rsidP="000C33E6">
            <w:pPr>
              <w:ind w:left="360"/>
              <w:rPr>
                <w:b/>
                <w:bCs/>
              </w:rPr>
            </w:pPr>
            <w:r w:rsidRPr="000C33E6">
              <w:rPr>
                <w:b/>
                <w:bCs/>
              </w:rPr>
              <w:t>Alignment with Business Goal</w:t>
            </w:r>
          </w:p>
        </w:tc>
      </w:tr>
      <w:tr w:rsidR="000C33E6" w:rsidRPr="000C33E6" w14:paraId="39DBF1C7" w14:textId="77777777" w:rsidTr="000C33E6">
        <w:trPr>
          <w:tblCellSpacing w:w="15" w:type="dxa"/>
        </w:trPr>
        <w:tc>
          <w:tcPr>
            <w:tcW w:w="0" w:type="auto"/>
            <w:vAlign w:val="center"/>
            <w:hideMark/>
          </w:tcPr>
          <w:p w14:paraId="7DEC5351" w14:textId="77777777" w:rsidR="000C33E6" w:rsidRPr="000C33E6" w:rsidRDefault="000C33E6" w:rsidP="000C33E6">
            <w:pPr>
              <w:ind w:left="360"/>
            </w:pPr>
            <w:r w:rsidRPr="000C33E6">
              <w:rPr>
                <w:b/>
                <w:bCs/>
              </w:rPr>
              <w:t>Logistic Regression</w:t>
            </w:r>
          </w:p>
        </w:tc>
        <w:tc>
          <w:tcPr>
            <w:tcW w:w="0" w:type="auto"/>
            <w:vAlign w:val="center"/>
            <w:hideMark/>
          </w:tcPr>
          <w:p w14:paraId="6E454229" w14:textId="77777777" w:rsidR="000C33E6" w:rsidRPr="000C33E6" w:rsidRDefault="000C33E6" w:rsidP="000C33E6">
            <w:r w:rsidRPr="000C33E6">
              <w:t>Easy interpretation of results; suitable for small to medium datasets.</w:t>
            </w:r>
          </w:p>
        </w:tc>
        <w:tc>
          <w:tcPr>
            <w:tcW w:w="0" w:type="auto"/>
            <w:vAlign w:val="center"/>
            <w:hideMark/>
          </w:tcPr>
          <w:p w14:paraId="720802C5" w14:textId="04CCE0C6" w:rsidR="000C33E6" w:rsidRPr="000C33E6" w:rsidRDefault="000C33E6" w:rsidP="000C33E6">
            <w:r w:rsidRPr="000C33E6">
              <w:t>lower accuracy for complex data.</w:t>
            </w:r>
          </w:p>
        </w:tc>
        <w:tc>
          <w:tcPr>
            <w:tcW w:w="0" w:type="auto"/>
            <w:vAlign w:val="center"/>
            <w:hideMark/>
          </w:tcPr>
          <w:p w14:paraId="385F44B7" w14:textId="40B801A3" w:rsidR="000C33E6" w:rsidRPr="000C33E6" w:rsidRDefault="000C33E6" w:rsidP="000C33E6">
            <w:r w:rsidRPr="000C33E6">
              <w:t xml:space="preserve">Strong </w:t>
            </w:r>
            <w:r w:rsidR="00136B3A" w:rsidRPr="000C33E6">
              <w:t>alignment:</w:t>
            </w:r>
            <w:r w:rsidRPr="000C33E6">
              <w:t xml:space="preserve"> provides clear explanations and complies with legal standards.</w:t>
            </w:r>
          </w:p>
        </w:tc>
      </w:tr>
      <w:tr w:rsidR="000C33E6" w:rsidRPr="000C33E6" w14:paraId="32091F96" w14:textId="77777777" w:rsidTr="000C33E6">
        <w:trPr>
          <w:tblCellSpacing w:w="15" w:type="dxa"/>
        </w:trPr>
        <w:tc>
          <w:tcPr>
            <w:tcW w:w="0" w:type="auto"/>
            <w:vAlign w:val="center"/>
            <w:hideMark/>
          </w:tcPr>
          <w:p w14:paraId="45D73C34" w14:textId="77777777" w:rsidR="000C33E6" w:rsidRPr="000C33E6" w:rsidRDefault="000C33E6" w:rsidP="000C33E6">
            <w:pPr>
              <w:ind w:left="360"/>
            </w:pPr>
            <w:r w:rsidRPr="000C33E6">
              <w:rPr>
                <w:b/>
                <w:bCs/>
              </w:rPr>
              <w:t>Random Forest</w:t>
            </w:r>
          </w:p>
        </w:tc>
        <w:tc>
          <w:tcPr>
            <w:tcW w:w="0" w:type="auto"/>
            <w:vAlign w:val="center"/>
            <w:hideMark/>
          </w:tcPr>
          <w:p w14:paraId="6D2D79B8" w14:textId="77777777" w:rsidR="000C33E6" w:rsidRPr="000C33E6" w:rsidRDefault="000C33E6" w:rsidP="000C33E6">
            <w:r w:rsidRPr="000C33E6">
              <w:t>High predictive accuracy; identifies feature importance; handles noisy data well.</w:t>
            </w:r>
          </w:p>
        </w:tc>
        <w:tc>
          <w:tcPr>
            <w:tcW w:w="0" w:type="auto"/>
            <w:vAlign w:val="center"/>
            <w:hideMark/>
          </w:tcPr>
          <w:p w14:paraId="04A37817" w14:textId="77777777" w:rsidR="000C33E6" w:rsidRPr="000C33E6" w:rsidRDefault="000C33E6" w:rsidP="000C33E6">
            <w:r w:rsidRPr="000C33E6">
              <w:t>Less interpretable; computationally intensive.</w:t>
            </w:r>
          </w:p>
        </w:tc>
        <w:tc>
          <w:tcPr>
            <w:tcW w:w="0" w:type="auto"/>
            <w:vAlign w:val="center"/>
            <w:hideMark/>
          </w:tcPr>
          <w:p w14:paraId="0E42C195" w14:textId="77777777" w:rsidR="000C33E6" w:rsidRPr="000C33E6" w:rsidRDefault="000C33E6" w:rsidP="000C33E6">
            <w:r w:rsidRPr="000C33E6">
              <w:t>Supports accurate risk identification; offers partial interpretability through feature importance.</w:t>
            </w:r>
          </w:p>
        </w:tc>
      </w:tr>
      <w:tr w:rsidR="000C33E6" w:rsidRPr="000C33E6" w14:paraId="304B29C5" w14:textId="77777777" w:rsidTr="000C33E6">
        <w:trPr>
          <w:tblCellSpacing w:w="15" w:type="dxa"/>
        </w:trPr>
        <w:tc>
          <w:tcPr>
            <w:tcW w:w="0" w:type="auto"/>
            <w:vAlign w:val="center"/>
            <w:hideMark/>
          </w:tcPr>
          <w:p w14:paraId="230D88A6" w14:textId="77777777" w:rsidR="000C33E6" w:rsidRPr="000C33E6" w:rsidRDefault="000C33E6" w:rsidP="000C33E6">
            <w:pPr>
              <w:ind w:left="360"/>
            </w:pPr>
            <w:r w:rsidRPr="000C33E6">
              <w:rPr>
                <w:b/>
                <w:bCs/>
              </w:rPr>
              <w:t>Decision Tree</w:t>
            </w:r>
          </w:p>
        </w:tc>
        <w:tc>
          <w:tcPr>
            <w:tcW w:w="0" w:type="auto"/>
            <w:vAlign w:val="center"/>
            <w:hideMark/>
          </w:tcPr>
          <w:p w14:paraId="594002E6" w14:textId="77777777" w:rsidR="000C33E6" w:rsidRPr="000C33E6" w:rsidRDefault="000C33E6" w:rsidP="000C33E6">
            <w:r w:rsidRPr="000C33E6">
              <w:t>Transparent decision rules; easy handling of mixed data types; simple structure.</w:t>
            </w:r>
          </w:p>
        </w:tc>
        <w:tc>
          <w:tcPr>
            <w:tcW w:w="0" w:type="auto"/>
            <w:vAlign w:val="center"/>
            <w:hideMark/>
          </w:tcPr>
          <w:p w14:paraId="07BC0D0C" w14:textId="77777777" w:rsidR="000C33E6" w:rsidRPr="000C33E6" w:rsidRDefault="000C33E6" w:rsidP="000C33E6">
            <w:r w:rsidRPr="000C33E6">
              <w:t>Prone to overfitting; unstable with slight changes in data.</w:t>
            </w:r>
          </w:p>
        </w:tc>
        <w:tc>
          <w:tcPr>
            <w:tcW w:w="0" w:type="auto"/>
            <w:vAlign w:val="center"/>
            <w:hideMark/>
          </w:tcPr>
          <w:p w14:paraId="544D3084" w14:textId="77777777" w:rsidR="000C33E6" w:rsidRPr="000C33E6" w:rsidRDefault="000C33E6" w:rsidP="000C33E6">
            <w:r w:rsidRPr="000C33E6">
              <w:t>Provides clear, interpretable decisions, aligning well with compliance requirements.</w:t>
            </w:r>
          </w:p>
        </w:tc>
      </w:tr>
    </w:tbl>
    <w:p w14:paraId="17256D60" w14:textId="6F3E33A8" w:rsidR="00BA70B0" w:rsidRPr="00BA70B0" w:rsidRDefault="00BA70B0" w:rsidP="00BA70B0">
      <w:pPr>
        <w:ind w:left="360"/>
        <w:jc w:val="center"/>
        <w:rPr>
          <w:i/>
          <w:iCs/>
        </w:rPr>
      </w:pPr>
      <w:r>
        <w:rPr>
          <w:i/>
          <w:iCs/>
        </w:rPr>
        <w:t xml:space="preserve">(Table </w:t>
      </w:r>
      <w:r w:rsidR="007B61F7">
        <w:rPr>
          <w:i/>
          <w:iCs/>
        </w:rPr>
        <w:t xml:space="preserve">13 </w:t>
      </w:r>
      <w:r>
        <w:rPr>
          <w:i/>
          <w:iCs/>
        </w:rPr>
        <w:t>– Summary of the Classification Model)</w:t>
      </w:r>
    </w:p>
    <w:p w14:paraId="4E8E4108" w14:textId="72BEA74F" w:rsidR="000C33E6" w:rsidRPr="000C33E6" w:rsidRDefault="000C33E6" w:rsidP="000C33E6">
      <w:pPr>
        <w:ind w:left="360"/>
        <w:jc w:val="both"/>
        <w:rPr>
          <w:b/>
          <w:bCs/>
        </w:rPr>
      </w:pPr>
      <w:r w:rsidRPr="000C33E6">
        <w:rPr>
          <w:b/>
          <w:bCs/>
        </w:rPr>
        <w:t>Final Model Choice</w:t>
      </w:r>
    </w:p>
    <w:p w14:paraId="4261C146" w14:textId="77777777" w:rsidR="000C33E6" w:rsidRPr="000C33E6" w:rsidRDefault="000C33E6" w:rsidP="000C33E6">
      <w:pPr>
        <w:ind w:left="360"/>
        <w:jc w:val="both"/>
      </w:pPr>
      <w:r w:rsidRPr="000C33E6">
        <w:t>Given the primary business goal of ensuring interpretability while maintaining accuracy in predicting loan defaults, the model selection process will prioritize interpretability. Therefore:</w:t>
      </w:r>
    </w:p>
    <w:p w14:paraId="3B406D73" w14:textId="77777777" w:rsidR="000C33E6" w:rsidRPr="000C33E6" w:rsidRDefault="000C33E6" w:rsidP="00AB53B9">
      <w:pPr>
        <w:numPr>
          <w:ilvl w:val="0"/>
          <w:numId w:val="71"/>
        </w:numPr>
        <w:jc w:val="both"/>
      </w:pPr>
      <w:r w:rsidRPr="000C33E6">
        <w:rPr>
          <w:b/>
          <w:bCs/>
        </w:rPr>
        <w:t>Logistic Regression</w:t>
      </w:r>
      <w:r w:rsidRPr="000C33E6">
        <w:t xml:space="preserve"> is the best initial model choice for its clear, interpretable results, helping meet compliance requirements.</w:t>
      </w:r>
    </w:p>
    <w:p w14:paraId="31B3B882" w14:textId="77777777" w:rsidR="000C33E6" w:rsidRPr="000C33E6" w:rsidRDefault="000C33E6" w:rsidP="00AB53B9">
      <w:pPr>
        <w:numPr>
          <w:ilvl w:val="0"/>
          <w:numId w:val="71"/>
        </w:numPr>
        <w:jc w:val="both"/>
      </w:pPr>
      <w:r w:rsidRPr="000C33E6">
        <w:rPr>
          <w:b/>
          <w:bCs/>
        </w:rPr>
        <w:t>Decision Tree</w:t>
      </w:r>
      <w:r w:rsidRPr="000C33E6">
        <w:t xml:space="preserve"> is a secondary choice to offer visual interpretability.</w:t>
      </w:r>
    </w:p>
    <w:p w14:paraId="56BA2400" w14:textId="77777777" w:rsidR="000C33E6" w:rsidRPr="000C33E6" w:rsidRDefault="000C33E6" w:rsidP="00AB53B9">
      <w:pPr>
        <w:numPr>
          <w:ilvl w:val="0"/>
          <w:numId w:val="71"/>
        </w:numPr>
        <w:jc w:val="both"/>
      </w:pPr>
      <w:r w:rsidRPr="000C33E6">
        <w:rPr>
          <w:b/>
          <w:bCs/>
        </w:rPr>
        <w:t>Random Forest</w:t>
      </w:r>
      <w:r w:rsidRPr="000C33E6">
        <w:t xml:space="preserve"> will be used to improve accuracy and offer additional insights into variable importance, supporting enhanced predictive performance.</w:t>
      </w:r>
    </w:p>
    <w:p w14:paraId="3E03E67F" w14:textId="77777777" w:rsidR="000C33E6" w:rsidRPr="000C33E6" w:rsidRDefault="000C33E6" w:rsidP="000C33E6">
      <w:pPr>
        <w:ind w:left="360"/>
        <w:jc w:val="both"/>
      </w:pPr>
      <w:r w:rsidRPr="000C33E6">
        <w:t>This balanced approach helps achieve both predictive accuracy and interpretability, satisfying the business goal of transparent, compliant decision-making.</w:t>
      </w:r>
    </w:p>
    <w:p w14:paraId="7656F14C" w14:textId="77777777" w:rsidR="000C33E6" w:rsidRPr="00CD0AFD" w:rsidRDefault="000C33E6" w:rsidP="000C33E6">
      <w:pPr>
        <w:ind w:left="360"/>
        <w:jc w:val="both"/>
      </w:pPr>
    </w:p>
    <w:p w14:paraId="20B4D639" w14:textId="77777777" w:rsidR="00D25A50" w:rsidRPr="00295B90" w:rsidRDefault="00D25A50" w:rsidP="00295B90">
      <w:pPr>
        <w:pStyle w:val="Heading2"/>
        <w:rPr>
          <w:rFonts w:ascii="Times New Roman" w:hAnsi="Times New Roman" w:cs="Times New Roman"/>
          <w:color w:val="000000" w:themeColor="text1"/>
          <w:sz w:val="28"/>
          <w:szCs w:val="28"/>
        </w:rPr>
      </w:pPr>
      <w:bookmarkStart w:id="45" w:name="_Toc180571787"/>
      <w:bookmarkStart w:id="46" w:name="_Toc184820173"/>
      <w:r w:rsidRPr="00295B90">
        <w:rPr>
          <w:rFonts w:ascii="Times New Roman" w:hAnsi="Times New Roman" w:cs="Times New Roman"/>
          <w:color w:val="000000" w:themeColor="text1"/>
          <w:sz w:val="28"/>
          <w:szCs w:val="28"/>
        </w:rPr>
        <w:t>Model Selection for Clustering Problem: Customer Segmentation</w:t>
      </w:r>
      <w:bookmarkEnd w:id="45"/>
      <w:bookmarkEnd w:id="46"/>
    </w:p>
    <w:p w14:paraId="548B0313" w14:textId="77777777" w:rsidR="00D25A50" w:rsidRPr="00D25A50" w:rsidRDefault="00D25A50" w:rsidP="00D25A50">
      <w:pPr>
        <w:ind w:left="360"/>
        <w:jc w:val="both"/>
      </w:pPr>
      <w:r w:rsidRPr="00D25A50">
        <w:rPr>
          <w:b/>
          <w:bCs/>
        </w:rPr>
        <w:t>Objective:</w:t>
      </w:r>
      <w:r w:rsidRPr="00D25A50">
        <w:t xml:space="preserve"> The primary objective is to segment customers based on similar financial characteristics to enable targeted interventions, personalized service, and better risk management. The segmentation will be performed separately for defaulters (</w:t>
      </w:r>
      <w:r w:rsidRPr="00D25A50">
        <w:rPr>
          <w:b/>
          <w:bCs/>
        </w:rPr>
        <w:t>BAD = 1</w:t>
      </w:r>
      <w:r w:rsidRPr="00D25A50">
        <w:t>) and non-defaulters (</w:t>
      </w:r>
      <w:r w:rsidRPr="00D25A50">
        <w:rPr>
          <w:b/>
          <w:bCs/>
        </w:rPr>
        <w:t>BAD = 0</w:t>
      </w:r>
      <w:r w:rsidRPr="00D25A50">
        <w:t>), helping the bank to identify specific profiles within each group and align with the business goals of understanding varying credit behaviors more effectively.</w:t>
      </w:r>
    </w:p>
    <w:p w14:paraId="088CBA64" w14:textId="77777777" w:rsidR="00D25A50" w:rsidRDefault="00D25A50" w:rsidP="00D25A50">
      <w:pPr>
        <w:ind w:left="360"/>
        <w:jc w:val="both"/>
        <w:rPr>
          <w:b/>
          <w:bCs/>
        </w:rPr>
      </w:pPr>
    </w:p>
    <w:p w14:paraId="7401DCD8" w14:textId="3CA7B30C" w:rsidR="00D25A50" w:rsidRPr="00D25A50" w:rsidRDefault="00D25A50" w:rsidP="00D25A50">
      <w:pPr>
        <w:ind w:left="360"/>
        <w:jc w:val="both"/>
        <w:rPr>
          <w:b/>
          <w:bCs/>
        </w:rPr>
      </w:pPr>
      <w:r w:rsidRPr="00D25A50">
        <w:rPr>
          <w:b/>
          <w:bCs/>
        </w:rPr>
        <w:t>Models to Consider</w:t>
      </w:r>
    </w:p>
    <w:p w14:paraId="06824EB9" w14:textId="59BF1DDA" w:rsidR="00D25A50" w:rsidRPr="00F27D02" w:rsidRDefault="00F27D02" w:rsidP="00F27D02">
      <w:pPr>
        <w:ind w:left="360"/>
        <w:jc w:val="both"/>
        <w:rPr>
          <w:b/>
          <w:bCs/>
        </w:rPr>
      </w:pPr>
      <w:r>
        <w:rPr>
          <w:b/>
          <w:bCs/>
        </w:rPr>
        <w:t xml:space="preserve">1. </w:t>
      </w:r>
      <w:r w:rsidR="00D25A50" w:rsidRPr="00F27D02">
        <w:rPr>
          <w:b/>
          <w:bCs/>
        </w:rPr>
        <w:t>K-Means Clustering</w:t>
      </w:r>
    </w:p>
    <w:p w14:paraId="5012B33F" w14:textId="77777777" w:rsidR="00D25A50" w:rsidRPr="00D25A50" w:rsidRDefault="00D25A50" w:rsidP="00AB53B9">
      <w:pPr>
        <w:numPr>
          <w:ilvl w:val="0"/>
          <w:numId w:val="72"/>
        </w:numPr>
        <w:jc w:val="both"/>
      </w:pPr>
      <w:r w:rsidRPr="00D25A50">
        <w:rPr>
          <w:b/>
          <w:bCs/>
        </w:rPr>
        <w:t>Why Use It?</w:t>
      </w:r>
      <w:r w:rsidRPr="00D25A50">
        <w:t xml:space="preserve"> K-Means Clustering is one of the most popular and straightforward clustering methods, making it ideal for segmenting customers into distinct groups based on financial characteristics. It works by minimizing the variance within each group, resulting in clusters that are as compact as possible. This approach is well-suited for identifying sub-groups among defaulters and non-defaulters, enabling targeted risk management and personalized interventions.</w:t>
      </w:r>
    </w:p>
    <w:p w14:paraId="78735FE2" w14:textId="77777777" w:rsidR="00D25A50" w:rsidRPr="00D25A50" w:rsidRDefault="00D25A50" w:rsidP="00AB53B9">
      <w:pPr>
        <w:numPr>
          <w:ilvl w:val="0"/>
          <w:numId w:val="72"/>
        </w:numPr>
        <w:jc w:val="both"/>
      </w:pPr>
      <w:r w:rsidRPr="00D25A50">
        <w:rPr>
          <w:b/>
          <w:bCs/>
        </w:rPr>
        <w:t>Alignment with Business Goal:</w:t>
      </w:r>
    </w:p>
    <w:p w14:paraId="7D3265CC" w14:textId="77777777" w:rsidR="00D25A50" w:rsidRPr="00D25A50" w:rsidRDefault="00D25A50" w:rsidP="00AB53B9">
      <w:pPr>
        <w:numPr>
          <w:ilvl w:val="1"/>
          <w:numId w:val="72"/>
        </w:numPr>
        <w:jc w:val="both"/>
      </w:pPr>
      <w:r w:rsidRPr="00D25A50">
        <w:rPr>
          <w:b/>
          <w:bCs/>
        </w:rPr>
        <w:lastRenderedPageBreak/>
        <w:t>Defaulter Clustering:</w:t>
      </w:r>
      <w:r w:rsidRPr="00D25A50">
        <w:t xml:space="preserve"> K-Means can help identify sub-groups among defaulters based on factors like high </w:t>
      </w:r>
      <w:r w:rsidRPr="00D25A50">
        <w:rPr>
          <w:b/>
          <w:bCs/>
        </w:rPr>
        <w:t>debt-to-income ratios</w:t>
      </w:r>
      <w:r w:rsidRPr="00D25A50">
        <w:t>, frequent delinquencies, or multiple derogatory reports. These insights can be used to design stricter loan terms or offer financial counseling to high-risk customers.</w:t>
      </w:r>
    </w:p>
    <w:p w14:paraId="11783754" w14:textId="77777777" w:rsidR="00D25A50" w:rsidRPr="00D25A50" w:rsidRDefault="00D25A50" w:rsidP="00AB53B9">
      <w:pPr>
        <w:numPr>
          <w:ilvl w:val="1"/>
          <w:numId w:val="72"/>
        </w:numPr>
        <w:jc w:val="both"/>
      </w:pPr>
      <w:r w:rsidRPr="00D25A50">
        <w:rPr>
          <w:b/>
          <w:bCs/>
        </w:rPr>
        <w:t>Non-Defaulter Clustering:</w:t>
      </w:r>
      <w:r w:rsidRPr="00D25A50">
        <w:t xml:space="preserve"> For non-defaulters, K-Means can uncover groups with longer credit histories, low debt loads, or consistent payment behaviors. This supports the bank’s efforts to offer personalized financial products, such as more favorable loan terms or upsell opportunities for low-risk customers.</w:t>
      </w:r>
    </w:p>
    <w:p w14:paraId="4BEF3A80" w14:textId="77777777" w:rsidR="00D25A50" w:rsidRPr="00D25A50" w:rsidRDefault="00D25A50" w:rsidP="00AB53B9">
      <w:pPr>
        <w:numPr>
          <w:ilvl w:val="1"/>
          <w:numId w:val="72"/>
        </w:numPr>
        <w:jc w:val="both"/>
      </w:pPr>
      <w:r w:rsidRPr="00D25A50">
        <w:t xml:space="preserve">It allows the bank to segment customers into </w:t>
      </w:r>
      <w:r w:rsidRPr="00D25A50">
        <w:rPr>
          <w:b/>
          <w:bCs/>
        </w:rPr>
        <w:t>distinct risk categories</w:t>
      </w:r>
      <w:r w:rsidRPr="00D25A50">
        <w:t>, enhancing operational efficiency and customer engagement by tailoring services to different customer needs.</w:t>
      </w:r>
    </w:p>
    <w:p w14:paraId="33A4280D" w14:textId="77777777" w:rsidR="00D25A50" w:rsidRPr="00D25A50" w:rsidRDefault="00D25A50" w:rsidP="00AB53B9">
      <w:pPr>
        <w:numPr>
          <w:ilvl w:val="0"/>
          <w:numId w:val="72"/>
        </w:numPr>
        <w:jc w:val="both"/>
      </w:pPr>
      <w:r w:rsidRPr="00D25A50">
        <w:rPr>
          <w:b/>
          <w:bCs/>
        </w:rPr>
        <w:t>Advantages:</w:t>
      </w:r>
    </w:p>
    <w:p w14:paraId="3BA1559C" w14:textId="77777777" w:rsidR="00D25A50" w:rsidRPr="00D25A50" w:rsidRDefault="00D25A50" w:rsidP="00AB53B9">
      <w:pPr>
        <w:numPr>
          <w:ilvl w:val="1"/>
          <w:numId w:val="72"/>
        </w:numPr>
        <w:jc w:val="both"/>
      </w:pPr>
      <w:r w:rsidRPr="00D25A50">
        <w:rPr>
          <w:b/>
          <w:bCs/>
        </w:rPr>
        <w:t>Efficient and Easy to Implement:</w:t>
      </w:r>
      <w:r w:rsidRPr="00D25A50">
        <w:t xml:space="preserve"> K-Means is computationally efficient, making it suitable for the size of the dataset (5,834 records). Its speed and simplicity allow for quick clustering of customer segments.</w:t>
      </w:r>
    </w:p>
    <w:p w14:paraId="375E282D" w14:textId="77777777" w:rsidR="00D25A50" w:rsidRPr="00D25A50" w:rsidRDefault="00D25A50" w:rsidP="00AB53B9">
      <w:pPr>
        <w:numPr>
          <w:ilvl w:val="1"/>
          <w:numId w:val="72"/>
        </w:numPr>
        <w:jc w:val="both"/>
      </w:pPr>
      <w:r w:rsidRPr="00D25A50">
        <w:rPr>
          <w:b/>
          <w:bCs/>
        </w:rPr>
        <w:t>Effective for Spherical Clusters:</w:t>
      </w:r>
      <w:r w:rsidRPr="00D25A50">
        <w:t xml:space="preserve"> The method works well for clusters with similar densities, which is often the case in financial datasets where customer behaviors form clear, separable patterns.</w:t>
      </w:r>
    </w:p>
    <w:p w14:paraId="32380C68" w14:textId="77777777" w:rsidR="00D25A50" w:rsidRPr="00D25A50" w:rsidRDefault="00D25A50" w:rsidP="00AB53B9">
      <w:pPr>
        <w:numPr>
          <w:ilvl w:val="0"/>
          <w:numId w:val="72"/>
        </w:numPr>
        <w:jc w:val="both"/>
      </w:pPr>
      <w:r w:rsidRPr="00D25A50">
        <w:rPr>
          <w:b/>
          <w:bCs/>
        </w:rPr>
        <w:t>Disadvantages:</w:t>
      </w:r>
    </w:p>
    <w:p w14:paraId="2B40C541" w14:textId="77777777" w:rsidR="00D25A50" w:rsidRPr="00D25A50" w:rsidRDefault="00D25A50" w:rsidP="00AB53B9">
      <w:pPr>
        <w:numPr>
          <w:ilvl w:val="1"/>
          <w:numId w:val="72"/>
        </w:numPr>
        <w:jc w:val="both"/>
      </w:pPr>
      <w:r w:rsidRPr="00D25A50">
        <w:rPr>
          <w:b/>
          <w:bCs/>
        </w:rPr>
        <w:t>Requires Pre-Specifying Number of Clusters:</w:t>
      </w:r>
      <w:r w:rsidRPr="00D25A50">
        <w:t xml:space="preserve"> The value of </w:t>
      </w:r>
      <w:r w:rsidRPr="00D25A50">
        <w:rPr>
          <w:b/>
          <w:bCs/>
        </w:rPr>
        <w:t>k</w:t>
      </w:r>
      <w:r w:rsidRPr="00D25A50">
        <w:t xml:space="preserve"> (the number of clusters) must be determined beforehand, typically using methods like the </w:t>
      </w:r>
      <w:r w:rsidRPr="00D25A50">
        <w:rPr>
          <w:b/>
          <w:bCs/>
        </w:rPr>
        <w:t>Elbow Method</w:t>
      </w:r>
      <w:r w:rsidRPr="00D25A50">
        <w:t xml:space="preserve"> or </w:t>
      </w:r>
      <w:r w:rsidRPr="00D25A50">
        <w:rPr>
          <w:b/>
          <w:bCs/>
        </w:rPr>
        <w:t>Silhouette Analysis</w:t>
      </w:r>
      <w:r w:rsidRPr="00D25A50">
        <w:t>. If the number of clusters is not well-chosen, it can lead to inaccurate segmentation.</w:t>
      </w:r>
    </w:p>
    <w:p w14:paraId="6EDC0F6C" w14:textId="77777777" w:rsidR="00D25A50" w:rsidRDefault="00D25A50" w:rsidP="00AB53B9">
      <w:pPr>
        <w:numPr>
          <w:ilvl w:val="1"/>
          <w:numId w:val="72"/>
        </w:numPr>
        <w:jc w:val="both"/>
      </w:pPr>
      <w:r w:rsidRPr="00D25A50">
        <w:rPr>
          <w:b/>
          <w:bCs/>
        </w:rPr>
        <w:t>Sensitive to Outliers:</w:t>
      </w:r>
      <w:r w:rsidRPr="00D25A50">
        <w:t xml:space="preserve"> Outliers can significantly affect the positioning of centroids, potentially leading to skewed clusters. However, this challenge can be mitigated through preprocessing steps like scaling and standardization.</w:t>
      </w:r>
    </w:p>
    <w:p w14:paraId="428068EB" w14:textId="77777777" w:rsidR="00936A87" w:rsidRPr="00D25A50" w:rsidRDefault="00936A87" w:rsidP="00936A87">
      <w:pPr>
        <w:ind w:left="1440"/>
        <w:jc w:val="both"/>
      </w:pPr>
    </w:p>
    <w:p w14:paraId="0B48A703" w14:textId="77777777" w:rsidR="00D25A50" w:rsidRPr="00D25A50" w:rsidRDefault="00D25A50" w:rsidP="00D25A50">
      <w:pPr>
        <w:ind w:left="360"/>
        <w:jc w:val="both"/>
        <w:rPr>
          <w:b/>
          <w:bCs/>
        </w:rPr>
      </w:pPr>
      <w:r w:rsidRPr="00D25A50">
        <w:rPr>
          <w:b/>
          <w:bCs/>
        </w:rPr>
        <w:t>2. Hierarchical Clustering</w:t>
      </w:r>
    </w:p>
    <w:p w14:paraId="7D3BCC78" w14:textId="77777777" w:rsidR="00D25A50" w:rsidRPr="00D25A50" w:rsidRDefault="00D25A50" w:rsidP="00AB53B9">
      <w:pPr>
        <w:numPr>
          <w:ilvl w:val="0"/>
          <w:numId w:val="73"/>
        </w:numPr>
        <w:jc w:val="both"/>
      </w:pPr>
      <w:r w:rsidRPr="00D25A50">
        <w:rPr>
          <w:b/>
          <w:bCs/>
        </w:rPr>
        <w:t>Why Use It?</w:t>
      </w:r>
      <w:r w:rsidRPr="00D25A50">
        <w:t xml:space="preserve"> Hierarchical Clustering is a method that does not require pre-specifying the number of clusters, making it valuable when there is limited understanding of how many customer segments might exist. It builds a tree-like structure (dendrogram), which provides a detailed visualization of potential cluster formations, offering insights into customer grouping.</w:t>
      </w:r>
    </w:p>
    <w:p w14:paraId="7A200223" w14:textId="77777777" w:rsidR="00D25A50" w:rsidRPr="00D25A50" w:rsidRDefault="00D25A50" w:rsidP="00AB53B9">
      <w:pPr>
        <w:numPr>
          <w:ilvl w:val="0"/>
          <w:numId w:val="73"/>
        </w:numPr>
        <w:jc w:val="both"/>
      </w:pPr>
      <w:r w:rsidRPr="00D25A50">
        <w:rPr>
          <w:b/>
          <w:bCs/>
        </w:rPr>
        <w:t>Alignment with Business Goal:</w:t>
      </w:r>
    </w:p>
    <w:p w14:paraId="38FF0428" w14:textId="77777777" w:rsidR="00D25A50" w:rsidRPr="00D25A50" w:rsidRDefault="00D25A50" w:rsidP="00AB53B9">
      <w:pPr>
        <w:numPr>
          <w:ilvl w:val="1"/>
          <w:numId w:val="73"/>
        </w:numPr>
        <w:jc w:val="both"/>
      </w:pPr>
      <w:r w:rsidRPr="00D25A50">
        <w:rPr>
          <w:b/>
          <w:bCs/>
        </w:rPr>
        <w:t>Defaulter Clustering:</w:t>
      </w:r>
      <w:r w:rsidRPr="00D25A50">
        <w:t xml:space="preserve"> Hierarchical Clustering can reveal hierarchical relationships among defaulters, helping identify layers of risk levels, such as extremely high-risk vs. moderately high-risk groups. This allows for finer granularity in designing interventions for specific defaulter profiles.</w:t>
      </w:r>
    </w:p>
    <w:p w14:paraId="2A4F4DB8" w14:textId="77777777" w:rsidR="00D25A50" w:rsidRPr="00D25A50" w:rsidRDefault="00D25A50" w:rsidP="00AB53B9">
      <w:pPr>
        <w:numPr>
          <w:ilvl w:val="1"/>
          <w:numId w:val="73"/>
        </w:numPr>
        <w:jc w:val="both"/>
      </w:pPr>
      <w:r w:rsidRPr="00D25A50">
        <w:rPr>
          <w:b/>
          <w:bCs/>
        </w:rPr>
        <w:t>Non-Defaulter Clustering:</w:t>
      </w:r>
      <w:r w:rsidRPr="00D25A50">
        <w:t xml:space="preserve"> Similarly, it helps in understanding which non-defaulters exhibit characteristics of low-risk or even 'ideal borrowers,' enabling the bank to target them with specific marketing campaigns or loan products.</w:t>
      </w:r>
    </w:p>
    <w:p w14:paraId="3F6567DB" w14:textId="77777777" w:rsidR="00D25A50" w:rsidRPr="00D25A50" w:rsidRDefault="00D25A50" w:rsidP="00AB53B9">
      <w:pPr>
        <w:numPr>
          <w:ilvl w:val="1"/>
          <w:numId w:val="73"/>
        </w:numPr>
        <w:jc w:val="both"/>
      </w:pPr>
      <w:r w:rsidRPr="00D25A50">
        <w:t>The tree structure generated by Hierarchical Clustering provides a clear, interpretable representation of customer segments, making it easy for decision-makers to understand and act upon clustering results.</w:t>
      </w:r>
    </w:p>
    <w:p w14:paraId="304E187F" w14:textId="77777777" w:rsidR="00D25A50" w:rsidRPr="00D25A50" w:rsidRDefault="00D25A50" w:rsidP="00AB53B9">
      <w:pPr>
        <w:numPr>
          <w:ilvl w:val="0"/>
          <w:numId w:val="73"/>
        </w:numPr>
        <w:jc w:val="both"/>
      </w:pPr>
      <w:r w:rsidRPr="00D25A50">
        <w:rPr>
          <w:b/>
          <w:bCs/>
        </w:rPr>
        <w:t>Advantages:</w:t>
      </w:r>
    </w:p>
    <w:p w14:paraId="3F0E951B" w14:textId="77777777" w:rsidR="00D25A50" w:rsidRPr="00D25A50" w:rsidRDefault="00D25A50" w:rsidP="00AB53B9">
      <w:pPr>
        <w:numPr>
          <w:ilvl w:val="1"/>
          <w:numId w:val="73"/>
        </w:numPr>
        <w:jc w:val="both"/>
      </w:pPr>
      <w:r w:rsidRPr="00D25A50">
        <w:rPr>
          <w:b/>
          <w:bCs/>
        </w:rPr>
        <w:lastRenderedPageBreak/>
        <w:t>No Need for Pre-Specified Clusters:</w:t>
      </w:r>
      <w:r w:rsidRPr="00D25A50">
        <w:t xml:space="preserve"> Hierarchical Clustering does not require predefining the number of clusters, offering flexibility and more exploratory power in finding natural groupings within the data.</w:t>
      </w:r>
    </w:p>
    <w:p w14:paraId="2D7B05E6" w14:textId="77777777" w:rsidR="00D25A50" w:rsidRPr="00D25A50" w:rsidRDefault="00D25A50" w:rsidP="00AB53B9">
      <w:pPr>
        <w:numPr>
          <w:ilvl w:val="1"/>
          <w:numId w:val="73"/>
        </w:numPr>
        <w:jc w:val="both"/>
      </w:pPr>
      <w:r w:rsidRPr="00D25A50">
        <w:rPr>
          <w:b/>
          <w:bCs/>
        </w:rPr>
        <w:t>Visual Interpretability:</w:t>
      </w:r>
      <w:r w:rsidRPr="00D25A50">
        <w:t xml:space="preserve"> The dendrograms generated provide a visual representation of the hierarchical relationships among customers, making it easier to identify where to 'cut' the tree to form meaningful clusters.</w:t>
      </w:r>
    </w:p>
    <w:p w14:paraId="639E2145" w14:textId="77777777" w:rsidR="00D25A50" w:rsidRPr="00D25A50" w:rsidRDefault="00D25A50" w:rsidP="00AB53B9">
      <w:pPr>
        <w:numPr>
          <w:ilvl w:val="1"/>
          <w:numId w:val="73"/>
        </w:numPr>
        <w:jc w:val="both"/>
      </w:pPr>
      <w:r w:rsidRPr="00D25A50">
        <w:rPr>
          <w:b/>
          <w:bCs/>
        </w:rPr>
        <w:t>Detailed Clustering Information:</w:t>
      </w:r>
      <w:r w:rsidRPr="00D25A50">
        <w:t xml:space="preserve"> It allows for a clear understanding of the hierarchical nature of customer segments, aiding in better decision-making for customer risk management.</w:t>
      </w:r>
    </w:p>
    <w:p w14:paraId="446F304E" w14:textId="77777777" w:rsidR="00D25A50" w:rsidRPr="00D25A50" w:rsidRDefault="00D25A50" w:rsidP="00AB53B9">
      <w:pPr>
        <w:numPr>
          <w:ilvl w:val="0"/>
          <w:numId w:val="73"/>
        </w:numPr>
        <w:jc w:val="both"/>
      </w:pPr>
      <w:r w:rsidRPr="00D25A50">
        <w:rPr>
          <w:b/>
          <w:bCs/>
        </w:rPr>
        <w:t>Disadvantages:</w:t>
      </w:r>
    </w:p>
    <w:p w14:paraId="789CEAD0" w14:textId="77777777" w:rsidR="00D25A50" w:rsidRPr="00D25A50" w:rsidRDefault="00D25A50" w:rsidP="00AB53B9">
      <w:pPr>
        <w:numPr>
          <w:ilvl w:val="1"/>
          <w:numId w:val="73"/>
        </w:numPr>
        <w:jc w:val="both"/>
      </w:pPr>
      <w:r w:rsidRPr="00D25A50">
        <w:rPr>
          <w:b/>
          <w:bCs/>
        </w:rPr>
        <w:t>Computationally Expensive:</w:t>
      </w:r>
      <w:r w:rsidRPr="00D25A50">
        <w:t xml:space="preserve"> Hierarchical Clustering can be slower and more memory-intensive compared to K-Means, especially as the dataset size increases. However, since the dataset is manageable (5,834 records), this issue can be mitigated.</w:t>
      </w:r>
    </w:p>
    <w:p w14:paraId="36E91C88" w14:textId="77777777" w:rsidR="00D25A50" w:rsidRPr="00D25A50" w:rsidRDefault="00D25A50" w:rsidP="00AB53B9">
      <w:pPr>
        <w:numPr>
          <w:ilvl w:val="1"/>
          <w:numId w:val="73"/>
        </w:numPr>
        <w:jc w:val="both"/>
      </w:pPr>
      <w:r w:rsidRPr="00D25A50">
        <w:rPr>
          <w:b/>
          <w:bCs/>
        </w:rPr>
        <w:t>Sensitive to Noise and Outliers:</w:t>
      </w:r>
      <w:r w:rsidRPr="00D25A50">
        <w:t xml:space="preserve"> Like K-Means, it can be influenced by outliers, which may affect the clarity of the dendrogram. This makes preprocessing steps like standardization crucial.</w:t>
      </w:r>
    </w:p>
    <w:p w14:paraId="27F867B2" w14:textId="77777777" w:rsidR="00D25A50" w:rsidRPr="00D25A50" w:rsidRDefault="00D25A50" w:rsidP="00D25A50">
      <w:pPr>
        <w:ind w:left="360"/>
        <w:jc w:val="both"/>
        <w:rPr>
          <w:b/>
          <w:bCs/>
        </w:rPr>
      </w:pPr>
      <w:r w:rsidRPr="00D25A50">
        <w:rPr>
          <w:b/>
          <w:bCs/>
        </w:rPr>
        <w:t>Summary of Model Selection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2177"/>
        <w:gridCol w:w="2351"/>
        <w:gridCol w:w="2942"/>
      </w:tblGrid>
      <w:tr w:rsidR="00D25A50" w:rsidRPr="00D25A50" w14:paraId="16A6A988" w14:textId="77777777" w:rsidTr="00D25A50">
        <w:trPr>
          <w:tblHeader/>
          <w:tblCellSpacing w:w="15" w:type="dxa"/>
        </w:trPr>
        <w:tc>
          <w:tcPr>
            <w:tcW w:w="0" w:type="auto"/>
            <w:vAlign w:val="center"/>
            <w:hideMark/>
          </w:tcPr>
          <w:p w14:paraId="7FAEECC7" w14:textId="77777777" w:rsidR="00D25A50" w:rsidRPr="00D25A50" w:rsidRDefault="00D25A50" w:rsidP="00F27D02">
            <w:pPr>
              <w:ind w:left="360"/>
              <w:rPr>
                <w:b/>
                <w:bCs/>
              </w:rPr>
            </w:pPr>
            <w:r w:rsidRPr="00D25A50">
              <w:rPr>
                <w:b/>
                <w:bCs/>
              </w:rPr>
              <w:t>Model</w:t>
            </w:r>
          </w:p>
        </w:tc>
        <w:tc>
          <w:tcPr>
            <w:tcW w:w="0" w:type="auto"/>
            <w:vAlign w:val="center"/>
            <w:hideMark/>
          </w:tcPr>
          <w:p w14:paraId="74BE9BAE" w14:textId="77777777" w:rsidR="00D25A50" w:rsidRPr="00D25A50" w:rsidRDefault="00D25A50" w:rsidP="00F27D02">
            <w:pPr>
              <w:ind w:left="360"/>
              <w:rPr>
                <w:b/>
                <w:bCs/>
              </w:rPr>
            </w:pPr>
            <w:r w:rsidRPr="00D25A50">
              <w:rPr>
                <w:b/>
                <w:bCs/>
              </w:rPr>
              <w:t>Advantages</w:t>
            </w:r>
          </w:p>
        </w:tc>
        <w:tc>
          <w:tcPr>
            <w:tcW w:w="0" w:type="auto"/>
            <w:vAlign w:val="center"/>
            <w:hideMark/>
          </w:tcPr>
          <w:p w14:paraId="4F67591F" w14:textId="77777777" w:rsidR="00D25A50" w:rsidRPr="00D25A50" w:rsidRDefault="00D25A50" w:rsidP="00F27D02">
            <w:pPr>
              <w:ind w:left="360"/>
              <w:rPr>
                <w:b/>
                <w:bCs/>
              </w:rPr>
            </w:pPr>
            <w:r w:rsidRPr="00D25A50">
              <w:rPr>
                <w:b/>
                <w:bCs/>
              </w:rPr>
              <w:t>Disadvantages</w:t>
            </w:r>
          </w:p>
        </w:tc>
        <w:tc>
          <w:tcPr>
            <w:tcW w:w="0" w:type="auto"/>
            <w:vAlign w:val="center"/>
            <w:hideMark/>
          </w:tcPr>
          <w:p w14:paraId="4AD2DE4A" w14:textId="77777777" w:rsidR="00D25A50" w:rsidRPr="00D25A50" w:rsidRDefault="00D25A50" w:rsidP="00F27D02">
            <w:pPr>
              <w:ind w:left="360"/>
              <w:rPr>
                <w:b/>
                <w:bCs/>
              </w:rPr>
            </w:pPr>
            <w:r w:rsidRPr="00D25A50">
              <w:rPr>
                <w:b/>
                <w:bCs/>
              </w:rPr>
              <w:t>Alignment with Business Goal</w:t>
            </w:r>
          </w:p>
        </w:tc>
      </w:tr>
      <w:tr w:rsidR="00D25A50" w:rsidRPr="00D25A50" w14:paraId="1346F3CB" w14:textId="77777777" w:rsidTr="00D25A50">
        <w:trPr>
          <w:tblCellSpacing w:w="15" w:type="dxa"/>
        </w:trPr>
        <w:tc>
          <w:tcPr>
            <w:tcW w:w="0" w:type="auto"/>
            <w:vAlign w:val="center"/>
            <w:hideMark/>
          </w:tcPr>
          <w:p w14:paraId="12C2886C" w14:textId="77777777" w:rsidR="00D25A50" w:rsidRPr="00D25A50" w:rsidRDefault="00D25A50" w:rsidP="00F27D02">
            <w:pPr>
              <w:ind w:left="360"/>
            </w:pPr>
            <w:r w:rsidRPr="00D25A50">
              <w:rPr>
                <w:b/>
                <w:bCs/>
              </w:rPr>
              <w:t>K-Means Clustering</w:t>
            </w:r>
          </w:p>
        </w:tc>
        <w:tc>
          <w:tcPr>
            <w:tcW w:w="0" w:type="auto"/>
            <w:vAlign w:val="center"/>
            <w:hideMark/>
          </w:tcPr>
          <w:p w14:paraId="4BF84BAF" w14:textId="77777777" w:rsidR="00D25A50" w:rsidRPr="00D25A50" w:rsidRDefault="00D25A50" w:rsidP="00F27D02">
            <w:r w:rsidRPr="00D25A50">
              <w:t>Efficient, easy to implement, and effective for spherical clusters.</w:t>
            </w:r>
          </w:p>
        </w:tc>
        <w:tc>
          <w:tcPr>
            <w:tcW w:w="0" w:type="auto"/>
            <w:vAlign w:val="center"/>
            <w:hideMark/>
          </w:tcPr>
          <w:p w14:paraId="0F7C581C" w14:textId="77777777" w:rsidR="00D25A50" w:rsidRPr="00D25A50" w:rsidRDefault="00D25A50" w:rsidP="00F27D02">
            <w:r w:rsidRPr="00D25A50">
              <w:t>Requires pre-specifying k; sensitive to outliers.</w:t>
            </w:r>
          </w:p>
        </w:tc>
        <w:tc>
          <w:tcPr>
            <w:tcW w:w="0" w:type="auto"/>
            <w:vAlign w:val="center"/>
            <w:hideMark/>
          </w:tcPr>
          <w:p w14:paraId="304CF45A" w14:textId="77777777" w:rsidR="00D25A50" w:rsidRPr="00D25A50" w:rsidRDefault="00D25A50" w:rsidP="00F27D02">
            <w:r w:rsidRPr="00D25A50">
              <w:t>Helps segment defaulters and non-defaulters into clear sub-groups, supporting targeted risk management and personalized interventions.</w:t>
            </w:r>
          </w:p>
        </w:tc>
      </w:tr>
      <w:tr w:rsidR="00D25A50" w:rsidRPr="00D25A50" w14:paraId="7438FC54" w14:textId="77777777" w:rsidTr="00D25A50">
        <w:trPr>
          <w:tblCellSpacing w:w="15" w:type="dxa"/>
        </w:trPr>
        <w:tc>
          <w:tcPr>
            <w:tcW w:w="0" w:type="auto"/>
            <w:vAlign w:val="center"/>
            <w:hideMark/>
          </w:tcPr>
          <w:p w14:paraId="24037715" w14:textId="77777777" w:rsidR="00D25A50" w:rsidRPr="00D25A50" w:rsidRDefault="00D25A50" w:rsidP="00F27D02">
            <w:pPr>
              <w:ind w:left="360"/>
            </w:pPr>
            <w:r w:rsidRPr="00D25A50">
              <w:rPr>
                <w:b/>
                <w:bCs/>
              </w:rPr>
              <w:t>Hierarchical Clustering</w:t>
            </w:r>
          </w:p>
        </w:tc>
        <w:tc>
          <w:tcPr>
            <w:tcW w:w="0" w:type="auto"/>
            <w:vAlign w:val="center"/>
            <w:hideMark/>
          </w:tcPr>
          <w:p w14:paraId="33FC2D48" w14:textId="77777777" w:rsidR="00D25A50" w:rsidRPr="00D25A50" w:rsidRDefault="00D25A50" w:rsidP="00F27D02">
            <w:r w:rsidRPr="00D25A50">
              <w:t>No need to pre-specify clusters; interpretable dendrograms.</w:t>
            </w:r>
          </w:p>
        </w:tc>
        <w:tc>
          <w:tcPr>
            <w:tcW w:w="0" w:type="auto"/>
            <w:vAlign w:val="center"/>
            <w:hideMark/>
          </w:tcPr>
          <w:p w14:paraId="6C61F606" w14:textId="77777777" w:rsidR="00D25A50" w:rsidRPr="00D25A50" w:rsidRDefault="00D25A50" w:rsidP="00F27D02">
            <w:r w:rsidRPr="00D25A50">
              <w:t>Computationally intensive; sensitive to noise and outliers.</w:t>
            </w:r>
          </w:p>
        </w:tc>
        <w:tc>
          <w:tcPr>
            <w:tcW w:w="0" w:type="auto"/>
            <w:vAlign w:val="center"/>
            <w:hideMark/>
          </w:tcPr>
          <w:p w14:paraId="05284057" w14:textId="77777777" w:rsidR="00D25A50" w:rsidRPr="00D25A50" w:rsidRDefault="00D25A50" w:rsidP="00F27D02">
            <w:r w:rsidRPr="00D25A50">
              <w:t>Reveals hierarchical relationships within customer groups, enabling granular understanding of customer profiles for precise risk management.</w:t>
            </w:r>
          </w:p>
        </w:tc>
      </w:tr>
    </w:tbl>
    <w:p w14:paraId="7B4DDB2F" w14:textId="15185F80" w:rsidR="00F27D02" w:rsidRPr="00F27D02" w:rsidRDefault="00F27D02" w:rsidP="00F27D02">
      <w:pPr>
        <w:ind w:left="360"/>
        <w:jc w:val="center"/>
        <w:rPr>
          <w:i/>
          <w:iCs/>
        </w:rPr>
      </w:pPr>
      <w:r>
        <w:rPr>
          <w:i/>
          <w:iCs/>
        </w:rPr>
        <w:t xml:space="preserve">(Table </w:t>
      </w:r>
      <w:r w:rsidR="007B61F7">
        <w:rPr>
          <w:i/>
          <w:iCs/>
        </w:rPr>
        <w:t xml:space="preserve">14 </w:t>
      </w:r>
      <w:r>
        <w:rPr>
          <w:i/>
          <w:iCs/>
        </w:rPr>
        <w:t>– Summary of Clustering Model)</w:t>
      </w:r>
    </w:p>
    <w:p w14:paraId="49352198" w14:textId="180B0F12" w:rsidR="00D25A50" w:rsidRPr="00D25A50" w:rsidRDefault="00D25A50" w:rsidP="00D25A50">
      <w:pPr>
        <w:ind w:left="360"/>
        <w:jc w:val="both"/>
        <w:rPr>
          <w:b/>
          <w:bCs/>
        </w:rPr>
      </w:pPr>
      <w:r w:rsidRPr="00D25A50">
        <w:rPr>
          <w:b/>
          <w:bCs/>
        </w:rPr>
        <w:t>Final Model Choice</w:t>
      </w:r>
    </w:p>
    <w:p w14:paraId="1656A075" w14:textId="77777777" w:rsidR="00D25A50" w:rsidRPr="00D25A50" w:rsidRDefault="00D25A50" w:rsidP="00D25A50">
      <w:pPr>
        <w:ind w:left="360"/>
        <w:jc w:val="both"/>
      </w:pPr>
      <w:r w:rsidRPr="00D25A50">
        <w:t xml:space="preserve">Given the business goal of segmenting customers into distinct groups for targeted risk management and personalized service, both </w:t>
      </w:r>
      <w:r w:rsidRPr="00D25A50">
        <w:rPr>
          <w:b/>
          <w:bCs/>
        </w:rPr>
        <w:t>K-Means Clustering</w:t>
      </w:r>
      <w:r w:rsidRPr="00D25A50">
        <w:t xml:space="preserve"> and </w:t>
      </w:r>
      <w:r w:rsidRPr="00D25A50">
        <w:rPr>
          <w:b/>
          <w:bCs/>
        </w:rPr>
        <w:t>Hierarchical Clustering</w:t>
      </w:r>
      <w:r w:rsidRPr="00D25A50">
        <w:t xml:space="preserve"> will be used:</w:t>
      </w:r>
    </w:p>
    <w:p w14:paraId="145672FC" w14:textId="77777777" w:rsidR="00D25A50" w:rsidRPr="00D25A50" w:rsidRDefault="00D25A50" w:rsidP="00AB53B9">
      <w:pPr>
        <w:numPr>
          <w:ilvl w:val="0"/>
          <w:numId w:val="74"/>
        </w:numPr>
        <w:jc w:val="both"/>
      </w:pPr>
      <w:r w:rsidRPr="00D25A50">
        <w:rPr>
          <w:b/>
          <w:bCs/>
        </w:rPr>
        <w:t>K-Means Clustering:</w:t>
      </w:r>
    </w:p>
    <w:p w14:paraId="5385F627" w14:textId="77777777" w:rsidR="00D25A50" w:rsidRPr="00D25A50" w:rsidRDefault="00D25A50" w:rsidP="00AB53B9">
      <w:pPr>
        <w:numPr>
          <w:ilvl w:val="1"/>
          <w:numId w:val="74"/>
        </w:numPr>
        <w:jc w:val="both"/>
      </w:pPr>
      <w:r w:rsidRPr="00D25A50">
        <w:t>K-Means will be used for its efficiency in creating clear and distinct customer segments, which is crucial for implementing real-time interventions and personalized services.</w:t>
      </w:r>
    </w:p>
    <w:p w14:paraId="55411061" w14:textId="77777777" w:rsidR="00D25A50" w:rsidRPr="00D25A50" w:rsidRDefault="00D25A50" w:rsidP="00AB53B9">
      <w:pPr>
        <w:numPr>
          <w:ilvl w:val="1"/>
          <w:numId w:val="74"/>
        </w:numPr>
        <w:jc w:val="both"/>
      </w:pPr>
      <w:r w:rsidRPr="00D25A50">
        <w:t>The number of clusters (</w:t>
      </w:r>
      <w:r w:rsidRPr="00D25A50">
        <w:rPr>
          <w:b/>
          <w:bCs/>
        </w:rPr>
        <w:t>k</w:t>
      </w:r>
      <w:r w:rsidRPr="00D25A50">
        <w:t xml:space="preserve">) will be determined using methods like the </w:t>
      </w:r>
      <w:r w:rsidRPr="00D25A50">
        <w:rPr>
          <w:b/>
          <w:bCs/>
        </w:rPr>
        <w:t>Elbow Method</w:t>
      </w:r>
      <w:r w:rsidRPr="00D25A50">
        <w:t xml:space="preserve"> or </w:t>
      </w:r>
      <w:r w:rsidRPr="00D25A50">
        <w:rPr>
          <w:b/>
          <w:bCs/>
        </w:rPr>
        <w:t>Silhouette Analysis</w:t>
      </w:r>
      <w:r w:rsidRPr="00D25A50">
        <w:t>, ensuring optimal segmentation for both defaulters and non-defaulters.</w:t>
      </w:r>
    </w:p>
    <w:p w14:paraId="3C1E4DC1" w14:textId="77777777" w:rsidR="00D25A50" w:rsidRPr="00D25A50" w:rsidRDefault="00D25A50" w:rsidP="00AB53B9">
      <w:pPr>
        <w:numPr>
          <w:ilvl w:val="0"/>
          <w:numId w:val="74"/>
        </w:numPr>
        <w:jc w:val="both"/>
      </w:pPr>
      <w:r w:rsidRPr="00D25A50">
        <w:rPr>
          <w:b/>
          <w:bCs/>
        </w:rPr>
        <w:t>Hierarchical Clustering:</w:t>
      </w:r>
    </w:p>
    <w:p w14:paraId="7199A9E5" w14:textId="77777777" w:rsidR="00D25A50" w:rsidRPr="00D25A50" w:rsidRDefault="00D25A50" w:rsidP="00AB53B9">
      <w:pPr>
        <w:numPr>
          <w:ilvl w:val="1"/>
          <w:numId w:val="74"/>
        </w:numPr>
        <w:jc w:val="both"/>
      </w:pPr>
      <w:r w:rsidRPr="00D25A50">
        <w:lastRenderedPageBreak/>
        <w:t>Hierarchical Clustering will complement K-Means by offering a deeper, exploratory understanding of customer groupings. It will help identify hierarchical relationships within defaulters and non-defaulters, allowing for more granular customer segmentation.</w:t>
      </w:r>
    </w:p>
    <w:p w14:paraId="78826B51" w14:textId="61F0E604" w:rsidR="00CC4A2F" w:rsidRDefault="00D25A50" w:rsidP="00727193">
      <w:pPr>
        <w:ind w:left="360"/>
        <w:jc w:val="both"/>
      </w:pPr>
      <w:r w:rsidRPr="00D25A50">
        <w:t>This dual approach will ensure that the bank achieves precise customer segmentation, supporting enhanced decision-making, personalized services, and targeted risk management—aligned with the overall business objective of managing credit risks more effectively.</w:t>
      </w:r>
    </w:p>
    <w:p w14:paraId="5590F366" w14:textId="42B21F91" w:rsidR="00D91F3D" w:rsidRDefault="00D91F3D" w:rsidP="00727193">
      <w:pPr>
        <w:ind w:left="360"/>
        <w:jc w:val="both"/>
      </w:pPr>
    </w:p>
    <w:p w14:paraId="18153840" w14:textId="2A75759A" w:rsidR="00295B90" w:rsidRPr="00295B90" w:rsidRDefault="00295B90" w:rsidP="00295B90">
      <w:pPr>
        <w:pStyle w:val="Heading1"/>
        <w:rPr>
          <w:rFonts w:ascii="Times New Roman" w:hAnsi="Times New Roman" w:cs="Times New Roman"/>
          <w:b/>
          <w:bCs/>
          <w:color w:val="000000" w:themeColor="text1"/>
          <w:sz w:val="28"/>
          <w:szCs w:val="28"/>
        </w:rPr>
      </w:pPr>
      <w:bookmarkStart w:id="47" w:name="_Toc180571788"/>
      <w:bookmarkStart w:id="48" w:name="_Toc184820174"/>
      <w:r w:rsidRPr="00295B90">
        <w:rPr>
          <w:rFonts w:ascii="Times New Roman" w:hAnsi="Times New Roman" w:cs="Times New Roman"/>
          <w:b/>
          <w:bCs/>
          <w:color w:val="000000" w:themeColor="text1"/>
          <w:sz w:val="28"/>
          <w:szCs w:val="28"/>
        </w:rPr>
        <w:t>Model Building</w:t>
      </w:r>
      <w:bookmarkEnd w:id="47"/>
      <w:bookmarkEnd w:id="48"/>
    </w:p>
    <w:p w14:paraId="6FBF4B65" w14:textId="29E7E5A2" w:rsidR="001A02B5" w:rsidRDefault="001A02B5" w:rsidP="004215A6">
      <w:pPr>
        <w:jc w:val="both"/>
        <w:rPr>
          <w:b/>
          <w:bCs/>
        </w:rPr>
      </w:pPr>
      <w:r>
        <w:rPr>
          <w:b/>
          <w:bCs/>
        </w:rPr>
        <w:t xml:space="preserve">Model Building for the Classification </w:t>
      </w:r>
    </w:p>
    <w:p w14:paraId="702BC91C" w14:textId="3655B2FB" w:rsidR="001A02B5" w:rsidRPr="00295B90" w:rsidRDefault="001A02B5" w:rsidP="00295B90">
      <w:pPr>
        <w:pStyle w:val="Heading2"/>
        <w:rPr>
          <w:rFonts w:ascii="Times New Roman" w:hAnsi="Times New Roman" w:cs="Times New Roman"/>
          <w:color w:val="000000" w:themeColor="text1"/>
          <w:sz w:val="28"/>
          <w:szCs w:val="28"/>
        </w:rPr>
      </w:pPr>
      <w:bookmarkStart w:id="49" w:name="_Toc180571789"/>
      <w:bookmarkStart w:id="50" w:name="_Toc184820175"/>
      <w:r w:rsidRPr="00295B90">
        <w:rPr>
          <w:rFonts w:ascii="Times New Roman" w:hAnsi="Times New Roman" w:cs="Times New Roman"/>
          <w:color w:val="000000" w:themeColor="text1"/>
          <w:sz w:val="28"/>
          <w:szCs w:val="28"/>
        </w:rPr>
        <w:t>Logistic Regression</w:t>
      </w:r>
      <w:bookmarkEnd w:id="49"/>
      <w:bookmarkEnd w:id="50"/>
    </w:p>
    <w:p w14:paraId="08809348" w14:textId="1107BE0E" w:rsidR="00364DF1" w:rsidRDefault="007F7E68" w:rsidP="005442B2">
      <w:pPr>
        <w:pStyle w:val="ListParagraph"/>
        <w:jc w:val="both"/>
      </w:pPr>
      <w:r w:rsidRPr="007F7E68">
        <w:t>The purpose of this analysis is to build a logistic regression model aimed at predicting the likelihood of loan defaults for home improvement loans. This model seeks to provide a transparent and interpretable approach to assist financial institutions in making well-informed lending decisions while adhering to regulatory requirements for fairness and transparency.</w:t>
      </w:r>
    </w:p>
    <w:p w14:paraId="5EBE4BD3" w14:textId="77777777" w:rsidR="007F7E68" w:rsidRDefault="007F7E68" w:rsidP="005442B2">
      <w:pPr>
        <w:pStyle w:val="ListParagraph"/>
        <w:jc w:val="both"/>
      </w:pPr>
    </w:p>
    <w:p w14:paraId="4064EC97" w14:textId="6B34094A" w:rsidR="00147933" w:rsidRPr="007F7E68" w:rsidRDefault="00D2647C" w:rsidP="007F7E68">
      <w:pPr>
        <w:pStyle w:val="ListParagraph"/>
        <w:rPr>
          <w:b/>
          <w:bCs/>
        </w:rPr>
      </w:pPr>
      <w:r w:rsidRPr="00D2647C">
        <w:rPr>
          <w:b/>
          <w:bCs/>
        </w:rPr>
        <w:t>Model Summary:</w:t>
      </w:r>
      <w:r w:rsidRPr="00D2647C">
        <w:br/>
      </w:r>
      <w:r w:rsidR="007F7E68" w:rsidRPr="007F7E68">
        <w:t>The logistic regression model was trained on a dataset containing various features such as the debt-to-income ratio (DEBTINC), delinquencies (DELINQ), the number of credit lines (CLNO), the age of the oldest credit line (CLAGE), derogatory credit reports (DEROG), and job type (JOB), among others. The final model was built using a 70% training set and evaluated on a 30% test set.</w:t>
      </w:r>
    </w:p>
    <w:p w14:paraId="45278E7F" w14:textId="77777777" w:rsidR="005F69DE" w:rsidRDefault="005F69DE" w:rsidP="005442B2">
      <w:pPr>
        <w:pStyle w:val="ListParagraph"/>
        <w:jc w:val="both"/>
      </w:pPr>
    </w:p>
    <w:p w14:paraId="2AC44E1A" w14:textId="0F0013A2" w:rsidR="00D2647C" w:rsidRDefault="00D2647C" w:rsidP="00D2647C">
      <w:pPr>
        <w:pStyle w:val="ListParagraph"/>
        <w:jc w:val="both"/>
        <w:rPr>
          <w:b/>
          <w:bCs/>
        </w:rPr>
      </w:pPr>
      <w:r w:rsidRPr="00D2647C">
        <w:rPr>
          <w:b/>
          <w:bCs/>
        </w:rPr>
        <w:t>Logistic Regression Coefficients</w:t>
      </w:r>
    </w:p>
    <w:p w14:paraId="2690B3AF" w14:textId="77777777" w:rsidR="000661E6" w:rsidRDefault="000661E6" w:rsidP="00D2647C">
      <w:pPr>
        <w:pStyle w:val="ListParagraph"/>
        <w:jc w:val="both"/>
        <w:rPr>
          <w:b/>
          <w:bCs/>
        </w:rPr>
      </w:pPr>
    </w:p>
    <w:tbl>
      <w:tblPr>
        <w:tblStyle w:val="TableGrid"/>
        <w:tblW w:w="10890" w:type="dxa"/>
        <w:tblInd w:w="-545" w:type="dxa"/>
        <w:tblLook w:val="04A0" w:firstRow="1" w:lastRow="0" w:firstColumn="1" w:lastColumn="0" w:noHBand="0" w:noVBand="1"/>
      </w:tblPr>
      <w:tblGrid>
        <w:gridCol w:w="10890"/>
      </w:tblGrid>
      <w:tr w:rsidR="00700828" w14:paraId="1E58735B" w14:textId="77777777" w:rsidTr="00700828">
        <w:tc>
          <w:tcPr>
            <w:tcW w:w="10890" w:type="dxa"/>
          </w:tcPr>
          <w:p w14:paraId="244F1E77" w14:textId="77777777" w:rsidR="007F7E68" w:rsidRPr="007F7E68" w:rsidRDefault="007F7E68" w:rsidP="007F7E68">
            <w:pPr>
              <w:pStyle w:val="ListParagraph"/>
              <w:ind w:left="0"/>
              <w:jc w:val="both"/>
              <w:rPr>
                <w:rFonts w:ascii="Courier New" w:hAnsi="Courier New" w:cs="Courier New"/>
              </w:rPr>
            </w:pPr>
            <w:r w:rsidRPr="007F7E68">
              <w:rPr>
                <w:rFonts w:ascii="Courier New" w:hAnsi="Courier New" w:cs="Courier New"/>
              </w:rPr>
              <w:t>&gt; summary(</w:t>
            </w:r>
            <w:proofErr w:type="spellStart"/>
            <w:r w:rsidRPr="007F7E68">
              <w:rPr>
                <w:rFonts w:ascii="Courier New" w:hAnsi="Courier New" w:cs="Courier New"/>
              </w:rPr>
              <w:t>logistic_model</w:t>
            </w:r>
            <w:proofErr w:type="spellEnd"/>
            <w:r w:rsidRPr="007F7E68">
              <w:rPr>
                <w:rFonts w:ascii="Courier New" w:hAnsi="Courier New" w:cs="Courier New"/>
              </w:rPr>
              <w:t>)</w:t>
            </w:r>
          </w:p>
          <w:p w14:paraId="0A50789A" w14:textId="77777777" w:rsidR="007F7E68" w:rsidRPr="007F7E68" w:rsidRDefault="007F7E68" w:rsidP="007F7E68">
            <w:pPr>
              <w:pStyle w:val="ListParagraph"/>
              <w:ind w:left="0"/>
              <w:jc w:val="both"/>
              <w:rPr>
                <w:rFonts w:ascii="Courier New" w:hAnsi="Courier New" w:cs="Courier New"/>
              </w:rPr>
            </w:pPr>
          </w:p>
          <w:p w14:paraId="50C06963"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Call:</w:t>
            </w:r>
          </w:p>
          <w:p w14:paraId="0097ECEF" w14:textId="77777777" w:rsidR="00963D87" w:rsidRPr="00963D87" w:rsidRDefault="00963D87" w:rsidP="00963D87">
            <w:pPr>
              <w:pStyle w:val="ListParagraph"/>
              <w:ind w:left="0"/>
              <w:jc w:val="both"/>
              <w:rPr>
                <w:rFonts w:ascii="Courier New" w:hAnsi="Courier New" w:cs="Courier New"/>
              </w:rPr>
            </w:pPr>
            <w:proofErr w:type="spellStart"/>
            <w:proofErr w:type="gramStart"/>
            <w:r w:rsidRPr="00963D87">
              <w:rPr>
                <w:rFonts w:ascii="Courier New" w:hAnsi="Courier New" w:cs="Courier New"/>
              </w:rPr>
              <w:t>glm</w:t>
            </w:r>
            <w:proofErr w:type="spellEnd"/>
            <w:r w:rsidRPr="00963D87">
              <w:rPr>
                <w:rFonts w:ascii="Courier New" w:hAnsi="Courier New" w:cs="Courier New"/>
              </w:rPr>
              <w:t>(</w:t>
            </w:r>
            <w:proofErr w:type="gramEnd"/>
            <w:r w:rsidRPr="00963D87">
              <w:rPr>
                <w:rFonts w:ascii="Courier New" w:hAnsi="Courier New" w:cs="Courier New"/>
              </w:rPr>
              <w:t xml:space="preserve">formula = BAD ~ ., family = binomial, data = </w:t>
            </w:r>
            <w:proofErr w:type="spellStart"/>
            <w:r w:rsidRPr="00963D87">
              <w:rPr>
                <w:rFonts w:ascii="Courier New" w:hAnsi="Courier New" w:cs="Courier New"/>
              </w:rPr>
              <w:t>classification_train</w:t>
            </w:r>
            <w:proofErr w:type="spellEnd"/>
            <w:r w:rsidRPr="00963D87">
              <w:rPr>
                <w:rFonts w:ascii="Courier New" w:hAnsi="Courier New" w:cs="Courier New"/>
              </w:rPr>
              <w:t>)</w:t>
            </w:r>
          </w:p>
          <w:p w14:paraId="5F694ADD" w14:textId="77777777" w:rsidR="00963D87" w:rsidRPr="00963D87" w:rsidRDefault="00963D87" w:rsidP="00963D87">
            <w:pPr>
              <w:pStyle w:val="ListParagraph"/>
              <w:ind w:left="0"/>
              <w:jc w:val="both"/>
              <w:rPr>
                <w:rFonts w:ascii="Courier New" w:hAnsi="Courier New" w:cs="Courier New"/>
              </w:rPr>
            </w:pPr>
          </w:p>
          <w:p w14:paraId="6569E969"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Coefficients:</w:t>
            </w:r>
          </w:p>
          <w:p w14:paraId="2B2C4061"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                  Estimate   Std. Error z value             </w:t>
            </w:r>
            <w:proofErr w:type="spellStart"/>
            <w:r w:rsidRPr="00963D87">
              <w:rPr>
                <w:rFonts w:ascii="Courier New" w:hAnsi="Courier New" w:cs="Courier New"/>
              </w:rPr>
              <w:t>Pr</w:t>
            </w:r>
            <w:proofErr w:type="spellEnd"/>
            <w:r w:rsidRPr="00963D87">
              <w:rPr>
                <w:rFonts w:ascii="Courier New" w:hAnsi="Courier New" w:cs="Courier New"/>
              </w:rPr>
              <w:t xml:space="preserve">(&gt;|z|)    </w:t>
            </w:r>
          </w:p>
          <w:p w14:paraId="5BAE9DE8"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w:t>
            </w:r>
            <w:proofErr w:type="gramStart"/>
            <w:r w:rsidRPr="00963D87">
              <w:rPr>
                <w:rFonts w:ascii="Courier New" w:hAnsi="Courier New" w:cs="Courier New"/>
              </w:rPr>
              <w:t xml:space="preserve">Intercept)   </w:t>
            </w:r>
            <w:proofErr w:type="gramEnd"/>
            <w:r w:rsidRPr="00963D87">
              <w:rPr>
                <w:rFonts w:ascii="Courier New" w:hAnsi="Courier New" w:cs="Courier New"/>
              </w:rPr>
              <w:t>-2.602503157  0.324285117  -8.025  0.00000000000000101 ***</w:t>
            </w:r>
          </w:p>
          <w:p w14:paraId="54ECB0DC"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DEBTINC        </w:t>
            </w:r>
            <w:proofErr w:type="gramStart"/>
            <w:r w:rsidRPr="00963D87">
              <w:rPr>
                <w:rFonts w:ascii="Courier New" w:hAnsi="Courier New" w:cs="Courier New"/>
              </w:rPr>
              <w:t>0.063588674  0.007452157</w:t>
            </w:r>
            <w:proofErr w:type="gramEnd"/>
            <w:r w:rsidRPr="00963D87">
              <w:rPr>
                <w:rFonts w:ascii="Courier New" w:hAnsi="Courier New" w:cs="Courier New"/>
              </w:rPr>
              <w:t xml:space="preserve">   8.533 &lt; 0.0000000000000002 ***</w:t>
            </w:r>
          </w:p>
          <w:p w14:paraId="1749D120"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DELINQ         </w:t>
            </w:r>
            <w:proofErr w:type="gramStart"/>
            <w:r w:rsidRPr="00963D87">
              <w:rPr>
                <w:rFonts w:ascii="Courier New" w:hAnsi="Courier New" w:cs="Courier New"/>
              </w:rPr>
              <w:t>0.801717244  0.046784247</w:t>
            </w:r>
            <w:proofErr w:type="gramEnd"/>
            <w:r w:rsidRPr="00963D87">
              <w:rPr>
                <w:rFonts w:ascii="Courier New" w:hAnsi="Courier New" w:cs="Courier New"/>
              </w:rPr>
              <w:t xml:space="preserve">  17.136 &lt; 0.0000000000000002 ***</w:t>
            </w:r>
          </w:p>
          <w:p w14:paraId="05E86D01"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CLNO          -0.</w:t>
            </w:r>
            <w:proofErr w:type="gramStart"/>
            <w:r w:rsidRPr="00963D87">
              <w:rPr>
                <w:rFonts w:ascii="Courier New" w:hAnsi="Courier New" w:cs="Courier New"/>
              </w:rPr>
              <w:t>018977769  0.005304007</w:t>
            </w:r>
            <w:proofErr w:type="gramEnd"/>
            <w:r w:rsidRPr="00963D87">
              <w:rPr>
                <w:rFonts w:ascii="Courier New" w:hAnsi="Courier New" w:cs="Courier New"/>
              </w:rPr>
              <w:t xml:space="preserve">  -3.578             0.000346 ***</w:t>
            </w:r>
          </w:p>
          <w:p w14:paraId="40AA7191"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CLAGE         -0.</w:t>
            </w:r>
            <w:proofErr w:type="gramStart"/>
            <w:r w:rsidRPr="00963D87">
              <w:rPr>
                <w:rFonts w:ascii="Courier New" w:hAnsi="Courier New" w:cs="Courier New"/>
              </w:rPr>
              <w:t>005651244  0.000666212</w:t>
            </w:r>
            <w:proofErr w:type="gramEnd"/>
            <w:r w:rsidRPr="00963D87">
              <w:rPr>
                <w:rFonts w:ascii="Courier New" w:hAnsi="Courier New" w:cs="Courier New"/>
              </w:rPr>
              <w:t xml:space="preserve">  -8.483 &lt; 0.0000000000000002 ***</w:t>
            </w:r>
          </w:p>
          <w:p w14:paraId="65D395F9"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DEROG          </w:t>
            </w:r>
            <w:proofErr w:type="gramStart"/>
            <w:r w:rsidRPr="00963D87">
              <w:rPr>
                <w:rFonts w:ascii="Courier New" w:hAnsi="Courier New" w:cs="Courier New"/>
              </w:rPr>
              <w:t>0.621039077  0.063527958</w:t>
            </w:r>
            <w:proofErr w:type="gramEnd"/>
            <w:r w:rsidRPr="00963D87">
              <w:rPr>
                <w:rFonts w:ascii="Courier New" w:hAnsi="Courier New" w:cs="Courier New"/>
              </w:rPr>
              <w:t xml:space="preserve">   9.776 &lt; 0.0000000000000002 ***</w:t>
            </w:r>
          </w:p>
          <w:p w14:paraId="012D6A8C"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NINQ           </w:t>
            </w:r>
            <w:proofErr w:type="gramStart"/>
            <w:r w:rsidRPr="00963D87">
              <w:rPr>
                <w:rFonts w:ascii="Courier New" w:hAnsi="Courier New" w:cs="Courier New"/>
              </w:rPr>
              <w:t>0.174228965  0.023831462</w:t>
            </w:r>
            <w:proofErr w:type="gramEnd"/>
            <w:r w:rsidRPr="00963D87">
              <w:rPr>
                <w:rFonts w:ascii="Courier New" w:hAnsi="Courier New" w:cs="Courier New"/>
              </w:rPr>
              <w:t xml:space="preserve">   7.311  0.00000000000026540 ***</w:t>
            </w:r>
          </w:p>
          <w:p w14:paraId="465D1E5A"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YOJ           -0.</w:t>
            </w:r>
            <w:proofErr w:type="gramStart"/>
            <w:r w:rsidRPr="00963D87">
              <w:rPr>
                <w:rFonts w:ascii="Courier New" w:hAnsi="Courier New" w:cs="Courier New"/>
              </w:rPr>
              <w:t>014054835  0.006774669</w:t>
            </w:r>
            <w:proofErr w:type="gramEnd"/>
            <w:r w:rsidRPr="00963D87">
              <w:rPr>
                <w:rFonts w:ascii="Courier New" w:hAnsi="Courier New" w:cs="Courier New"/>
              </w:rPr>
              <w:t xml:space="preserve">  -2.075             0.038022 *  </w:t>
            </w:r>
          </w:p>
          <w:p w14:paraId="7D6243F3"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MORTDUE       -0.</w:t>
            </w:r>
            <w:proofErr w:type="gramStart"/>
            <w:r w:rsidRPr="00963D87">
              <w:rPr>
                <w:rFonts w:ascii="Courier New" w:hAnsi="Courier New" w:cs="Courier New"/>
              </w:rPr>
              <w:t>000004380  0.000001838</w:t>
            </w:r>
            <w:proofErr w:type="gramEnd"/>
            <w:r w:rsidRPr="00963D87">
              <w:rPr>
                <w:rFonts w:ascii="Courier New" w:hAnsi="Courier New" w:cs="Courier New"/>
              </w:rPr>
              <w:t xml:space="preserve">  -2.383             0.017171 *  </w:t>
            </w:r>
          </w:p>
          <w:p w14:paraId="3DD5C41A"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VALUE          </w:t>
            </w:r>
            <w:proofErr w:type="gramStart"/>
            <w:r w:rsidRPr="00963D87">
              <w:rPr>
                <w:rFonts w:ascii="Courier New" w:hAnsi="Courier New" w:cs="Courier New"/>
              </w:rPr>
              <w:t>0.000003679  0.000001343</w:t>
            </w:r>
            <w:proofErr w:type="gramEnd"/>
            <w:r w:rsidRPr="00963D87">
              <w:rPr>
                <w:rFonts w:ascii="Courier New" w:hAnsi="Courier New" w:cs="Courier New"/>
              </w:rPr>
              <w:t xml:space="preserve">   2.740             0.006138 ** </w:t>
            </w:r>
          </w:p>
          <w:p w14:paraId="4CD0F8D4"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lastRenderedPageBreak/>
              <w:t>LOAN          -0.</w:t>
            </w:r>
            <w:proofErr w:type="gramStart"/>
            <w:r w:rsidRPr="00963D87">
              <w:rPr>
                <w:rFonts w:ascii="Courier New" w:hAnsi="Courier New" w:cs="Courier New"/>
              </w:rPr>
              <w:t>000023300  0.000005137</w:t>
            </w:r>
            <w:proofErr w:type="gramEnd"/>
            <w:r w:rsidRPr="00963D87">
              <w:rPr>
                <w:rFonts w:ascii="Courier New" w:hAnsi="Courier New" w:cs="Courier New"/>
              </w:rPr>
              <w:t xml:space="preserve">  -4.536  0.00000573473355964 ***</w:t>
            </w:r>
          </w:p>
          <w:p w14:paraId="07E6BFA0" w14:textId="77777777" w:rsidR="00963D87" w:rsidRPr="00963D87" w:rsidRDefault="00963D87" w:rsidP="00963D87">
            <w:pPr>
              <w:pStyle w:val="ListParagraph"/>
              <w:ind w:left="0"/>
              <w:jc w:val="both"/>
              <w:rPr>
                <w:rFonts w:ascii="Courier New" w:hAnsi="Courier New" w:cs="Courier New"/>
              </w:rPr>
            </w:pPr>
            <w:proofErr w:type="spellStart"/>
            <w:proofErr w:type="gramStart"/>
            <w:r w:rsidRPr="00963D87">
              <w:rPr>
                <w:rFonts w:ascii="Courier New" w:hAnsi="Courier New" w:cs="Courier New"/>
              </w:rPr>
              <w:t>REASONHomeImp</w:t>
            </w:r>
            <w:proofErr w:type="spellEnd"/>
            <w:r w:rsidRPr="00963D87">
              <w:rPr>
                <w:rFonts w:ascii="Courier New" w:hAnsi="Courier New" w:cs="Courier New"/>
              </w:rPr>
              <w:t xml:space="preserve">  0.133681135</w:t>
            </w:r>
            <w:proofErr w:type="gramEnd"/>
            <w:r w:rsidRPr="00963D87">
              <w:rPr>
                <w:rFonts w:ascii="Courier New" w:hAnsi="Courier New" w:cs="Courier New"/>
              </w:rPr>
              <w:t xml:space="preserve">  0.103166368   1.296             0.195051    </w:t>
            </w:r>
          </w:p>
          <w:p w14:paraId="3A52121A" w14:textId="77777777" w:rsidR="00963D87" w:rsidRPr="00963D87" w:rsidRDefault="00963D87" w:rsidP="00963D87">
            <w:pPr>
              <w:pStyle w:val="ListParagraph"/>
              <w:ind w:left="0"/>
              <w:jc w:val="both"/>
              <w:rPr>
                <w:rFonts w:ascii="Courier New" w:hAnsi="Courier New" w:cs="Courier New"/>
              </w:rPr>
            </w:pPr>
            <w:proofErr w:type="spellStart"/>
            <w:r w:rsidRPr="00963D87">
              <w:rPr>
                <w:rFonts w:ascii="Courier New" w:hAnsi="Courier New" w:cs="Courier New"/>
              </w:rPr>
              <w:t>JOBOffice</w:t>
            </w:r>
            <w:proofErr w:type="spellEnd"/>
            <w:r w:rsidRPr="00963D87">
              <w:rPr>
                <w:rFonts w:ascii="Courier New" w:hAnsi="Courier New" w:cs="Courier New"/>
              </w:rPr>
              <w:t xml:space="preserve">     -0.</w:t>
            </w:r>
            <w:proofErr w:type="gramStart"/>
            <w:r w:rsidRPr="00963D87">
              <w:rPr>
                <w:rFonts w:ascii="Courier New" w:hAnsi="Courier New" w:cs="Courier New"/>
              </w:rPr>
              <w:t>624305643  0.183438647</w:t>
            </w:r>
            <w:proofErr w:type="gramEnd"/>
            <w:r w:rsidRPr="00963D87">
              <w:rPr>
                <w:rFonts w:ascii="Courier New" w:hAnsi="Courier New" w:cs="Courier New"/>
              </w:rPr>
              <w:t xml:space="preserve">  -3.403             0.000666 ***</w:t>
            </w:r>
          </w:p>
          <w:p w14:paraId="798D3307" w14:textId="77777777" w:rsidR="00963D87" w:rsidRPr="00963D87" w:rsidRDefault="00963D87" w:rsidP="00963D87">
            <w:pPr>
              <w:pStyle w:val="ListParagraph"/>
              <w:ind w:left="0"/>
              <w:jc w:val="both"/>
              <w:rPr>
                <w:rFonts w:ascii="Courier New" w:hAnsi="Courier New" w:cs="Courier New"/>
              </w:rPr>
            </w:pPr>
            <w:proofErr w:type="spellStart"/>
            <w:r w:rsidRPr="00963D87">
              <w:rPr>
                <w:rFonts w:ascii="Courier New" w:hAnsi="Courier New" w:cs="Courier New"/>
              </w:rPr>
              <w:t>JOBOther</w:t>
            </w:r>
            <w:proofErr w:type="spellEnd"/>
            <w:r w:rsidRPr="00963D87">
              <w:rPr>
                <w:rFonts w:ascii="Courier New" w:hAnsi="Courier New" w:cs="Courier New"/>
              </w:rPr>
              <w:t xml:space="preserve">       </w:t>
            </w:r>
            <w:proofErr w:type="gramStart"/>
            <w:r w:rsidRPr="00963D87">
              <w:rPr>
                <w:rFonts w:ascii="Courier New" w:hAnsi="Courier New" w:cs="Courier New"/>
              </w:rPr>
              <w:t>0.021675923  0.140360900</w:t>
            </w:r>
            <w:proofErr w:type="gramEnd"/>
            <w:r w:rsidRPr="00963D87">
              <w:rPr>
                <w:rFonts w:ascii="Courier New" w:hAnsi="Courier New" w:cs="Courier New"/>
              </w:rPr>
              <w:t xml:space="preserve">   0.154             0.877271    </w:t>
            </w:r>
          </w:p>
          <w:p w14:paraId="38EB8D9A" w14:textId="77777777" w:rsidR="00963D87" w:rsidRPr="00963D87" w:rsidRDefault="00963D87" w:rsidP="00963D87">
            <w:pPr>
              <w:pStyle w:val="ListParagraph"/>
              <w:ind w:left="0"/>
              <w:jc w:val="both"/>
              <w:rPr>
                <w:rFonts w:ascii="Courier New" w:hAnsi="Courier New" w:cs="Courier New"/>
              </w:rPr>
            </w:pPr>
            <w:proofErr w:type="spellStart"/>
            <w:r w:rsidRPr="00963D87">
              <w:rPr>
                <w:rFonts w:ascii="Courier New" w:hAnsi="Courier New" w:cs="Courier New"/>
              </w:rPr>
              <w:t>JOBProfExe</w:t>
            </w:r>
            <w:proofErr w:type="spellEnd"/>
            <w:r w:rsidRPr="00963D87">
              <w:rPr>
                <w:rFonts w:ascii="Courier New" w:hAnsi="Courier New" w:cs="Courier New"/>
              </w:rPr>
              <w:t xml:space="preserve">    -0.</w:t>
            </w:r>
            <w:proofErr w:type="gramStart"/>
            <w:r w:rsidRPr="00963D87">
              <w:rPr>
                <w:rFonts w:ascii="Courier New" w:hAnsi="Courier New" w:cs="Courier New"/>
              </w:rPr>
              <w:t>006003628  0.161689769</w:t>
            </w:r>
            <w:proofErr w:type="gramEnd"/>
            <w:r w:rsidRPr="00963D87">
              <w:rPr>
                <w:rFonts w:ascii="Courier New" w:hAnsi="Courier New" w:cs="Courier New"/>
              </w:rPr>
              <w:t xml:space="preserve">  -0.037             0.970381    </w:t>
            </w:r>
          </w:p>
          <w:p w14:paraId="3FA422BD" w14:textId="77777777" w:rsidR="00963D87" w:rsidRPr="00963D87" w:rsidRDefault="00963D87" w:rsidP="00963D87">
            <w:pPr>
              <w:pStyle w:val="ListParagraph"/>
              <w:ind w:left="0"/>
              <w:jc w:val="both"/>
              <w:rPr>
                <w:rFonts w:ascii="Courier New" w:hAnsi="Courier New" w:cs="Courier New"/>
              </w:rPr>
            </w:pPr>
            <w:proofErr w:type="spellStart"/>
            <w:r w:rsidRPr="00963D87">
              <w:rPr>
                <w:rFonts w:ascii="Courier New" w:hAnsi="Courier New" w:cs="Courier New"/>
              </w:rPr>
              <w:t>JOBSales</w:t>
            </w:r>
            <w:proofErr w:type="spellEnd"/>
            <w:r w:rsidRPr="00963D87">
              <w:rPr>
                <w:rFonts w:ascii="Courier New" w:hAnsi="Courier New" w:cs="Courier New"/>
              </w:rPr>
              <w:t xml:space="preserve">       </w:t>
            </w:r>
            <w:proofErr w:type="gramStart"/>
            <w:r w:rsidRPr="00963D87">
              <w:rPr>
                <w:rFonts w:ascii="Courier New" w:hAnsi="Courier New" w:cs="Courier New"/>
              </w:rPr>
              <w:t>0.961744131  0.307212837</w:t>
            </w:r>
            <w:proofErr w:type="gramEnd"/>
            <w:r w:rsidRPr="00963D87">
              <w:rPr>
                <w:rFonts w:ascii="Courier New" w:hAnsi="Courier New" w:cs="Courier New"/>
              </w:rPr>
              <w:t xml:space="preserve">   3.131             0.001745 ** </w:t>
            </w:r>
          </w:p>
          <w:p w14:paraId="16D585AE" w14:textId="77777777" w:rsidR="00963D87" w:rsidRPr="00963D87" w:rsidRDefault="00963D87" w:rsidP="00963D87">
            <w:pPr>
              <w:pStyle w:val="ListParagraph"/>
              <w:ind w:left="0"/>
              <w:jc w:val="both"/>
              <w:rPr>
                <w:rFonts w:ascii="Courier New" w:hAnsi="Courier New" w:cs="Courier New"/>
              </w:rPr>
            </w:pPr>
            <w:proofErr w:type="spellStart"/>
            <w:r w:rsidRPr="00963D87">
              <w:rPr>
                <w:rFonts w:ascii="Courier New" w:hAnsi="Courier New" w:cs="Courier New"/>
              </w:rPr>
              <w:t>JOBSelf</w:t>
            </w:r>
            <w:proofErr w:type="spellEnd"/>
            <w:r w:rsidRPr="00963D87">
              <w:rPr>
                <w:rFonts w:ascii="Courier New" w:hAnsi="Courier New" w:cs="Courier New"/>
              </w:rPr>
              <w:t xml:space="preserve">        </w:t>
            </w:r>
            <w:proofErr w:type="gramStart"/>
            <w:r w:rsidRPr="00963D87">
              <w:rPr>
                <w:rFonts w:ascii="Courier New" w:hAnsi="Courier New" w:cs="Courier New"/>
              </w:rPr>
              <w:t>0.518637942  0.266854566</w:t>
            </w:r>
            <w:proofErr w:type="gramEnd"/>
            <w:r w:rsidRPr="00963D87">
              <w:rPr>
                <w:rFonts w:ascii="Courier New" w:hAnsi="Courier New" w:cs="Courier New"/>
              </w:rPr>
              <w:t xml:space="preserve">   1.944             0.051953 .  </w:t>
            </w:r>
          </w:p>
          <w:p w14:paraId="18760F99"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w:t>
            </w:r>
          </w:p>
          <w:p w14:paraId="04411A95" w14:textId="77777777" w:rsidR="00963D87" w:rsidRPr="00963D87" w:rsidRDefault="00963D87" w:rsidP="00963D87">
            <w:pPr>
              <w:pStyle w:val="ListParagraph"/>
              <w:ind w:left="0"/>
              <w:jc w:val="both"/>
              <w:rPr>
                <w:rFonts w:ascii="Courier New" w:hAnsi="Courier New" w:cs="Courier New"/>
              </w:rPr>
            </w:pPr>
            <w:proofErr w:type="spellStart"/>
            <w:r w:rsidRPr="00963D87">
              <w:rPr>
                <w:rFonts w:ascii="Courier New" w:hAnsi="Courier New" w:cs="Courier New"/>
              </w:rPr>
              <w:t>Signif</w:t>
            </w:r>
            <w:proofErr w:type="spellEnd"/>
            <w:r w:rsidRPr="00963D87">
              <w:rPr>
                <w:rFonts w:ascii="Courier New" w:hAnsi="Courier New" w:cs="Courier New"/>
              </w:rPr>
              <w:t xml:space="preserve">. codes:  0 ‘***’ 0.001 ‘**’ 0.01 ‘*’ 0.05 ‘.’ 0.1 </w:t>
            </w:r>
            <w:proofErr w:type="gramStart"/>
            <w:r w:rsidRPr="00963D87">
              <w:rPr>
                <w:rFonts w:ascii="Courier New" w:hAnsi="Courier New" w:cs="Courier New"/>
              </w:rPr>
              <w:t>‘ ’</w:t>
            </w:r>
            <w:proofErr w:type="gramEnd"/>
            <w:r w:rsidRPr="00963D87">
              <w:rPr>
                <w:rFonts w:ascii="Courier New" w:hAnsi="Courier New" w:cs="Courier New"/>
              </w:rPr>
              <w:t xml:space="preserve"> 1</w:t>
            </w:r>
          </w:p>
          <w:p w14:paraId="50A569DE" w14:textId="77777777" w:rsidR="00963D87" w:rsidRPr="00963D87" w:rsidRDefault="00963D87" w:rsidP="00963D87">
            <w:pPr>
              <w:pStyle w:val="ListParagraph"/>
              <w:ind w:left="0"/>
              <w:jc w:val="both"/>
              <w:rPr>
                <w:rFonts w:ascii="Courier New" w:hAnsi="Courier New" w:cs="Courier New"/>
              </w:rPr>
            </w:pPr>
          </w:p>
          <w:p w14:paraId="74DB5C23"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(Dispersion parameter for binomial family taken to be 1)</w:t>
            </w:r>
          </w:p>
          <w:p w14:paraId="1E6A9989" w14:textId="77777777" w:rsidR="00963D87" w:rsidRPr="00963D87" w:rsidRDefault="00963D87" w:rsidP="00963D87">
            <w:pPr>
              <w:pStyle w:val="ListParagraph"/>
              <w:ind w:left="0"/>
              <w:jc w:val="both"/>
              <w:rPr>
                <w:rFonts w:ascii="Courier New" w:hAnsi="Courier New" w:cs="Courier New"/>
              </w:rPr>
            </w:pPr>
          </w:p>
          <w:p w14:paraId="7A90E91E"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    Null deviance: </w:t>
            </w:r>
            <w:proofErr w:type="gramStart"/>
            <w:r w:rsidRPr="00963D87">
              <w:rPr>
                <w:rFonts w:ascii="Courier New" w:hAnsi="Courier New" w:cs="Courier New"/>
              </w:rPr>
              <w:t>4145.4  on</w:t>
            </w:r>
            <w:proofErr w:type="gramEnd"/>
            <w:r w:rsidRPr="00963D87">
              <w:rPr>
                <w:rFonts w:ascii="Courier New" w:hAnsi="Courier New" w:cs="Courier New"/>
              </w:rPr>
              <w:t xml:space="preserve"> 4083  degrees of freedom</w:t>
            </w:r>
          </w:p>
          <w:p w14:paraId="244C27A0"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 xml:space="preserve">Residual deviance: </w:t>
            </w:r>
            <w:proofErr w:type="gramStart"/>
            <w:r w:rsidRPr="00963D87">
              <w:rPr>
                <w:rFonts w:ascii="Courier New" w:hAnsi="Courier New" w:cs="Courier New"/>
              </w:rPr>
              <w:t>3161.9  on</w:t>
            </w:r>
            <w:proofErr w:type="gramEnd"/>
            <w:r w:rsidRPr="00963D87">
              <w:rPr>
                <w:rFonts w:ascii="Courier New" w:hAnsi="Courier New" w:cs="Courier New"/>
              </w:rPr>
              <w:t xml:space="preserve"> 4067  degrees of freedom</w:t>
            </w:r>
          </w:p>
          <w:p w14:paraId="1898E50B" w14:textId="77777777" w:rsidR="00963D87" w:rsidRPr="00963D87" w:rsidRDefault="00963D87" w:rsidP="00963D87">
            <w:pPr>
              <w:pStyle w:val="ListParagraph"/>
              <w:ind w:left="0"/>
              <w:jc w:val="both"/>
              <w:rPr>
                <w:rFonts w:ascii="Courier New" w:hAnsi="Courier New" w:cs="Courier New"/>
              </w:rPr>
            </w:pPr>
            <w:r w:rsidRPr="00963D87">
              <w:rPr>
                <w:rFonts w:ascii="Courier New" w:hAnsi="Courier New" w:cs="Courier New"/>
              </w:rPr>
              <w:t>AIC: 3195.9</w:t>
            </w:r>
          </w:p>
          <w:p w14:paraId="3C978826" w14:textId="77777777" w:rsidR="00963D87" w:rsidRPr="00963D87" w:rsidRDefault="00963D87" w:rsidP="00963D87">
            <w:pPr>
              <w:pStyle w:val="ListParagraph"/>
              <w:ind w:left="0"/>
              <w:jc w:val="both"/>
              <w:rPr>
                <w:rFonts w:ascii="Courier New" w:hAnsi="Courier New" w:cs="Courier New"/>
              </w:rPr>
            </w:pPr>
          </w:p>
          <w:p w14:paraId="7852DF96" w14:textId="1C4EF9A4" w:rsidR="00700828" w:rsidRDefault="00963D87" w:rsidP="00963D87">
            <w:pPr>
              <w:pStyle w:val="ListParagraph"/>
              <w:ind w:left="0"/>
              <w:jc w:val="both"/>
              <w:rPr>
                <w:b/>
                <w:bCs/>
              </w:rPr>
            </w:pPr>
            <w:r w:rsidRPr="00963D87">
              <w:rPr>
                <w:rFonts w:ascii="Courier New" w:hAnsi="Courier New" w:cs="Courier New"/>
              </w:rPr>
              <w:t>Number of Fisher Scoring iterations: 5</w:t>
            </w:r>
          </w:p>
        </w:tc>
      </w:tr>
    </w:tbl>
    <w:p w14:paraId="799FC3D1" w14:textId="1F926695" w:rsidR="00D2647C" w:rsidRPr="00700828" w:rsidRDefault="00700828" w:rsidP="00700828">
      <w:pPr>
        <w:pStyle w:val="ListParagraph"/>
        <w:jc w:val="center"/>
        <w:rPr>
          <w:i/>
          <w:iCs/>
        </w:rPr>
      </w:pPr>
      <w:r>
        <w:rPr>
          <w:i/>
          <w:iCs/>
        </w:rPr>
        <w:lastRenderedPageBreak/>
        <w:t>(Table 1</w:t>
      </w:r>
      <w:r w:rsidR="007B61F7">
        <w:rPr>
          <w:i/>
          <w:iCs/>
        </w:rPr>
        <w:t>5</w:t>
      </w:r>
      <w:r>
        <w:rPr>
          <w:i/>
          <w:iCs/>
        </w:rPr>
        <w:t xml:space="preserve"> – Logistic Regression Model Coefficient)</w:t>
      </w:r>
    </w:p>
    <w:p w14:paraId="08C12E31" w14:textId="77777777" w:rsidR="00700828" w:rsidRDefault="00700828" w:rsidP="007F14D5">
      <w:pPr>
        <w:jc w:val="both"/>
        <w:rPr>
          <w:b/>
          <w:bCs/>
        </w:rPr>
      </w:pPr>
    </w:p>
    <w:p w14:paraId="06E5391B" w14:textId="77777777" w:rsidR="00963D87" w:rsidRPr="00963D87" w:rsidRDefault="00963D87" w:rsidP="00963D87">
      <w:pPr>
        <w:rPr>
          <w:b/>
          <w:bCs/>
          <w:color w:val="000000" w:themeColor="text1"/>
        </w:rPr>
      </w:pPr>
      <w:r w:rsidRPr="00963D87">
        <w:rPr>
          <w:b/>
          <w:bCs/>
          <w:color w:val="000000" w:themeColor="text1"/>
        </w:rPr>
        <w:t>Key Coefficients:</w:t>
      </w:r>
    </w:p>
    <w:p w14:paraId="22CC6560" w14:textId="77777777" w:rsidR="00963D87" w:rsidRDefault="00963D87" w:rsidP="00963D87">
      <w:pPr>
        <w:pStyle w:val="NormalWeb"/>
        <w:spacing w:before="0" w:beforeAutospacing="0"/>
      </w:pPr>
      <w:r>
        <w:t>The coefficients from the logistic regression model highlight the impact of each predictor on the probability of loan default. The significant predictors include:</w:t>
      </w:r>
    </w:p>
    <w:p w14:paraId="1659DFEE" w14:textId="77777777" w:rsidR="00963D87" w:rsidRDefault="00963D87" w:rsidP="00D55714">
      <w:pPr>
        <w:numPr>
          <w:ilvl w:val="0"/>
          <w:numId w:val="120"/>
        </w:numPr>
        <w:spacing w:before="100" w:beforeAutospacing="1" w:after="100" w:afterAutospacing="1"/>
        <w:jc w:val="both"/>
      </w:pPr>
      <w:proofErr w:type="spellStart"/>
      <w:r>
        <w:rPr>
          <w:rStyle w:val="Strong"/>
          <w:rFonts w:eastAsiaTheme="majorEastAsia"/>
        </w:rPr>
        <w:t>JOBSales</w:t>
      </w:r>
      <w:proofErr w:type="spellEnd"/>
      <w:r>
        <w:t>: This feature has a high positive coefficient (0.96), indicating that applicants in sales roles are significantly more likely to default, reflecting higher associated risk.</w:t>
      </w:r>
    </w:p>
    <w:p w14:paraId="10F06EF4" w14:textId="77777777" w:rsidR="00963D87" w:rsidRDefault="00963D87" w:rsidP="00D55714">
      <w:pPr>
        <w:numPr>
          <w:ilvl w:val="0"/>
          <w:numId w:val="120"/>
        </w:numPr>
        <w:spacing w:before="100" w:beforeAutospacing="1" w:after="100" w:afterAutospacing="1"/>
        <w:jc w:val="both"/>
      </w:pPr>
      <w:r>
        <w:rPr>
          <w:rStyle w:val="Strong"/>
          <w:rFonts w:eastAsiaTheme="majorEastAsia"/>
        </w:rPr>
        <w:t>DELINQ (Number of Delinquencies)</w:t>
      </w:r>
      <w:r>
        <w:t>: A strong positive coefficient (0.80) suggests that applicants with a history of delinquencies have a higher probability of default.</w:t>
      </w:r>
    </w:p>
    <w:p w14:paraId="72DD30AC" w14:textId="77777777" w:rsidR="00963D87" w:rsidRDefault="00963D87" w:rsidP="00D55714">
      <w:pPr>
        <w:numPr>
          <w:ilvl w:val="0"/>
          <w:numId w:val="120"/>
        </w:numPr>
        <w:spacing w:before="100" w:beforeAutospacing="1" w:after="100" w:afterAutospacing="1"/>
        <w:jc w:val="both"/>
      </w:pPr>
      <w:r>
        <w:rPr>
          <w:rStyle w:val="Strong"/>
          <w:rFonts w:eastAsiaTheme="majorEastAsia"/>
        </w:rPr>
        <w:t>DEBTINC (Debt-to-Income Ratio)</w:t>
      </w:r>
      <w:r>
        <w:t>: This variable shows a positive coefficient (0.06), indicating that a higher debt-to-income ratio increases the likelihood of default.</w:t>
      </w:r>
    </w:p>
    <w:p w14:paraId="2AA132DE" w14:textId="77777777" w:rsidR="00963D87" w:rsidRDefault="00963D87" w:rsidP="00D55714">
      <w:pPr>
        <w:numPr>
          <w:ilvl w:val="0"/>
          <w:numId w:val="120"/>
        </w:numPr>
        <w:spacing w:before="100" w:beforeAutospacing="1" w:after="100" w:afterAutospacing="1"/>
        <w:jc w:val="both"/>
      </w:pPr>
      <w:r>
        <w:rPr>
          <w:rStyle w:val="Strong"/>
          <w:rFonts w:eastAsiaTheme="majorEastAsia"/>
        </w:rPr>
        <w:t>DEROG (Number of Derogatory Credit Reports)</w:t>
      </w:r>
      <w:r>
        <w:t>: The coefficient (0.62) highlights that derogatory credit reports are strongly associated with a higher risk of default.</w:t>
      </w:r>
    </w:p>
    <w:p w14:paraId="05293635" w14:textId="77777777" w:rsidR="00963D87" w:rsidRDefault="00963D87" w:rsidP="00D55714">
      <w:pPr>
        <w:numPr>
          <w:ilvl w:val="0"/>
          <w:numId w:val="120"/>
        </w:numPr>
        <w:spacing w:before="100" w:beforeAutospacing="1" w:after="100" w:afterAutospacing="1"/>
        <w:jc w:val="both"/>
      </w:pPr>
      <w:r>
        <w:rPr>
          <w:rStyle w:val="Strong"/>
          <w:rFonts w:eastAsiaTheme="majorEastAsia"/>
        </w:rPr>
        <w:t>CLAGE (Age of Oldest Credit Line)</w:t>
      </w:r>
      <w:r>
        <w:t>: A negative coefficient (-0.0057) indicates that a longer credit history reduces the likelihood of default.</w:t>
      </w:r>
    </w:p>
    <w:p w14:paraId="792FE43A" w14:textId="6DB31B6D" w:rsidR="007F7E68" w:rsidRPr="007F7E68" w:rsidRDefault="00963D87" w:rsidP="00D55714">
      <w:pPr>
        <w:numPr>
          <w:ilvl w:val="0"/>
          <w:numId w:val="120"/>
        </w:numPr>
        <w:spacing w:before="100" w:beforeAutospacing="1" w:after="100" w:afterAutospacing="1"/>
        <w:jc w:val="both"/>
      </w:pPr>
      <w:proofErr w:type="spellStart"/>
      <w:r>
        <w:rPr>
          <w:rStyle w:val="Strong"/>
          <w:rFonts w:eastAsiaTheme="majorEastAsia"/>
        </w:rPr>
        <w:t>JOBOffice</w:t>
      </w:r>
      <w:proofErr w:type="spellEnd"/>
      <w:r>
        <w:t>: A negative coefficient (-0.62) signifies that applicants in office jobs have a lower risk of default compared to other job categories.</w:t>
      </w:r>
    </w:p>
    <w:p w14:paraId="11A28FB2" w14:textId="77777777" w:rsidR="007F14D5" w:rsidRPr="007F14D5" w:rsidRDefault="007F14D5" w:rsidP="007F14D5">
      <w:pPr>
        <w:jc w:val="both"/>
      </w:pPr>
    </w:p>
    <w:tbl>
      <w:tblPr>
        <w:tblStyle w:val="TableGrid"/>
        <w:tblW w:w="8550" w:type="dxa"/>
        <w:tblInd w:w="355" w:type="dxa"/>
        <w:tblLook w:val="04A0" w:firstRow="1" w:lastRow="0" w:firstColumn="1" w:lastColumn="0" w:noHBand="0" w:noVBand="1"/>
      </w:tblPr>
      <w:tblGrid>
        <w:gridCol w:w="8683"/>
      </w:tblGrid>
      <w:tr w:rsidR="00105427" w14:paraId="53C8CCB0" w14:textId="77777777" w:rsidTr="00384BDD">
        <w:trPr>
          <w:trHeight w:val="4602"/>
        </w:trPr>
        <w:tc>
          <w:tcPr>
            <w:tcW w:w="8550" w:type="dxa"/>
          </w:tcPr>
          <w:p w14:paraId="3246737A" w14:textId="7FD91E0D" w:rsidR="00AB3B75" w:rsidRDefault="00AB3B75" w:rsidP="00384BDD">
            <w:pPr>
              <w:pStyle w:val="ListParagraph"/>
              <w:ind w:left="0"/>
            </w:pPr>
            <w:r>
              <w:rPr>
                <w:noProof/>
                <w14:ligatures w14:val="standardContextual"/>
              </w:rPr>
              <w:lastRenderedPageBreak/>
              <w:drawing>
                <wp:inline distT="0" distB="0" distL="0" distR="0" wp14:anchorId="4762DC4C" wp14:editId="30757399">
                  <wp:extent cx="5377069" cy="3016885"/>
                  <wp:effectExtent l="0" t="0" r="0" b="5715"/>
                  <wp:docPr id="177337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7655"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393630" cy="3026177"/>
                          </a:xfrm>
                          <a:prstGeom prst="rect">
                            <a:avLst/>
                          </a:prstGeom>
                        </pic:spPr>
                      </pic:pic>
                    </a:graphicData>
                  </a:graphic>
                </wp:inline>
              </w:drawing>
            </w:r>
          </w:p>
        </w:tc>
      </w:tr>
    </w:tbl>
    <w:p w14:paraId="3241BD13" w14:textId="38131E12" w:rsidR="001A02B5" w:rsidRDefault="00AB3B75" w:rsidP="00AB3B75">
      <w:pPr>
        <w:pStyle w:val="ListParagraph"/>
        <w:jc w:val="center"/>
        <w:rPr>
          <w:i/>
          <w:iCs/>
        </w:rPr>
      </w:pPr>
      <w:r>
        <w:rPr>
          <w:i/>
          <w:iCs/>
        </w:rPr>
        <w:t>(Fig 1</w:t>
      </w:r>
      <w:r w:rsidR="00D31161">
        <w:rPr>
          <w:i/>
          <w:iCs/>
        </w:rPr>
        <w:t>3</w:t>
      </w:r>
      <w:r>
        <w:rPr>
          <w:i/>
          <w:iCs/>
        </w:rPr>
        <w:t xml:space="preserve"> – Logistic Regression Coefficient)</w:t>
      </w:r>
    </w:p>
    <w:p w14:paraId="0E53B78E" w14:textId="5EDCCE3E" w:rsidR="00AB3B75" w:rsidRDefault="001E482B" w:rsidP="00384BDD">
      <w:pPr>
        <w:ind w:left="720"/>
        <w:jc w:val="both"/>
      </w:pPr>
      <w:r w:rsidRPr="001E482B">
        <w:t>A bar plot of the model’s coefficients illustrates the positive and negative impacts of various features. Job type, delinquencies, debt-to-income ratio, and derogatory reports are among the most significant predictors.</w:t>
      </w:r>
    </w:p>
    <w:p w14:paraId="37435F4B" w14:textId="77777777" w:rsidR="001E482B" w:rsidRDefault="001E482B" w:rsidP="001E482B"/>
    <w:p w14:paraId="76C4AD7E" w14:textId="77777777" w:rsidR="009744E8" w:rsidRDefault="009744E8" w:rsidP="00384BDD">
      <w:pPr>
        <w:ind w:firstLine="720"/>
        <w:rPr>
          <w:b/>
          <w:bCs/>
        </w:rPr>
      </w:pPr>
      <w:r w:rsidRPr="009744E8">
        <w:rPr>
          <w:b/>
          <w:bCs/>
        </w:rPr>
        <w:t>Confusion Matrix and Performance Metrics</w:t>
      </w:r>
    </w:p>
    <w:p w14:paraId="1C5372CF" w14:textId="77777777" w:rsidR="007D010C" w:rsidRPr="007D010C" w:rsidRDefault="007D010C" w:rsidP="007D010C">
      <w:r>
        <w:tab/>
      </w:r>
    </w:p>
    <w:tbl>
      <w:tblPr>
        <w:tblStyle w:val="TableGrid"/>
        <w:tblW w:w="0" w:type="auto"/>
        <w:tblInd w:w="625" w:type="dxa"/>
        <w:tblLook w:val="04A0" w:firstRow="1" w:lastRow="0" w:firstColumn="1" w:lastColumn="0" w:noHBand="0" w:noVBand="1"/>
      </w:tblPr>
      <w:tblGrid>
        <w:gridCol w:w="8725"/>
      </w:tblGrid>
      <w:tr w:rsidR="007D010C" w14:paraId="15C77FA8" w14:textId="77777777" w:rsidTr="007D010C">
        <w:tc>
          <w:tcPr>
            <w:tcW w:w="8725" w:type="dxa"/>
          </w:tcPr>
          <w:p w14:paraId="69AD301A" w14:textId="77777777" w:rsidR="007D010C" w:rsidRPr="007D010C" w:rsidRDefault="007D010C" w:rsidP="007D010C">
            <w:pPr>
              <w:rPr>
                <w:rFonts w:ascii="Courier New" w:hAnsi="Courier New" w:cs="Courier New"/>
              </w:rPr>
            </w:pPr>
            <w:r w:rsidRPr="007D010C">
              <w:rPr>
                <w:rFonts w:ascii="Courier New" w:hAnsi="Courier New" w:cs="Courier New"/>
              </w:rPr>
              <w:t>Confusion Matrix and Statistics</w:t>
            </w:r>
          </w:p>
          <w:p w14:paraId="341B3594" w14:textId="77777777" w:rsidR="007D010C" w:rsidRPr="007D010C" w:rsidRDefault="007D010C" w:rsidP="007D010C">
            <w:pPr>
              <w:rPr>
                <w:rFonts w:ascii="Courier New" w:hAnsi="Courier New" w:cs="Courier New"/>
              </w:rPr>
            </w:pPr>
          </w:p>
          <w:p w14:paraId="12E34A55" w14:textId="77777777" w:rsidR="007D010C" w:rsidRPr="007D010C" w:rsidRDefault="007D010C" w:rsidP="007D010C">
            <w:pPr>
              <w:rPr>
                <w:rFonts w:ascii="Courier New" w:hAnsi="Courier New" w:cs="Courier New"/>
              </w:rPr>
            </w:pPr>
            <w:r w:rsidRPr="007D010C">
              <w:rPr>
                <w:rFonts w:ascii="Courier New" w:hAnsi="Courier New" w:cs="Courier New"/>
              </w:rPr>
              <w:t xml:space="preserve">          Reference</w:t>
            </w:r>
          </w:p>
          <w:p w14:paraId="34A75102" w14:textId="77777777" w:rsidR="007D010C" w:rsidRPr="007D010C" w:rsidRDefault="007D010C" w:rsidP="007D010C">
            <w:pPr>
              <w:rPr>
                <w:rFonts w:ascii="Courier New" w:hAnsi="Courier New" w:cs="Courier New"/>
              </w:rPr>
            </w:pPr>
            <w:r w:rsidRPr="007D010C">
              <w:rPr>
                <w:rFonts w:ascii="Courier New" w:hAnsi="Courier New" w:cs="Courier New"/>
              </w:rPr>
              <w:t>Prediction    0    1</w:t>
            </w:r>
          </w:p>
          <w:p w14:paraId="11DB8110" w14:textId="77777777" w:rsidR="007D010C" w:rsidRPr="007D010C" w:rsidRDefault="007D010C" w:rsidP="007D010C">
            <w:pPr>
              <w:rPr>
                <w:rFonts w:ascii="Courier New" w:hAnsi="Courier New" w:cs="Courier New"/>
              </w:rPr>
            </w:pPr>
            <w:r w:rsidRPr="007D010C">
              <w:rPr>
                <w:rFonts w:ascii="Courier New" w:hAnsi="Courier New" w:cs="Courier New"/>
              </w:rPr>
              <w:t xml:space="preserve">         0 </w:t>
            </w:r>
            <w:proofErr w:type="gramStart"/>
            <w:r w:rsidRPr="007D010C">
              <w:rPr>
                <w:rFonts w:ascii="Courier New" w:hAnsi="Courier New" w:cs="Courier New"/>
              </w:rPr>
              <w:t>1373  211</w:t>
            </w:r>
            <w:proofErr w:type="gramEnd"/>
          </w:p>
          <w:p w14:paraId="2CF2F34B" w14:textId="77777777" w:rsidR="007D010C" w:rsidRPr="007D010C" w:rsidRDefault="007D010C" w:rsidP="007D010C">
            <w:pPr>
              <w:rPr>
                <w:rFonts w:ascii="Courier New" w:hAnsi="Courier New" w:cs="Courier New"/>
              </w:rPr>
            </w:pPr>
            <w:r w:rsidRPr="007D010C">
              <w:rPr>
                <w:rFonts w:ascii="Courier New" w:hAnsi="Courier New" w:cs="Courier New"/>
              </w:rPr>
              <w:t xml:space="preserve">         1   </w:t>
            </w:r>
            <w:proofErr w:type="gramStart"/>
            <w:r w:rsidRPr="007D010C">
              <w:rPr>
                <w:rFonts w:ascii="Courier New" w:hAnsi="Courier New" w:cs="Courier New"/>
              </w:rPr>
              <w:t>54  112</w:t>
            </w:r>
            <w:proofErr w:type="gramEnd"/>
          </w:p>
          <w:p w14:paraId="7F6C4BB9"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
          <w:p w14:paraId="78A20359"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roofErr w:type="gramStart"/>
            <w:r w:rsidRPr="007D010C">
              <w:rPr>
                <w:rFonts w:ascii="Courier New" w:hAnsi="Courier New" w:cs="Courier New"/>
              </w:rPr>
              <w:t>Accuracy :</w:t>
            </w:r>
            <w:proofErr w:type="gramEnd"/>
            <w:r w:rsidRPr="007D010C">
              <w:rPr>
                <w:rFonts w:ascii="Courier New" w:hAnsi="Courier New" w:cs="Courier New"/>
              </w:rPr>
              <w:t xml:space="preserve"> 0.8486               </w:t>
            </w:r>
          </w:p>
          <w:p w14:paraId="7A675302" w14:textId="77777777" w:rsidR="007D010C" w:rsidRPr="007D010C" w:rsidRDefault="007D010C" w:rsidP="007D010C">
            <w:pPr>
              <w:rPr>
                <w:rFonts w:ascii="Courier New" w:hAnsi="Courier New" w:cs="Courier New"/>
              </w:rPr>
            </w:pPr>
            <w:r w:rsidRPr="007D010C">
              <w:rPr>
                <w:rFonts w:ascii="Courier New" w:hAnsi="Courier New" w:cs="Courier New"/>
              </w:rPr>
              <w:t xml:space="preserve">                 95% </w:t>
            </w:r>
            <w:proofErr w:type="gramStart"/>
            <w:r w:rsidRPr="007D010C">
              <w:rPr>
                <w:rFonts w:ascii="Courier New" w:hAnsi="Courier New" w:cs="Courier New"/>
              </w:rPr>
              <w:t>CI :</w:t>
            </w:r>
            <w:proofErr w:type="gramEnd"/>
            <w:r w:rsidRPr="007D010C">
              <w:rPr>
                <w:rFonts w:ascii="Courier New" w:hAnsi="Courier New" w:cs="Courier New"/>
              </w:rPr>
              <w:t xml:space="preserve"> (0.8309, 0.8651)     </w:t>
            </w:r>
          </w:p>
          <w:p w14:paraId="68E8604C" w14:textId="77777777" w:rsidR="007D010C" w:rsidRPr="007D010C" w:rsidRDefault="007D010C" w:rsidP="007D010C">
            <w:pPr>
              <w:rPr>
                <w:rFonts w:ascii="Courier New" w:hAnsi="Courier New" w:cs="Courier New"/>
              </w:rPr>
            </w:pPr>
            <w:r w:rsidRPr="007D010C">
              <w:rPr>
                <w:rFonts w:ascii="Courier New" w:hAnsi="Courier New" w:cs="Courier New"/>
              </w:rPr>
              <w:t xml:space="preserve">    No Information </w:t>
            </w:r>
            <w:proofErr w:type="gramStart"/>
            <w:r w:rsidRPr="007D010C">
              <w:rPr>
                <w:rFonts w:ascii="Courier New" w:hAnsi="Courier New" w:cs="Courier New"/>
              </w:rPr>
              <w:t>Rate :</w:t>
            </w:r>
            <w:proofErr w:type="gramEnd"/>
            <w:r w:rsidRPr="007D010C">
              <w:rPr>
                <w:rFonts w:ascii="Courier New" w:hAnsi="Courier New" w:cs="Courier New"/>
              </w:rPr>
              <w:t xml:space="preserve"> 0.8154               </w:t>
            </w:r>
          </w:p>
          <w:p w14:paraId="35C32518" w14:textId="77777777" w:rsidR="007D010C" w:rsidRPr="007D010C" w:rsidRDefault="007D010C" w:rsidP="007D010C">
            <w:pPr>
              <w:rPr>
                <w:rFonts w:ascii="Courier New" w:hAnsi="Courier New" w:cs="Courier New"/>
              </w:rPr>
            </w:pPr>
            <w:r w:rsidRPr="007D010C">
              <w:rPr>
                <w:rFonts w:ascii="Courier New" w:hAnsi="Courier New" w:cs="Courier New"/>
              </w:rPr>
              <w:t xml:space="preserve">    P-Value [Acc &gt; NIR</w:t>
            </w:r>
            <w:proofErr w:type="gramStart"/>
            <w:r w:rsidRPr="007D010C">
              <w:rPr>
                <w:rFonts w:ascii="Courier New" w:hAnsi="Courier New" w:cs="Courier New"/>
              </w:rPr>
              <w:t>] :</w:t>
            </w:r>
            <w:proofErr w:type="gramEnd"/>
            <w:r w:rsidRPr="007D010C">
              <w:rPr>
                <w:rFonts w:ascii="Courier New" w:hAnsi="Courier New" w:cs="Courier New"/>
              </w:rPr>
              <w:t xml:space="preserve"> 0.0001445            </w:t>
            </w:r>
          </w:p>
          <w:p w14:paraId="1A72C943"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
          <w:p w14:paraId="409FC404"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roofErr w:type="gramStart"/>
            <w:r w:rsidRPr="007D010C">
              <w:rPr>
                <w:rFonts w:ascii="Courier New" w:hAnsi="Courier New" w:cs="Courier New"/>
              </w:rPr>
              <w:t>Kappa :</w:t>
            </w:r>
            <w:proofErr w:type="gramEnd"/>
            <w:r w:rsidRPr="007D010C">
              <w:rPr>
                <w:rFonts w:ascii="Courier New" w:hAnsi="Courier New" w:cs="Courier New"/>
              </w:rPr>
              <w:t xml:space="preserve"> 0.3804               </w:t>
            </w:r>
          </w:p>
          <w:p w14:paraId="4C2F9B87"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
          <w:p w14:paraId="596E6E39"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roofErr w:type="spellStart"/>
            <w:r w:rsidRPr="007D010C">
              <w:rPr>
                <w:rFonts w:ascii="Courier New" w:hAnsi="Courier New" w:cs="Courier New"/>
              </w:rPr>
              <w:t>Mcnemar's</w:t>
            </w:r>
            <w:proofErr w:type="spellEnd"/>
            <w:r w:rsidRPr="007D010C">
              <w:rPr>
                <w:rFonts w:ascii="Courier New" w:hAnsi="Courier New" w:cs="Courier New"/>
              </w:rPr>
              <w:t xml:space="preserve"> Test P-</w:t>
            </w:r>
            <w:proofErr w:type="gramStart"/>
            <w:r w:rsidRPr="007D010C">
              <w:rPr>
                <w:rFonts w:ascii="Courier New" w:hAnsi="Courier New" w:cs="Courier New"/>
              </w:rPr>
              <w:t>Value :</w:t>
            </w:r>
            <w:proofErr w:type="gramEnd"/>
            <w:r w:rsidRPr="007D010C">
              <w:rPr>
                <w:rFonts w:ascii="Courier New" w:hAnsi="Courier New" w:cs="Courier New"/>
              </w:rPr>
              <w:t xml:space="preserve"> &lt; 0.00000000000000022</w:t>
            </w:r>
          </w:p>
          <w:p w14:paraId="7C8754EC"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
          <w:p w14:paraId="6ED1E83A"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roofErr w:type="gramStart"/>
            <w:r w:rsidRPr="007D010C">
              <w:rPr>
                <w:rFonts w:ascii="Courier New" w:hAnsi="Courier New" w:cs="Courier New"/>
              </w:rPr>
              <w:t>Sensitivity :</w:t>
            </w:r>
            <w:proofErr w:type="gramEnd"/>
            <w:r w:rsidRPr="007D010C">
              <w:rPr>
                <w:rFonts w:ascii="Courier New" w:hAnsi="Courier New" w:cs="Courier New"/>
              </w:rPr>
              <w:t xml:space="preserve"> 0.34675              </w:t>
            </w:r>
          </w:p>
          <w:p w14:paraId="05C6FB13"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roofErr w:type="gramStart"/>
            <w:r w:rsidRPr="007D010C">
              <w:rPr>
                <w:rFonts w:ascii="Courier New" w:hAnsi="Courier New" w:cs="Courier New"/>
              </w:rPr>
              <w:t>Specificity :</w:t>
            </w:r>
            <w:proofErr w:type="gramEnd"/>
            <w:r w:rsidRPr="007D010C">
              <w:rPr>
                <w:rFonts w:ascii="Courier New" w:hAnsi="Courier New" w:cs="Courier New"/>
              </w:rPr>
              <w:t xml:space="preserve"> 0.96216              </w:t>
            </w:r>
          </w:p>
          <w:p w14:paraId="3D9AC113" w14:textId="77777777" w:rsidR="007D010C" w:rsidRPr="007D010C" w:rsidRDefault="007D010C" w:rsidP="007D010C">
            <w:pPr>
              <w:rPr>
                <w:rFonts w:ascii="Courier New" w:hAnsi="Courier New" w:cs="Courier New"/>
              </w:rPr>
            </w:pPr>
            <w:r w:rsidRPr="007D010C">
              <w:rPr>
                <w:rFonts w:ascii="Courier New" w:hAnsi="Courier New" w:cs="Courier New"/>
              </w:rPr>
              <w:t xml:space="preserve">         Pos Pred </w:t>
            </w:r>
            <w:proofErr w:type="gramStart"/>
            <w:r w:rsidRPr="007D010C">
              <w:rPr>
                <w:rFonts w:ascii="Courier New" w:hAnsi="Courier New" w:cs="Courier New"/>
              </w:rPr>
              <w:t>Value :</w:t>
            </w:r>
            <w:proofErr w:type="gramEnd"/>
            <w:r w:rsidRPr="007D010C">
              <w:rPr>
                <w:rFonts w:ascii="Courier New" w:hAnsi="Courier New" w:cs="Courier New"/>
              </w:rPr>
              <w:t xml:space="preserve"> 0.67470              </w:t>
            </w:r>
          </w:p>
          <w:p w14:paraId="74EDC014" w14:textId="77777777" w:rsidR="007D010C" w:rsidRPr="007D010C" w:rsidRDefault="007D010C" w:rsidP="007D010C">
            <w:pPr>
              <w:rPr>
                <w:rFonts w:ascii="Courier New" w:hAnsi="Courier New" w:cs="Courier New"/>
              </w:rPr>
            </w:pPr>
            <w:r w:rsidRPr="007D010C">
              <w:rPr>
                <w:rFonts w:ascii="Courier New" w:hAnsi="Courier New" w:cs="Courier New"/>
              </w:rPr>
              <w:t xml:space="preserve">         Neg Pred </w:t>
            </w:r>
            <w:proofErr w:type="gramStart"/>
            <w:r w:rsidRPr="007D010C">
              <w:rPr>
                <w:rFonts w:ascii="Courier New" w:hAnsi="Courier New" w:cs="Courier New"/>
              </w:rPr>
              <w:t>Value :</w:t>
            </w:r>
            <w:proofErr w:type="gramEnd"/>
            <w:r w:rsidRPr="007D010C">
              <w:rPr>
                <w:rFonts w:ascii="Courier New" w:hAnsi="Courier New" w:cs="Courier New"/>
              </w:rPr>
              <w:t xml:space="preserve"> 0.86679              </w:t>
            </w:r>
          </w:p>
          <w:p w14:paraId="5FEEB8B9"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roofErr w:type="gramStart"/>
            <w:r w:rsidRPr="007D010C">
              <w:rPr>
                <w:rFonts w:ascii="Courier New" w:hAnsi="Courier New" w:cs="Courier New"/>
              </w:rPr>
              <w:t>Prevalence :</w:t>
            </w:r>
            <w:proofErr w:type="gramEnd"/>
            <w:r w:rsidRPr="007D010C">
              <w:rPr>
                <w:rFonts w:ascii="Courier New" w:hAnsi="Courier New" w:cs="Courier New"/>
              </w:rPr>
              <w:t xml:space="preserve"> 0.18457              </w:t>
            </w:r>
          </w:p>
          <w:p w14:paraId="64317BFA" w14:textId="77777777" w:rsidR="007D010C" w:rsidRPr="007D010C" w:rsidRDefault="007D010C" w:rsidP="007D010C">
            <w:pPr>
              <w:rPr>
                <w:rFonts w:ascii="Courier New" w:hAnsi="Courier New" w:cs="Courier New"/>
              </w:rPr>
            </w:pPr>
            <w:r w:rsidRPr="007D010C">
              <w:rPr>
                <w:rFonts w:ascii="Courier New" w:hAnsi="Courier New" w:cs="Courier New"/>
              </w:rPr>
              <w:t xml:space="preserve">         Detection </w:t>
            </w:r>
            <w:proofErr w:type="gramStart"/>
            <w:r w:rsidRPr="007D010C">
              <w:rPr>
                <w:rFonts w:ascii="Courier New" w:hAnsi="Courier New" w:cs="Courier New"/>
              </w:rPr>
              <w:t>Rate :</w:t>
            </w:r>
            <w:proofErr w:type="gramEnd"/>
            <w:r w:rsidRPr="007D010C">
              <w:rPr>
                <w:rFonts w:ascii="Courier New" w:hAnsi="Courier New" w:cs="Courier New"/>
              </w:rPr>
              <w:t xml:space="preserve"> 0.06400              </w:t>
            </w:r>
          </w:p>
          <w:p w14:paraId="596E1FCD" w14:textId="77777777" w:rsidR="007D010C" w:rsidRPr="007D010C" w:rsidRDefault="007D010C" w:rsidP="007D010C">
            <w:pPr>
              <w:rPr>
                <w:rFonts w:ascii="Courier New" w:hAnsi="Courier New" w:cs="Courier New"/>
              </w:rPr>
            </w:pPr>
            <w:r w:rsidRPr="007D010C">
              <w:rPr>
                <w:rFonts w:ascii="Courier New" w:hAnsi="Courier New" w:cs="Courier New"/>
              </w:rPr>
              <w:lastRenderedPageBreak/>
              <w:t xml:space="preserve">   Detection </w:t>
            </w:r>
            <w:proofErr w:type="gramStart"/>
            <w:r w:rsidRPr="007D010C">
              <w:rPr>
                <w:rFonts w:ascii="Courier New" w:hAnsi="Courier New" w:cs="Courier New"/>
              </w:rPr>
              <w:t>Prevalence :</w:t>
            </w:r>
            <w:proofErr w:type="gramEnd"/>
            <w:r w:rsidRPr="007D010C">
              <w:rPr>
                <w:rFonts w:ascii="Courier New" w:hAnsi="Courier New" w:cs="Courier New"/>
              </w:rPr>
              <w:t xml:space="preserve"> 0.09486              </w:t>
            </w:r>
          </w:p>
          <w:p w14:paraId="70C6F095" w14:textId="77777777" w:rsidR="007D010C" w:rsidRPr="007D010C" w:rsidRDefault="007D010C" w:rsidP="007D010C">
            <w:pPr>
              <w:rPr>
                <w:rFonts w:ascii="Courier New" w:hAnsi="Courier New" w:cs="Courier New"/>
              </w:rPr>
            </w:pPr>
            <w:r w:rsidRPr="007D010C">
              <w:rPr>
                <w:rFonts w:ascii="Courier New" w:hAnsi="Courier New" w:cs="Courier New"/>
              </w:rPr>
              <w:t xml:space="preserve">      Balanced </w:t>
            </w:r>
            <w:proofErr w:type="gramStart"/>
            <w:r w:rsidRPr="007D010C">
              <w:rPr>
                <w:rFonts w:ascii="Courier New" w:hAnsi="Courier New" w:cs="Courier New"/>
              </w:rPr>
              <w:t>Accuracy :</w:t>
            </w:r>
            <w:proofErr w:type="gramEnd"/>
            <w:r w:rsidRPr="007D010C">
              <w:rPr>
                <w:rFonts w:ascii="Courier New" w:hAnsi="Courier New" w:cs="Courier New"/>
              </w:rPr>
              <w:t xml:space="preserve"> 0.65445              </w:t>
            </w:r>
          </w:p>
          <w:p w14:paraId="1B0880AA" w14:textId="77777777" w:rsidR="007D010C" w:rsidRPr="007D010C" w:rsidRDefault="007D010C" w:rsidP="007D010C">
            <w:pPr>
              <w:rPr>
                <w:rFonts w:ascii="Courier New" w:hAnsi="Courier New" w:cs="Courier New"/>
              </w:rPr>
            </w:pPr>
            <w:r w:rsidRPr="007D010C">
              <w:rPr>
                <w:rFonts w:ascii="Courier New" w:hAnsi="Courier New" w:cs="Courier New"/>
              </w:rPr>
              <w:t xml:space="preserve">                                               </w:t>
            </w:r>
          </w:p>
          <w:p w14:paraId="607F7C11" w14:textId="303CA8E4" w:rsidR="007D010C" w:rsidRDefault="007D010C" w:rsidP="007D010C">
            <w:r w:rsidRPr="007D010C">
              <w:rPr>
                <w:rFonts w:ascii="Courier New" w:hAnsi="Courier New" w:cs="Courier New"/>
              </w:rPr>
              <w:t xml:space="preserve">       'Positive' </w:t>
            </w:r>
            <w:proofErr w:type="gramStart"/>
            <w:r w:rsidRPr="007D010C">
              <w:rPr>
                <w:rFonts w:ascii="Courier New" w:hAnsi="Courier New" w:cs="Courier New"/>
              </w:rPr>
              <w:t>Class :</w:t>
            </w:r>
            <w:proofErr w:type="gramEnd"/>
            <w:r w:rsidRPr="007D010C">
              <w:rPr>
                <w:rFonts w:ascii="Courier New" w:hAnsi="Courier New" w:cs="Courier New"/>
              </w:rPr>
              <w:t xml:space="preserve"> 1</w:t>
            </w:r>
            <w:r>
              <w:t xml:space="preserve">          </w:t>
            </w:r>
          </w:p>
        </w:tc>
      </w:tr>
    </w:tbl>
    <w:p w14:paraId="56966D77" w14:textId="619B4282" w:rsidR="007D010C" w:rsidRPr="007D010C" w:rsidRDefault="007D010C" w:rsidP="007D010C"/>
    <w:p w14:paraId="4BD33CCB" w14:textId="24E093E5" w:rsidR="004C46A3" w:rsidRDefault="009744E8" w:rsidP="00105427">
      <w:pPr>
        <w:jc w:val="center"/>
        <w:rPr>
          <w:i/>
          <w:iCs/>
        </w:rPr>
      </w:pPr>
      <w:r>
        <w:rPr>
          <w:i/>
          <w:iCs/>
        </w:rPr>
        <w:t xml:space="preserve">(Table </w:t>
      </w:r>
      <w:r w:rsidR="007B61F7">
        <w:rPr>
          <w:i/>
          <w:iCs/>
        </w:rPr>
        <w:t>16</w:t>
      </w:r>
      <w:r>
        <w:rPr>
          <w:i/>
          <w:iCs/>
        </w:rPr>
        <w:t xml:space="preserve"> – Logistic Regression Confusion Matrix)</w:t>
      </w:r>
    </w:p>
    <w:p w14:paraId="3B035CA7" w14:textId="77777777" w:rsidR="00105427" w:rsidRDefault="00105427" w:rsidP="00105427">
      <w:pPr>
        <w:jc w:val="center"/>
        <w:rPr>
          <w:i/>
          <w:iCs/>
        </w:rPr>
      </w:pPr>
    </w:p>
    <w:p w14:paraId="231EEE8E" w14:textId="77777777" w:rsidR="006A5B22" w:rsidRPr="006A5B22" w:rsidRDefault="006A5B22" w:rsidP="006A5B22">
      <w:pPr>
        <w:rPr>
          <w:b/>
          <w:bCs/>
          <w:i/>
          <w:iCs/>
        </w:rPr>
      </w:pPr>
      <w:r w:rsidRPr="006A5B22">
        <w:rPr>
          <w:b/>
          <w:bCs/>
          <w:i/>
          <w:iCs/>
        </w:rPr>
        <w:t>Confusion Matrix Breakdown: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2253"/>
        <w:gridCol w:w="2040"/>
        <w:gridCol w:w="642"/>
      </w:tblGrid>
      <w:tr w:rsidR="006A5B22" w:rsidRPr="006A5B22" w14:paraId="6C482DB7" w14:textId="77777777" w:rsidTr="006A5B22">
        <w:trPr>
          <w:tblHeader/>
          <w:tblCellSpacing w:w="15" w:type="dxa"/>
          <w:jc w:val="center"/>
        </w:trPr>
        <w:tc>
          <w:tcPr>
            <w:tcW w:w="0" w:type="auto"/>
            <w:vAlign w:val="center"/>
            <w:hideMark/>
          </w:tcPr>
          <w:p w14:paraId="74B293FA" w14:textId="77777777" w:rsidR="006A5B22" w:rsidRPr="006A5B22" w:rsidRDefault="006A5B22" w:rsidP="006A5B22">
            <w:pPr>
              <w:jc w:val="center"/>
              <w:rPr>
                <w:b/>
                <w:bCs/>
              </w:rPr>
            </w:pPr>
            <w:r w:rsidRPr="006A5B22">
              <w:rPr>
                <w:b/>
                <w:bCs/>
              </w:rPr>
              <w:t>Prediction</w:t>
            </w:r>
          </w:p>
        </w:tc>
        <w:tc>
          <w:tcPr>
            <w:tcW w:w="0" w:type="auto"/>
            <w:vAlign w:val="center"/>
            <w:hideMark/>
          </w:tcPr>
          <w:p w14:paraId="01E3C839" w14:textId="77777777" w:rsidR="006A5B22" w:rsidRPr="006A5B22" w:rsidRDefault="006A5B22" w:rsidP="006A5B22">
            <w:pPr>
              <w:jc w:val="center"/>
              <w:rPr>
                <w:b/>
                <w:bCs/>
              </w:rPr>
            </w:pPr>
            <w:r w:rsidRPr="006A5B22">
              <w:rPr>
                <w:b/>
                <w:bCs/>
              </w:rPr>
              <w:t>No Default (0)</w:t>
            </w:r>
          </w:p>
        </w:tc>
        <w:tc>
          <w:tcPr>
            <w:tcW w:w="0" w:type="auto"/>
            <w:vAlign w:val="center"/>
            <w:hideMark/>
          </w:tcPr>
          <w:p w14:paraId="1A84E37D" w14:textId="77777777" w:rsidR="006A5B22" w:rsidRPr="006A5B22" w:rsidRDefault="006A5B22" w:rsidP="006A5B22">
            <w:pPr>
              <w:jc w:val="center"/>
              <w:rPr>
                <w:b/>
                <w:bCs/>
              </w:rPr>
            </w:pPr>
            <w:r w:rsidRPr="006A5B22">
              <w:rPr>
                <w:b/>
                <w:bCs/>
              </w:rPr>
              <w:t>Default (1)</w:t>
            </w:r>
          </w:p>
        </w:tc>
        <w:tc>
          <w:tcPr>
            <w:tcW w:w="0" w:type="auto"/>
            <w:vAlign w:val="center"/>
            <w:hideMark/>
          </w:tcPr>
          <w:p w14:paraId="7717EF67" w14:textId="77777777" w:rsidR="006A5B22" w:rsidRPr="006A5B22" w:rsidRDefault="006A5B22" w:rsidP="006A5B22">
            <w:pPr>
              <w:jc w:val="center"/>
              <w:rPr>
                <w:b/>
                <w:bCs/>
              </w:rPr>
            </w:pPr>
            <w:r w:rsidRPr="006A5B22">
              <w:rPr>
                <w:b/>
                <w:bCs/>
              </w:rPr>
              <w:t>Total</w:t>
            </w:r>
          </w:p>
        </w:tc>
      </w:tr>
      <w:tr w:rsidR="006A5B22" w:rsidRPr="006A5B22" w14:paraId="7019CB82" w14:textId="77777777" w:rsidTr="006A5B22">
        <w:trPr>
          <w:tblCellSpacing w:w="15" w:type="dxa"/>
          <w:jc w:val="center"/>
        </w:trPr>
        <w:tc>
          <w:tcPr>
            <w:tcW w:w="0" w:type="auto"/>
            <w:vAlign w:val="center"/>
            <w:hideMark/>
          </w:tcPr>
          <w:p w14:paraId="280EA384" w14:textId="77777777" w:rsidR="006A5B22" w:rsidRPr="006A5B22" w:rsidRDefault="006A5B22" w:rsidP="006A5B22">
            <w:pPr>
              <w:jc w:val="center"/>
            </w:pPr>
            <w:r w:rsidRPr="006A5B22">
              <w:rPr>
                <w:b/>
                <w:bCs/>
              </w:rPr>
              <w:t>No Default (0)</w:t>
            </w:r>
          </w:p>
        </w:tc>
        <w:tc>
          <w:tcPr>
            <w:tcW w:w="0" w:type="auto"/>
            <w:vAlign w:val="center"/>
            <w:hideMark/>
          </w:tcPr>
          <w:p w14:paraId="54A3D74B" w14:textId="77777777" w:rsidR="006A5B22" w:rsidRPr="006A5B22" w:rsidRDefault="006A5B22" w:rsidP="006A5B22">
            <w:pPr>
              <w:jc w:val="center"/>
            </w:pPr>
            <w:r w:rsidRPr="006A5B22">
              <w:t>1373 (True Negatives)</w:t>
            </w:r>
          </w:p>
        </w:tc>
        <w:tc>
          <w:tcPr>
            <w:tcW w:w="0" w:type="auto"/>
            <w:vAlign w:val="center"/>
            <w:hideMark/>
          </w:tcPr>
          <w:p w14:paraId="2C873802" w14:textId="77777777" w:rsidR="006A5B22" w:rsidRPr="006A5B22" w:rsidRDefault="006A5B22" w:rsidP="006A5B22">
            <w:pPr>
              <w:jc w:val="center"/>
            </w:pPr>
            <w:r w:rsidRPr="006A5B22">
              <w:t>54 (False Positives)</w:t>
            </w:r>
          </w:p>
        </w:tc>
        <w:tc>
          <w:tcPr>
            <w:tcW w:w="0" w:type="auto"/>
            <w:vAlign w:val="center"/>
            <w:hideMark/>
          </w:tcPr>
          <w:p w14:paraId="5A7C5D72" w14:textId="77777777" w:rsidR="006A5B22" w:rsidRPr="006A5B22" w:rsidRDefault="006A5B22" w:rsidP="006A5B22">
            <w:pPr>
              <w:jc w:val="center"/>
            </w:pPr>
            <w:r w:rsidRPr="006A5B22">
              <w:t>1427</w:t>
            </w:r>
          </w:p>
        </w:tc>
      </w:tr>
      <w:tr w:rsidR="006A5B22" w:rsidRPr="006A5B22" w14:paraId="779EC056" w14:textId="77777777" w:rsidTr="006A5B22">
        <w:trPr>
          <w:tblCellSpacing w:w="15" w:type="dxa"/>
          <w:jc w:val="center"/>
        </w:trPr>
        <w:tc>
          <w:tcPr>
            <w:tcW w:w="0" w:type="auto"/>
            <w:vAlign w:val="center"/>
            <w:hideMark/>
          </w:tcPr>
          <w:p w14:paraId="28A1260D" w14:textId="77777777" w:rsidR="006A5B22" w:rsidRPr="006A5B22" w:rsidRDefault="006A5B22" w:rsidP="006A5B22">
            <w:pPr>
              <w:jc w:val="center"/>
            </w:pPr>
            <w:r w:rsidRPr="006A5B22">
              <w:rPr>
                <w:b/>
                <w:bCs/>
              </w:rPr>
              <w:t>Default (1)</w:t>
            </w:r>
          </w:p>
        </w:tc>
        <w:tc>
          <w:tcPr>
            <w:tcW w:w="0" w:type="auto"/>
            <w:vAlign w:val="center"/>
            <w:hideMark/>
          </w:tcPr>
          <w:p w14:paraId="493D82E2" w14:textId="77777777" w:rsidR="006A5B22" w:rsidRPr="006A5B22" w:rsidRDefault="006A5B22" w:rsidP="006A5B22">
            <w:pPr>
              <w:jc w:val="center"/>
            </w:pPr>
            <w:r w:rsidRPr="006A5B22">
              <w:t>211 (False Negatives)</w:t>
            </w:r>
          </w:p>
        </w:tc>
        <w:tc>
          <w:tcPr>
            <w:tcW w:w="0" w:type="auto"/>
            <w:vAlign w:val="center"/>
            <w:hideMark/>
          </w:tcPr>
          <w:p w14:paraId="57D300DA" w14:textId="77777777" w:rsidR="006A5B22" w:rsidRPr="006A5B22" w:rsidRDefault="006A5B22" w:rsidP="006A5B22">
            <w:pPr>
              <w:jc w:val="center"/>
            </w:pPr>
            <w:r w:rsidRPr="006A5B22">
              <w:t>112 (True Positives)</w:t>
            </w:r>
          </w:p>
        </w:tc>
        <w:tc>
          <w:tcPr>
            <w:tcW w:w="0" w:type="auto"/>
            <w:vAlign w:val="center"/>
            <w:hideMark/>
          </w:tcPr>
          <w:p w14:paraId="54D4827C" w14:textId="77777777" w:rsidR="006A5B22" w:rsidRPr="006A5B22" w:rsidRDefault="006A5B22" w:rsidP="006A5B22">
            <w:pPr>
              <w:jc w:val="center"/>
            </w:pPr>
            <w:r w:rsidRPr="006A5B22">
              <w:t>323</w:t>
            </w:r>
          </w:p>
        </w:tc>
      </w:tr>
      <w:tr w:rsidR="006A5B22" w:rsidRPr="006A5B22" w14:paraId="14E32127" w14:textId="77777777" w:rsidTr="006A5B22">
        <w:trPr>
          <w:tblCellSpacing w:w="15" w:type="dxa"/>
          <w:jc w:val="center"/>
        </w:trPr>
        <w:tc>
          <w:tcPr>
            <w:tcW w:w="0" w:type="auto"/>
            <w:vAlign w:val="center"/>
            <w:hideMark/>
          </w:tcPr>
          <w:p w14:paraId="204595A9" w14:textId="77777777" w:rsidR="006A5B22" w:rsidRPr="006A5B22" w:rsidRDefault="006A5B22" w:rsidP="006A5B22">
            <w:pPr>
              <w:jc w:val="center"/>
            </w:pPr>
            <w:r w:rsidRPr="006A5B22">
              <w:rPr>
                <w:b/>
                <w:bCs/>
              </w:rPr>
              <w:t>Total</w:t>
            </w:r>
          </w:p>
        </w:tc>
        <w:tc>
          <w:tcPr>
            <w:tcW w:w="0" w:type="auto"/>
            <w:vAlign w:val="center"/>
            <w:hideMark/>
          </w:tcPr>
          <w:p w14:paraId="288B35F5" w14:textId="77777777" w:rsidR="006A5B22" w:rsidRPr="006A5B22" w:rsidRDefault="006A5B22" w:rsidP="006A5B22">
            <w:pPr>
              <w:jc w:val="center"/>
            </w:pPr>
            <w:r w:rsidRPr="006A5B22">
              <w:t>1584</w:t>
            </w:r>
          </w:p>
        </w:tc>
        <w:tc>
          <w:tcPr>
            <w:tcW w:w="0" w:type="auto"/>
            <w:vAlign w:val="center"/>
            <w:hideMark/>
          </w:tcPr>
          <w:p w14:paraId="7FA1CF5E" w14:textId="77777777" w:rsidR="006A5B22" w:rsidRPr="006A5B22" w:rsidRDefault="006A5B22" w:rsidP="006A5B22">
            <w:pPr>
              <w:jc w:val="center"/>
            </w:pPr>
            <w:r w:rsidRPr="006A5B22">
              <w:t>166</w:t>
            </w:r>
          </w:p>
        </w:tc>
        <w:tc>
          <w:tcPr>
            <w:tcW w:w="0" w:type="auto"/>
            <w:vAlign w:val="center"/>
            <w:hideMark/>
          </w:tcPr>
          <w:p w14:paraId="7D9D4168" w14:textId="77777777" w:rsidR="006A5B22" w:rsidRPr="006A5B22" w:rsidRDefault="006A5B22" w:rsidP="006A5B22">
            <w:pPr>
              <w:jc w:val="center"/>
            </w:pPr>
            <w:r w:rsidRPr="006A5B22">
              <w:t>1750</w:t>
            </w:r>
          </w:p>
        </w:tc>
      </w:tr>
    </w:tbl>
    <w:p w14:paraId="364322DD" w14:textId="738224DA" w:rsidR="00673ED2" w:rsidRDefault="00673ED2" w:rsidP="006A5B22">
      <w:pPr>
        <w:jc w:val="center"/>
        <w:rPr>
          <w:i/>
          <w:iCs/>
        </w:rPr>
      </w:pPr>
      <w:r>
        <w:rPr>
          <w:i/>
          <w:iCs/>
        </w:rPr>
        <w:t>(Table 1</w:t>
      </w:r>
      <w:r w:rsidR="007B61F7">
        <w:rPr>
          <w:i/>
          <w:iCs/>
        </w:rPr>
        <w:t>7</w:t>
      </w:r>
      <w:r>
        <w:rPr>
          <w:i/>
          <w:iCs/>
        </w:rPr>
        <w:t xml:space="preserve"> – Logistic Regression Confusion Matrix </w:t>
      </w:r>
      <w:r w:rsidR="003F4BE8">
        <w:rPr>
          <w:i/>
          <w:iCs/>
        </w:rPr>
        <w:t>Breakdown</w:t>
      </w:r>
      <w:r>
        <w:rPr>
          <w:i/>
          <w:iCs/>
        </w:rPr>
        <w:t>)</w:t>
      </w:r>
    </w:p>
    <w:p w14:paraId="6F31E87B" w14:textId="77777777" w:rsidR="00EB22E6" w:rsidRDefault="00EB22E6" w:rsidP="00673ED2">
      <w:pPr>
        <w:jc w:val="center"/>
        <w:rPr>
          <w:i/>
          <w:iCs/>
        </w:rPr>
      </w:pPr>
    </w:p>
    <w:p w14:paraId="25D2605A" w14:textId="19181523" w:rsidR="0031116E" w:rsidRPr="0031116E" w:rsidRDefault="0031116E" w:rsidP="0031116E">
      <w:pPr>
        <w:numPr>
          <w:ilvl w:val="0"/>
          <w:numId w:val="77"/>
        </w:numPr>
        <w:jc w:val="both"/>
      </w:pPr>
      <w:r w:rsidRPr="0031116E">
        <w:rPr>
          <w:b/>
          <w:bCs/>
        </w:rPr>
        <w:t>Accuracy</w:t>
      </w:r>
      <w:r w:rsidRPr="0031116E">
        <w:t>: The logistic regression model achieved an overall accuracy of 84.86%, showing its ability to correctly predict loan defaults.</w:t>
      </w:r>
    </w:p>
    <w:p w14:paraId="12C728E7" w14:textId="5BFDA045" w:rsidR="0031116E" w:rsidRPr="0031116E" w:rsidRDefault="0031116E" w:rsidP="0031116E">
      <w:pPr>
        <w:numPr>
          <w:ilvl w:val="0"/>
          <w:numId w:val="77"/>
        </w:numPr>
        <w:jc w:val="both"/>
      </w:pPr>
      <w:r w:rsidRPr="0031116E">
        <w:rPr>
          <w:b/>
          <w:bCs/>
        </w:rPr>
        <w:t>Precision</w:t>
      </w:r>
      <w:r w:rsidRPr="0031116E">
        <w:t>: The precision of 0.675 indicates that among those predicted as defaulters, 67.5% were correctly classified.</w:t>
      </w:r>
    </w:p>
    <w:p w14:paraId="7D78CEFA" w14:textId="0FB4E69B" w:rsidR="0031116E" w:rsidRPr="0031116E" w:rsidRDefault="0031116E" w:rsidP="0031116E">
      <w:pPr>
        <w:numPr>
          <w:ilvl w:val="0"/>
          <w:numId w:val="77"/>
        </w:numPr>
        <w:jc w:val="both"/>
      </w:pPr>
      <w:r w:rsidRPr="0031116E">
        <w:rPr>
          <w:b/>
          <w:bCs/>
        </w:rPr>
        <w:t>Recall</w:t>
      </w:r>
      <w:r w:rsidRPr="0031116E">
        <w:t xml:space="preserve"> (</w:t>
      </w:r>
      <w:r w:rsidRPr="0031116E">
        <w:rPr>
          <w:b/>
          <w:bCs/>
        </w:rPr>
        <w:t>Sensitivity</w:t>
      </w:r>
      <w:r w:rsidRPr="0031116E">
        <w:t>): The recall of 0.347 reflects that the model correctly identified 34.7% of actual defaulters.</w:t>
      </w:r>
    </w:p>
    <w:p w14:paraId="1EA93B58" w14:textId="550F2F76" w:rsidR="0031116E" w:rsidRPr="0031116E" w:rsidRDefault="0031116E" w:rsidP="0031116E">
      <w:pPr>
        <w:numPr>
          <w:ilvl w:val="0"/>
          <w:numId w:val="77"/>
        </w:numPr>
        <w:jc w:val="both"/>
      </w:pPr>
      <w:r w:rsidRPr="0031116E">
        <w:rPr>
          <w:b/>
          <w:bCs/>
        </w:rPr>
        <w:t>F1 Score</w:t>
      </w:r>
      <w:r w:rsidRPr="0031116E">
        <w:t>: The F1 score of 0.458 balances precision and recall, indicating moderate performance in identifying defaulters.</w:t>
      </w:r>
    </w:p>
    <w:p w14:paraId="7CA6502E" w14:textId="41BCC9C4" w:rsidR="009B5CB7" w:rsidRPr="0031116E" w:rsidRDefault="0031116E" w:rsidP="0031116E">
      <w:pPr>
        <w:numPr>
          <w:ilvl w:val="0"/>
          <w:numId w:val="77"/>
        </w:numPr>
        <w:jc w:val="both"/>
      </w:pPr>
      <w:r w:rsidRPr="0031116E">
        <w:rPr>
          <w:b/>
          <w:bCs/>
        </w:rPr>
        <w:t>Specificity</w:t>
      </w:r>
      <w:r w:rsidRPr="0031116E">
        <w:t>: The specificity of 0.962 demonstrates strong performance in correctly identifying non-defaulters, minimizing false positives.</w:t>
      </w:r>
    </w:p>
    <w:p w14:paraId="46229EA1" w14:textId="77777777" w:rsidR="003E0EC0" w:rsidRPr="009B5CB7" w:rsidRDefault="003E0EC0" w:rsidP="003E0EC0">
      <w:pPr>
        <w:ind w:left="1080"/>
        <w:jc w:val="both"/>
      </w:pPr>
    </w:p>
    <w:p w14:paraId="60044DB7" w14:textId="77777777" w:rsidR="00317DBF" w:rsidRPr="00317DBF" w:rsidRDefault="00317DBF" w:rsidP="00317DBF">
      <w:pPr>
        <w:ind w:left="720"/>
        <w:jc w:val="both"/>
        <w:rPr>
          <w:b/>
          <w:bCs/>
        </w:rPr>
      </w:pPr>
      <w:r w:rsidRPr="00317DBF">
        <w:rPr>
          <w:b/>
          <w:bCs/>
        </w:rPr>
        <w:t>Feature Importance:</w:t>
      </w:r>
    </w:p>
    <w:p w14:paraId="20264085" w14:textId="77777777" w:rsidR="00317DBF" w:rsidRPr="00317DBF" w:rsidRDefault="00317DBF" w:rsidP="00317DBF">
      <w:pPr>
        <w:numPr>
          <w:ilvl w:val="0"/>
          <w:numId w:val="121"/>
        </w:numPr>
        <w:jc w:val="both"/>
      </w:pPr>
      <w:r w:rsidRPr="00317DBF">
        <w:rPr>
          <w:b/>
          <w:bCs/>
        </w:rPr>
        <w:t>Job Type Impact</w:t>
      </w:r>
      <w:r w:rsidRPr="00317DBF">
        <w:t xml:space="preserve">: Applicants in </w:t>
      </w:r>
      <w:r w:rsidRPr="00317DBF">
        <w:rPr>
          <w:b/>
          <w:bCs/>
        </w:rPr>
        <w:t>sales roles (</w:t>
      </w:r>
      <w:proofErr w:type="spellStart"/>
      <w:r w:rsidRPr="00317DBF">
        <w:rPr>
          <w:b/>
          <w:bCs/>
        </w:rPr>
        <w:t>JOBSales</w:t>
      </w:r>
      <w:proofErr w:type="spellEnd"/>
      <w:r w:rsidRPr="00317DBF">
        <w:rPr>
          <w:b/>
          <w:bCs/>
        </w:rPr>
        <w:t>)</w:t>
      </w:r>
      <w:r w:rsidRPr="00317DBF">
        <w:t xml:space="preserve"> and </w:t>
      </w:r>
      <w:r w:rsidRPr="00317DBF">
        <w:rPr>
          <w:b/>
          <w:bCs/>
        </w:rPr>
        <w:t>self-employed roles (</w:t>
      </w:r>
      <w:proofErr w:type="spellStart"/>
      <w:r w:rsidRPr="00317DBF">
        <w:rPr>
          <w:b/>
          <w:bCs/>
        </w:rPr>
        <w:t>JOBSelf</w:t>
      </w:r>
      <w:proofErr w:type="spellEnd"/>
      <w:r w:rsidRPr="00317DBF">
        <w:rPr>
          <w:b/>
          <w:bCs/>
        </w:rPr>
        <w:t>)</w:t>
      </w:r>
      <w:r w:rsidRPr="00317DBF">
        <w:t xml:space="preserve"> are at higher risk of default, likely due to inconsistent income. Conversely, those in </w:t>
      </w:r>
      <w:r w:rsidRPr="00317DBF">
        <w:rPr>
          <w:b/>
          <w:bCs/>
        </w:rPr>
        <w:t>office roles (</w:t>
      </w:r>
      <w:proofErr w:type="spellStart"/>
      <w:r w:rsidRPr="00317DBF">
        <w:rPr>
          <w:b/>
          <w:bCs/>
        </w:rPr>
        <w:t>JOBOffice</w:t>
      </w:r>
      <w:proofErr w:type="spellEnd"/>
      <w:r w:rsidRPr="00317DBF">
        <w:rPr>
          <w:b/>
          <w:bCs/>
        </w:rPr>
        <w:t>)</w:t>
      </w:r>
      <w:r w:rsidRPr="00317DBF">
        <w:t xml:space="preserve"> have a lower risk.</w:t>
      </w:r>
    </w:p>
    <w:p w14:paraId="7685FC64" w14:textId="77777777" w:rsidR="00317DBF" w:rsidRPr="00317DBF" w:rsidRDefault="00317DBF" w:rsidP="00317DBF">
      <w:pPr>
        <w:numPr>
          <w:ilvl w:val="0"/>
          <w:numId w:val="121"/>
        </w:numPr>
        <w:jc w:val="both"/>
      </w:pPr>
      <w:r w:rsidRPr="00317DBF">
        <w:rPr>
          <w:b/>
          <w:bCs/>
        </w:rPr>
        <w:t>Debt-to-Income Ratio</w:t>
      </w:r>
      <w:r w:rsidRPr="00317DBF">
        <w:t>: A higher ratio increases the likelihood of default, underscoring the importance of managing debt relative to income.</w:t>
      </w:r>
    </w:p>
    <w:p w14:paraId="0D306C83" w14:textId="77777777" w:rsidR="00317DBF" w:rsidRPr="00317DBF" w:rsidRDefault="00317DBF" w:rsidP="00317DBF">
      <w:pPr>
        <w:numPr>
          <w:ilvl w:val="0"/>
          <w:numId w:val="121"/>
        </w:numPr>
        <w:jc w:val="both"/>
      </w:pPr>
      <w:r w:rsidRPr="00317DBF">
        <w:rPr>
          <w:b/>
          <w:bCs/>
        </w:rPr>
        <w:t>Credit History</w:t>
      </w:r>
      <w:r w:rsidRPr="00317DBF">
        <w:t>: Longer credit histories (CLAGE) are associated with a reduced risk of default, emphasizing the value of financial stability over time.</w:t>
      </w:r>
    </w:p>
    <w:p w14:paraId="3637A376" w14:textId="77777777" w:rsidR="00153963" w:rsidRPr="009B5CB7" w:rsidRDefault="00153963" w:rsidP="00317DBF">
      <w:pPr>
        <w:ind w:left="720"/>
        <w:jc w:val="both"/>
      </w:pPr>
    </w:p>
    <w:p w14:paraId="57D66ED7" w14:textId="77777777" w:rsidR="009B5CB7" w:rsidRPr="009B5CB7" w:rsidRDefault="009B5CB7" w:rsidP="00384BDD">
      <w:pPr>
        <w:ind w:firstLine="720"/>
        <w:jc w:val="both"/>
        <w:rPr>
          <w:b/>
          <w:bCs/>
        </w:rPr>
      </w:pPr>
      <w:r w:rsidRPr="009B5CB7">
        <w:rPr>
          <w:b/>
          <w:bCs/>
        </w:rPr>
        <w:t>Conclusion:</w:t>
      </w:r>
    </w:p>
    <w:p w14:paraId="586725B1" w14:textId="050F8330" w:rsidR="009B5CB7" w:rsidRPr="009B5CB7" w:rsidRDefault="00310501" w:rsidP="00384BDD">
      <w:pPr>
        <w:ind w:left="720"/>
        <w:jc w:val="both"/>
      </w:pPr>
      <w:r w:rsidRPr="00310501">
        <w:t xml:space="preserve">The logistic regression model effectively predicts loan defaults with an accuracy of </w:t>
      </w:r>
      <w:r w:rsidRPr="00310501">
        <w:rPr>
          <w:b/>
          <w:bCs/>
        </w:rPr>
        <w:t>84.86%</w:t>
      </w:r>
      <w:r w:rsidRPr="00310501">
        <w:t xml:space="preserve"> and provides interpretable insights into key predictors such as job type, delinquencies, and debt-to-income ratio. While the model performs well in identifying non-defaulters, its sensitivity (recall) could be improved to better detect true defaulters. Overall, this model supports data-driven lending decisions and compliance with fairness and transparency requirements.</w:t>
      </w:r>
    </w:p>
    <w:p w14:paraId="474D6DCC" w14:textId="081DCD3F" w:rsidR="003E4F30" w:rsidRPr="002801E8" w:rsidRDefault="003E4F30" w:rsidP="003E4F30">
      <w:pPr>
        <w:jc w:val="both"/>
      </w:pPr>
    </w:p>
    <w:p w14:paraId="043C241D" w14:textId="1F7DF579" w:rsidR="00EB22E6" w:rsidRPr="00295B90" w:rsidRDefault="003E4F30" w:rsidP="00295B90">
      <w:pPr>
        <w:pStyle w:val="Heading2"/>
        <w:rPr>
          <w:rFonts w:ascii="Times New Roman" w:hAnsi="Times New Roman" w:cs="Times New Roman"/>
          <w:color w:val="000000" w:themeColor="text1"/>
          <w:sz w:val="28"/>
          <w:szCs w:val="28"/>
        </w:rPr>
      </w:pPr>
      <w:bookmarkStart w:id="51" w:name="_Toc180571790"/>
      <w:bookmarkStart w:id="52" w:name="_Toc184820176"/>
      <w:r w:rsidRPr="00295B90">
        <w:rPr>
          <w:rFonts w:ascii="Times New Roman" w:hAnsi="Times New Roman" w:cs="Times New Roman"/>
          <w:color w:val="000000" w:themeColor="text1"/>
          <w:sz w:val="28"/>
          <w:szCs w:val="28"/>
        </w:rPr>
        <w:lastRenderedPageBreak/>
        <w:t>Random Forest Model</w:t>
      </w:r>
      <w:bookmarkEnd w:id="51"/>
      <w:bookmarkEnd w:id="52"/>
    </w:p>
    <w:p w14:paraId="5CE0619E" w14:textId="6548DE10" w:rsidR="003E4F30" w:rsidRDefault="00CB28BE" w:rsidP="002C1282">
      <w:pPr>
        <w:pStyle w:val="ListParagraph"/>
        <w:jc w:val="both"/>
      </w:pPr>
      <w:r w:rsidRPr="00CB28BE">
        <w:t>The purpose of this analysis is to build a Random Forest model aimed at predicting the likelihood of loan defaults for home improvement loans. This model leverages the power of ensemble learning to provide high predictive accuracy while handling large datasets efficiently. It also offers an interpretable approach to assist financial institutions in making well-informed lending decisions.</w:t>
      </w:r>
    </w:p>
    <w:p w14:paraId="620D3C82" w14:textId="77777777" w:rsidR="00B944B4" w:rsidRDefault="00B944B4" w:rsidP="002C1282">
      <w:pPr>
        <w:pStyle w:val="ListParagraph"/>
        <w:jc w:val="both"/>
      </w:pPr>
    </w:p>
    <w:p w14:paraId="4BAE71B9" w14:textId="786F0243" w:rsidR="00B944B4" w:rsidRDefault="00B944B4" w:rsidP="002C1282">
      <w:pPr>
        <w:pStyle w:val="ListParagraph"/>
        <w:jc w:val="both"/>
      </w:pPr>
      <w:r w:rsidRPr="00B944B4">
        <w:t xml:space="preserve">The Random Forest model was trained on a dataset containing various features such as the debt-to-income ratio (DEBTINC), delinquencies (DELINQ), the number of credit lines (CLNO), the age of the oldest credit line (CLAGE), derogatory credit reports (DEROG), and job type (JOB), among others. The final model was built using an </w:t>
      </w:r>
      <w:r>
        <w:t>7</w:t>
      </w:r>
      <w:r w:rsidRPr="00B944B4">
        <w:t xml:space="preserve">0% training set and evaluated on a </w:t>
      </w:r>
      <w:r>
        <w:t>3</w:t>
      </w:r>
      <w:r w:rsidRPr="00B944B4">
        <w:t>0% test set.</w:t>
      </w:r>
    </w:p>
    <w:p w14:paraId="6439F449" w14:textId="77777777" w:rsidR="009161FB" w:rsidRDefault="009161FB" w:rsidP="003E4F30">
      <w:pPr>
        <w:pStyle w:val="ListParagraph"/>
      </w:pPr>
    </w:p>
    <w:p w14:paraId="6D0610B3" w14:textId="3D21B4E8" w:rsidR="00B26912" w:rsidRDefault="00C7793A" w:rsidP="003E4F30">
      <w:pPr>
        <w:pStyle w:val="ListParagraph"/>
        <w:rPr>
          <w:b/>
          <w:bCs/>
        </w:rPr>
      </w:pPr>
      <w:r w:rsidRPr="00C7793A">
        <w:rPr>
          <w:b/>
          <w:bCs/>
        </w:rPr>
        <w:t>Random Forest Model Details</w:t>
      </w:r>
    </w:p>
    <w:tbl>
      <w:tblPr>
        <w:tblStyle w:val="TableGrid"/>
        <w:tblW w:w="0" w:type="auto"/>
        <w:tblInd w:w="720" w:type="dxa"/>
        <w:tblLook w:val="04A0" w:firstRow="1" w:lastRow="0" w:firstColumn="1" w:lastColumn="0" w:noHBand="0" w:noVBand="1"/>
      </w:tblPr>
      <w:tblGrid>
        <w:gridCol w:w="8630"/>
      </w:tblGrid>
      <w:tr w:rsidR="00B26912" w14:paraId="7F7C3432" w14:textId="77777777" w:rsidTr="00B26912">
        <w:tc>
          <w:tcPr>
            <w:tcW w:w="9350" w:type="dxa"/>
          </w:tcPr>
          <w:p w14:paraId="09BBBA0C"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Call:</w:t>
            </w:r>
          </w:p>
          <w:p w14:paraId="01DD14D6"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 xml:space="preserve"> </w:t>
            </w:r>
            <w:proofErr w:type="spellStart"/>
            <w:proofErr w:type="gramStart"/>
            <w:r w:rsidRPr="0087541A">
              <w:rPr>
                <w:rFonts w:ascii="Courier New" w:hAnsi="Courier New" w:cs="Courier New"/>
              </w:rPr>
              <w:t>randomForest</w:t>
            </w:r>
            <w:proofErr w:type="spellEnd"/>
            <w:r w:rsidRPr="0087541A">
              <w:rPr>
                <w:rFonts w:ascii="Courier New" w:hAnsi="Courier New" w:cs="Courier New"/>
              </w:rPr>
              <w:t>(</w:t>
            </w:r>
            <w:proofErr w:type="gramEnd"/>
            <w:r w:rsidRPr="0087541A">
              <w:rPr>
                <w:rFonts w:ascii="Courier New" w:hAnsi="Courier New" w:cs="Courier New"/>
              </w:rPr>
              <w:t xml:space="preserve">formula = BAD ~ ., data = </w:t>
            </w:r>
            <w:proofErr w:type="spellStart"/>
            <w:r w:rsidRPr="0087541A">
              <w:rPr>
                <w:rFonts w:ascii="Courier New" w:hAnsi="Courier New" w:cs="Courier New"/>
              </w:rPr>
              <w:t>classification_train</w:t>
            </w:r>
            <w:proofErr w:type="spellEnd"/>
            <w:r w:rsidRPr="0087541A">
              <w:rPr>
                <w:rFonts w:ascii="Courier New" w:hAnsi="Courier New" w:cs="Courier New"/>
              </w:rPr>
              <w:t xml:space="preserve">,      importance = TRUE, </w:t>
            </w:r>
            <w:proofErr w:type="spellStart"/>
            <w:r w:rsidRPr="0087541A">
              <w:rPr>
                <w:rFonts w:ascii="Courier New" w:hAnsi="Courier New" w:cs="Courier New"/>
              </w:rPr>
              <w:t>ntree</w:t>
            </w:r>
            <w:proofErr w:type="spellEnd"/>
            <w:r w:rsidRPr="0087541A">
              <w:rPr>
                <w:rFonts w:ascii="Courier New" w:hAnsi="Courier New" w:cs="Courier New"/>
              </w:rPr>
              <w:t xml:space="preserve"> = 500) </w:t>
            </w:r>
          </w:p>
          <w:p w14:paraId="19750B3E"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 xml:space="preserve">               Type of random forest: classification</w:t>
            </w:r>
          </w:p>
          <w:p w14:paraId="3A3D1787"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 xml:space="preserve">                     Number of trees: 500</w:t>
            </w:r>
          </w:p>
          <w:p w14:paraId="54BC63E4"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No. of variables tried at each split: 3</w:t>
            </w:r>
          </w:p>
          <w:p w14:paraId="5A511777" w14:textId="77777777" w:rsidR="0087541A" w:rsidRPr="0087541A" w:rsidRDefault="0087541A" w:rsidP="0087541A">
            <w:pPr>
              <w:pStyle w:val="ListParagraph"/>
              <w:ind w:left="0"/>
              <w:rPr>
                <w:rFonts w:ascii="Courier New" w:hAnsi="Courier New" w:cs="Courier New"/>
              </w:rPr>
            </w:pPr>
          </w:p>
          <w:p w14:paraId="73FE10CF"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 xml:space="preserve">        OOB estimate </w:t>
            </w:r>
            <w:proofErr w:type="gramStart"/>
            <w:r w:rsidRPr="0087541A">
              <w:rPr>
                <w:rFonts w:ascii="Courier New" w:hAnsi="Courier New" w:cs="Courier New"/>
              </w:rPr>
              <w:t>of  error</w:t>
            </w:r>
            <w:proofErr w:type="gramEnd"/>
            <w:r w:rsidRPr="0087541A">
              <w:rPr>
                <w:rFonts w:ascii="Courier New" w:hAnsi="Courier New" w:cs="Courier New"/>
              </w:rPr>
              <w:t xml:space="preserve"> rate: 8.18%</w:t>
            </w:r>
          </w:p>
          <w:p w14:paraId="74D7DA92"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Confusion matrix:</w:t>
            </w:r>
          </w:p>
          <w:p w14:paraId="17E8F92B"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 xml:space="preserve">     0   1 </w:t>
            </w:r>
            <w:proofErr w:type="spellStart"/>
            <w:proofErr w:type="gramStart"/>
            <w:r w:rsidRPr="0087541A">
              <w:rPr>
                <w:rFonts w:ascii="Courier New" w:hAnsi="Courier New" w:cs="Courier New"/>
              </w:rPr>
              <w:t>class.error</w:t>
            </w:r>
            <w:proofErr w:type="spellEnd"/>
            <w:proofErr w:type="gramEnd"/>
          </w:p>
          <w:p w14:paraId="5FABB046" w14:textId="77777777" w:rsidR="0087541A" w:rsidRPr="0087541A" w:rsidRDefault="0087541A" w:rsidP="0087541A">
            <w:pPr>
              <w:pStyle w:val="ListParagraph"/>
              <w:ind w:left="0"/>
              <w:rPr>
                <w:rFonts w:ascii="Courier New" w:hAnsi="Courier New" w:cs="Courier New"/>
              </w:rPr>
            </w:pPr>
            <w:r w:rsidRPr="0087541A">
              <w:rPr>
                <w:rFonts w:ascii="Courier New" w:hAnsi="Courier New" w:cs="Courier New"/>
              </w:rPr>
              <w:t xml:space="preserve">0 </w:t>
            </w:r>
            <w:proofErr w:type="gramStart"/>
            <w:r w:rsidRPr="0087541A">
              <w:rPr>
                <w:rFonts w:ascii="Courier New" w:hAnsi="Courier New" w:cs="Courier New"/>
              </w:rPr>
              <w:t>3169  77</w:t>
            </w:r>
            <w:proofErr w:type="gramEnd"/>
            <w:r w:rsidRPr="0087541A">
              <w:rPr>
                <w:rFonts w:ascii="Courier New" w:hAnsi="Courier New" w:cs="Courier New"/>
              </w:rPr>
              <w:t xml:space="preserve">   0.0237215</w:t>
            </w:r>
          </w:p>
          <w:p w14:paraId="7CE53055" w14:textId="58965C79" w:rsidR="00B26912" w:rsidRDefault="0087541A" w:rsidP="0087541A">
            <w:pPr>
              <w:pStyle w:val="ListParagraph"/>
              <w:ind w:left="0"/>
            </w:pPr>
            <w:proofErr w:type="gramStart"/>
            <w:r w:rsidRPr="0087541A">
              <w:rPr>
                <w:rFonts w:ascii="Courier New" w:hAnsi="Courier New" w:cs="Courier New"/>
              </w:rPr>
              <w:t>1  257</w:t>
            </w:r>
            <w:proofErr w:type="gramEnd"/>
            <w:r w:rsidRPr="0087541A">
              <w:rPr>
                <w:rFonts w:ascii="Courier New" w:hAnsi="Courier New" w:cs="Courier New"/>
              </w:rPr>
              <w:t xml:space="preserve"> 581   0.3066826</w:t>
            </w:r>
          </w:p>
        </w:tc>
      </w:tr>
    </w:tbl>
    <w:p w14:paraId="65DAF2BE" w14:textId="39EA52C6" w:rsidR="00E95A81" w:rsidRPr="004950D3" w:rsidRDefault="00E95A81" w:rsidP="004950D3">
      <w:pPr>
        <w:pStyle w:val="ListParagraph"/>
        <w:jc w:val="center"/>
        <w:rPr>
          <w:i/>
          <w:iCs/>
        </w:rPr>
      </w:pPr>
      <w:r>
        <w:rPr>
          <w:i/>
          <w:iCs/>
        </w:rPr>
        <w:t xml:space="preserve">(Table </w:t>
      </w:r>
      <w:r w:rsidR="007B61F7">
        <w:rPr>
          <w:i/>
          <w:iCs/>
        </w:rPr>
        <w:t>18</w:t>
      </w:r>
      <w:r w:rsidR="00F06309">
        <w:rPr>
          <w:i/>
          <w:iCs/>
        </w:rPr>
        <w:t xml:space="preserve"> </w:t>
      </w:r>
      <w:r>
        <w:rPr>
          <w:i/>
          <w:iCs/>
        </w:rPr>
        <w:t>– Random Forest Model Summary)</w:t>
      </w:r>
    </w:p>
    <w:p w14:paraId="2796FE89" w14:textId="5B69A2B5" w:rsidR="0063727E" w:rsidRDefault="0063727E" w:rsidP="001B0386">
      <w:pPr>
        <w:pStyle w:val="ListParagraph"/>
      </w:pPr>
      <w:r w:rsidRPr="0063727E">
        <w:br/>
        <w:t>The model was trained using a dataset of historical loan data where the target variable, BAD, indicates whether the borrower defaulted (1) or did not default (0).</w:t>
      </w:r>
    </w:p>
    <w:p w14:paraId="24EC872C" w14:textId="77777777" w:rsidR="00854321" w:rsidRPr="001B0386" w:rsidRDefault="00854321" w:rsidP="001B0386">
      <w:pPr>
        <w:pStyle w:val="ListParagraph"/>
        <w:rPr>
          <w:b/>
          <w:bCs/>
        </w:rPr>
      </w:pPr>
    </w:p>
    <w:tbl>
      <w:tblPr>
        <w:tblW w:w="0" w:type="auto"/>
        <w:tblCellSpacing w:w="1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42"/>
        <w:gridCol w:w="3669"/>
      </w:tblGrid>
      <w:tr w:rsidR="001B0386" w:rsidRPr="001B0386" w14:paraId="03B34515" w14:textId="77777777" w:rsidTr="0065579C">
        <w:trPr>
          <w:tblHeader/>
          <w:tblCellSpacing w:w="15" w:type="dxa"/>
        </w:trPr>
        <w:tc>
          <w:tcPr>
            <w:tcW w:w="0" w:type="auto"/>
            <w:vAlign w:val="center"/>
            <w:hideMark/>
          </w:tcPr>
          <w:p w14:paraId="5E6B2F94" w14:textId="77777777" w:rsidR="001B0386" w:rsidRPr="001B0386" w:rsidRDefault="001B0386" w:rsidP="001B0386">
            <w:pPr>
              <w:pStyle w:val="ListParagraph"/>
              <w:rPr>
                <w:b/>
                <w:bCs/>
              </w:rPr>
            </w:pPr>
            <w:r w:rsidRPr="001B0386">
              <w:rPr>
                <w:b/>
                <w:bCs/>
              </w:rPr>
              <w:t>Metric</w:t>
            </w:r>
          </w:p>
        </w:tc>
        <w:tc>
          <w:tcPr>
            <w:tcW w:w="0" w:type="auto"/>
            <w:vAlign w:val="center"/>
            <w:hideMark/>
          </w:tcPr>
          <w:p w14:paraId="510D3B93" w14:textId="77777777" w:rsidR="001B0386" w:rsidRPr="001B0386" w:rsidRDefault="001B0386" w:rsidP="001B0386">
            <w:pPr>
              <w:pStyle w:val="ListParagraph"/>
              <w:rPr>
                <w:b/>
                <w:bCs/>
              </w:rPr>
            </w:pPr>
            <w:r w:rsidRPr="001B0386">
              <w:rPr>
                <w:b/>
                <w:bCs/>
              </w:rPr>
              <w:t>Value</w:t>
            </w:r>
          </w:p>
        </w:tc>
      </w:tr>
      <w:tr w:rsidR="001B0386" w:rsidRPr="001B0386" w14:paraId="1F0D8E9A" w14:textId="77777777" w:rsidTr="0065579C">
        <w:trPr>
          <w:tblCellSpacing w:w="15" w:type="dxa"/>
        </w:trPr>
        <w:tc>
          <w:tcPr>
            <w:tcW w:w="0" w:type="auto"/>
            <w:vAlign w:val="center"/>
            <w:hideMark/>
          </w:tcPr>
          <w:p w14:paraId="0F6DDF78" w14:textId="77777777" w:rsidR="001B0386" w:rsidRPr="001B0386" w:rsidRDefault="001B0386" w:rsidP="001B0386">
            <w:pPr>
              <w:pStyle w:val="ListParagraph"/>
            </w:pPr>
            <w:r w:rsidRPr="001B0386">
              <w:rPr>
                <w:b/>
                <w:bCs/>
              </w:rPr>
              <w:t>Algorithm</w:t>
            </w:r>
          </w:p>
        </w:tc>
        <w:tc>
          <w:tcPr>
            <w:tcW w:w="0" w:type="auto"/>
            <w:vAlign w:val="center"/>
            <w:hideMark/>
          </w:tcPr>
          <w:p w14:paraId="0522B1D9" w14:textId="77777777" w:rsidR="001B0386" w:rsidRPr="001B0386" w:rsidRDefault="001B0386" w:rsidP="001B0386">
            <w:pPr>
              <w:pStyle w:val="ListParagraph"/>
            </w:pPr>
            <w:r w:rsidRPr="001B0386">
              <w:t>Random Forest Classification</w:t>
            </w:r>
          </w:p>
        </w:tc>
      </w:tr>
      <w:tr w:rsidR="001B0386" w:rsidRPr="001B0386" w14:paraId="2EAA674A" w14:textId="77777777" w:rsidTr="0065579C">
        <w:trPr>
          <w:tblCellSpacing w:w="15" w:type="dxa"/>
        </w:trPr>
        <w:tc>
          <w:tcPr>
            <w:tcW w:w="0" w:type="auto"/>
            <w:vAlign w:val="center"/>
            <w:hideMark/>
          </w:tcPr>
          <w:p w14:paraId="66246955" w14:textId="77777777" w:rsidR="001B0386" w:rsidRPr="001B0386" w:rsidRDefault="001B0386" w:rsidP="001B0386">
            <w:pPr>
              <w:pStyle w:val="ListParagraph"/>
            </w:pPr>
            <w:r w:rsidRPr="001B0386">
              <w:rPr>
                <w:b/>
                <w:bCs/>
              </w:rPr>
              <w:t>Number of Trees (</w:t>
            </w:r>
            <w:proofErr w:type="spellStart"/>
            <w:r w:rsidRPr="001B0386">
              <w:rPr>
                <w:b/>
                <w:bCs/>
              </w:rPr>
              <w:t>ntree</w:t>
            </w:r>
            <w:proofErr w:type="spellEnd"/>
            <w:r w:rsidRPr="001B0386">
              <w:rPr>
                <w:b/>
                <w:bCs/>
              </w:rPr>
              <w:t>)</w:t>
            </w:r>
          </w:p>
        </w:tc>
        <w:tc>
          <w:tcPr>
            <w:tcW w:w="0" w:type="auto"/>
            <w:vAlign w:val="center"/>
            <w:hideMark/>
          </w:tcPr>
          <w:p w14:paraId="1DE9D559" w14:textId="77777777" w:rsidR="001B0386" w:rsidRPr="001B0386" w:rsidRDefault="001B0386" w:rsidP="001B0386">
            <w:pPr>
              <w:pStyle w:val="ListParagraph"/>
            </w:pPr>
            <w:r w:rsidRPr="001B0386">
              <w:t>500</w:t>
            </w:r>
          </w:p>
        </w:tc>
      </w:tr>
      <w:tr w:rsidR="001B0386" w:rsidRPr="001B0386" w14:paraId="048D501E" w14:textId="77777777" w:rsidTr="0065579C">
        <w:trPr>
          <w:tblCellSpacing w:w="15" w:type="dxa"/>
        </w:trPr>
        <w:tc>
          <w:tcPr>
            <w:tcW w:w="0" w:type="auto"/>
            <w:vAlign w:val="center"/>
            <w:hideMark/>
          </w:tcPr>
          <w:p w14:paraId="5A493EF3" w14:textId="77777777" w:rsidR="001B0386" w:rsidRPr="001B0386" w:rsidRDefault="001B0386" w:rsidP="001B0386">
            <w:pPr>
              <w:pStyle w:val="ListParagraph"/>
            </w:pPr>
            <w:r w:rsidRPr="001B0386">
              <w:rPr>
                <w:b/>
                <w:bCs/>
              </w:rPr>
              <w:t>Variables Tried at Each Split (</w:t>
            </w:r>
            <w:proofErr w:type="spellStart"/>
            <w:r w:rsidRPr="001B0386">
              <w:rPr>
                <w:b/>
                <w:bCs/>
              </w:rPr>
              <w:t>mtry</w:t>
            </w:r>
            <w:proofErr w:type="spellEnd"/>
            <w:r w:rsidRPr="001B0386">
              <w:rPr>
                <w:b/>
                <w:bCs/>
              </w:rPr>
              <w:t>)</w:t>
            </w:r>
          </w:p>
        </w:tc>
        <w:tc>
          <w:tcPr>
            <w:tcW w:w="0" w:type="auto"/>
            <w:vAlign w:val="center"/>
            <w:hideMark/>
          </w:tcPr>
          <w:p w14:paraId="4700CB8A" w14:textId="1D55C71F" w:rsidR="001B0386" w:rsidRPr="001B0386" w:rsidRDefault="00EC5CE7" w:rsidP="001B0386">
            <w:pPr>
              <w:pStyle w:val="ListParagraph"/>
            </w:pPr>
            <w:r>
              <w:t>3</w:t>
            </w:r>
          </w:p>
        </w:tc>
      </w:tr>
      <w:tr w:rsidR="001B0386" w:rsidRPr="001B0386" w14:paraId="09FB5F34" w14:textId="77777777" w:rsidTr="0065579C">
        <w:trPr>
          <w:tblCellSpacing w:w="15" w:type="dxa"/>
        </w:trPr>
        <w:tc>
          <w:tcPr>
            <w:tcW w:w="0" w:type="auto"/>
            <w:vAlign w:val="center"/>
            <w:hideMark/>
          </w:tcPr>
          <w:p w14:paraId="3C47405A" w14:textId="77777777" w:rsidR="001B0386" w:rsidRPr="001B0386" w:rsidRDefault="001B0386" w:rsidP="001B0386">
            <w:pPr>
              <w:pStyle w:val="ListParagraph"/>
            </w:pPr>
            <w:r w:rsidRPr="001B0386">
              <w:rPr>
                <w:b/>
                <w:bCs/>
              </w:rPr>
              <w:t>OOB Error Rate</w:t>
            </w:r>
          </w:p>
        </w:tc>
        <w:tc>
          <w:tcPr>
            <w:tcW w:w="0" w:type="auto"/>
            <w:vAlign w:val="center"/>
            <w:hideMark/>
          </w:tcPr>
          <w:p w14:paraId="147C920B" w14:textId="234A4243" w:rsidR="001B0386" w:rsidRPr="001B0386" w:rsidRDefault="001B0386" w:rsidP="001B0386">
            <w:pPr>
              <w:pStyle w:val="ListParagraph"/>
            </w:pPr>
            <w:r w:rsidRPr="001B0386">
              <w:t>8.1</w:t>
            </w:r>
            <w:r w:rsidR="00EC5CE7">
              <w:t>8</w:t>
            </w:r>
            <w:r w:rsidRPr="001B0386">
              <w:t>%</w:t>
            </w:r>
          </w:p>
        </w:tc>
      </w:tr>
    </w:tbl>
    <w:p w14:paraId="0B801201" w14:textId="4EFA5529" w:rsidR="001B0386" w:rsidRPr="001B0386" w:rsidRDefault="001B0386" w:rsidP="001B0386">
      <w:pPr>
        <w:jc w:val="center"/>
        <w:rPr>
          <w:i/>
          <w:iCs/>
        </w:rPr>
      </w:pPr>
      <w:r>
        <w:rPr>
          <w:i/>
          <w:iCs/>
        </w:rPr>
        <w:t>(Table</w:t>
      </w:r>
      <w:r w:rsidR="007B61F7">
        <w:rPr>
          <w:i/>
          <w:iCs/>
        </w:rPr>
        <w:t xml:space="preserve"> 19</w:t>
      </w:r>
      <w:r>
        <w:rPr>
          <w:i/>
          <w:iCs/>
        </w:rPr>
        <w:t xml:space="preserve"> – Random Forest Model Description)</w:t>
      </w:r>
    </w:p>
    <w:p w14:paraId="57CF029C" w14:textId="77777777" w:rsidR="00D46AD2" w:rsidRDefault="00D46AD2" w:rsidP="0063727E">
      <w:pPr>
        <w:pStyle w:val="ListParagraph"/>
      </w:pPr>
    </w:p>
    <w:p w14:paraId="66AFA4AF" w14:textId="39E2CF8B" w:rsidR="0063727E" w:rsidRDefault="0063727E" w:rsidP="002C1282">
      <w:pPr>
        <w:pStyle w:val="ListParagraph"/>
        <w:jc w:val="both"/>
      </w:pPr>
      <w:r w:rsidRPr="0063727E">
        <w:t xml:space="preserve">The data used for this classification task was split into a training set and a test set. The </w:t>
      </w:r>
      <w:proofErr w:type="spellStart"/>
      <w:r w:rsidRPr="0063727E">
        <w:t>classification_train</w:t>
      </w:r>
      <w:proofErr w:type="spellEnd"/>
      <w:r w:rsidRPr="0063727E">
        <w:t xml:space="preserve"> dataset was used for training, and </w:t>
      </w:r>
      <w:proofErr w:type="spellStart"/>
      <w:r w:rsidRPr="0063727E">
        <w:t>classification_test</w:t>
      </w:r>
      <w:proofErr w:type="spellEnd"/>
      <w:r w:rsidRPr="0063727E">
        <w:t xml:space="preserve"> was used for evaluating the performance of the trained model. In the training set, </w:t>
      </w:r>
      <w:r w:rsidR="00A57115">
        <w:t>7</w:t>
      </w:r>
      <w:r w:rsidRPr="0063727E">
        <w:t xml:space="preserve">0% of the data was used, with the remaining </w:t>
      </w:r>
      <w:r w:rsidR="00A57115">
        <w:t>3</w:t>
      </w:r>
      <w:r w:rsidRPr="0063727E">
        <w:t>0% reserved for testing.</w:t>
      </w:r>
    </w:p>
    <w:p w14:paraId="51450252" w14:textId="19EA5880" w:rsidR="00AA72CC" w:rsidRDefault="00532BF5" w:rsidP="002C1282">
      <w:pPr>
        <w:pStyle w:val="ListParagraph"/>
        <w:jc w:val="both"/>
      </w:pPr>
      <w:r>
        <w:rPr>
          <w:noProof/>
          <w14:ligatures w14:val="standardContextual"/>
        </w:rPr>
        <w:lastRenderedPageBreak/>
        <w:drawing>
          <wp:inline distT="0" distB="0" distL="0" distR="0" wp14:anchorId="4E51DAF3" wp14:editId="11E5D82D">
            <wp:extent cx="5476461" cy="3796665"/>
            <wp:effectExtent l="0" t="0" r="0" b="635"/>
            <wp:docPr id="10958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8220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99575" cy="3812689"/>
                    </a:xfrm>
                    <a:prstGeom prst="rect">
                      <a:avLst/>
                    </a:prstGeom>
                  </pic:spPr>
                </pic:pic>
              </a:graphicData>
            </a:graphic>
          </wp:inline>
        </w:drawing>
      </w:r>
    </w:p>
    <w:p w14:paraId="0D83EE53" w14:textId="39A2F12B" w:rsidR="00532BF5" w:rsidRDefault="003E0156" w:rsidP="003E0156">
      <w:pPr>
        <w:pStyle w:val="ListParagraph"/>
        <w:jc w:val="center"/>
        <w:rPr>
          <w:i/>
          <w:iCs/>
        </w:rPr>
      </w:pPr>
      <w:r>
        <w:rPr>
          <w:i/>
          <w:iCs/>
        </w:rPr>
        <w:t>(Fig 1</w:t>
      </w:r>
      <w:r w:rsidR="00D31161">
        <w:rPr>
          <w:i/>
          <w:iCs/>
        </w:rPr>
        <w:t>4</w:t>
      </w:r>
      <w:r>
        <w:rPr>
          <w:i/>
          <w:iCs/>
        </w:rPr>
        <w:t xml:space="preserve"> – Future Importance from Random Forest)</w:t>
      </w:r>
    </w:p>
    <w:p w14:paraId="6B3A3DDA" w14:textId="77777777" w:rsidR="00CD3CB5" w:rsidRPr="0063727E" w:rsidRDefault="00CD3CB5" w:rsidP="003E0156">
      <w:pPr>
        <w:pStyle w:val="ListParagraph"/>
        <w:jc w:val="center"/>
      </w:pPr>
    </w:p>
    <w:p w14:paraId="6248951F" w14:textId="77777777" w:rsidR="00911160" w:rsidRPr="00911160" w:rsidRDefault="00AA72CC" w:rsidP="00911160">
      <w:pPr>
        <w:rPr>
          <w:b/>
          <w:bCs/>
        </w:rPr>
      </w:pPr>
      <w:r>
        <w:tab/>
      </w:r>
      <w:r w:rsidR="00911160" w:rsidRPr="00911160">
        <w:rPr>
          <w:b/>
          <w:bCs/>
        </w:rPr>
        <w:t>Key Feature Importance:</w:t>
      </w:r>
    </w:p>
    <w:p w14:paraId="158DAB58" w14:textId="77777777" w:rsidR="00911160" w:rsidRPr="00911160" w:rsidRDefault="00911160" w:rsidP="00445E5C">
      <w:pPr>
        <w:ind w:left="360"/>
        <w:jc w:val="both"/>
      </w:pPr>
      <w:r w:rsidRPr="00911160">
        <w:t>The Random Forest model highlights the most important predictors based on their contributions to reducing Gini impurity and model accuracy:</w:t>
      </w:r>
    </w:p>
    <w:p w14:paraId="76F303B7" w14:textId="77777777" w:rsidR="00911160" w:rsidRPr="00911160" w:rsidRDefault="00911160" w:rsidP="00445E5C">
      <w:pPr>
        <w:numPr>
          <w:ilvl w:val="0"/>
          <w:numId w:val="122"/>
        </w:numPr>
        <w:jc w:val="both"/>
      </w:pPr>
      <w:r w:rsidRPr="00911160">
        <w:rPr>
          <w:b/>
          <w:bCs/>
        </w:rPr>
        <w:t>DEBTINC (Debt-to-Income Ratio)</w:t>
      </w:r>
      <w:r w:rsidRPr="00911160">
        <w:t>: This feature is the most significant predictor, indicating that applicants with higher debt-to-income ratios are more likely to default.</w:t>
      </w:r>
    </w:p>
    <w:p w14:paraId="63E27EE3" w14:textId="77777777" w:rsidR="00911160" w:rsidRPr="00911160" w:rsidRDefault="00911160" w:rsidP="00445E5C">
      <w:pPr>
        <w:numPr>
          <w:ilvl w:val="0"/>
          <w:numId w:val="122"/>
        </w:numPr>
        <w:jc w:val="both"/>
      </w:pPr>
      <w:r w:rsidRPr="00911160">
        <w:rPr>
          <w:b/>
          <w:bCs/>
        </w:rPr>
        <w:t>CLAGE (Age of Oldest Credit Line)</w:t>
      </w:r>
      <w:r w:rsidRPr="00911160">
        <w:t>: A longer credit history reduces default risk, making this feature critical for prediction.</w:t>
      </w:r>
    </w:p>
    <w:p w14:paraId="032AAA9A" w14:textId="77777777" w:rsidR="00911160" w:rsidRPr="00911160" w:rsidRDefault="00911160" w:rsidP="00445E5C">
      <w:pPr>
        <w:numPr>
          <w:ilvl w:val="0"/>
          <w:numId w:val="122"/>
        </w:numPr>
        <w:jc w:val="both"/>
      </w:pPr>
      <w:r w:rsidRPr="00911160">
        <w:rPr>
          <w:b/>
          <w:bCs/>
        </w:rPr>
        <w:t>DELINQ (Number of Delinquencies)</w:t>
      </w:r>
      <w:r w:rsidRPr="00911160">
        <w:t>: A higher number of delinquencies strongly correlates with increased default risk.</w:t>
      </w:r>
    </w:p>
    <w:p w14:paraId="16DF8B26" w14:textId="77777777" w:rsidR="00911160" w:rsidRPr="00911160" w:rsidRDefault="00911160" w:rsidP="00445E5C">
      <w:pPr>
        <w:numPr>
          <w:ilvl w:val="0"/>
          <w:numId w:val="122"/>
        </w:numPr>
        <w:jc w:val="both"/>
      </w:pPr>
      <w:r w:rsidRPr="00911160">
        <w:rPr>
          <w:b/>
          <w:bCs/>
        </w:rPr>
        <w:t>MORTDUE (Outstanding Mortgage Balance)</w:t>
      </w:r>
      <w:r w:rsidRPr="00911160">
        <w:t>: This feature also plays an essential role, with higher balances associated with a greater likelihood of default.</w:t>
      </w:r>
    </w:p>
    <w:p w14:paraId="48DA41DC" w14:textId="140DEDD2" w:rsidR="00AB3B75" w:rsidRDefault="00911160" w:rsidP="00445E5C">
      <w:pPr>
        <w:numPr>
          <w:ilvl w:val="0"/>
          <w:numId w:val="122"/>
        </w:numPr>
        <w:jc w:val="both"/>
      </w:pPr>
      <w:r w:rsidRPr="00911160">
        <w:rPr>
          <w:b/>
          <w:bCs/>
        </w:rPr>
        <w:t>DEROG (Number of Derogatory Public Records)</w:t>
      </w:r>
      <w:r w:rsidRPr="00911160">
        <w:t>: The presence of derogatory reports (e.g., bankruptcies) is a key indicator of default risk.</w:t>
      </w:r>
    </w:p>
    <w:p w14:paraId="60FBD655" w14:textId="77777777" w:rsidR="00911160" w:rsidRDefault="00911160" w:rsidP="00D44AF4">
      <w:pPr>
        <w:ind w:left="720"/>
      </w:pPr>
    </w:p>
    <w:p w14:paraId="28E3F697" w14:textId="2A47315C" w:rsidR="00D71B9B" w:rsidRPr="00D71B9B" w:rsidRDefault="00D71B9B" w:rsidP="00D71B9B">
      <w:pPr>
        <w:ind w:firstLine="720"/>
        <w:rPr>
          <w:b/>
          <w:bCs/>
        </w:rPr>
      </w:pPr>
      <w:r w:rsidRPr="00D71B9B">
        <w:rPr>
          <w:b/>
          <w:bCs/>
        </w:rPr>
        <w:t xml:space="preserve">Performance Metrics on </w:t>
      </w:r>
      <w:r w:rsidR="00883F3C">
        <w:rPr>
          <w:b/>
          <w:bCs/>
        </w:rPr>
        <w:t>For Random Forest Model</w:t>
      </w:r>
      <w:r w:rsidRPr="00D71B9B">
        <w:rPr>
          <w:b/>
          <w:bCs/>
        </w:rPr>
        <w:t>:</w:t>
      </w:r>
    </w:p>
    <w:p w14:paraId="3BE594A7" w14:textId="59CCBF90" w:rsidR="00795E6D" w:rsidRDefault="00795E6D" w:rsidP="0063198E">
      <w:pPr>
        <w:ind w:left="1080"/>
      </w:pPr>
    </w:p>
    <w:tbl>
      <w:tblPr>
        <w:tblStyle w:val="TableGrid"/>
        <w:tblW w:w="0" w:type="auto"/>
        <w:tblLook w:val="04A0" w:firstRow="1" w:lastRow="0" w:firstColumn="1" w:lastColumn="0" w:noHBand="0" w:noVBand="1"/>
      </w:tblPr>
      <w:tblGrid>
        <w:gridCol w:w="9350"/>
      </w:tblGrid>
      <w:tr w:rsidR="000E4111" w14:paraId="6540F9FD" w14:textId="77777777" w:rsidTr="000E4111">
        <w:tc>
          <w:tcPr>
            <w:tcW w:w="9350" w:type="dxa"/>
          </w:tcPr>
          <w:p w14:paraId="3220C408" w14:textId="77777777" w:rsidR="000E4111" w:rsidRPr="000E4111" w:rsidRDefault="000E4111" w:rsidP="000E4111">
            <w:pPr>
              <w:rPr>
                <w:rFonts w:ascii="Courier New" w:hAnsi="Courier New" w:cs="Courier New"/>
              </w:rPr>
            </w:pPr>
            <w:r w:rsidRPr="000E4111">
              <w:rPr>
                <w:rFonts w:ascii="Courier New" w:hAnsi="Courier New" w:cs="Courier New"/>
              </w:rPr>
              <w:t>Confusion Matrix and Statistics</w:t>
            </w:r>
          </w:p>
          <w:p w14:paraId="2E0D265F" w14:textId="77777777" w:rsidR="000E4111" w:rsidRPr="000E4111" w:rsidRDefault="000E4111" w:rsidP="000E4111">
            <w:pPr>
              <w:rPr>
                <w:rFonts w:ascii="Courier New" w:hAnsi="Courier New" w:cs="Courier New"/>
              </w:rPr>
            </w:pPr>
          </w:p>
          <w:p w14:paraId="4985DE95" w14:textId="77777777" w:rsidR="000E4111" w:rsidRPr="000E4111" w:rsidRDefault="000E4111" w:rsidP="000E4111">
            <w:pPr>
              <w:rPr>
                <w:rFonts w:ascii="Courier New" w:hAnsi="Courier New" w:cs="Courier New"/>
              </w:rPr>
            </w:pPr>
            <w:r w:rsidRPr="000E4111">
              <w:rPr>
                <w:rFonts w:ascii="Courier New" w:hAnsi="Courier New" w:cs="Courier New"/>
              </w:rPr>
              <w:t xml:space="preserve">          Reference</w:t>
            </w:r>
          </w:p>
          <w:p w14:paraId="2FB8CC54" w14:textId="77777777" w:rsidR="000E4111" w:rsidRPr="000E4111" w:rsidRDefault="000E4111" w:rsidP="000E4111">
            <w:pPr>
              <w:rPr>
                <w:rFonts w:ascii="Courier New" w:hAnsi="Courier New" w:cs="Courier New"/>
              </w:rPr>
            </w:pPr>
            <w:r w:rsidRPr="000E4111">
              <w:rPr>
                <w:rFonts w:ascii="Courier New" w:hAnsi="Courier New" w:cs="Courier New"/>
              </w:rPr>
              <w:t>Prediction    0    1</w:t>
            </w:r>
          </w:p>
          <w:p w14:paraId="5F836FF5" w14:textId="77777777" w:rsidR="000E4111" w:rsidRPr="000E4111" w:rsidRDefault="000E4111" w:rsidP="000E4111">
            <w:pPr>
              <w:rPr>
                <w:rFonts w:ascii="Courier New" w:hAnsi="Courier New" w:cs="Courier New"/>
              </w:rPr>
            </w:pPr>
            <w:r w:rsidRPr="000E4111">
              <w:rPr>
                <w:rFonts w:ascii="Courier New" w:hAnsi="Courier New" w:cs="Courier New"/>
              </w:rPr>
              <w:t xml:space="preserve">         0 1396   91</w:t>
            </w:r>
          </w:p>
          <w:p w14:paraId="506AE1BF" w14:textId="77777777" w:rsidR="000E4111" w:rsidRPr="000E4111" w:rsidRDefault="000E4111" w:rsidP="000E4111">
            <w:pPr>
              <w:rPr>
                <w:rFonts w:ascii="Courier New" w:hAnsi="Courier New" w:cs="Courier New"/>
              </w:rPr>
            </w:pPr>
            <w:r w:rsidRPr="000E4111">
              <w:rPr>
                <w:rFonts w:ascii="Courier New" w:hAnsi="Courier New" w:cs="Courier New"/>
              </w:rPr>
              <w:t xml:space="preserve">         1   </w:t>
            </w:r>
            <w:proofErr w:type="gramStart"/>
            <w:r w:rsidRPr="000E4111">
              <w:rPr>
                <w:rFonts w:ascii="Courier New" w:hAnsi="Courier New" w:cs="Courier New"/>
              </w:rPr>
              <w:t>31  232</w:t>
            </w:r>
            <w:proofErr w:type="gramEnd"/>
          </w:p>
          <w:p w14:paraId="2F632AC3" w14:textId="77777777" w:rsidR="000E4111" w:rsidRPr="000E4111" w:rsidRDefault="000E4111" w:rsidP="000E4111">
            <w:pPr>
              <w:rPr>
                <w:rFonts w:ascii="Courier New" w:hAnsi="Courier New" w:cs="Courier New"/>
              </w:rPr>
            </w:pPr>
            <w:r w:rsidRPr="000E4111">
              <w:rPr>
                <w:rFonts w:ascii="Courier New" w:hAnsi="Courier New" w:cs="Courier New"/>
              </w:rPr>
              <w:lastRenderedPageBreak/>
              <w:t xml:space="preserve">                                               </w:t>
            </w:r>
          </w:p>
          <w:p w14:paraId="0A6C5488"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roofErr w:type="gramStart"/>
            <w:r w:rsidRPr="000E4111">
              <w:rPr>
                <w:rFonts w:ascii="Courier New" w:hAnsi="Courier New" w:cs="Courier New"/>
              </w:rPr>
              <w:t>Accuracy :</w:t>
            </w:r>
            <w:proofErr w:type="gramEnd"/>
            <w:r w:rsidRPr="000E4111">
              <w:rPr>
                <w:rFonts w:ascii="Courier New" w:hAnsi="Courier New" w:cs="Courier New"/>
              </w:rPr>
              <w:t xml:space="preserve"> 0.9303               </w:t>
            </w:r>
          </w:p>
          <w:p w14:paraId="78F3A923" w14:textId="77777777" w:rsidR="000E4111" w:rsidRPr="000E4111" w:rsidRDefault="000E4111" w:rsidP="000E4111">
            <w:pPr>
              <w:rPr>
                <w:rFonts w:ascii="Courier New" w:hAnsi="Courier New" w:cs="Courier New"/>
              </w:rPr>
            </w:pPr>
            <w:r w:rsidRPr="000E4111">
              <w:rPr>
                <w:rFonts w:ascii="Courier New" w:hAnsi="Courier New" w:cs="Courier New"/>
              </w:rPr>
              <w:t xml:space="preserve">                 95% </w:t>
            </w:r>
            <w:proofErr w:type="gramStart"/>
            <w:r w:rsidRPr="000E4111">
              <w:rPr>
                <w:rFonts w:ascii="Courier New" w:hAnsi="Courier New" w:cs="Courier New"/>
              </w:rPr>
              <w:t>CI :</w:t>
            </w:r>
            <w:proofErr w:type="gramEnd"/>
            <w:r w:rsidRPr="000E4111">
              <w:rPr>
                <w:rFonts w:ascii="Courier New" w:hAnsi="Courier New" w:cs="Courier New"/>
              </w:rPr>
              <w:t xml:space="preserve"> (0.9173, 0.9418)     </w:t>
            </w:r>
          </w:p>
          <w:p w14:paraId="36ACABB6" w14:textId="77777777" w:rsidR="000E4111" w:rsidRPr="000E4111" w:rsidRDefault="000E4111" w:rsidP="000E4111">
            <w:pPr>
              <w:rPr>
                <w:rFonts w:ascii="Courier New" w:hAnsi="Courier New" w:cs="Courier New"/>
              </w:rPr>
            </w:pPr>
            <w:r w:rsidRPr="000E4111">
              <w:rPr>
                <w:rFonts w:ascii="Courier New" w:hAnsi="Courier New" w:cs="Courier New"/>
              </w:rPr>
              <w:t xml:space="preserve">    No Information </w:t>
            </w:r>
            <w:proofErr w:type="gramStart"/>
            <w:r w:rsidRPr="000E4111">
              <w:rPr>
                <w:rFonts w:ascii="Courier New" w:hAnsi="Courier New" w:cs="Courier New"/>
              </w:rPr>
              <w:t>Rate :</w:t>
            </w:r>
            <w:proofErr w:type="gramEnd"/>
            <w:r w:rsidRPr="000E4111">
              <w:rPr>
                <w:rFonts w:ascii="Courier New" w:hAnsi="Courier New" w:cs="Courier New"/>
              </w:rPr>
              <w:t xml:space="preserve"> 0.8154               </w:t>
            </w:r>
          </w:p>
          <w:p w14:paraId="194432AC" w14:textId="77777777" w:rsidR="000E4111" w:rsidRPr="000E4111" w:rsidRDefault="000E4111" w:rsidP="000E4111">
            <w:pPr>
              <w:rPr>
                <w:rFonts w:ascii="Courier New" w:hAnsi="Courier New" w:cs="Courier New"/>
              </w:rPr>
            </w:pPr>
            <w:r w:rsidRPr="000E4111">
              <w:rPr>
                <w:rFonts w:ascii="Courier New" w:hAnsi="Courier New" w:cs="Courier New"/>
              </w:rPr>
              <w:t xml:space="preserve">    P-Value [Acc &gt; NIR</w:t>
            </w:r>
            <w:proofErr w:type="gramStart"/>
            <w:r w:rsidRPr="000E4111">
              <w:rPr>
                <w:rFonts w:ascii="Courier New" w:hAnsi="Courier New" w:cs="Courier New"/>
              </w:rPr>
              <w:t>] :</w:t>
            </w:r>
            <w:proofErr w:type="gramEnd"/>
            <w:r w:rsidRPr="000E4111">
              <w:rPr>
                <w:rFonts w:ascii="Courier New" w:hAnsi="Courier New" w:cs="Courier New"/>
              </w:rPr>
              <w:t xml:space="preserve"> &lt; 0.00000000000000022</w:t>
            </w:r>
          </w:p>
          <w:p w14:paraId="6858A3E2"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
          <w:p w14:paraId="2B94062C"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roofErr w:type="gramStart"/>
            <w:r w:rsidRPr="000E4111">
              <w:rPr>
                <w:rFonts w:ascii="Courier New" w:hAnsi="Courier New" w:cs="Courier New"/>
              </w:rPr>
              <w:t>Kappa :</w:t>
            </w:r>
            <w:proofErr w:type="gramEnd"/>
            <w:r w:rsidRPr="000E4111">
              <w:rPr>
                <w:rFonts w:ascii="Courier New" w:hAnsi="Courier New" w:cs="Courier New"/>
              </w:rPr>
              <w:t xml:space="preserve"> 0.7505               </w:t>
            </w:r>
          </w:p>
          <w:p w14:paraId="68BD7D21"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
          <w:p w14:paraId="48764F34"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roofErr w:type="spellStart"/>
            <w:r w:rsidRPr="000E4111">
              <w:rPr>
                <w:rFonts w:ascii="Courier New" w:hAnsi="Courier New" w:cs="Courier New"/>
              </w:rPr>
              <w:t>Mcnemar's</w:t>
            </w:r>
            <w:proofErr w:type="spellEnd"/>
            <w:r w:rsidRPr="000E4111">
              <w:rPr>
                <w:rFonts w:ascii="Courier New" w:hAnsi="Courier New" w:cs="Courier New"/>
              </w:rPr>
              <w:t xml:space="preserve"> Test P-</w:t>
            </w:r>
            <w:proofErr w:type="gramStart"/>
            <w:r w:rsidRPr="000E4111">
              <w:rPr>
                <w:rFonts w:ascii="Courier New" w:hAnsi="Courier New" w:cs="Courier New"/>
              </w:rPr>
              <w:t>Value :</w:t>
            </w:r>
            <w:proofErr w:type="gramEnd"/>
            <w:r w:rsidRPr="000E4111">
              <w:rPr>
                <w:rFonts w:ascii="Courier New" w:hAnsi="Courier New" w:cs="Courier New"/>
              </w:rPr>
              <w:t xml:space="preserve"> 0.00000009213        </w:t>
            </w:r>
          </w:p>
          <w:p w14:paraId="7DC94D29"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
          <w:p w14:paraId="2EA224D7"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roofErr w:type="gramStart"/>
            <w:r w:rsidRPr="000E4111">
              <w:rPr>
                <w:rFonts w:ascii="Courier New" w:hAnsi="Courier New" w:cs="Courier New"/>
              </w:rPr>
              <w:t>Sensitivity :</w:t>
            </w:r>
            <w:proofErr w:type="gramEnd"/>
            <w:r w:rsidRPr="000E4111">
              <w:rPr>
                <w:rFonts w:ascii="Courier New" w:hAnsi="Courier New" w:cs="Courier New"/>
              </w:rPr>
              <w:t xml:space="preserve"> 0.7183               </w:t>
            </w:r>
          </w:p>
          <w:p w14:paraId="1D6C2B31"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roofErr w:type="gramStart"/>
            <w:r w:rsidRPr="000E4111">
              <w:rPr>
                <w:rFonts w:ascii="Courier New" w:hAnsi="Courier New" w:cs="Courier New"/>
              </w:rPr>
              <w:t>Specificity :</w:t>
            </w:r>
            <w:proofErr w:type="gramEnd"/>
            <w:r w:rsidRPr="000E4111">
              <w:rPr>
                <w:rFonts w:ascii="Courier New" w:hAnsi="Courier New" w:cs="Courier New"/>
              </w:rPr>
              <w:t xml:space="preserve"> 0.9783               </w:t>
            </w:r>
          </w:p>
          <w:p w14:paraId="59C1BD88" w14:textId="77777777" w:rsidR="000E4111" w:rsidRPr="000E4111" w:rsidRDefault="000E4111" w:rsidP="000E4111">
            <w:pPr>
              <w:rPr>
                <w:rFonts w:ascii="Courier New" w:hAnsi="Courier New" w:cs="Courier New"/>
              </w:rPr>
            </w:pPr>
            <w:r w:rsidRPr="000E4111">
              <w:rPr>
                <w:rFonts w:ascii="Courier New" w:hAnsi="Courier New" w:cs="Courier New"/>
              </w:rPr>
              <w:t xml:space="preserve">         Pos Pred </w:t>
            </w:r>
            <w:proofErr w:type="gramStart"/>
            <w:r w:rsidRPr="000E4111">
              <w:rPr>
                <w:rFonts w:ascii="Courier New" w:hAnsi="Courier New" w:cs="Courier New"/>
              </w:rPr>
              <w:t>Value :</w:t>
            </w:r>
            <w:proofErr w:type="gramEnd"/>
            <w:r w:rsidRPr="000E4111">
              <w:rPr>
                <w:rFonts w:ascii="Courier New" w:hAnsi="Courier New" w:cs="Courier New"/>
              </w:rPr>
              <w:t xml:space="preserve"> 0.8821               </w:t>
            </w:r>
          </w:p>
          <w:p w14:paraId="7890F63A" w14:textId="77777777" w:rsidR="000E4111" w:rsidRPr="000E4111" w:rsidRDefault="000E4111" w:rsidP="000E4111">
            <w:pPr>
              <w:rPr>
                <w:rFonts w:ascii="Courier New" w:hAnsi="Courier New" w:cs="Courier New"/>
              </w:rPr>
            </w:pPr>
            <w:r w:rsidRPr="000E4111">
              <w:rPr>
                <w:rFonts w:ascii="Courier New" w:hAnsi="Courier New" w:cs="Courier New"/>
              </w:rPr>
              <w:t xml:space="preserve">         Neg Pred </w:t>
            </w:r>
            <w:proofErr w:type="gramStart"/>
            <w:r w:rsidRPr="000E4111">
              <w:rPr>
                <w:rFonts w:ascii="Courier New" w:hAnsi="Courier New" w:cs="Courier New"/>
              </w:rPr>
              <w:t>Value :</w:t>
            </w:r>
            <w:proofErr w:type="gramEnd"/>
            <w:r w:rsidRPr="000E4111">
              <w:rPr>
                <w:rFonts w:ascii="Courier New" w:hAnsi="Courier New" w:cs="Courier New"/>
              </w:rPr>
              <w:t xml:space="preserve"> 0.9388               </w:t>
            </w:r>
          </w:p>
          <w:p w14:paraId="6C42F785"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roofErr w:type="gramStart"/>
            <w:r w:rsidRPr="000E4111">
              <w:rPr>
                <w:rFonts w:ascii="Courier New" w:hAnsi="Courier New" w:cs="Courier New"/>
              </w:rPr>
              <w:t>Prevalence :</w:t>
            </w:r>
            <w:proofErr w:type="gramEnd"/>
            <w:r w:rsidRPr="000E4111">
              <w:rPr>
                <w:rFonts w:ascii="Courier New" w:hAnsi="Courier New" w:cs="Courier New"/>
              </w:rPr>
              <w:t xml:space="preserve"> 0.1846               </w:t>
            </w:r>
          </w:p>
          <w:p w14:paraId="601E8B19" w14:textId="77777777" w:rsidR="000E4111" w:rsidRPr="000E4111" w:rsidRDefault="000E4111" w:rsidP="000E4111">
            <w:pPr>
              <w:rPr>
                <w:rFonts w:ascii="Courier New" w:hAnsi="Courier New" w:cs="Courier New"/>
              </w:rPr>
            </w:pPr>
            <w:r w:rsidRPr="000E4111">
              <w:rPr>
                <w:rFonts w:ascii="Courier New" w:hAnsi="Courier New" w:cs="Courier New"/>
              </w:rPr>
              <w:t xml:space="preserve">         Detection </w:t>
            </w:r>
            <w:proofErr w:type="gramStart"/>
            <w:r w:rsidRPr="000E4111">
              <w:rPr>
                <w:rFonts w:ascii="Courier New" w:hAnsi="Courier New" w:cs="Courier New"/>
              </w:rPr>
              <w:t>Rate :</w:t>
            </w:r>
            <w:proofErr w:type="gramEnd"/>
            <w:r w:rsidRPr="000E4111">
              <w:rPr>
                <w:rFonts w:ascii="Courier New" w:hAnsi="Courier New" w:cs="Courier New"/>
              </w:rPr>
              <w:t xml:space="preserve"> 0.1326               </w:t>
            </w:r>
          </w:p>
          <w:p w14:paraId="0ECB1993" w14:textId="77777777" w:rsidR="000E4111" w:rsidRPr="000E4111" w:rsidRDefault="000E4111" w:rsidP="000E4111">
            <w:pPr>
              <w:rPr>
                <w:rFonts w:ascii="Courier New" w:hAnsi="Courier New" w:cs="Courier New"/>
              </w:rPr>
            </w:pPr>
            <w:r w:rsidRPr="000E4111">
              <w:rPr>
                <w:rFonts w:ascii="Courier New" w:hAnsi="Courier New" w:cs="Courier New"/>
              </w:rPr>
              <w:t xml:space="preserve">   Detection </w:t>
            </w:r>
            <w:proofErr w:type="gramStart"/>
            <w:r w:rsidRPr="000E4111">
              <w:rPr>
                <w:rFonts w:ascii="Courier New" w:hAnsi="Courier New" w:cs="Courier New"/>
              </w:rPr>
              <w:t>Prevalence :</w:t>
            </w:r>
            <w:proofErr w:type="gramEnd"/>
            <w:r w:rsidRPr="000E4111">
              <w:rPr>
                <w:rFonts w:ascii="Courier New" w:hAnsi="Courier New" w:cs="Courier New"/>
              </w:rPr>
              <w:t xml:space="preserve"> 0.1503               </w:t>
            </w:r>
          </w:p>
          <w:p w14:paraId="20A0C790" w14:textId="77777777" w:rsidR="000E4111" w:rsidRPr="000E4111" w:rsidRDefault="000E4111" w:rsidP="000E4111">
            <w:pPr>
              <w:rPr>
                <w:rFonts w:ascii="Courier New" w:hAnsi="Courier New" w:cs="Courier New"/>
              </w:rPr>
            </w:pPr>
            <w:r w:rsidRPr="000E4111">
              <w:rPr>
                <w:rFonts w:ascii="Courier New" w:hAnsi="Courier New" w:cs="Courier New"/>
              </w:rPr>
              <w:t xml:space="preserve">      Balanced </w:t>
            </w:r>
            <w:proofErr w:type="gramStart"/>
            <w:r w:rsidRPr="000E4111">
              <w:rPr>
                <w:rFonts w:ascii="Courier New" w:hAnsi="Courier New" w:cs="Courier New"/>
              </w:rPr>
              <w:t>Accuracy :</w:t>
            </w:r>
            <w:proofErr w:type="gramEnd"/>
            <w:r w:rsidRPr="000E4111">
              <w:rPr>
                <w:rFonts w:ascii="Courier New" w:hAnsi="Courier New" w:cs="Courier New"/>
              </w:rPr>
              <w:t xml:space="preserve"> 0.8483               </w:t>
            </w:r>
          </w:p>
          <w:p w14:paraId="5314AAC4" w14:textId="77777777" w:rsidR="000E4111" w:rsidRPr="000E4111" w:rsidRDefault="000E4111" w:rsidP="000E4111">
            <w:pPr>
              <w:rPr>
                <w:rFonts w:ascii="Courier New" w:hAnsi="Courier New" w:cs="Courier New"/>
              </w:rPr>
            </w:pPr>
            <w:r w:rsidRPr="000E4111">
              <w:rPr>
                <w:rFonts w:ascii="Courier New" w:hAnsi="Courier New" w:cs="Courier New"/>
              </w:rPr>
              <w:t xml:space="preserve">                                               </w:t>
            </w:r>
          </w:p>
          <w:p w14:paraId="39ED7226" w14:textId="5AE7F7AB" w:rsidR="000E4111" w:rsidRDefault="000E4111" w:rsidP="000E4111">
            <w:pPr>
              <w:rPr>
                <w:i/>
                <w:iCs/>
              </w:rPr>
            </w:pPr>
            <w:r w:rsidRPr="000E4111">
              <w:rPr>
                <w:rFonts w:ascii="Courier New" w:hAnsi="Courier New" w:cs="Courier New"/>
              </w:rPr>
              <w:t xml:space="preserve">       'Positive' </w:t>
            </w:r>
            <w:proofErr w:type="gramStart"/>
            <w:r w:rsidRPr="000E4111">
              <w:rPr>
                <w:rFonts w:ascii="Courier New" w:hAnsi="Courier New" w:cs="Courier New"/>
              </w:rPr>
              <w:t>Class :</w:t>
            </w:r>
            <w:proofErr w:type="gramEnd"/>
            <w:r w:rsidRPr="000E4111">
              <w:rPr>
                <w:rFonts w:ascii="Courier New" w:hAnsi="Courier New" w:cs="Courier New"/>
              </w:rPr>
              <w:t xml:space="preserve"> 1</w:t>
            </w:r>
            <w:r w:rsidRPr="000E4111">
              <w:rPr>
                <w:i/>
                <w:iCs/>
              </w:rPr>
              <w:t xml:space="preserve">   </w:t>
            </w:r>
          </w:p>
        </w:tc>
      </w:tr>
    </w:tbl>
    <w:p w14:paraId="7991B286" w14:textId="75B42C6D" w:rsidR="00795E6D" w:rsidRDefault="008510CA" w:rsidP="001A66AC">
      <w:pPr>
        <w:jc w:val="center"/>
        <w:rPr>
          <w:i/>
          <w:iCs/>
        </w:rPr>
      </w:pPr>
      <w:r w:rsidRPr="008510CA">
        <w:rPr>
          <w:i/>
          <w:iCs/>
        </w:rPr>
        <w:lastRenderedPageBreak/>
        <w:t xml:space="preserve"> </w:t>
      </w:r>
      <w:r w:rsidR="00795E6D">
        <w:rPr>
          <w:i/>
          <w:iCs/>
        </w:rPr>
        <w:t xml:space="preserve">(Table </w:t>
      </w:r>
      <w:r w:rsidR="00F06309">
        <w:rPr>
          <w:i/>
          <w:iCs/>
        </w:rPr>
        <w:t xml:space="preserve">16 – </w:t>
      </w:r>
      <w:r w:rsidR="00795E6D">
        <w:rPr>
          <w:i/>
          <w:iCs/>
        </w:rPr>
        <w:t>Confus</w:t>
      </w:r>
      <w:r w:rsidR="00F06309">
        <w:rPr>
          <w:i/>
          <w:iCs/>
        </w:rPr>
        <w:t>i</w:t>
      </w:r>
      <w:r w:rsidR="00795E6D">
        <w:rPr>
          <w:i/>
          <w:iCs/>
        </w:rPr>
        <w:t>o</w:t>
      </w:r>
      <w:r w:rsidR="00F06309">
        <w:rPr>
          <w:i/>
          <w:iCs/>
        </w:rPr>
        <w:t xml:space="preserve">n matrix for </w:t>
      </w:r>
      <w:r w:rsidR="003B06DB">
        <w:rPr>
          <w:i/>
          <w:iCs/>
        </w:rPr>
        <w:t>Random Forest</w:t>
      </w:r>
      <w:r w:rsidR="00795E6D">
        <w:rPr>
          <w:i/>
          <w:iCs/>
        </w:rPr>
        <w:t>)</w:t>
      </w:r>
    </w:p>
    <w:p w14:paraId="5C4D07E7" w14:textId="77777777" w:rsidR="00491A1F" w:rsidRDefault="00491A1F" w:rsidP="001A66AC">
      <w:pPr>
        <w:jc w:val="center"/>
        <w:rPr>
          <w:i/>
          <w:iCs/>
        </w:rPr>
      </w:pPr>
    </w:p>
    <w:p w14:paraId="718CC15A" w14:textId="77777777" w:rsidR="00B25C27" w:rsidRPr="00B25C27" w:rsidRDefault="008510CA" w:rsidP="00B25C27">
      <w:pPr>
        <w:rPr>
          <w:b/>
          <w:bCs/>
        </w:rPr>
      </w:pPr>
      <w:r>
        <w:tab/>
      </w:r>
      <w:r w:rsidR="00B25C27" w:rsidRPr="00B25C27">
        <w:rPr>
          <w:b/>
          <w:bCs/>
        </w:rPr>
        <w:t>Confusion Matrix Breakdown:</w:t>
      </w:r>
    </w:p>
    <w:p w14:paraId="1188190F" w14:textId="77777777" w:rsidR="000E4111" w:rsidRPr="000E4111" w:rsidRDefault="000E4111" w:rsidP="000E4111">
      <w:pPr>
        <w:jc w:val="center"/>
        <w:rPr>
          <w:i/>
          <w:iCs/>
        </w:rPr>
      </w:pPr>
      <w:r w:rsidRPr="000E4111">
        <w:rPr>
          <w:b/>
          <w:bCs/>
          <w:i/>
          <w:iCs/>
        </w:rPr>
        <w:t>Confusion Matrix Breakdown (Test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2253"/>
        <w:gridCol w:w="2040"/>
        <w:gridCol w:w="642"/>
      </w:tblGrid>
      <w:tr w:rsidR="000E4111" w:rsidRPr="000E4111" w14:paraId="69C61FD3" w14:textId="77777777" w:rsidTr="000E4111">
        <w:trPr>
          <w:tblHeader/>
          <w:tblCellSpacing w:w="15" w:type="dxa"/>
          <w:jc w:val="center"/>
        </w:trPr>
        <w:tc>
          <w:tcPr>
            <w:tcW w:w="0" w:type="auto"/>
            <w:vAlign w:val="center"/>
            <w:hideMark/>
          </w:tcPr>
          <w:p w14:paraId="2D360ADA" w14:textId="77777777" w:rsidR="000E4111" w:rsidRPr="000E4111" w:rsidRDefault="000E4111" w:rsidP="000E4111">
            <w:pPr>
              <w:jc w:val="center"/>
              <w:rPr>
                <w:b/>
                <w:bCs/>
              </w:rPr>
            </w:pPr>
            <w:r w:rsidRPr="000E4111">
              <w:rPr>
                <w:b/>
                <w:bCs/>
              </w:rPr>
              <w:t>Prediction</w:t>
            </w:r>
          </w:p>
        </w:tc>
        <w:tc>
          <w:tcPr>
            <w:tcW w:w="0" w:type="auto"/>
            <w:vAlign w:val="center"/>
            <w:hideMark/>
          </w:tcPr>
          <w:p w14:paraId="0D4B12BB" w14:textId="77777777" w:rsidR="000E4111" w:rsidRPr="000E4111" w:rsidRDefault="000E4111" w:rsidP="000E4111">
            <w:pPr>
              <w:jc w:val="center"/>
              <w:rPr>
                <w:b/>
                <w:bCs/>
              </w:rPr>
            </w:pPr>
            <w:r w:rsidRPr="000E4111">
              <w:rPr>
                <w:b/>
                <w:bCs/>
              </w:rPr>
              <w:t>No Default (0)</w:t>
            </w:r>
          </w:p>
        </w:tc>
        <w:tc>
          <w:tcPr>
            <w:tcW w:w="0" w:type="auto"/>
            <w:vAlign w:val="center"/>
            <w:hideMark/>
          </w:tcPr>
          <w:p w14:paraId="141A58FE" w14:textId="77777777" w:rsidR="000E4111" w:rsidRPr="000E4111" w:rsidRDefault="000E4111" w:rsidP="000E4111">
            <w:pPr>
              <w:jc w:val="center"/>
              <w:rPr>
                <w:b/>
                <w:bCs/>
              </w:rPr>
            </w:pPr>
            <w:r w:rsidRPr="000E4111">
              <w:rPr>
                <w:b/>
                <w:bCs/>
              </w:rPr>
              <w:t>Default (1)</w:t>
            </w:r>
          </w:p>
        </w:tc>
        <w:tc>
          <w:tcPr>
            <w:tcW w:w="0" w:type="auto"/>
            <w:vAlign w:val="center"/>
            <w:hideMark/>
          </w:tcPr>
          <w:p w14:paraId="51D4BF92" w14:textId="77777777" w:rsidR="000E4111" w:rsidRPr="000E4111" w:rsidRDefault="000E4111" w:rsidP="000E4111">
            <w:pPr>
              <w:jc w:val="center"/>
              <w:rPr>
                <w:b/>
                <w:bCs/>
              </w:rPr>
            </w:pPr>
            <w:r w:rsidRPr="000E4111">
              <w:rPr>
                <w:b/>
                <w:bCs/>
              </w:rPr>
              <w:t>Total</w:t>
            </w:r>
          </w:p>
        </w:tc>
      </w:tr>
      <w:tr w:rsidR="000E4111" w:rsidRPr="000E4111" w14:paraId="004E0FC5" w14:textId="77777777" w:rsidTr="000E4111">
        <w:trPr>
          <w:tblCellSpacing w:w="15" w:type="dxa"/>
          <w:jc w:val="center"/>
        </w:trPr>
        <w:tc>
          <w:tcPr>
            <w:tcW w:w="0" w:type="auto"/>
            <w:vAlign w:val="center"/>
            <w:hideMark/>
          </w:tcPr>
          <w:p w14:paraId="70BFCF0C" w14:textId="77777777" w:rsidR="000E4111" w:rsidRPr="000E4111" w:rsidRDefault="000E4111" w:rsidP="000E4111">
            <w:pPr>
              <w:jc w:val="center"/>
            </w:pPr>
            <w:r w:rsidRPr="000E4111">
              <w:rPr>
                <w:b/>
                <w:bCs/>
              </w:rPr>
              <w:t>No Default (0)</w:t>
            </w:r>
          </w:p>
        </w:tc>
        <w:tc>
          <w:tcPr>
            <w:tcW w:w="0" w:type="auto"/>
            <w:vAlign w:val="center"/>
            <w:hideMark/>
          </w:tcPr>
          <w:p w14:paraId="0976E0B2" w14:textId="77777777" w:rsidR="000E4111" w:rsidRPr="000E4111" w:rsidRDefault="000E4111" w:rsidP="000E4111">
            <w:pPr>
              <w:jc w:val="center"/>
            </w:pPr>
            <w:r w:rsidRPr="000E4111">
              <w:t>1396 (True Negatives)</w:t>
            </w:r>
          </w:p>
        </w:tc>
        <w:tc>
          <w:tcPr>
            <w:tcW w:w="0" w:type="auto"/>
            <w:vAlign w:val="center"/>
            <w:hideMark/>
          </w:tcPr>
          <w:p w14:paraId="3096BE58" w14:textId="77777777" w:rsidR="000E4111" w:rsidRPr="000E4111" w:rsidRDefault="000E4111" w:rsidP="000E4111">
            <w:pPr>
              <w:jc w:val="center"/>
            </w:pPr>
            <w:r w:rsidRPr="000E4111">
              <w:t>91 (False Positives)</w:t>
            </w:r>
          </w:p>
        </w:tc>
        <w:tc>
          <w:tcPr>
            <w:tcW w:w="0" w:type="auto"/>
            <w:vAlign w:val="center"/>
            <w:hideMark/>
          </w:tcPr>
          <w:p w14:paraId="2210F9DB" w14:textId="77777777" w:rsidR="000E4111" w:rsidRPr="000E4111" w:rsidRDefault="000E4111" w:rsidP="000E4111">
            <w:pPr>
              <w:jc w:val="center"/>
            </w:pPr>
            <w:r w:rsidRPr="000E4111">
              <w:t>1487</w:t>
            </w:r>
          </w:p>
        </w:tc>
      </w:tr>
      <w:tr w:rsidR="000E4111" w:rsidRPr="000E4111" w14:paraId="5CF04136" w14:textId="77777777" w:rsidTr="000E4111">
        <w:trPr>
          <w:tblCellSpacing w:w="15" w:type="dxa"/>
          <w:jc w:val="center"/>
        </w:trPr>
        <w:tc>
          <w:tcPr>
            <w:tcW w:w="0" w:type="auto"/>
            <w:vAlign w:val="center"/>
            <w:hideMark/>
          </w:tcPr>
          <w:p w14:paraId="4DBF9770" w14:textId="77777777" w:rsidR="000E4111" w:rsidRPr="000E4111" w:rsidRDefault="000E4111" w:rsidP="000E4111">
            <w:pPr>
              <w:jc w:val="center"/>
            </w:pPr>
            <w:r w:rsidRPr="000E4111">
              <w:rPr>
                <w:b/>
                <w:bCs/>
              </w:rPr>
              <w:t>Default (1)</w:t>
            </w:r>
          </w:p>
        </w:tc>
        <w:tc>
          <w:tcPr>
            <w:tcW w:w="0" w:type="auto"/>
            <w:vAlign w:val="center"/>
            <w:hideMark/>
          </w:tcPr>
          <w:p w14:paraId="4A21773C" w14:textId="77777777" w:rsidR="000E4111" w:rsidRPr="000E4111" w:rsidRDefault="000E4111" w:rsidP="000E4111">
            <w:pPr>
              <w:jc w:val="center"/>
            </w:pPr>
            <w:r w:rsidRPr="000E4111">
              <w:t>31 (False Negatives)</w:t>
            </w:r>
          </w:p>
        </w:tc>
        <w:tc>
          <w:tcPr>
            <w:tcW w:w="0" w:type="auto"/>
            <w:vAlign w:val="center"/>
            <w:hideMark/>
          </w:tcPr>
          <w:p w14:paraId="00E80EF8" w14:textId="77777777" w:rsidR="000E4111" w:rsidRPr="000E4111" w:rsidRDefault="000E4111" w:rsidP="000E4111">
            <w:pPr>
              <w:jc w:val="center"/>
            </w:pPr>
            <w:r w:rsidRPr="000E4111">
              <w:t>232 (True Positives)</w:t>
            </w:r>
          </w:p>
        </w:tc>
        <w:tc>
          <w:tcPr>
            <w:tcW w:w="0" w:type="auto"/>
            <w:vAlign w:val="center"/>
            <w:hideMark/>
          </w:tcPr>
          <w:p w14:paraId="6192EF39" w14:textId="77777777" w:rsidR="000E4111" w:rsidRPr="000E4111" w:rsidRDefault="000E4111" w:rsidP="000E4111">
            <w:pPr>
              <w:jc w:val="center"/>
            </w:pPr>
            <w:r w:rsidRPr="000E4111">
              <w:t>263</w:t>
            </w:r>
          </w:p>
        </w:tc>
      </w:tr>
      <w:tr w:rsidR="000E4111" w:rsidRPr="000E4111" w14:paraId="0F5AA001" w14:textId="77777777" w:rsidTr="000E4111">
        <w:trPr>
          <w:tblCellSpacing w:w="15" w:type="dxa"/>
          <w:jc w:val="center"/>
        </w:trPr>
        <w:tc>
          <w:tcPr>
            <w:tcW w:w="0" w:type="auto"/>
            <w:vAlign w:val="center"/>
            <w:hideMark/>
          </w:tcPr>
          <w:p w14:paraId="0802A251" w14:textId="77777777" w:rsidR="000E4111" w:rsidRPr="000E4111" w:rsidRDefault="000E4111" w:rsidP="000E4111">
            <w:pPr>
              <w:jc w:val="center"/>
            </w:pPr>
            <w:r w:rsidRPr="000E4111">
              <w:rPr>
                <w:b/>
                <w:bCs/>
              </w:rPr>
              <w:t>Total</w:t>
            </w:r>
          </w:p>
        </w:tc>
        <w:tc>
          <w:tcPr>
            <w:tcW w:w="0" w:type="auto"/>
            <w:vAlign w:val="center"/>
            <w:hideMark/>
          </w:tcPr>
          <w:p w14:paraId="6819ADE7" w14:textId="77777777" w:rsidR="000E4111" w:rsidRPr="000E4111" w:rsidRDefault="000E4111" w:rsidP="000E4111">
            <w:pPr>
              <w:jc w:val="center"/>
            </w:pPr>
            <w:r w:rsidRPr="000E4111">
              <w:t>1427</w:t>
            </w:r>
          </w:p>
        </w:tc>
        <w:tc>
          <w:tcPr>
            <w:tcW w:w="0" w:type="auto"/>
            <w:vAlign w:val="center"/>
            <w:hideMark/>
          </w:tcPr>
          <w:p w14:paraId="3C3164C3" w14:textId="77777777" w:rsidR="000E4111" w:rsidRPr="000E4111" w:rsidRDefault="000E4111" w:rsidP="000E4111">
            <w:pPr>
              <w:jc w:val="center"/>
            </w:pPr>
            <w:r w:rsidRPr="000E4111">
              <w:t>323</w:t>
            </w:r>
          </w:p>
        </w:tc>
        <w:tc>
          <w:tcPr>
            <w:tcW w:w="0" w:type="auto"/>
            <w:vAlign w:val="center"/>
            <w:hideMark/>
          </w:tcPr>
          <w:p w14:paraId="4DF3719E" w14:textId="77777777" w:rsidR="000E4111" w:rsidRPr="000E4111" w:rsidRDefault="000E4111" w:rsidP="000E4111">
            <w:pPr>
              <w:jc w:val="center"/>
            </w:pPr>
            <w:r w:rsidRPr="000E4111">
              <w:t>1750</w:t>
            </w:r>
          </w:p>
        </w:tc>
      </w:tr>
    </w:tbl>
    <w:p w14:paraId="009EB0A2" w14:textId="09F3FD8F" w:rsidR="00C01557" w:rsidRDefault="00B25C27" w:rsidP="000E4111">
      <w:pPr>
        <w:jc w:val="center"/>
        <w:rPr>
          <w:i/>
          <w:iCs/>
        </w:rPr>
      </w:pPr>
      <w:r>
        <w:rPr>
          <w:i/>
          <w:iCs/>
        </w:rPr>
        <w:t xml:space="preserve">(Table </w:t>
      </w:r>
      <w:r w:rsidR="007B61F7">
        <w:rPr>
          <w:i/>
          <w:iCs/>
        </w:rPr>
        <w:t>20</w:t>
      </w:r>
      <w:r>
        <w:rPr>
          <w:i/>
          <w:iCs/>
        </w:rPr>
        <w:t xml:space="preserve"> – Confusion matrix for </w:t>
      </w:r>
      <w:r w:rsidR="003B06DB">
        <w:rPr>
          <w:i/>
          <w:iCs/>
        </w:rPr>
        <w:t>Random Forest</w:t>
      </w:r>
      <w:r>
        <w:rPr>
          <w:i/>
          <w:iCs/>
        </w:rPr>
        <w:t>)</w:t>
      </w:r>
    </w:p>
    <w:p w14:paraId="1C77733E" w14:textId="430AE252" w:rsidR="007D3100" w:rsidRPr="007D3100" w:rsidRDefault="00DE627C" w:rsidP="007D3100">
      <w:pPr>
        <w:rPr>
          <w:b/>
          <w:bCs/>
        </w:rPr>
      </w:pPr>
      <w:r>
        <w:tab/>
      </w:r>
      <w:r w:rsidR="00171396" w:rsidRPr="00171396">
        <w:rPr>
          <w:b/>
          <w:bCs/>
        </w:rPr>
        <w:t>Model Insights:</w:t>
      </w:r>
    </w:p>
    <w:p w14:paraId="798169A0" w14:textId="4A7A81E9" w:rsidR="007D3100" w:rsidRPr="007D3100" w:rsidRDefault="007D3100" w:rsidP="007D3100">
      <w:pPr>
        <w:numPr>
          <w:ilvl w:val="0"/>
          <w:numId w:val="80"/>
        </w:numPr>
      </w:pPr>
      <w:r w:rsidRPr="007D3100">
        <w:rPr>
          <w:b/>
          <w:bCs/>
        </w:rPr>
        <w:t>Accuracy</w:t>
      </w:r>
      <w:r w:rsidRPr="007D3100">
        <w:t xml:space="preserve">: The model achieved an accuracy of </w:t>
      </w:r>
      <w:r w:rsidRPr="007D3100">
        <w:rPr>
          <w:b/>
          <w:bCs/>
        </w:rPr>
        <w:t>93.03%</w:t>
      </w:r>
      <w:r w:rsidRPr="007D3100">
        <w:t>, showcasing its effectiveness in distinguishing defaulters from non-defaulters.</w:t>
      </w:r>
    </w:p>
    <w:p w14:paraId="74BE2462" w14:textId="5077D698" w:rsidR="007D3100" w:rsidRPr="007D3100" w:rsidRDefault="007D3100" w:rsidP="007D3100">
      <w:pPr>
        <w:numPr>
          <w:ilvl w:val="0"/>
          <w:numId w:val="80"/>
        </w:numPr>
      </w:pPr>
      <w:r w:rsidRPr="007D3100">
        <w:rPr>
          <w:b/>
          <w:bCs/>
        </w:rPr>
        <w:t>Precision</w:t>
      </w:r>
      <w:r w:rsidRPr="007D3100">
        <w:t xml:space="preserve">: A precision of </w:t>
      </w:r>
      <w:r w:rsidRPr="007D3100">
        <w:rPr>
          <w:b/>
          <w:bCs/>
        </w:rPr>
        <w:t>0.882</w:t>
      </w:r>
      <w:r w:rsidRPr="007D3100">
        <w:t xml:space="preserve"> indicates that 88.2% of applicants predicted to default were actual defaulters, minimizing false positives.</w:t>
      </w:r>
    </w:p>
    <w:p w14:paraId="3D86B26C" w14:textId="59658611" w:rsidR="007D3100" w:rsidRPr="007D3100" w:rsidRDefault="007D3100" w:rsidP="007D3100">
      <w:pPr>
        <w:numPr>
          <w:ilvl w:val="0"/>
          <w:numId w:val="80"/>
        </w:numPr>
      </w:pPr>
      <w:r w:rsidRPr="007D3100">
        <w:rPr>
          <w:b/>
          <w:bCs/>
        </w:rPr>
        <w:t>Recall (Sensitivity)</w:t>
      </w:r>
      <w:r w:rsidRPr="007D3100">
        <w:t xml:space="preserve">: The recall of </w:t>
      </w:r>
      <w:r w:rsidRPr="007D3100">
        <w:rPr>
          <w:b/>
          <w:bCs/>
        </w:rPr>
        <w:t>0.718</w:t>
      </w:r>
      <w:r w:rsidRPr="007D3100">
        <w:t xml:space="preserve"> signifies the model's ability to correctly identify 71.8% of actual defaulters, reflecting room for improvement in detecting defaults.</w:t>
      </w:r>
    </w:p>
    <w:p w14:paraId="7377A595" w14:textId="1D6EDC03" w:rsidR="007D3100" w:rsidRPr="007D3100" w:rsidRDefault="007D3100" w:rsidP="007D3100">
      <w:pPr>
        <w:numPr>
          <w:ilvl w:val="0"/>
          <w:numId w:val="80"/>
        </w:numPr>
      </w:pPr>
      <w:r w:rsidRPr="007D3100">
        <w:rPr>
          <w:b/>
          <w:bCs/>
        </w:rPr>
        <w:t>F1 Score</w:t>
      </w:r>
      <w:r w:rsidRPr="007D3100">
        <w:t xml:space="preserve">: The F1 score of </w:t>
      </w:r>
      <w:r w:rsidRPr="007D3100">
        <w:rPr>
          <w:b/>
          <w:bCs/>
        </w:rPr>
        <w:t>0.792</w:t>
      </w:r>
      <w:r w:rsidRPr="007D3100">
        <w:t xml:space="preserve"> balances precision and recall, emphasizing strong overall performance.</w:t>
      </w:r>
    </w:p>
    <w:p w14:paraId="68CD8E74" w14:textId="5E45B49C" w:rsidR="00C01557" w:rsidRPr="00957055" w:rsidRDefault="007D3100" w:rsidP="007D3100">
      <w:pPr>
        <w:numPr>
          <w:ilvl w:val="0"/>
          <w:numId w:val="80"/>
        </w:numPr>
      </w:pPr>
      <w:r w:rsidRPr="007D3100">
        <w:rPr>
          <w:b/>
          <w:bCs/>
        </w:rPr>
        <w:t>Specificity</w:t>
      </w:r>
      <w:r w:rsidRPr="007D3100">
        <w:t xml:space="preserve">: The model's specificity of </w:t>
      </w:r>
      <w:r w:rsidRPr="007D3100">
        <w:rPr>
          <w:b/>
          <w:bCs/>
        </w:rPr>
        <w:t>0.9783</w:t>
      </w:r>
      <w:r w:rsidRPr="007D3100">
        <w:t xml:space="preserve"> underscores its excellent ability to correctly identify non-defaulters, minimizing false negatives.</w:t>
      </w:r>
    </w:p>
    <w:p w14:paraId="43BA47B1" w14:textId="77777777" w:rsidR="00957055" w:rsidRPr="00957055" w:rsidRDefault="00957055" w:rsidP="00957055">
      <w:pPr>
        <w:pStyle w:val="Heading4"/>
        <w:spacing w:after="0"/>
        <w:ind w:left="720"/>
        <w:rPr>
          <w:b/>
          <w:bCs/>
          <w:i w:val="0"/>
          <w:iCs w:val="0"/>
          <w:color w:val="000000" w:themeColor="text1"/>
        </w:rPr>
      </w:pPr>
      <w:r w:rsidRPr="00957055">
        <w:rPr>
          <w:b/>
          <w:bCs/>
          <w:i w:val="0"/>
          <w:iCs w:val="0"/>
          <w:color w:val="000000" w:themeColor="text1"/>
        </w:rPr>
        <w:t>Conclusion:</w:t>
      </w:r>
    </w:p>
    <w:p w14:paraId="330FDE80" w14:textId="3E47881A" w:rsidR="00D740E1" w:rsidRDefault="00DB70F7" w:rsidP="00E8245A">
      <w:pPr>
        <w:pStyle w:val="NormalWeb"/>
        <w:spacing w:before="0" w:beforeAutospacing="0"/>
        <w:ind w:left="720"/>
      </w:pPr>
      <w:r w:rsidRPr="00DB70F7">
        <w:t xml:space="preserve">The Random Forest model is a robust and effective tool for predicting loan defaults, with an accuracy of </w:t>
      </w:r>
      <w:r w:rsidRPr="00DB70F7">
        <w:rPr>
          <w:b/>
          <w:bCs/>
        </w:rPr>
        <w:t>93.03%</w:t>
      </w:r>
      <w:r w:rsidRPr="00DB70F7">
        <w:t xml:space="preserve"> and a high precision of </w:t>
      </w:r>
      <w:r w:rsidRPr="00DB70F7">
        <w:rPr>
          <w:b/>
          <w:bCs/>
        </w:rPr>
        <w:t>88.2%</w:t>
      </w:r>
      <w:r w:rsidRPr="00DB70F7">
        <w:t xml:space="preserve">. It identifies key predictors such as debt-to-income ratio, age of the oldest credit line, and delinquencies, aligning with industry practices. While the model demonstrates strong performance, future </w:t>
      </w:r>
      <w:r w:rsidRPr="00DB70F7">
        <w:lastRenderedPageBreak/>
        <w:t>improvements could focus on enhancing sensitivity to better detect actual defaulters. This model provides actionable insights to financial institutions, enabling data-driven decision-making and reducing credit risk.</w:t>
      </w:r>
      <w:r w:rsidR="00957055">
        <w:tab/>
      </w:r>
    </w:p>
    <w:p w14:paraId="5C091E06" w14:textId="06298E0C" w:rsidR="00784082" w:rsidRPr="00BD2D38" w:rsidRDefault="00784082" w:rsidP="00BD2D38">
      <w:pPr>
        <w:pStyle w:val="Heading2"/>
        <w:rPr>
          <w:rFonts w:ascii="Times New Roman" w:hAnsi="Times New Roman" w:cs="Times New Roman"/>
          <w:color w:val="000000" w:themeColor="text1"/>
          <w:sz w:val="28"/>
          <w:szCs w:val="28"/>
        </w:rPr>
      </w:pPr>
      <w:bookmarkStart w:id="53" w:name="_Toc180571791"/>
      <w:bookmarkStart w:id="54" w:name="_Toc184820177"/>
      <w:r w:rsidRPr="00BD2D38">
        <w:rPr>
          <w:rFonts w:ascii="Times New Roman" w:hAnsi="Times New Roman" w:cs="Times New Roman"/>
          <w:color w:val="000000" w:themeColor="text1"/>
          <w:sz w:val="28"/>
          <w:szCs w:val="28"/>
        </w:rPr>
        <w:t>Decision Tree Model</w:t>
      </w:r>
      <w:bookmarkEnd w:id="53"/>
      <w:bookmarkEnd w:id="54"/>
    </w:p>
    <w:p w14:paraId="04433DD2" w14:textId="35CE8DD3" w:rsidR="002263CD" w:rsidRDefault="009E24E4" w:rsidP="002C1282">
      <w:pPr>
        <w:pStyle w:val="NormalWeb"/>
        <w:spacing w:before="0" w:beforeAutospacing="0"/>
        <w:ind w:left="720"/>
        <w:jc w:val="both"/>
      </w:pPr>
      <w:r w:rsidRPr="009E24E4">
        <w:t>The goal of this analysis is to use a Decision Tree model to predict loan defaults for home improvement loans. This model helps financial institutions assess applicants' likelihood of defaulting, using critical financial predictors like debt-to-income ratio (DEBTINC), delinquencies (DELINQ), and the age of the oldest credit line (CLAGE). Decision Trees are chosen for their simplicity, interpretability, and ability to provide clear decision paths, making them suitable for credit risk assessments.</w:t>
      </w:r>
    </w:p>
    <w:p w14:paraId="0F650607" w14:textId="45AFF3A6" w:rsidR="00784082" w:rsidRDefault="001665A9" w:rsidP="00784082">
      <w:pPr>
        <w:ind w:left="360"/>
        <w:rPr>
          <w:b/>
          <w:bCs/>
        </w:rPr>
      </w:pPr>
      <w:r>
        <w:tab/>
      </w:r>
      <w:r>
        <w:rPr>
          <w:b/>
          <w:bCs/>
        </w:rPr>
        <w:t xml:space="preserve">Model Summary </w:t>
      </w:r>
    </w:p>
    <w:tbl>
      <w:tblPr>
        <w:tblStyle w:val="TableGrid"/>
        <w:tblW w:w="9265" w:type="dxa"/>
        <w:tblInd w:w="360" w:type="dxa"/>
        <w:tblLook w:val="04A0" w:firstRow="1" w:lastRow="0" w:firstColumn="1" w:lastColumn="0" w:noHBand="0" w:noVBand="1"/>
      </w:tblPr>
      <w:tblGrid>
        <w:gridCol w:w="9265"/>
      </w:tblGrid>
      <w:tr w:rsidR="00EB0825" w14:paraId="62BEDA6B" w14:textId="77777777" w:rsidTr="00EB0825">
        <w:tc>
          <w:tcPr>
            <w:tcW w:w="9265" w:type="dxa"/>
          </w:tcPr>
          <w:p w14:paraId="16C6F2C6"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Call:</w:t>
            </w:r>
          </w:p>
          <w:p w14:paraId="695C5B16" w14:textId="77777777" w:rsidR="00687304" w:rsidRPr="00687304" w:rsidRDefault="00687304" w:rsidP="00687304">
            <w:pPr>
              <w:rPr>
                <w:rFonts w:ascii="Courier New" w:hAnsi="Courier New" w:cs="Courier New"/>
                <w:sz w:val="21"/>
                <w:szCs w:val="21"/>
              </w:rPr>
            </w:pPr>
            <w:proofErr w:type="spellStart"/>
            <w:proofErr w:type="gramStart"/>
            <w:r w:rsidRPr="00687304">
              <w:rPr>
                <w:rFonts w:ascii="Courier New" w:hAnsi="Courier New" w:cs="Courier New"/>
                <w:sz w:val="21"/>
                <w:szCs w:val="21"/>
              </w:rPr>
              <w:t>rpart</w:t>
            </w:r>
            <w:proofErr w:type="spellEnd"/>
            <w:r w:rsidRPr="00687304">
              <w:rPr>
                <w:rFonts w:ascii="Courier New" w:hAnsi="Courier New" w:cs="Courier New"/>
                <w:sz w:val="21"/>
                <w:szCs w:val="21"/>
              </w:rPr>
              <w:t>(</w:t>
            </w:r>
            <w:proofErr w:type="gramEnd"/>
            <w:r w:rsidRPr="00687304">
              <w:rPr>
                <w:rFonts w:ascii="Courier New" w:hAnsi="Courier New" w:cs="Courier New"/>
                <w:sz w:val="21"/>
                <w:szCs w:val="21"/>
              </w:rPr>
              <w:t xml:space="preserve">formula = BAD ~ ., data = </w:t>
            </w:r>
            <w:proofErr w:type="spellStart"/>
            <w:r w:rsidRPr="00687304">
              <w:rPr>
                <w:rFonts w:ascii="Courier New" w:hAnsi="Courier New" w:cs="Courier New"/>
                <w:sz w:val="21"/>
                <w:szCs w:val="21"/>
              </w:rPr>
              <w:t>classification_train</w:t>
            </w:r>
            <w:proofErr w:type="spellEnd"/>
            <w:r w:rsidRPr="00687304">
              <w:rPr>
                <w:rFonts w:ascii="Courier New" w:hAnsi="Courier New" w:cs="Courier New"/>
                <w:sz w:val="21"/>
                <w:szCs w:val="21"/>
              </w:rPr>
              <w:t>, method = "class")</w:t>
            </w:r>
          </w:p>
          <w:p w14:paraId="171F4DEF"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 xml:space="preserve">  n= 4084 </w:t>
            </w:r>
          </w:p>
          <w:p w14:paraId="26FD95BA" w14:textId="77777777" w:rsidR="00687304" w:rsidRPr="00687304" w:rsidRDefault="00687304" w:rsidP="00687304">
            <w:pPr>
              <w:rPr>
                <w:rFonts w:ascii="Courier New" w:hAnsi="Courier New" w:cs="Courier New"/>
                <w:sz w:val="21"/>
                <w:szCs w:val="21"/>
              </w:rPr>
            </w:pPr>
          </w:p>
          <w:p w14:paraId="6965DA7B"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 xml:space="preserve">          CP </w:t>
            </w:r>
            <w:proofErr w:type="spellStart"/>
            <w:r w:rsidRPr="00687304">
              <w:rPr>
                <w:rFonts w:ascii="Courier New" w:hAnsi="Courier New" w:cs="Courier New"/>
                <w:sz w:val="21"/>
                <w:szCs w:val="21"/>
              </w:rPr>
              <w:t>nsplit</w:t>
            </w:r>
            <w:proofErr w:type="spellEnd"/>
            <w:r w:rsidRPr="00687304">
              <w:rPr>
                <w:rFonts w:ascii="Courier New" w:hAnsi="Courier New" w:cs="Courier New"/>
                <w:sz w:val="21"/>
                <w:szCs w:val="21"/>
              </w:rPr>
              <w:t xml:space="preserve"> </w:t>
            </w:r>
            <w:proofErr w:type="spellStart"/>
            <w:r w:rsidRPr="00687304">
              <w:rPr>
                <w:rFonts w:ascii="Courier New" w:hAnsi="Courier New" w:cs="Courier New"/>
                <w:sz w:val="21"/>
                <w:szCs w:val="21"/>
              </w:rPr>
              <w:t>rel</w:t>
            </w:r>
            <w:proofErr w:type="spellEnd"/>
            <w:r w:rsidRPr="00687304">
              <w:rPr>
                <w:rFonts w:ascii="Courier New" w:hAnsi="Courier New" w:cs="Courier New"/>
                <w:sz w:val="21"/>
                <w:szCs w:val="21"/>
              </w:rPr>
              <w:t xml:space="preserve"> error    </w:t>
            </w:r>
            <w:proofErr w:type="spellStart"/>
            <w:r w:rsidRPr="00687304">
              <w:rPr>
                <w:rFonts w:ascii="Courier New" w:hAnsi="Courier New" w:cs="Courier New"/>
                <w:sz w:val="21"/>
                <w:szCs w:val="21"/>
              </w:rPr>
              <w:t>xerror</w:t>
            </w:r>
            <w:proofErr w:type="spellEnd"/>
            <w:r w:rsidRPr="00687304">
              <w:rPr>
                <w:rFonts w:ascii="Courier New" w:hAnsi="Courier New" w:cs="Courier New"/>
                <w:sz w:val="21"/>
                <w:szCs w:val="21"/>
              </w:rPr>
              <w:t xml:space="preserve">       </w:t>
            </w:r>
            <w:proofErr w:type="spellStart"/>
            <w:r w:rsidRPr="00687304">
              <w:rPr>
                <w:rFonts w:ascii="Courier New" w:hAnsi="Courier New" w:cs="Courier New"/>
                <w:sz w:val="21"/>
                <w:szCs w:val="21"/>
              </w:rPr>
              <w:t>xstd</w:t>
            </w:r>
            <w:proofErr w:type="spellEnd"/>
          </w:p>
          <w:p w14:paraId="037B9FB1"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1 0.08472554      0 1.0000000 1.0000000 0.03079707</w:t>
            </w:r>
          </w:p>
          <w:p w14:paraId="38A9F835"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2 0.04773270      3 0.7458234 0.7732697 0.02786296</w:t>
            </w:r>
          </w:p>
          <w:p w14:paraId="6BA3D7DA"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3 0.03301512      4 0.6980907 0.7052506 0.02682910</w:t>
            </w:r>
          </w:p>
          <w:p w14:paraId="079CB4CB"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4 0.02863962      7 0.5990453 0.6587112 0.02607312</w:t>
            </w:r>
          </w:p>
          <w:p w14:paraId="21D0871F"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5 0.01073986      8 0.5704057 0.5966587 0.02499667</w:t>
            </w:r>
          </w:p>
          <w:p w14:paraId="57DC6CA7"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6 0.01000000      9 0.5596659 0.5930788 0.02493199</w:t>
            </w:r>
          </w:p>
          <w:p w14:paraId="3E412BF1" w14:textId="77777777" w:rsidR="00687304" w:rsidRPr="00687304" w:rsidRDefault="00687304" w:rsidP="00687304">
            <w:pPr>
              <w:rPr>
                <w:rFonts w:ascii="Courier New" w:hAnsi="Courier New" w:cs="Courier New"/>
                <w:sz w:val="21"/>
                <w:szCs w:val="21"/>
              </w:rPr>
            </w:pPr>
          </w:p>
          <w:p w14:paraId="653F9E41" w14:textId="77777777" w:rsidR="00687304" w:rsidRPr="00687304" w:rsidRDefault="00687304" w:rsidP="00687304">
            <w:pPr>
              <w:rPr>
                <w:rFonts w:ascii="Courier New" w:hAnsi="Courier New" w:cs="Courier New"/>
                <w:sz w:val="21"/>
                <w:szCs w:val="21"/>
              </w:rPr>
            </w:pPr>
            <w:r w:rsidRPr="00687304">
              <w:rPr>
                <w:rFonts w:ascii="Courier New" w:hAnsi="Courier New" w:cs="Courier New"/>
                <w:sz w:val="21"/>
                <w:szCs w:val="21"/>
              </w:rPr>
              <w:t>Variable importance</w:t>
            </w:r>
          </w:p>
          <w:p w14:paraId="54A71E6B" w14:textId="77777777" w:rsidR="00687304" w:rsidRPr="00687304" w:rsidRDefault="00687304" w:rsidP="00687304">
            <w:pPr>
              <w:rPr>
                <w:rFonts w:ascii="Courier New" w:hAnsi="Courier New" w:cs="Courier New"/>
                <w:sz w:val="21"/>
                <w:szCs w:val="21"/>
              </w:rPr>
            </w:pPr>
            <w:proofErr w:type="gramStart"/>
            <w:r w:rsidRPr="00687304">
              <w:rPr>
                <w:rFonts w:ascii="Courier New" w:hAnsi="Courier New" w:cs="Courier New"/>
                <w:sz w:val="21"/>
                <w:szCs w:val="21"/>
              </w:rPr>
              <w:t>DEBTINC  DELINQ</w:t>
            </w:r>
            <w:proofErr w:type="gramEnd"/>
            <w:r w:rsidRPr="00687304">
              <w:rPr>
                <w:rFonts w:ascii="Courier New" w:hAnsi="Courier New" w:cs="Courier New"/>
                <w:sz w:val="21"/>
                <w:szCs w:val="21"/>
              </w:rPr>
              <w:t xml:space="preserve">   CLAGE    LOAN   DEROG MORTDUE    NINQ   VALUE    CLNO </w:t>
            </w:r>
          </w:p>
          <w:p w14:paraId="23933E04" w14:textId="2A46E3E9" w:rsidR="00EB0825" w:rsidRPr="00D97EE0" w:rsidRDefault="00687304" w:rsidP="00687304">
            <w:pPr>
              <w:rPr>
                <w:rFonts w:ascii="Courier New" w:hAnsi="Courier New" w:cs="Courier New"/>
                <w:b/>
                <w:bCs/>
              </w:rPr>
            </w:pPr>
            <w:r w:rsidRPr="00687304">
              <w:rPr>
                <w:rFonts w:ascii="Courier New" w:hAnsi="Courier New" w:cs="Courier New"/>
                <w:sz w:val="21"/>
                <w:szCs w:val="21"/>
              </w:rPr>
              <w:t xml:space="preserve">     63      20       4       3       3       2       2       2       1</w:t>
            </w:r>
          </w:p>
        </w:tc>
      </w:tr>
    </w:tbl>
    <w:p w14:paraId="7E42BF57" w14:textId="4F21F27E" w:rsidR="001665A9" w:rsidRDefault="00EB0825" w:rsidP="00F06309">
      <w:pPr>
        <w:ind w:left="360"/>
        <w:jc w:val="center"/>
        <w:rPr>
          <w:i/>
          <w:iCs/>
        </w:rPr>
      </w:pPr>
      <w:r>
        <w:rPr>
          <w:i/>
          <w:iCs/>
        </w:rPr>
        <w:t>(Table</w:t>
      </w:r>
      <w:r w:rsidR="00F06309">
        <w:rPr>
          <w:i/>
          <w:iCs/>
        </w:rPr>
        <w:t xml:space="preserve"> </w:t>
      </w:r>
      <w:r w:rsidR="007B61F7">
        <w:rPr>
          <w:i/>
          <w:iCs/>
        </w:rPr>
        <w:t>21</w:t>
      </w:r>
      <w:r>
        <w:rPr>
          <w:i/>
          <w:iCs/>
        </w:rPr>
        <w:t xml:space="preserve"> – </w:t>
      </w:r>
      <w:r w:rsidR="00F06309">
        <w:rPr>
          <w:i/>
          <w:iCs/>
        </w:rPr>
        <w:t xml:space="preserve">Decision </w:t>
      </w:r>
      <w:r>
        <w:rPr>
          <w:i/>
          <w:iCs/>
        </w:rPr>
        <w:t>Model</w:t>
      </w:r>
      <w:r w:rsidR="00F06309">
        <w:rPr>
          <w:i/>
          <w:iCs/>
        </w:rPr>
        <w:t xml:space="preserve"> Summary</w:t>
      </w:r>
      <w:r>
        <w:rPr>
          <w:i/>
          <w:iCs/>
        </w:rPr>
        <w:t>)</w:t>
      </w:r>
    </w:p>
    <w:tbl>
      <w:tblPr>
        <w:tblpPr w:leftFromText="180" w:rightFromText="180" w:vertAnchor="text" w:horzAnchor="page" w:tblpX="1988" w:tblpY="275"/>
        <w:tblW w:w="91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9"/>
        <w:gridCol w:w="7771"/>
      </w:tblGrid>
      <w:tr w:rsidR="00D97EE0" w:rsidRPr="00D97EE0" w14:paraId="0210A29F" w14:textId="77777777" w:rsidTr="00D97EE0">
        <w:trPr>
          <w:trHeight w:val="298"/>
          <w:tblHeader/>
          <w:tblCellSpacing w:w="15" w:type="dxa"/>
        </w:trPr>
        <w:tc>
          <w:tcPr>
            <w:tcW w:w="0" w:type="auto"/>
            <w:vAlign w:val="center"/>
            <w:hideMark/>
          </w:tcPr>
          <w:p w14:paraId="473CFA78" w14:textId="77777777" w:rsidR="00D97EE0" w:rsidRPr="00D97EE0" w:rsidRDefault="00D97EE0" w:rsidP="00D97EE0">
            <w:pPr>
              <w:rPr>
                <w:b/>
                <w:bCs/>
              </w:rPr>
            </w:pPr>
            <w:r w:rsidRPr="00D97EE0">
              <w:rPr>
                <w:b/>
                <w:bCs/>
              </w:rPr>
              <w:t>Metric</w:t>
            </w:r>
          </w:p>
        </w:tc>
        <w:tc>
          <w:tcPr>
            <w:tcW w:w="0" w:type="auto"/>
            <w:vAlign w:val="center"/>
            <w:hideMark/>
          </w:tcPr>
          <w:p w14:paraId="0961A557" w14:textId="77777777" w:rsidR="00D97EE0" w:rsidRPr="00D97EE0" w:rsidRDefault="00D97EE0" w:rsidP="00D97EE0">
            <w:pPr>
              <w:rPr>
                <w:b/>
                <w:bCs/>
              </w:rPr>
            </w:pPr>
            <w:r w:rsidRPr="00D97EE0">
              <w:rPr>
                <w:b/>
                <w:bCs/>
              </w:rPr>
              <w:t>Value</w:t>
            </w:r>
          </w:p>
        </w:tc>
      </w:tr>
      <w:tr w:rsidR="00D97EE0" w:rsidRPr="00D97EE0" w14:paraId="673431FD" w14:textId="77777777" w:rsidTr="00D97EE0">
        <w:trPr>
          <w:trHeight w:val="298"/>
          <w:tblCellSpacing w:w="15" w:type="dxa"/>
        </w:trPr>
        <w:tc>
          <w:tcPr>
            <w:tcW w:w="0" w:type="auto"/>
            <w:vAlign w:val="center"/>
            <w:hideMark/>
          </w:tcPr>
          <w:p w14:paraId="533B6116" w14:textId="77777777" w:rsidR="00D97EE0" w:rsidRPr="00D97EE0" w:rsidRDefault="00D97EE0" w:rsidP="00D97EE0">
            <w:r w:rsidRPr="00D97EE0">
              <w:rPr>
                <w:b/>
                <w:bCs/>
              </w:rPr>
              <w:t>Algorithm</w:t>
            </w:r>
          </w:p>
        </w:tc>
        <w:tc>
          <w:tcPr>
            <w:tcW w:w="0" w:type="auto"/>
            <w:vAlign w:val="center"/>
            <w:hideMark/>
          </w:tcPr>
          <w:p w14:paraId="28087318" w14:textId="77777777" w:rsidR="00D97EE0" w:rsidRPr="00D97EE0" w:rsidRDefault="00D97EE0" w:rsidP="00D97EE0">
            <w:r w:rsidRPr="00D97EE0">
              <w:t>Decision Tree Classification</w:t>
            </w:r>
          </w:p>
        </w:tc>
      </w:tr>
      <w:tr w:rsidR="00D97EE0" w:rsidRPr="00D97EE0" w14:paraId="7EEB6EE9" w14:textId="77777777" w:rsidTr="00D97EE0">
        <w:trPr>
          <w:trHeight w:val="583"/>
          <w:tblCellSpacing w:w="15" w:type="dxa"/>
        </w:trPr>
        <w:tc>
          <w:tcPr>
            <w:tcW w:w="0" w:type="auto"/>
            <w:vAlign w:val="center"/>
            <w:hideMark/>
          </w:tcPr>
          <w:p w14:paraId="586EA1AF" w14:textId="77777777" w:rsidR="00D97EE0" w:rsidRPr="00D97EE0" w:rsidRDefault="00D97EE0" w:rsidP="00D97EE0">
            <w:r w:rsidRPr="00D97EE0">
              <w:rPr>
                <w:b/>
                <w:bCs/>
              </w:rPr>
              <w:t>Training Data</w:t>
            </w:r>
          </w:p>
        </w:tc>
        <w:tc>
          <w:tcPr>
            <w:tcW w:w="0" w:type="auto"/>
            <w:vAlign w:val="center"/>
            <w:hideMark/>
          </w:tcPr>
          <w:p w14:paraId="273D8A32" w14:textId="77777777" w:rsidR="00D97EE0" w:rsidRPr="00D97EE0" w:rsidRDefault="00D97EE0" w:rsidP="00D97EE0">
            <w:r w:rsidRPr="00D97EE0">
              <w:t xml:space="preserve">The model was trained on the </w:t>
            </w:r>
            <w:proofErr w:type="spellStart"/>
            <w:r w:rsidRPr="00D97EE0">
              <w:rPr>
                <w:b/>
                <w:bCs/>
              </w:rPr>
              <w:t>classification_train</w:t>
            </w:r>
            <w:proofErr w:type="spellEnd"/>
            <w:r w:rsidRPr="00D97EE0">
              <w:t xml:space="preserve"> dataset (4,084 observations) with the target variable </w:t>
            </w:r>
            <w:r w:rsidRPr="00D97EE0">
              <w:rPr>
                <w:b/>
                <w:bCs/>
              </w:rPr>
              <w:t>BAD</w:t>
            </w:r>
            <w:r w:rsidRPr="00D97EE0">
              <w:t xml:space="preserve"> indicating loan default (1 = default, 0 = no default).</w:t>
            </w:r>
          </w:p>
        </w:tc>
      </w:tr>
    </w:tbl>
    <w:p w14:paraId="46F83E33" w14:textId="77777777" w:rsidR="000B35BB" w:rsidRDefault="000B35BB" w:rsidP="00784082">
      <w:pPr>
        <w:ind w:left="360"/>
        <w:rPr>
          <w:i/>
          <w:iCs/>
        </w:rPr>
      </w:pPr>
    </w:p>
    <w:p w14:paraId="2D83272A" w14:textId="108CD546" w:rsidR="0063727E" w:rsidRDefault="00737553" w:rsidP="00737553">
      <w:pPr>
        <w:ind w:left="720"/>
        <w:jc w:val="center"/>
        <w:rPr>
          <w:i/>
          <w:iCs/>
        </w:rPr>
      </w:pPr>
      <w:r>
        <w:rPr>
          <w:i/>
          <w:iCs/>
        </w:rPr>
        <w:t xml:space="preserve">(Table </w:t>
      </w:r>
      <w:r w:rsidR="007B61F7">
        <w:rPr>
          <w:i/>
          <w:iCs/>
        </w:rPr>
        <w:t>22</w:t>
      </w:r>
      <w:r>
        <w:rPr>
          <w:i/>
          <w:iCs/>
        </w:rPr>
        <w:t xml:space="preserve"> – Decision Model Summary)</w:t>
      </w:r>
    </w:p>
    <w:p w14:paraId="1A3AD718" w14:textId="77777777" w:rsidR="00737553" w:rsidRDefault="00737553" w:rsidP="00737553">
      <w:pPr>
        <w:ind w:left="720"/>
        <w:jc w:val="center"/>
      </w:pPr>
    </w:p>
    <w:p w14:paraId="0B710132" w14:textId="6C6278CF" w:rsidR="00D97EE0" w:rsidRPr="00D97EE0" w:rsidRDefault="00D97EE0" w:rsidP="00AB53B9">
      <w:pPr>
        <w:numPr>
          <w:ilvl w:val="0"/>
          <w:numId w:val="81"/>
        </w:numPr>
      </w:pPr>
      <w:r w:rsidRPr="00D97EE0">
        <w:rPr>
          <w:b/>
          <w:bCs/>
        </w:rPr>
        <w:t>Key Splits</w:t>
      </w:r>
      <w:r w:rsidRPr="00D97EE0">
        <w:t xml:space="preserve">: The tree splits on features such as </w:t>
      </w:r>
      <w:r w:rsidRPr="00D97EE0">
        <w:rPr>
          <w:b/>
          <w:bCs/>
        </w:rPr>
        <w:t>DELINQ</w:t>
      </w:r>
      <w:r w:rsidRPr="00D97EE0">
        <w:t xml:space="preserve"> (delinquencies), </w:t>
      </w:r>
      <w:r w:rsidRPr="00D97EE0">
        <w:rPr>
          <w:b/>
          <w:bCs/>
        </w:rPr>
        <w:t>DEBTINC</w:t>
      </w:r>
      <w:r w:rsidRPr="00D97EE0">
        <w:t xml:space="preserve"> (debt-to-income ratio), and </w:t>
      </w:r>
      <w:r w:rsidRPr="00D97EE0">
        <w:rPr>
          <w:b/>
          <w:bCs/>
        </w:rPr>
        <w:t>CLAGE</w:t>
      </w:r>
      <w:r w:rsidRPr="00D97EE0">
        <w:t xml:space="preserve"> (age of the oldest credit line).</w:t>
      </w:r>
    </w:p>
    <w:p w14:paraId="48B59C59" w14:textId="74C832AB" w:rsidR="00D97EE0" w:rsidRPr="00D97EE0" w:rsidRDefault="00D97EE0" w:rsidP="00AB53B9">
      <w:pPr>
        <w:numPr>
          <w:ilvl w:val="0"/>
          <w:numId w:val="81"/>
        </w:numPr>
      </w:pPr>
      <w:r w:rsidRPr="00D97EE0">
        <w:t xml:space="preserve">The data was split into an </w:t>
      </w:r>
      <w:r>
        <w:t>7</w:t>
      </w:r>
      <w:r w:rsidRPr="00D97EE0">
        <w:t>0/</w:t>
      </w:r>
      <w:r>
        <w:t>3</w:t>
      </w:r>
      <w:r w:rsidRPr="00D97EE0">
        <w:t>0 train-test split, and the model was evaluated on the test data.</w:t>
      </w:r>
    </w:p>
    <w:p w14:paraId="67F160AC" w14:textId="77777777" w:rsidR="00D97EE0" w:rsidRDefault="00D97EE0" w:rsidP="00314D13">
      <w:pPr>
        <w:ind w:left="720"/>
      </w:pPr>
    </w:p>
    <w:p w14:paraId="16FE7311" w14:textId="6D20FA37" w:rsidR="00314D13" w:rsidRDefault="00314D13" w:rsidP="00314D13"/>
    <w:p w14:paraId="58C9BFAE" w14:textId="4ECB4B1B" w:rsidR="00043642" w:rsidRDefault="002E6075" w:rsidP="002E6075">
      <w:pPr>
        <w:rPr>
          <w:b/>
          <w:bCs/>
        </w:rPr>
      </w:pPr>
      <w:r w:rsidRPr="002E6075">
        <w:rPr>
          <w:b/>
          <w:bCs/>
        </w:rPr>
        <w:t>Performance Metrics Summary:</w:t>
      </w:r>
    </w:p>
    <w:p w14:paraId="78238742" w14:textId="77777777" w:rsidR="00767273" w:rsidRPr="00767273" w:rsidRDefault="00767273" w:rsidP="00767273">
      <w:pPr>
        <w:rPr>
          <w:b/>
          <w:bCs/>
        </w:rPr>
      </w:pPr>
      <w:r w:rsidRPr="00767273">
        <w:rPr>
          <w:b/>
          <w:bCs/>
        </w:rPr>
        <w:t>Performance Metrics:</w:t>
      </w:r>
    </w:p>
    <w:p w14:paraId="79317655" w14:textId="2AD3E1AE" w:rsidR="00B21749" w:rsidRPr="00B21749" w:rsidRDefault="00767273" w:rsidP="00B21749">
      <w:pPr>
        <w:numPr>
          <w:ilvl w:val="0"/>
          <w:numId w:val="48"/>
        </w:numPr>
        <w:rPr>
          <w:b/>
          <w:bCs/>
        </w:rPr>
      </w:pPr>
      <w:r w:rsidRPr="00767273">
        <w:rPr>
          <w:b/>
          <w:bCs/>
        </w:rPr>
        <w:t>Confusion Matrix (Test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2253"/>
        <w:gridCol w:w="2094"/>
        <w:gridCol w:w="642"/>
      </w:tblGrid>
      <w:tr w:rsidR="00B21749" w14:paraId="29BB5985" w14:textId="77777777" w:rsidTr="00B21749">
        <w:trPr>
          <w:tblHeader/>
          <w:tblCellSpacing w:w="15" w:type="dxa"/>
          <w:jc w:val="center"/>
        </w:trPr>
        <w:tc>
          <w:tcPr>
            <w:tcW w:w="0" w:type="auto"/>
            <w:vAlign w:val="center"/>
            <w:hideMark/>
          </w:tcPr>
          <w:p w14:paraId="79959EAD" w14:textId="77777777" w:rsidR="00B21749" w:rsidRDefault="00B21749">
            <w:pPr>
              <w:jc w:val="center"/>
              <w:rPr>
                <w:b/>
                <w:bCs/>
              </w:rPr>
            </w:pPr>
            <w:r>
              <w:rPr>
                <w:rStyle w:val="Strong"/>
                <w:rFonts w:eastAsiaTheme="majorEastAsia"/>
              </w:rPr>
              <w:lastRenderedPageBreak/>
              <w:t>Prediction</w:t>
            </w:r>
          </w:p>
        </w:tc>
        <w:tc>
          <w:tcPr>
            <w:tcW w:w="0" w:type="auto"/>
            <w:vAlign w:val="center"/>
            <w:hideMark/>
          </w:tcPr>
          <w:p w14:paraId="7BF5402A" w14:textId="77777777" w:rsidR="00B21749" w:rsidRDefault="00B21749">
            <w:pPr>
              <w:jc w:val="center"/>
              <w:rPr>
                <w:b/>
                <w:bCs/>
              </w:rPr>
            </w:pPr>
            <w:r>
              <w:rPr>
                <w:rStyle w:val="Strong"/>
                <w:rFonts w:eastAsiaTheme="majorEastAsia"/>
              </w:rPr>
              <w:t>No Default (0)</w:t>
            </w:r>
          </w:p>
        </w:tc>
        <w:tc>
          <w:tcPr>
            <w:tcW w:w="0" w:type="auto"/>
            <w:vAlign w:val="center"/>
            <w:hideMark/>
          </w:tcPr>
          <w:p w14:paraId="0AAB8C10" w14:textId="77777777" w:rsidR="00B21749" w:rsidRDefault="00B21749">
            <w:pPr>
              <w:jc w:val="center"/>
              <w:rPr>
                <w:b/>
                <w:bCs/>
              </w:rPr>
            </w:pPr>
            <w:r>
              <w:rPr>
                <w:rStyle w:val="Strong"/>
                <w:rFonts w:eastAsiaTheme="majorEastAsia"/>
              </w:rPr>
              <w:t>Default (1)</w:t>
            </w:r>
          </w:p>
        </w:tc>
        <w:tc>
          <w:tcPr>
            <w:tcW w:w="0" w:type="auto"/>
            <w:vAlign w:val="center"/>
            <w:hideMark/>
          </w:tcPr>
          <w:p w14:paraId="7228FE94" w14:textId="77777777" w:rsidR="00B21749" w:rsidRDefault="00B21749">
            <w:pPr>
              <w:jc w:val="center"/>
              <w:rPr>
                <w:b/>
                <w:bCs/>
              </w:rPr>
            </w:pPr>
            <w:r>
              <w:rPr>
                <w:rStyle w:val="Strong"/>
                <w:rFonts w:eastAsiaTheme="majorEastAsia"/>
              </w:rPr>
              <w:t>Total</w:t>
            </w:r>
          </w:p>
        </w:tc>
      </w:tr>
      <w:tr w:rsidR="00B21749" w14:paraId="1E9E2FA1" w14:textId="77777777" w:rsidTr="00B21749">
        <w:trPr>
          <w:tblCellSpacing w:w="15" w:type="dxa"/>
          <w:jc w:val="center"/>
        </w:trPr>
        <w:tc>
          <w:tcPr>
            <w:tcW w:w="0" w:type="auto"/>
            <w:vAlign w:val="center"/>
            <w:hideMark/>
          </w:tcPr>
          <w:p w14:paraId="1366106C" w14:textId="77777777" w:rsidR="00B21749" w:rsidRDefault="00B21749">
            <w:r>
              <w:rPr>
                <w:rStyle w:val="Strong"/>
                <w:rFonts w:eastAsiaTheme="majorEastAsia"/>
              </w:rPr>
              <w:t>No Default (0)</w:t>
            </w:r>
          </w:p>
        </w:tc>
        <w:tc>
          <w:tcPr>
            <w:tcW w:w="0" w:type="auto"/>
            <w:vAlign w:val="center"/>
            <w:hideMark/>
          </w:tcPr>
          <w:p w14:paraId="4D90AF30" w14:textId="77777777" w:rsidR="00B21749" w:rsidRDefault="00B21749">
            <w:r>
              <w:t>1337 (True Negatives)</w:t>
            </w:r>
          </w:p>
        </w:tc>
        <w:tc>
          <w:tcPr>
            <w:tcW w:w="0" w:type="auto"/>
            <w:vAlign w:val="center"/>
            <w:hideMark/>
          </w:tcPr>
          <w:p w14:paraId="429DA7DE" w14:textId="77777777" w:rsidR="00B21749" w:rsidRDefault="00B21749">
            <w:r>
              <w:t>100 (False Positives)</w:t>
            </w:r>
          </w:p>
        </w:tc>
        <w:tc>
          <w:tcPr>
            <w:tcW w:w="0" w:type="auto"/>
            <w:vAlign w:val="center"/>
            <w:hideMark/>
          </w:tcPr>
          <w:p w14:paraId="353DCAE9" w14:textId="77777777" w:rsidR="00B21749" w:rsidRDefault="00B21749">
            <w:r>
              <w:t>1437</w:t>
            </w:r>
          </w:p>
        </w:tc>
      </w:tr>
      <w:tr w:rsidR="00B21749" w14:paraId="7F0C8862" w14:textId="77777777" w:rsidTr="00B21749">
        <w:trPr>
          <w:tblCellSpacing w:w="15" w:type="dxa"/>
          <w:jc w:val="center"/>
        </w:trPr>
        <w:tc>
          <w:tcPr>
            <w:tcW w:w="0" w:type="auto"/>
            <w:vAlign w:val="center"/>
            <w:hideMark/>
          </w:tcPr>
          <w:p w14:paraId="3595E4F1" w14:textId="77777777" w:rsidR="00B21749" w:rsidRDefault="00B21749">
            <w:r>
              <w:rPr>
                <w:rStyle w:val="Strong"/>
                <w:rFonts w:eastAsiaTheme="majorEastAsia"/>
              </w:rPr>
              <w:t>Default (1)</w:t>
            </w:r>
          </w:p>
        </w:tc>
        <w:tc>
          <w:tcPr>
            <w:tcW w:w="0" w:type="auto"/>
            <w:vAlign w:val="center"/>
            <w:hideMark/>
          </w:tcPr>
          <w:p w14:paraId="527CC6E5" w14:textId="77777777" w:rsidR="00B21749" w:rsidRDefault="00B21749">
            <w:r>
              <w:t>90 (False Negatives)</w:t>
            </w:r>
          </w:p>
        </w:tc>
        <w:tc>
          <w:tcPr>
            <w:tcW w:w="0" w:type="auto"/>
            <w:vAlign w:val="center"/>
            <w:hideMark/>
          </w:tcPr>
          <w:p w14:paraId="17E714C3" w14:textId="77777777" w:rsidR="00B21749" w:rsidRDefault="00B21749">
            <w:r>
              <w:t>223 (True Positives)</w:t>
            </w:r>
          </w:p>
        </w:tc>
        <w:tc>
          <w:tcPr>
            <w:tcW w:w="0" w:type="auto"/>
            <w:vAlign w:val="center"/>
            <w:hideMark/>
          </w:tcPr>
          <w:p w14:paraId="171440F4" w14:textId="77777777" w:rsidR="00B21749" w:rsidRDefault="00B21749">
            <w:r>
              <w:t>313</w:t>
            </w:r>
          </w:p>
        </w:tc>
      </w:tr>
      <w:tr w:rsidR="00B21749" w14:paraId="396D82A6" w14:textId="77777777" w:rsidTr="00B21749">
        <w:trPr>
          <w:tblCellSpacing w:w="15" w:type="dxa"/>
          <w:jc w:val="center"/>
        </w:trPr>
        <w:tc>
          <w:tcPr>
            <w:tcW w:w="0" w:type="auto"/>
            <w:vAlign w:val="center"/>
            <w:hideMark/>
          </w:tcPr>
          <w:p w14:paraId="1ED91D33" w14:textId="77777777" w:rsidR="00B21749" w:rsidRDefault="00B21749">
            <w:r>
              <w:rPr>
                <w:rStyle w:val="Strong"/>
                <w:rFonts w:eastAsiaTheme="majorEastAsia"/>
              </w:rPr>
              <w:t>Total</w:t>
            </w:r>
          </w:p>
        </w:tc>
        <w:tc>
          <w:tcPr>
            <w:tcW w:w="0" w:type="auto"/>
            <w:vAlign w:val="center"/>
            <w:hideMark/>
          </w:tcPr>
          <w:p w14:paraId="0A420246" w14:textId="77777777" w:rsidR="00B21749" w:rsidRDefault="00B21749">
            <w:r>
              <w:t>1427</w:t>
            </w:r>
          </w:p>
        </w:tc>
        <w:tc>
          <w:tcPr>
            <w:tcW w:w="0" w:type="auto"/>
            <w:vAlign w:val="center"/>
            <w:hideMark/>
          </w:tcPr>
          <w:p w14:paraId="215DFB9E" w14:textId="77777777" w:rsidR="00B21749" w:rsidRDefault="00B21749">
            <w:r>
              <w:t>323</w:t>
            </w:r>
          </w:p>
        </w:tc>
        <w:tc>
          <w:tcPr>
            <w:tcW w:w="0" w:type="auto"/>
            <w:vAlign w:val="center"/>
            <w:hideMark/>
          </w:tcPr>
          <w:p w14:paraId="2D8A9B1D" w14:textId="77777777" w:rsidR="00B21749" w:rsidRDefault="00B21749">
            <w:r>
              <w:t>1750</w:t>
            </w:r>
          </w:p>
        </w:tc>
      </w:tr>
    </w:tbl>
    <w:p w14:paraId="2129F493" w14:textId="4B44615A" w:rsidR="00FC752C" w:rsidRPr="00FC752C" w:rsidRDefault="00E0095F" w:rsidP="00FC752C">
      <w:pPr>
        <w:jc w:val="center"/>
        <w:rPr>
          <w:i/>
          <w:iCs/>
        </w:rPr>
      </w:pPr>
      <w:r w:rsidRPr="00E0095F">
        <w:rPr>
          <w:i/>
          <w:iCs/>
        </w:rPr>
        <w:t xml:space="preserve"> </w:t>
      </w:r>
      <w:r w:rsidR="00FC752C">
        <w:rPr>
          <w:i/>
          <w:iCs/>
        </w:rPr>
        <w:t>(Table</w:t>
      </w:r>
      <w:r w:rsidR="00F06309">
        <w:rPr>
          <w:i/>
          <w:iCs/>
        </w:rPr>
        <w:t xml:space="preserve"> </w:t>
      </w:r>
      <w:r w:rsidR="007B61F7">
        <w:rPr>
          <w:i/>
          <w:iCs/>
        </w:rPr>
        <w:t>23</w:t>
      </w:r>
      <w:r w:rsidR="00FC752C">
        <w:rPr>
          <w:i/>
          <w:iCs/>
        </w:rPr>
        <w:t xml:space="preserve"> – Confusi</w:t>
      </w:r>
      <w:r w:rsidR="00F06309">
        <w:rPr>
          <w:i/>
          <w:iCs/>
        </w:rPr>
        <w:t>on Matrix Decision</w:t>
      </w:r>
      <w:r w:rsidR="00FC752C">
        <w:rPr>
          <w:i/>
          <w:iCs/>
        </w:rPr>
        <w:t xml:space="preserve"> </w:t>
      </w:r>
      <w:r w:rsidR="002F3778">
        <w:rPr>
          <w:i/>
          <w:iCs/>
        </w:rPr>
        <w:t>Tree</w:t>
      </w:r>
      <w:r w:rsidR="00FC752C">
        <w:rPr>
          <w:i/>
          <w:iCs/>
        </w:rPr>
        <w:t>)</w:t>
      </w:r>
    </w:p>
    <w:p w14:paraId="4A112604" w14:textId="77777777" w:rsidR="00767273" w:rsidRPr="00767273" w:rsidRDefault="00767273" w:rsidP="00767273">
      <w:pPr>
        <w:rPr>
          <w:b/>
          <w:bCs/>
          <w:vanish/>
        </w:rPr>
      </w:pPr>
    </w:p>
    <w:p w14:paraId="5A1BB34C" w14:textId="77777777" w:rsidR="00043642" w:rsidRDefault="00043642" w:rsidP="002E6075">
      <w:pPr>
        <w:rPr>
          <w:b/>
          <w:bCs/>
        </w:rPr>
      </w:pPr>
    </w:p>
    <w:tbl>
      <w:tblPr>
        <w:tblStyle w:val="TableGrid"/>
        <w:tblW w:w="0" w:type="auto"/>
        <w:tblLook w:val="04A0" w:firstRow="1" w:lastRow="0" w:firstColumn="1" w:lastColumn="0" w:noHBand="0" w:noVBand="1"/>
      </w:tblPr>
      <w:tblGrid>
        <w:gridCol w:w="9350"/>
      </w:tblGrid>
      <w:tr w:rsidR="00A015DD" w14:paraId="5F8E3FFD" w14:textId="77777777" w:rsidTr="00A015DD">
        <w:tc>
          <w:tcPr>
            <w:tcW w:w="9350" w:type="dxa"/>
          </w:tcPr>
          <w:p w14:paraId="356CB4CE" w14:textId="77777777" w:rsidR="00C93F57" w:rsidRPr="00C93F57" w:rsidRDefault="00C93F57" w:rsidP="00C93F57">
            <w:pPr>
              <w:rPr>
                <w:rFonts w:ascii="Courier New" w:hAnsi="Courier New" w:cs="Courier New"/>
                <w:i/>
                <w:iCs/>
              </w:rPr>
            </w:pPr>
            <w:r w:rsidRPr="00C93F57">
              <w:rPr>
                <w:rFonts w:ascii="Courier New" w:hAnsi="Courier New" w:cs="Courier New"/>
                <w:i/>
                <w:iCs/>
              </w:rPr>
              <w:t>Confusion Matrix and Statistics</w:t>
            </w:r>
          </w:p>
          <w:p w14:paraId="266121FF" w14:textId="77777777" w:rsidR="00C93F57" w:rsidRPr="00C93F57" w:rsidRDefault="00C93F57" w:rsidP="00C93F57">
            <w:pPr>
              <w:rPr>
                <w:rFonts w:ascii="Courier New" w:hAnsi="Courier New" w:cs="Courier New"/>
                <w:i/>
                <w:iCs/>
              </w:rPr>
            </w:pPr>
          </w:p>
          <w:p w14:paraId="77620156"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Reference</w:t>
            </w:r>
          </w:p>
          <w:p w14:paraId="05DA27F2" w14:textId="77777777" w:rsidR="00C93F57" w:rsidRPr="00C93F57" w:rsidRDefault="00C93F57" w:rsidP="00C93F57">
            <w:pPr>
              <w:rPr>
                <w:rFonts w:ascii="Courier New" w:hAnsi="Courier New" w:cs="Courier New"/>
                <w:i/>
                <w:iCs/>
              </w:rPr>
            </w:pPr>
            <w:r w:rsidRPr="00C93F57">
              <w:rPr>
                <w:rFonts w:ascii="Courier New" w:hAnsi="Courier New" w:cs="Courier New"/>
                <w:i/>
                <w:iCs/>
              </w:rPr>
              <w:t>Prediction    0    1</w:t>
            </w:r>
          </w:p>
          <w:p w14:paraId="1D3B3161"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0 </w:t>
            </w:r>
            <w:proofErr w:type="gramStart"/>
            <w:r w:rsidRPr="00C93F57">
              <w:rPr>
                <w:rFonts w:ascii="Courier New" w:hAnsi="Courier New" w:cs="Courier New"/>
                <w:i/>
                <w:iCs/>
              </w:rPr>
              <w:t>1337  100</w:t>
            </w:r>
            <w:proofErr w:type="gramEnd"/>
          </w:p>
          <w:p w14:paraId="02E20E24"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1   </w:t>
            </w:r>
            <w:proofErr w:type="gramStart"/>
            <w:r w:rsidRPr="00C93F57">
              <w:rPr>
                <w:rFonts w:ascii="Courier New" w:hAnsi="Courier New" w:cs="Courier New"/>
                <w:i/>
                <w:iCs/>
              </w:rPr>
              <w:t>90  223</w:t>
            </w:r>
            <w:proofErr w:type="gramEnd"/>
          </w:p>
          <w:p w14:paraId="35451B86"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
          <w:p w14:paraId="373DB01C"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roofErr w:type="gramStart"/>
            <w:r w:rsidRPr="00C93F57">
              <w:rPr>
                <w:rFonts w:ascii="Courier New" w:hAnsi="Courier New" w:cs="Courier New"/>
                <w:i/>
                <w:iCs/>
              </w:rPr>
              <w:t>Accuracy :</w:t>
            </w:r>
            <w:proofErr w:type="gramEnd"/>
            <w:r w:rsidRPr="00C93F57">
              <w:rPr>
                <w:rFonts w:ascii="Courier New" w:hAnsi="Courier New" w:cs="Courier New"/>
                <w:i/>
                <w:iCs/>
              </w:rPr>
              <w:t xml:space="preserve"> 0.8914             </w:t>
            </w:r>
          </w:p>
          <w:p w14:paraId="5499F724"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95% </w:t>
            </w:r>
            <w:proofErr w:type="gramStart"/>
            <w:r w:rsidRPr="00C93F57">
              <w:rPr>
                <w:rFonts w:ascii="Courier New" w:hAnsi="Courier New" w:cs="Courier New"/>
                <w:i/>
                <w:iCs/>
              </w:rPr>
              <w:t>CI :</w:t>
            </w:r>
            <w:proofErr w:type="gramEnd"/>
            <w:r w:rsidRPr="00C93F57">
              <w:rPr>
                <w:rFonts w:ascii="Courier New" w:hAnsi="Courier New" w:cs="Courier New"/>
                <w:i/>
                <w:iCs/>
              </w:rPr>
              <w:t xml:space="preserve"> (0.8759, 0.9056)   </w:t>
            </w:r>
          </w:p>
          <w:p w14:paraId="31AAF92B"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No Information </w:t>
            </w:r>
            <w:proofErr w:type="gramStart"/>
            <w:r w:rsidRPr="00C93F57">
              <w:rPr>
                <w:rFonts w:ascii="Courier New" w:hAnsi="Courier New" w:cs="Courier New"/>
                <w:i/>
                <w:iCs/>
              </w:rPr>
              <w:t>Rate :</w:t>
            </w:r>
            <w:proofErr w:type="gramEnd"/>
            <w:r w:rsidRPr="00C93F57">
              <w:rPr>
                <w:rFonts w:ascii="Courier New" w:hAnsi="Courier New" w:cs="Courier New"/>
                <w:i/>
                <w:iCs/>
              </w:rPr>
              <w:t xml:space="preserve"> 0.8154             </w:t>
            </w:r>
          </w:p>
          <w:p w14:paraId="0725BF57"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P-Value [Acc &gt; NIR</w:t>
            </w:r>
            <w:proofErr w:type="gramStart"/>
            <w:r w:rsidRPr="00C93F57">
              <w:rPr>
                <w:rFonts w:ascii="Courier New" w:hAnsi="Courier New" w:cs="Courier New"/>
                <w:i/>
                <w:iCs/>
              </w:rPr>
              <w:t>] :</w:t>
            </w:r>
            <w:proofErr w:type="gramEnd"/>
            <w:r w:rsidRPr="00C93F57">
              <w:rPr>
                <w:rFonts w:ascii="Courier New" w:hAnsi="Courier New" w:cs="Courier New"/>
                <w:i/>
                <w:iCs/>
              </w:rPr>
              <w:t xml:space="preserve"> &lt;0.0000000000000002</w:t>
            </w:r>
          </w:p>
          <w:p w14:paraId="4E2A227A"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
          <w:p w14:paraId="4179932A"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roofErr w:type="gramStart"/>
            <w:r w:rsidRPr="00C93F57">
              <w:rPr>
                <w:rFonts w:ascii="Courier New" w:hAnsi="Courier New" w:cs="Courier New"/>
                <w:i/>
                <w:iCs/>
              </w:rPr>
              <w:t>Kappa :</w:t>
            </w:r>
            <w:proofErr w:type="gramEnd"/>
            <w:r w:rsidRPr="00C93F57">
              <w:rPr>
                <w:rFonts w:ascii="Courier New" w:hAnsi="Courier New" w:cs="Courier New"/>
                <w:i/>
                <w:iCs/>
              </w:rPr>
              <w:t xml:space="preserve"> 0.6349             </w:t>
            </w:r>
          </w:p>
          <w:p w14:paraId="700F7ADC"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
          <w:p w14:paraId="1CE94A80"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roofErr w:type="spellStart"/>
            <w:r w:rsidRPr="00C93F57">
              <w:rPr>
                <w:rFonts w:ascii="Courier New" w:hAnsi="Courier New" w:cs="Courier New"/>
                <w:i/>
                <w:iCs/>
              </w:rPr>
              <w:t>Mcnemar's</w:t>
            </w:r>
            <w:proofErr w:type="spellEnd"/>
            <w:r w:rsidRPr="00C93F57">
              <w:rPr>
                <w:rFonts w:ascii="Courier New" w:hAnsi="Courier New" w:cs="Courier New"/>
                <w:i/>
                <w:iCs/>
              </w:rPr>
              <w:t xml:space="preserve"> Test P-</w:t>
            </w:r>
            <w:proofErr w:type="gramStart"/>
            <w:r w:rsidRPr="00C93F57">
              <w:rPr>
                <w:rFonts w:ascii="Courier New" w:hAnsi="Courier New" w:cs="Courier New"/>
                <w:i/>
                <w:iCs/>
              </w:rPr>
              <w:t>Value :</w:t>
            </w:r>
            <w:proofErr w:type="gramEnd"/>
            <w:r w:rsidRPr="00C93F57">
              <w:rPr>
                <w:rFonts w:ascii="Courier New" w:hAnsi="Courier New" w:cs="Courier New"/>
                <w:i/>
                <w:iCs/>
              </w:rPr>
              <w:t xml:space="preserve"> 0.5138             </w:t>
            </w:r>
          </w:p>
          <w:p w14:paraId="3CDBDEA7"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
          <w:p w14:paraId="59F97173"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roofErr w:type="gramStart"/>
            <w:r w:rsidRPr="00C93F57">
              <w:rPr>
                <w:rFonts w:ascii="Courier New" w:hAnsi="Courier New" w:cs="Courier New"/>
                <w:i/>
                <w:iCs/>
              </w:rPr>
              <w:t>Sensitivity :</w:t>
            </w:r>
            <w:proofErr w:type="gramEnd"/>
            <w:r w:rsidRPr="00C93F57">
              <w:rPr>
                <w:rFonts w:ascii="Courier New" w:hAnsi="Courier New" w:cs="Courier New"/>
                <w:i/>
                <w:iCs/>
              </w:rPr>
              <w:t xml:space="preserve"> 0.6904             </w:t>
            </w:r>
          </w:p>
          <w:p w14:paraId="51823F3D"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roofErr w:type="gramStart"/>
            <w:r w:rsidRPr="00C93F57">
              <w:rPr>
                <w:rFonts w:ascii="Courier New" w:hAnsi="Courier New" w:cs="Courier New"/>
                <w:i/>
                <w:iCs/>
              </w:rPr>
              <w:t>Specificity :</w:t>
            </w:r>
            <w:proofErr w:type="gramEnd"/>
            <w:r w:rsidRPr="00C93F57">
              <w:rPr>
                <w:rFonts w:ascii="Courier New" w:hAnsi="Courier New" w:cs="Courier New"/>
                <w:i/>
                <w:iCs/>
              </w:rPr>
              <w:t xml:space="preserve"> 0.9369             </w:t>
            </w:r>
          </w:p>
          <w:p w14:paraId="0CC0E7AC"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Pos Pred </w:t>
            </w:r>
            <w:proofErr w:type="gramStart"/>
            <w:r w:rsidRPr="00C93F57">
              <w:rPr>
                <w:rFonts w:ascii="Courier New" w:hAnsi="Courier New" w:cs="Courier New"/>
                <w:i/>
                <w:iCs/>
              </w:rPr>
              <w:t>Value :</w:t>
            </w:r>
            <w:proofErr w:type="gramEnd"/>
            <w:r w:rsidRPr="00C93F57">
              <w:rPr>
                <w:rFonts w:ascii="Courier New" w:hAnsi="Courier New" w:cs="Courier New"/>
                <w:i/>
                <w:iCs/>
              </w:rPr>
              <w:t xml:space="preserve"> 0.7125             </w:t>
            </w:r>
          </w:p>
          <w:p w14:paraId="5F846329"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Neg Pred </w:t>
            </w:r>
            <w:proofErr w:type="gramStart"/>
            <w:r w:rsidRPr="00C93F57">
              <w:rPr>
                <w:rFonts w:ascii="Courier New" w:hAnsi="Courier New" w:cs="Courier New"/>
                <w:i/>
                <w:iCs/>
              </w:rPr>
              <w:t>Value :</w:t>
            </w:r>
            <w:proofErr w:type="gramEnd"/>
            <w:r w:rsidRPr="00C93F57">
              <w:rPr>
                <w:rFonts w:ascii="Courier New" w:hAnsi="Courier New" w:cs="Courier New"/>
                <w:i/>
                <w:iCs/>
              </w:rPr>
              <w:t xml:space="preserve"> 0.9304             </w:t>
            </w:r>
          </w:p>
          <w:p w14:paraId="74DD0624"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roofErr w:type="gramStart"/>
            <w:r w:rsidRPr="00C93F57">
              <w:rPr>
                <w:rFonts w:ascii="Courier New" w:hAnsi="Courier New" w:cs="Courier New"/>
                <w:i/>
                <w:iCs/>
              </w:rPr>
              <w:t>Prevalence :</w:t>
            </w:r>
            <w:proofErr w:type="gramEnd"/>
            <w:r w:rsidRPr="00C93F57">
              <w:rPr>
                <w:rFonts w:ascii="Courier New" w:hAnsi="Courier New" w:cs="Courier New"/>
                <w:i/>
                <w:iCs/>
              </w:rPr>
              <w:t xml:space="preserve"> 0.1846             </w:t>
            </w:r>
          </w:p>
          <w:p w14:paraId="5E4182A5"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Detection </w:t>
            </w:r>
            <w:proofErr w:type="gramStart"/>
            <w:r w:rsidRPr="00C93F57">
              <w:rPr>
                <w:rFonts w:ascii="Courier New" w:hAnsi="Courier New" w:cs="Courier New"/>
                <w:i/>
                <w:iCs/>
              </w:rPr>
              <w:t>Rate :</w:t>
            </w:r>
            <w:proofErr w:type="gramEnd"/>
            <w:r w:rsidRPr="00C93F57">
              <w:rPr>
                <w:rFonts w:ascii="Courier New" w:hAnsi="Courier New" w:cs="Courier New"/>
                <w:i/>
                <w:iCs/>
              </w:rPr>
              <w:t xml:space="preserve"> 0.1274             </w:t>
            </w:r>
          </w:p>
          <w:p w14:paraId="123DDF9E"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Detection </w:t>
            </w:r>
            <w:proofErr w:type="gramStart"/>
            <w:r w:rsidRPr="00C93F57">
              <w:rPr>
                <w:rFonts w:ascii="Courier New" w:hAnsi="Courier New" w:cs="Courier New"/>
                <w:i/>
                <w:iCs/>
              </w:rPr>
              <w:t>Prevalence :</w:t>
            </w:r>
            <w:proofErr w:type="gramEnd"/>
            <w:r w:rsidRPr="00C93F57">
              <w:rPr>
                <w:rFonts w:ascii="Courier New" w:hAnsi="Courier New" w:cs="Courier New"/>
                <w:i/>
                <w:iCs/>
              </w:rPr>
              <w:t xml:space="preserve"> 0.1789             </w:t>
            </w:r>
          </w:p>
          <w:p w14:paraId="6AB8648C"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Balanced </w:t>
            </w:r>
            <w:proofErr w:type="gramStart"/>
            <w:r w:rsidRPr="00C93F57">
              <w:rPr>
                <w:rFonts w:ascii="Courier New" w:hAnsi="Courier New" w:cs="Courier New"/>
                <w:i/>
                <w:iCs/>
              </w:rPr>
              <w:t>Accuracy :</w:t>
            </w:r>
            <w:proofErr w:type="gramEnd"/>
            <w:r w:rsidRPr="00C93F57">
              <w:rPr>
                <w:rFonts w:ascii="Courier New" w:hAnsi="Courier New" w:cs="Courier New"/>
                <w:i/>
                <w:iCs/>
              </w:rPr>
              <w:t xml:space="preserve"> 0.8137             </w:t>
            </w:r>
          </w:p>
          <w:p w14:paraId="3EF638E2" w14:textId="77777777" w:rsidR="00C93F57" w:rsidRPr="00C93F57" w:rsidRDefault="00C93F57" w:rsidP="00C93F57">
            <w:pPr>
              <w:rPr>
                <w:rFonts w:ascii="Courier New" w:hAnsi="Courier New" w:cs="Courier New"/>
                <w:i/>
                <w:iCs/>
              </w:rPr>
            </w:pPr>
            <w:r w:rsidRPr="00C93F57">
              <w:rPr>
                <w:rFonts w:ascii="Courier New" w:hAnsi="Courier New" w:cs="Courier New"/>
                <w:i/>
                <w:iCs/>
              </w:rPr>
              <w:t xml:space="preserve">                                             </w:t>
            </w:r>
          </w:p>
          <w:p w14:paraId="35497EB2" w14:textId="06F110C5" w:rsidR="00A015DD" w:rsidRDefault="00C93F57" w:rsidP="00C93F57">
            <w:pPr>
              <w:rPr>
                <w:i/>
                <w:iCs/>
              </w:rPr>
            </w:pPr>
            <w:r w:rsidRPr="00C93F57">
              <w:rPr>
                <w:rFonts w:ascii="Courier New" w:hAnsi="Courier New" w:cs="Courier New"/>
                <w:i/>
                <w:iCs/>
              </w:rPr>
              <w:t xml:space="preserve">       'Positive' </w:t>
            </w:r>
            <w:proofErr w:type="gramStart"/>
            <w:r w:rsidRPr="00C93F57">
              <w:rPr>
                <w:rFonts w:ascii="Courier New" w:hAnsi="Courier New" w:cs="Courier New"/>
                <w:i/>
                <w:iCs/>
              </w:rPr>
              <w:t>Class :</w:t>
            </w:r>
            <w:proofErr w:type="gramEnd"/>
            <w:r w:rsidRPr="00C93F57">
              <w:rPr>
                <w:rFonts w:ascii="Courier New" w:hAnsi="Courier New" w:cs="Courier New"/>
                <w:i/>
                <w:iCs/>
              </w:rPr>
              <w:t xml:space="preserve"> 1     </w:t>
            </w:r>
            <w:r w:rsidRPr="00C93F57">
              <w:rPr>
                <w:i/>
                <w:iCs/>
              </w:rPr>
              <w:t xml:space="preserve"> </w:t>
            </w:r>
          </w:p>
        </w:tc>
      </w:tr>
    </w:tbl>
    <w:p w14:paraId="759593FD" w14:textId="51E307FF" w:rsidR="00767273" w:rsidRDefault="00B3634D" w:rsidP="009207F7">
      <w:pPr>
        <w:jc w:val="center"/>
        <w:rPr>
          <w:i/>
          <w:iCs/>
        </w:rPr>
      </w:pPr>
      <w:r w:rsidRPr="00B3634D">
        <w:rPr>
          <w:i/>
          <w:iCs/>
        </w:rPr>
        <w:t xml:space="preserve"> </w:t>
      </w:r>
      <w:r w:rsidR="009207F7">
        <w:rPr>
          <w:i/>
          <w:iCs/>
        </w:rPr>
        <w:t xml:space="preserve">(Table </w:t>
      </w:r>
      <w:r w:rsidR="002F3778">
        <w:rPr>
          <w:i/>
          <w:iCs/>
        </w:rPr>
        <w:t>2</w:t>
      </w:r>
      <w:r w:rsidR="007B61F7">
        <w:rPr>
          <w:i/>
          <w:iCs/>
        </w:rPr>
        <w:t>4</w:t>
      </w:r>
      <w:r w:rsidR="002F3778">
        <w:rPr>
          <w:i/>
          <w:iCs/>
        </w:rPr>
        <w:t xml:space="preserve"> </w:t>
      </w:r>
      <w:r w:rsidR="009207F7">
        <w:rPr>
          <w:i/>
          <w:iCs/>
        </w:rPr>
        <w:t>– Performance Metrics</w:t>
      </w:r>
      <w:r w:rsidR="002F3778">
        <w:rPr>
          <w:i/>
          <w:iCs/>
        </w:rPr>
        <w:t xml:space="preserve"> for Decision Tree</w:t>
      </w:r>
      <w:r w:rsidR="009207F7">
        <w:rPr>
          <w:i/>
          <w:iCs/>
        </w:rPr>
        <w:t>)</w:t>
      </w:r>
    </w:p>
    <w:p w14:paraId="59BB650C" w14:textId="77777777" w:rsidR="009207F7" w:rsidRPr="002E6075" w:rsidRDefault="009207F7" w:rsidP="009207F7">
      <w:pPr>
        <w:jc w:val="center"/>
        <w:rPr>
          <w:i/>
          <w:iCs/>
        </w:rPr>
      </w:pPr>
    </w:p>
    <w:p w14:paraId="1BEA4E6A" w14:textId="77777777" w:rsidR="00A64EE4" w:rsidRPr="00A64EE4" w:rsidRDefault="00A64EE4" w:rsidP="00A64EE4">
      <w:pPr>
        <w:ind w:left="720"/>
        <w:rPr>
          <w:b/>
          <w:bCs/>
        </w:rPr>
      </w:pPr>
      <w:r w:rsidRPr="00A64EE4">
        <w:rPr>
          <w:b/>
          <w:bCs/>
        </w:rPr>
        <w:t>Model Insights</w:t>
      </w:r>
    </w:p>
    <w:p w14:paraId="77E504E2" w14:textId="4B84B0B2" w:rsidR="00D81E5F" w:rsidRPr="00D81E5F" w:rsidRDefault="00D81E5F" w:rsidP="00D81E5F">
      <w:pPr>
        <w:numPr>
          <w:ilvl w:val="0"/>
          <w:numId w:val="82"/>
        </w:numPr>
      </w:pPr>
      <w:r w:rsidRPr="00D81E5F">
        <w:rPr>
          <w:b/>
          <w:bCs/>
        </w:rPr>
        <w:t>Accuracy</w:t>
      </w:r>
      <w:r w:rsidRPr="00D81E5F">
        <w:t xml:space="preserve">: The model achieved an accuracy of </w:t>
      </w:r>
      <w:r w:rsidRPr="00D81E5F">
        <w:rPr>
          <w:b/>
          <w:bCs/>
        </w:rPr>
        <w:t>89.14%</w:t>
      </w:r>
      <w:r w:rsidRPr="00D81E5F">
        <w:t>, performing well in predicting both defaulters and non-defaulters.</w:t>
      </w:r>
    </w:p>
    <w:p w14:paraId="27F93FB9" w14:textId="43058302" w:rsidR="00D81E5F" w:rsidRPr="00D81E5F" w:rsidRDefault="00D81E5F" w:rsidP="00D81E5F">
      <w:pPr>
        <w:numPr>
          <w:ilvl w:val="0"/>
          <w:numId w:val="82"/>
        </w:numPr>
      </w:pPr>
      <w:r w:rsidRPr="00D81E5F">
        <w:rPr>
          <w:b/>
          <w:bCs/>
        </w:rPr>
        <w:t>Precision</w:t>
      </w:r>
      <w:r w:rsidRPr="00D81E5F">
        <w:t xml:space="preserve">: A precision of </w:t>
      </w:r>
      <w:r w:rsidRPr="00D81E5F">
        <w:rPr>
          <w:b/>
          <w:bCs/>
        </w:rPr>
        <w:t>0.7125</w:t>
      </w:r>
      <w:r w:rsidRPr="00D81E5F">
        <w:t xml:space="preserve"> indicates that 71.25% of those predicted to default were actual defaulters, ensuring reasonable minimization of false positives.</w:t>
      </w:r>
    </w:p>
    <w:p w14:paraId="200E6C28" w14:textId="58E56809" w:rsidR="00D81E5F" w:rsidRPr="00D81E5F" w:rsidRDefault="00D81E5F" w:rsidP="00D81E5F">
      <w:pPr>
        <w:numPr>
          <w:ilvl w:val="0"/>
          <w:numId w:val="82"/>
        </w:numPr>
      </w:pPr>
      <w:r w:rsidRPr="00D81E5F">
        <w:rPr>
          <w:b/>
          <w:bCs/>
        </w:rPr>
        <w:t>Recall (Sensitivity)</w:t>
      </w:r>
      <w:r w:rsidRPr="00D81E5F">
        <w:t xml:space="preserve">: The recall of </w:t>
      </w:r>
      <w:r w:rsidRPr="00D81E5F">
        <w:rPr>
          <w:b/>
          <w:bCs/>
        </w:rPr>
        <w:t>0.6904</w:t>
      </w:r>
      <w:r w:rsidRPr="00D81E5F">
        <w:t xml:space="preserve"> suggests that the model identifies 69.04% of actual defaulters, reflecting moderate ability to detect defaults.</w:t>
      </w:r>
    </w:p>
    <w:p w14:paraId="64580D1A" w14:textId="0E6B36D6" w:rsidR="00D81E5F" w:rsidRPr="00D81E5F" w:rsidRDefault="00D81E5F" w:rsidP="00D81E5F">
      <w:pPr>
        <w:numPr>
          <w:ilvl w:val="0"/>
          <w:numId w:val="82"/>
        </w:numPr>
      </w:pPr>
      <w:r w:rsidRPr="00D81E5F">
        <w:rPr>
          <w:b/>
          <w:bCs/>
        </w:rPr>
        <w:t>F1 Score</w:t>
      </w:r>
      <w:r w:rsidRPr="00D81E5F">
        <w:t xml:space="preserve">: The F1 score of </w:t>
      </w:r>
      <w:r w:rsidRPr="00D81E5F">
        <w:rPr>
          <w:b/>
          <w:bCs/>
        </w:rPr>
        <w:t>0.701</w:t>
      </w:r>
      <w:r w:rsidRPr="00D81E5F">
        <w:t xml:space="preserve"> balances precision and recall, making it a robust measure of the model's performance.</w:t>
      </w:r>
    </w:p>
    <w:p w14:paraId="05AB7B80" w14:textId="6EC6E07C" w:rsidR="004F7A89" w:rsidRPr="00A64EE4" w:rsidRDefault="00D81E5F" w:rsidP="00E52393">
      <w:pPr>
        <w:numPr>
          <w:ilvl w:val="0"/>
          <w:numId w:val="82"/>
        </w:numPr>
      </w:pPr>
      <w:r w:rsidRPr="00D81E5F">
        <w:rPr>
          <w:b/>
          <w:bCs/>
        </w:rPr>
        <w:t>Specificity</w:t>
      </w:r>
      <w:r w:rsidRPr="00D81E5F">
        <w:t xml:space="preserve">: The specificity of </w:t>
      </w:r>
      <w:r w:rsidRPr="00D81E5F">
        <w:rPr>
          <w:b/>
          <w:bCs/>
        </w:rPr>
        <w:t>0.9369</w:t>
      </w:r>
      <w:r w:rsidRPr="00D81E5F">
        <w:t xml:space="preserve"> demonstrates excellent ability to correctly identify non-defaulters, minimizing false negatives.</w:t>
      </w:r>
    </w:p>
    <w:p w14:paraId="247BC396" w14:textId="29A5EF6F" w:rsidR="00595227" w:rsidRDefault="00121B38" w:rsidP="00121B38">
      <w:r>
        <w:rPr>
          <w:noProof/>
          <w14:ligatures w14:val="standardContextual"/>
        </w:rPr>
        <w:lastRenderedPageBreak/>
        <w:drawing>
          <wp:inline distT="0" distB="0" distL="0" distR="0" wp14:anchorId="5DDF438C" wp14:editId="3DF8E5D5">
            <wp:extent cx="5923722" cy="3706453"/>
            <wp:effectExtent l="0" t="0" r="0" b="2540"/>
            <wp:docPr id="38642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2945"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50476" cy="3723193"/>
                    </a:xfrm>
                    <a:prstGeom prst="rect">
                      <a:avLst/>
                    </a:prstGeom>
                  </pic:spPr>
                </pic:pic>
              </a:graphicData>
            </a:graphic>
          </wp:inline>
        </w:drawing>
      </w:r>
    </w:p>
    <w:p w14:paraId="02F04063" w14:textId="49AE548C" w:rsidR="004F7A89" w:rsidRDefault="00A926DF" w:rsidP="00A926DF">
      <w:pPr>
        <w:jc w:val="center"/>
        <w:rPr>
          <w:i/>
          <w:iCs/>
        </w:rPr>
      </w:pPr>
      <w:r>
        <w:rPr>
          <w:i/>
          <w:iCs/>
        </w:rPr>
        <w:t>(Fig</w:t>
      </w:r>
      <w:r w:rsidR="004E7465">
        <w:rPr>
          <w:i/>
          <w:iCs/>
        </w:rPr>
        <w:t xml:space="preserve"> 1</w:t>
      </w:r>
      <w:r w:rsidR="00D31161">
        <w:rPr>
          <w:i/>
          <w:iCs/>
        </w:rPr>
        <w:t>5</w:t>
      </w:r>
      <w:r>
        <w:rPr>
          <w:i/>
          <w:iCs/>
        </w:rPr>
        <w:t xml:space="preserve"> – Decision Tree</w:t>
      </w:r>
      <w:r w:rsidR="004E7465">
        <w:rPr>
          <w:i/>
          <w:iCs/>
        </w:rPr>
        <w:t xml:space="preserve"> for Loan </w:t>
      </w:r>
      <w:r w:rsidR="00C24893">
        <w:rPr>
          <w:i/>
          <w:iCs/>
        </w:rPr>
        <w:t>prediction</w:t>
      </w:r>
      <w:r>
        <w:rPr>
          <w:i/>
          <w:iCs/>
        </w:rPr>
        <w:t>)</w:t>
      </w:r>
    </w:p>
    <w:p w14:paraId="4F52AFEA" w14:textId="77777777" w:rsidR="00A926DF" w:rsidRDefault="00A926DF" w:rsidP="00A926DF"/>
    <w:p w14:paraId="22348740" w14:textId="77777777" w:rsidR="00704E64" w:rsidRPr="00704E64" w:rsidRDefault="00704E64" w:rsidP="00704E64">
      <w:pPr>
        <w:ind w:firstLine="360"/>
      </w:pPr>
      <w:r w:rsidRPr="00704E64">
        <w:t>The model identified key predictors driving loan defaults:</w:t>
      </w:r>
    </w:p>
    <w:p w14:paraId="54356982" w14:textId="77777777" w:rsidR="00704E64" w:rsidRPr="00704E64" w:rsidRDefault="00704E64" w:rsidP="002078A3">
      <w:pPr>
        <w:numPr>
          <w:ilvl w:val="0"/>
          <w:numId w:val="123"/>
        </w:numPr>
        <w:jc w:val="both"/>
      </w:pPr>
      <w:r w:rsidRPr="00704E64">
        <w:rPr>
          <w:b/>
          <w:bCs/>
        </w:rPr>
        <w:t>DEBTINC (Debt-to-Income Ratio)</w:t>
      </w:r>
      <w:r w:rsidRPr="00704E64">
        <w:t>: A higher ratio correlates strongly with increased default risk.</w:t>
      </w:r>
    </w:p>
    <w:p w14:paraId="201D701A" w14:textId="77777777" w:rsidR="00704E64" w:rsidRPr="00704E64" w:rsidRDefault="00704E64" w:rsidP="002078A3">
      <w:pPr>
        <w:numPr>
          <w:ilvl w:val="0"/>
          <w:numId w:val="123"/>
        </w:numPr>
        <w:jc w:val="both"/>
      </w:pPr>
      <w:r w:rsidRPr="00704E64">
        <w:rPr>
          <w:b/>
          <w:bCs/>
        </w:rPr>
        <w:t>DELINQ (Delinquencies)</w:t>
      </w:r>
      <w:r w:rsidRPr="00704E64">
        <w:t>: More delinquencies are a critical indicator of default likelihood.</w:t>
      </w:r>
    </w:p>
    <w:p w14:paraId="2462610D" w14:textId="77777777" w:rsidR="00704E64" w:rsidRPr="00704E64" w:rsidRDefault="00704E64" w:rsidP="002078A3">
      <w:pPr>
        <w:numPr>
          <w:ilvl w:val="0"/>
          <w:numId w:val="123"/>
        </w:numPr>
        <w:jc w:val="both"/>
      </w:pPr>
      <w:r w:rsidRPr="00704E64">
        <w:rPr>
          <w:b/>
          <w:bCs/>
        </w:rPr>
        <w:t>CLAGE (Age of Oldest Credit Line)</w:t>
      </w:r>
      <w:r w:rsidRPr="00704E64">
        <w:t>: Older credit lines lower the default probability.</w:t>
      </w:r>
    </w:p>
    <w:p w14:paraId="6D31EDC3" w14:textId="77777777" w:rsidR="00704E64" w:rsidRPr="00704E64" w:rsidRDefault="00704E64" w:rsidP="00704E64">
      <w:pPr>
        <w:numPr>
          <w:ilvl w:val="0"/>
          <w:numId w:val="123"/>
        </w:numPr>
      </w:pPr>
      <w:r w:rsidRPr="00704E64">
        <w:rPr>
          <w:b/>
          <w:bCs/>
        </w:rPr>
        <w:t>LOAN (Loan Amount)</w:t>
      </w:r>
      <w:r w:rsidRPr="00704E64">
        <w:t>: Larger loans are associated with higher default risks.</w:t>
      </w:r>
    </w:p>
    <w:p w14:paraId="2F7B3AF7" w14:textId="77777777" w:rsidR="00704E64" w:rsidRPr="00704E64" w:rsidRDefault="00704E64" w:rsidP="002078A3">
      <w:pPr>
        <w:numPr>
          <w:ilvl w:val="0"/>
          <w:numId w:val="123"/>
        </w:numPr>
        <w:jc w:val="both"/>
      </w:pPr>
      <w:r w:rsidRPr="00704E64">
        <w:rPr>
          <w:b/>
          <w:bCs/>
        </w:rPr>
        <w:t>DEROG (Derogatory Public Records)</w:t>
      </w:r>
      <w:r w:rsidRPr="00704E64">
        <w:t>: The presence of derogatory records is a strong predictor of default.</w:t>
      </w:r>
    </w:p>
    <w:p w14:paraId="38C48D1E" w14:textId="77777777" w:rsidR="001B199E" w:rsidRPr="00121B38" w:rsidRDefault="001B199E" w:rsidP="004C3A82">
      <w:pPr>
        <w:jc w:val="both"/>
      </w:pPr>
    </w:p>
    <w:p w14:paraId="625B608A" w14:textId="77777777" w:rsidR="00121B38" w:rsidRPr="00121B38" w:rsidRDefault="00121B38" w:rsidP="001B199E">
      <w:pPr>
        <w:ind w:firstLine="360"/>
        <w:rPr>
          <w:b/>
          <w:bCs/>
        </w:rPr>
      </w:pPr>
      <w:r w:rsidRPr="00121B38">
        <w:rPr>
          <w:b/>
          <w:bCs/>
        </w:rPr>
        <w:t>Conclusion</w:t>
      </w:r>
    </w:p>
    <w:p w14:paraId="7F597910" w14:textId="664E8CA0" w:rsidR="007F7E68" w:rsidRDefault="003516F6" w:rsidP="00924AF3">
      <w:pPr>
        <w:ind w:left="360"/>
        <w:jc w:val="both"/>
      </w:pPr>
      <w:r w:rsidRPr="003516F6">
        <w:t xml:space="preserve">The Decision Tree model effectively predicts loan defaults with an accuracy of </w:t>
      </w:r>
      <w:r w:rsidRPr="003516F6">
        <w:rPr>
          <w:b/>
          <w:bCs/>
        </w:rPr>
        <w:t>89.14%</w:t>
      </w:r>
      <w:r w:rsidRPr="003516F6">
        <w:t xml:space="preserve"> and a strong balance between precision and recall. Its transparency and alignment with industry-standard variables, such as debt-to-income ratio and delinquencies, make it a practical tool for financial institutions. While specificity is high, further model tuning could improve recall to better capture true defaulters. This model provides actionable insights for risk assessment and decision-making in loan approvals</w:t>
      </w:r>
      <w:r w:rsidR="00924AF3">
        <w:t>.</w:t>
      </w:r>
    </w:p>
    <w:p w14:paraId="0A646561" w14:textId="77777777" w:rsidR="007F7E68" w:rsidRDefault="007F7E68" w:rsidP="00A926DF"/>
    <w:p w14:paraId="59D0FB06" w14:textId="77777777" w:rsidR="00924AF3" w:rsidRDefault="00924AF3" w:rsidP="00A926DF">
      <w:pPr>
        <w:rPr>
          <w:b/>
          <w:bCs/>
        </w:rPr>
      </w:pPr>
    </w:p>
    <w:p w14:paraId="0E43953B" w14:textId="77777777" w:rsidR="00924AF3" w:rsidRDefault="00924AF3" w:rsidP="00A926DF">
      <w:pPr>
        <w:rPr>
          <w:b/>
          <w:bCs/>
        </w:rPr>
      </w:pPr>
    </w:p>
    <w:p w14:paraId="695BC69F" w14:textId="77777777" w:rsidR="00924AF3" w:rsidRDefault="00924AF3" w:rsidP="00A926DF">
      <w:pPr>
        <w:rPr>
          <w:b/>
          <w:bCs/>
        </w:rPr>
      </w:pPr>
    </w:p>
    <w:p w14:paraId="21FBBF99" w14:textId="77777777" w:rsidR="00924AF3" w:rsidRDefault="00924AF3" w:rsidP="00A926DF">
      <w:pPr>
        <w:rPr>
          <w:b/>
          <w:bCs/>
        </w:rPr>
      </w:pPr>
    </w:p>
    <w:p w14:paraId="4C42143E" w14:textId="77777777" w:rsidR="00924AF3" w:rsidRDefault="00924AF3" w:rsidP="00A926DF">
      <w:pPr>
        <w:rPr>
          <w:b/>
          <w:bCs/>
        </w:rPr>
      </w:pPr>
    </w:p>
    <w:p w14:paraId="31AAF9EF" w14:textId="51F201F6" w:rsidR="00DB4F39" w:rsidRDefault="004A740E" w:rsidP="00A926DF">
      <w:pPr>
        <w:rPr>
          <w:b/>
          <w:bCs/>
        </w:rPr>
      </w:pPr>
      <w:r>
        <w:rPr>
          <w:b/>
          <w:bCs/>
        </w:rPr>
        <w:lastRenderedPageBreak/>
        <w:t xml:space="preserve">Model Building for the Clustering </w:t>
      </w:r>
    </w:p>
    <w:p w14:paraId="017AE602" w14:textId="77777777" w:rsidR="00DB4F39" w:rsidRPr="00BD2D38" w:rsidRDefault="00DB4F39" w:rsidP="00BD2D38">
      <w:pPr>
        <w:pStyle w:val="Heading2"/>
        <w:rPr>
          <w:rFonts w:ascii="Times New Roman" w:hAnsi="Times New Roman" w:cs="Times New Roman"/>
          <w:color w:val="000000" w:themeColor="text1"/>
          <w:sz w:val="28"/>
          <w:szCs w:val="28"/>
        </w:rPr>
      </w:pPr>
      <w:bookmarkStart w:id="55" w:name="_Toc180571792"/>
      <w:bookmarkStart w:id="56" w:name="_Toc184820178"/>
      <w:r w:rsidRPr="00BD2D38">
        <w:rPr>
          <w:rFonts w:ascii="Times New Roman" w:hAnsi="Times New Roman" w:cs="Times New Roman"/>
          <w:color w:val="000000" w:themeColor="text1"/>
          <w:sz w:val="28"/>
          <w:szCs w:val="28"/>
        </w:rPr>
        <w:t>Determining the Optimal Number of Clusters (K)</w:t>
      </w:r>
      <w:bookmarkEnd w:id="55"/>
      <w:bookmarkEnd w:id="56"/>
    </w:p>
    <w:p w14:paraId="62D6886E" w14:textId="77777777" w:rsidR="00DB4F39" w:rsidRPr="00DB4F39" w:rsidRDefault="00DB4F39" w:rsidP="00DB4F39">
      <w:pPr>
        <w:jc w:val="both"/>
      </w:pPr>
      <w:r w:rsidRPr="00DB4F39">
        <w:t xml:space="preserve">To identify the most appropriate number of clusters, we used two common methods: the </w:t>
      </w:r>
      <w:r w:rsidRPr="00DB4F39">
        <w:rPr>
          <w:b/>
          <w:bCs/>
        </w:rPr>
        <w:t>Elbow Method</w:t>
      </w:r>
      <w:r w:rsidRPr="00DB4F39">
        <w:t xml:space="preserve"> and the </w:t>
      </w:r>
      <w:r w:rsidRPr="00DB4F39">
        <w:rPr>
          <w:b/>
          <w:bCs/>
        </w:rPr>
        <w:t>Silhouette Method</w:t>
      </w:r>
      <w:r w:rsidRPr="00DB4F39">
        <w:t>. These methods were applied separately to both defaulters and non-</w:t>
      </w:r>
      <w:proofErr w:type="gramStart"/>
      <w:r w:rsidRPr="00DB4F39">
        <w:t>defaulters</w:t>
      </w:r>
      <w:proofErr w:type="gramEnd"/>
      <w:r w:rsidRPr="00DB4F39">
        <w:t xml:space="preserve"> datasets, ensuring a tailored approach for each segment.</w:t>
      </w:r>
    </w:p>
    <w:p w14:paraId="5B3CDC85" w14:textId="77777777" w:rsidR="00DB4F39" w:rsidRPr="00DB4F39" w:rsidRDefault="00DB4F39" w:rsidP="00DB4F39">
      <w:pPr>
        <w:rPr>
          <w:b/>
          <w:bCs/>
        </w:rPr>
      </w:pPr>
      <w:r w:rsidRPr="00DB4F39">
        <w:rPr>
          <w:b/>
          <w:bCs/>
        </w:rPr>
        <w:t>1. Elbow Method</w:t>
      </w:r>
    </w:p>
    <w:p w14:paraId="48E4C996" w14:textId="22BB75CC" w:rsidR="00DB4F39" w:rsidRPr="00DB4F39" w:rsidRDefault="00DB4F39" w:rsidP="00DB4F39">
      <w:pPr>
        <w:jc w:val="both"/>
      </w:pPr>
      <w:r w:rsidRPr="00DB4F39">
        <w:t xml:space="preserve">The </w:t>
      </w:r>
      <w:r w:rsidRPr="00DB4F39">
        <w:rPr>
          <w:b/>
          <w:bCs/>
        </w:rPr>
        <w:t>Elbow Method</w:t>
      </w:r>
      <w:r w:rsidRPr="00DB4F39">
        <w:t xml:space="preserve"> helps identify the point </w:t>
      </w:r>
      <w:proofErr w:type="gramStart"/>
      <w:r w:rsidRPr="00DB4F39">
        <w:t>where</w:t>
      </w:r>
      <w:proofErr w:type="gramEnd"/>
      <w:r w:rsidRPr="00DB4F39">
        <w:t xml:space="preserve"> adding more clusters no longer significantly improves the model’s performance. This is done by plotting the "Total Within Sum of Squares" (WCSS) for different numbers of clusters (K).</w:t>
      </w:r>
    </w:p>
    <w:p w14:paraId="0C164F38" w14:textId="77777777" w:rsidR="00DB4F39" w:rsidRPr="00DB4F39" w:rsidRDefault="00DB4F39" w:rsidP="00AB53B9">
      <w:pPr>
        <w:numPr>
          <w:ilvl w:val="0"/>
          <w:numId w:val="85"/>
        </w:numPr>
      </w:pPr>
      <w:r w:rsidRPr="00DB4F39">
        <w:rPr>
          <w:b/>
          <w:bCs/>
        </w:rPr>
        <w:t>Explanation</w:t>
      </w:r>
      <w:r w:rsidRPr="00DB4F39">
        <w:t>: The WCSS represents the variance within each cluster. Initially, as the number of clusters increases, the WCSS decreases sharply, but after a certain point, the improvement becomes marginal. The "elbow" in the plot indicates the optimal K.</w:t>
      </w:r>
    </w:p>
    <w:p w14:paraId="4EE9D502" w14:textId="77777777" w:rsidR="00DB4F39" w:rsidRDefault="00DB4F39" w:rsidP="00AB53B9">
      <w:pPr>
        <w:numPr>
          <w:ilvl w:val="0"/>
          <w:numId w:val="85"/>
        </w:numPr>
      </w:pPr>
      <w:r w:rsidRPr="00DB4F39">
        <w:rPr>
          <w:b/>
          <w:bCs/>
        </w:rPr>
        <w:t>Observations</w:t>
      </w:r>
      <w:r w:rsidRPr="00DB4F39">
        <w:t>:</w:t>
      </w:r>
    </w:p>
    <w:p w14:paraId="5F860DAD" w14:textId="54B32149" w:rsidR="00DB4F39" w:rsidRDefault="006D2075" w:rsidP="006D2075">
      <w:pPr>
        <w:ind w:left="720"/>
        <w:jc w:val="center"/>
      </w:pPr>
      <w:r>
        <w:rPr>
          <w:b/>
          <w:bCs/>
          <w:noProof/>
          <w14:ligatures w14:val="standardContextual"/>
        </w:rPr>
        <w:drawing>
          <wp:inline distT="0" distB="0" distL="0" distR="0" wp14:anchorId="7710C7F4" wp14:editId="733A3450">
            <wp:extent cx="4607169" cy="2912952"/>
            <wp:effectExtent l="0" t="0" r="3175" b="0"/>
            <wp:docPr id="2115959132" name="Picture 7"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59132" name="Picture 7" descr="A graph of a number of clust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7165" cy="2938240"/>
                    </a:xfrm>
                    <a:prstGeom prst="rect">
                      <a:avLst/>
                    </a:prstGeom>
                  </pic:spPr>
                </pic:pic>
              </a:graphicData>
            </a:graphic>
          </wp:inline>
        </w:drawing>
      </w:r>
    </w:p>
    <w:p w14:paraId="7F8A1258" w14:textId="2A0329FC" w:rsidR="00D31161" w:rsidRDefault="00D31161" w:rsidP="00D31161">
      <w:pPr>
        <w:jc w:val="center"/>
        <w:rPr>
          <w:i/>
          <w:iCs/>
        </w:rPr>
      </w:pPr>
      <w:r>
        <w:rPr>
          <w:i/>
          <w:iCs/>
        </w:rPr>
        <w:t>(Fig 16 –Elbow method for defaulters)</w:t>
      </w:r>
    </w:p>
    <w:p w14:paraId="3371F7DC" w14:textId="77777777" w:rsidR="00D31161" w:rsidRPr="00DB4F39" w:rsidRDefault="00D31161" w:rsidP="006D2075">
      <w:pPr>
        <w:ind w:left="720"/>
        <w:jc w:val="center"/>
      </w:pPr>
    </w:p>
    <w:p w14:paraId="7B9D9A5F" w14:textId="37D3693F" w:rsidR="00DB4F39" w:rsidRDefault="00DB4F39" w:rsidP="00AB53B9">
      <w:pPr>
        <w:numPr>
          <w:ilvl w:val="1"/>
          <w:numId w:val="85"/>
        </w:numPr>
      </w:pPr>
      <w:r w:rsidRPr="00DB4F39">
        <w:t xml:space="preserve">In the case of </w:t>
      </w:r>
      <w:r w:rsidRPr="00DB4F39">
        <w:rPr>
          <w:b/>
          <w:bCs/>
        </w:rPr>
        <w:t>defaulters</w:t>
      </w:r>
      <w:r w:rsidRPr="00DB4F39">
        <w:t xml:space="preserve">, the elbow </w:t>
      </w:r>
      <w:r w:rsidR="007A6895">
        <w:t xml:space="preserve">intercept is </w:t>
      </w:r>
      <w:r w:rsidRPr="00DB4F39">
        <w:t xml:space="preserve">at </w:t>
      </w:r>
      <w:r w:rsidRPr="00DB4F39">
        <w:rPr>
          <w:b/>
          <w:bCs/>
        </w:rPr>
        <w:t>K = 4</w:t>
      </w:r>
      <w:r w:rsidRPr="00DB4F39">
        <w:t>.</w:t>
      </w:r>
      <w:r w:rsidR="007A6895">
        <w:t xml:space="preserve">  </w:t>
      </w:r>
    </w:p>
    <w:p w14:paraId="010AEC65" w14:textId="77777777" w:rsidR="007A6895" w:rsidRDefault="007A6895" w:rsidP="007A6895">
      <w:pPr>
        <w:ind w:left="1440"/>
      </w:pPr>
    </w:p>
    <w:p w14:paraId="2981E861" w14:textId="22F628BE" w:rsidR="006D2075" w:rsidRDefault="007A6895" w:rsidP="006D2075">
      <w:pPr>
        <w:ind w:left="1440"/>
      </w:pPr>
      <w:r>
        <w:rPr>
          <w:b/>
          <w:bCs/>
          <w:noProof/>
          <w14:ligatures w14:val="standardContextual"/>
        </w:rPr>
        <w:lastRenderedPageBreak/>
        <w:drawing>
          <wp:inline distT="0" distB="0" distL="0" distR="0" wp14:anchorId="5885CB5A" wp14:editId="1B1B88CE">
            <wp:extent cx="4598983" cy="2630658"/>
            <wp:effectExtent l="0" t="0" r="0" b="0"/>
            <wp:docPr id="467531841" name="Picture 8"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31841" name="Picture 8" descr="A graph of a number of clust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9558" cy="2653867"/>
                    </a:xfrm>
                    <a:prstGeom prst="rect">
                      <a:avLst/>
                    </a:prstGeom>
                  </pic:spPr>
                </pic:pic>
              </a:graphicData>
            </a:graphic>
          </wp:inline>
        </w:drawing>
      </w:r>
    </w:p>
    <w:p w14:paraId="5328B344" w14:textId="2BEAA0EB" w:rsidR="006673A8" w:rsidRDefault="006673A8" w:rsidP="006673A8">
      <w:pPr>
        <w:jc w:val="center"/>
        <w:rPr>
          <w:i/>
          <w:iCs/>
        </w:rPr>
      </w:pPr>
      <w:r>
        <w:rPr>
          <w:i/>
          <w:iCs/>
        </w:rPr>
        <w:t>(Fig 17 – Elbow method for non-defaulters)</w:t>
      </w:r>
    </w:p>
    <w:p w14:paraId="575E2E72" w14:textId="77777777" w:rsidR="006673A8" w:rsidRPr="00DB4F39" w:rsidRDefault="006673A8" w:rsidP="006D2075">
      <w:pPr>
        <w:ind w:left="1440"/>
      </w:pPr>
    </w:p>
    <w:p w14:paraId="683816E2" w14:textId="025DC5D6" w:rsidR="00DB4F39" w:rsidRPr="00DB4F39" w:rsidRDefault="00DB4F39" w:rsidP="00AB53B9">
      <w:pPr>
        <w:numPr>
          <w:ilvl w:val="1"/>
          <w:numId w:val="85"/>
        </w:numPr>
      </w:pPr>
      <w:r w:rsidRPr="00DB4F39">
        <w:t xml:space="preserve">For </w:t>
      </w:r>
      <w:r w:rsidRPr="00DB4F39">
        <w:rPr>
          <w:b/>
          <w:bCs/>
        </w:rPr>
        <w:t>non-defaulters</w:t>
      </w:r>
      <w:r w:rsidR="00F9422C">
        <w:rPr>
          <w:b/>
          <w:bCs/>
        </w:rPr>
        <w:t xml:space="preserve"> </w:t>
      </w:r>
      <w:r w:rsidR="00F9422C">
        <w:t>also</w:t>
      </w:r>
      <w:r w:rsidRPr="00DB4F39">
        <w:t xml:space="preserve">, the elbow </w:t>
      </w:r>
      <w:r w:rsidR="00F9422C">
        <w:t>intercept is kept</w:t>
      </w:r>
      <w:r w:rsidRPr="00DB4F39">
        <w:t xml:space="preserve"> at </w:t>
      </w:r>
      <w:r w:rsidRPr="00DB4F39">
        <w:rPr>
          <w:b/>
          <w:bCs/>
        </w:rPr>
        <w:t>K = 4</w:t>
      </w:r>
      <w:r w:rsidRPr="00DB4F39">
        <w:t>.</w:t>
      </w:r>
    </w:p>
    <w:p w14:paraId="4AD2DD5A" w14:textId="77777777" w:rsidR="00DB4F39" w:rsidRPr="00DB4F39" w:rsidRDefault="00DB4F39" w:rsidP="00DB4F39">
      <w:pPr>
        <w:rPr>
          <w:b/>
          <w:bCs/>
        </w:rPr>
      </w:pPr>
      <w:r w:rsidRPr="00DB4F39">
        <w:rPr>
          <w:b/>
          <w:bCs/>
        </w:rPr>
        <w:t>Elbow Plot Analysis</w:t>
      </w:r>
    </w:p>
    <w:p w14:paraId="1682AC33" w14:textId="77777777" w:rsidR="00DB4F39" w:rsidRPr="00DB4F39" w:rsidRDefault="00DB4F39" w:rsidP="00AB53B9">
      <w:pPr>
        <w:numPr>
          <w:ilvl w:val="0"/>
          <w:numId w:val="86"/>
        </w:numPr>
      </w:pPr>
      <w:r w:rsidRPr="00DB4F39">
        <w:t xml:space="preserve">The elbow plots for both defaulters and non-defaulters showed clear points at </w:t>
      </w:r>
      <w:r w:rsidRPr="00DB4F39">
        <w:rPr>
          <w:b/>
          <w:bCs/>
        </w:rPr>
        <w:t>K = 4</w:t>
      </w:r>
      <w:r w:rsidRPr="00DB4F39">
        <w:t xml:space="preserve">, suggesting that </w:t>
      </w:r>
      <w:r w:rsidRPr="00DB4F39">
        <w:rPr>
          <w:b/>
          <w:bCs/>
        </w:rPr>
        <w:t>four clusters</w:t>
      </w:r>
      <w:r w:rsidRPr="00DB4F39">
        <w:t xml:space="preserve"> would be a good balance between complexity and accuracy.</w:t>
      </w:r>
    </w:p>
    <w:p w14:paraId="316B193D" w14:textId="77777777" w:rsidR="00DB4F39" w:rsidRPr="00DB4F39" w:rsidRDefault="00DB4F39" w:rsidP="00A926DF"/>
    <w:p w14:paraId="7A0BFEE1" w14:textId="77777777" w:rsidR="00294AE1" w:rsidRPr="00294AE1" w:rsidRDefault="00294AE1" w:rsidP="00294AE1">
      <w:pPr>
        <w:rPr>
          <w:b/>
          <w:bCs/>
        </w:rPr>
      </w:pPr>
      <w:r w:rsidRPr="00294AE1">
        <w:rPr>
          <w:b/>
          <w:bCs/>
        </w:rPr>
        <w:t>2. Silhouette Method</w:t>
      </w:r>
    </w:p>
    <w:p w14:paraId="393DE6CA" w14:textId="77777777" w:rsidR="00294AE1" w:rsidRPr="00294AE1" w:rsidRDefault="00294AE1" w:rsidP="00294AE1">
      <w:r w:rsidRPr="00294AE1">
        <w:t xml:space="preserve">The </w:t>
      </w:r>
      <w:r w:rsidRPr="00294AE1">
        <w:rPr>
          <w:b/>
          <w:bCs/>
        </w:rPr>
        <w:t>Silhouette Method</w:t>
      </w:r>
      <w:r w:rsidRPr="00294AE1">
        <w:t xml:space="preserve"> evaluates how similar data points are within their clusters compared to other clusters. It calculates the silhouette score, which ranges from -1 to 1, where:</w:t>
      </w:r>
    </w:p>
    <w:p w14:paraId="16CBA030" w14:textId="77777777" w:rsidR="00294AE1" w:rsidRPr="00294AE1" w:rsidRDefault="00294AE1" w:rsidP="00AB53B9">
      <w:pPr>
        <w:numPr>
          <w:ilvl w:val="0"/>
          <w:numId w:val="87"/>
        </w:numPr>
      </w:pPr>
      <w:r w:rsidRPr="00294AE1">
        <w:t xml:space="preserve">A </w:t>
      </w:r>
      <w:r w:rsidRPr="00294AE1">
        <w:rPr>
          <w:b/>
          <w:bCs/>
        </w:rPr>
        <w:t>higher score</w:t>
      </w:r>
      <w:r w:rsidRPr="00294AE1">
        <w:t xml:space="preserve"> indicates that clusters are well-separated, and data points fit well within their clusters.</w:t>
      </w:r>
    </w:p>
    <w:p w14:paraId="1CCD0BE2" w14:textId="3756669A" w:rsidR="00294AE1" w:rsidRPr="00294AE1" w:rsidRDefault="00294AE1" w:rsidP="00AB53B9">
      <w:pPr>
        <w:numPr>
          <w:ilvl w:val="0"/>
          <w:numId w:val="87"/>
        </w:numPr>
      </w:pPr>
      <w:r w:rsidRPr="00294AE1">
        <w:t xml:space="preserve">A </w:t>
      </w:r>
      <w:r w:rsidRPr="00294AE1">
        <w:rPr>
          <w:b/>
          <w:bCs/>
        </w:rPr>
        <w:t>lower score</w:t>
      </w:r>
      <w:r w:rsidRPr="00294AE1">
        <w:t xml:space="preserve"> suggests that clusters overlap, or data points do not fit well.</w:t>
      </w:r>
    </w:p>
    <w:p w14:paraId="014DAAA8" w14:textId="77777777" w:rsidR="00294AE1" w:rsidRPr="00294AE1" w:rsidRDefault="00294AE1" w:rsidP="00294AE1">
      <w:pPr>
        <w:rPr>
          <w:b/>
          <w:bCs/>
        </w:rPr>
      </w:pPr>
      <w:r w:rsidRPr="00294AE1">
        <w:rPr>
          <w:b/>
          <w:bCs/>
        </w:rPr>
        <w:t>Observations:</w:t>
      </w:r>
    </w:p>
    <w:p w14:paraId="44521959" w14:textId="1CA3452C" w:rsidR="00294AE1" w:rsidRDefault="00294AE1" w:rsidP="00294AE1">
      <w:pPr>
        <w:ind w:left="720"/>
        <w:jc w:val="center"/>
      </w:pPr>
      <w:r>
        <w:rPr>
          <w:b/>
          <w:bCs/>
          <w:noProof/>
          <w14:ligatures w14:val="standardContextual"/>
        </w:rPr>
        <w:drawing>
          <wp:inline distT="0" distB="0" distL="0" distR="0" wp14:anchorId="3EA17AA8" wp14:editId="4EC617D4">
            <wp:extent cx="4765637" cy="2869565"/>
            <wp:effectExtent l="0" t="0" r="0" b="635"/>
            <wp:docPr id="1211815040" name="Picture 9"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5040" name="Picture 9" descr="A graph of a number of clust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6873" cy="2894395"/>
                    </a:xfrm>
                    <a:prstGeom prst="rect">
                      <a:avLst/>
                    </a:prstGeom>
                  </pic:spPr>
                </pic:pic>
              </a:graphicData>
            </a:graphic>
          </wp:inline>
        </w:drawing>
      </w:r>
    </w:p>
    <w:p w14:paraId="1DCF3647" w14:textId="2A665741" w:rsidR="00783C94" w:rsidRDefault="00783C94" w:rsidP="00783C94">
      <w:pPr>
        <w:jc w:val="center"/>
        <w:rPr>
          <w:i/>
          <w:iCs/>
        </w:rPr>
      </w:pPr>
      <w:r>
        <w:rPr>
          <w:i/>
          <w:iCs/>
        </w:rPr>
        <w:t>(Fig 18 – Silhouette method for defaulters)</w:t>
      </w:r>
    </w:p>
    <w:p w14:paraId="76A472A6" w14:textId="77777777" w:rsidR="00783C94" w:rsidRDefault="00783C94" w:rsidP="00294AE1">
      <w:pPr>
        <w:ind w:left="720"/>
        <w:jc w:val="center"/>
      </w:pPr>
    </w:p>
    <w:p w14:paraId="1B98A26F" w14:textId="3736972B" w:rsidR="00294AE1" w:rsidRDefault="00294AE1" w:rsidP="00AB53B9">
      <w:pPr>
        <w:numPr>
          <w:ilvl w:val="0"/>
          <w:numId w:val="88"/>
        </w:numPr>
      </w:pPr>
      <w:r w:rsidRPr="00294AE1">
        <w:t xml:space="preserve">For </w:t>
      </w:r>
      <w:r w:rsidRPr="00294AE1">
        <w:rPr>
          <w:b/>
          <w:bCs/>
        </w:rPr>
        <w:t>defaulters</w:t>
      </w:r>
      <w:r w:rsidRPr="00294AE1">
        <w:t xml:space="preserve">, the highest silhouette score was at </w:t>
      </w:r>
      <w:r w:rsidRPr="00294AE1">
        <w:rPr>
          <w:b/>
          <w:bCs/>
        </w:rPr>
        <w:t>K = 2</w:t>
      </w:r>
      <w:r w:rsidRPr="00294AE1">
        <w:t>.</w:t>
      </w:r>
    </w:p>
    <w:p w14:paraId="7C867F14" w14:textId="0D9D14FB" w:rsidR="00294AE1" w:rsidRDefault="00B010F2" w:rsidP="00B010F2">
      <w:pPr>
        <w:ind w:left="720"/>
        <w:jc w:val="center"/>
      </w:pPr>
      <w:r>
        <w:rPr>
          <w:b/>
          <w:bCs/>
          <w:noProof/>
          <w14:ligatures w14:val="standardContextual"/>
        </w:rPr>
        <w:drawing>
          <wp:inline distT="0" distB="0" distL="0" distR="0" wp14:anchorId="5E3A8FA3" wp14:editId="380AE193">
            <wp:extent cx="4825218" cy="2615206"/>
            <wp:effectExtent l="0" t="0" r="1270" b="1270"/>
            <wp:docPr id="813855538" name="Picture 1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5538" name="Picture 11" descr="A graph with a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271" cy="2657509"/>
                    </a:xfrm>
                    <a:prstGeom prst="rect">
                      <a:avLst/>
                    </a:prstGeom>
                  </pic:spPr>
                </pic:pic>
              </a:graphicData>
            </a:graphic>
          </wp:inline>
        </w:drawing>
      </w:r>
    </w:p>
    <w:p w14:paraId="0DEAE279" w14:textId="3380C8C0" w:rsidR="00783C94" w:rsidRDefault="00783C94" w:rsidP="00783C94">
      <w:pPr>
        <w:jc w:val="center"/>
        <w:rPr>
          <w:i/>
          <w:iCs/>
        </w:rPr>
      </w:pPr>
      <w:r>
        <w:rPr>
          <w:i/>
          <w:iCs/>
        </w:rPr>
        <w:t>(Fig 19 – Silhouette method for non- defaulters)</w:t>
      </w:r>
    </w:p>
    <w:p w14:paraId="6DDF4BA8" w14:textId="77777777" w:rsidR="00783C94" w:rsidRPr="00294AE1" w:rsidRDefault="00783C94" w:rsidP="00B010F2">
      <w:pPr>
        <w:ind w:left="720"/>
        <w:jc w:val="center"/>
      </w:pPr>
    </w:p>
    <w:p w14:paraId="499C4707" w14:textId="77777777" w:rsidR="00294AE1" w:rsidRDefault="00294AE1" w:rsidP="00AB53B9">
      <w:pPr>
        <w:numPr>
          <w:ilvl w:val="0"/>
          <w:numId w:val="88"/>
        </w:numPr>
      </w:pPr>
      <w:r w:rsidRPr="00294AE1">
        <w:t xml:space="preserve">For </w:t>
      </w:r>
      <w:r w:rsidRPr="00294AE1">
        <w:rPr>
          <w:b/>
          <w:bCs/>
        </w:rPr>
        <w:t>non-defaulters</w:t>
      </w:r>
      <w:r w:rsidRPr="00294AE1">
        <w:t xml:space="preserve">, the highest silhouette score was also at </w:t>
      </w:r>
      <w:r w:rsidRPr="00294AE1">
        <w:rPr>
          <w:b/>
          <w:bCs/>
        </w:rPr>
        <w:t>K = 2</w:t>
      </w:r>
      <w:r w:rsidRPr="00294AE1">
        <w:t>.</w:t>
      </w:r>
    </w:p>
    <w:p w14:paraId="7D621D4C" w14:textId="77777777" w:rsidR="00B010F2" w:rsidRPr="00294AE1" w:rsidRDefault="00B010F2" w:rsidP="00B010F2">
      <w:pPr>
        <w:ind w:left="720"/>
      </w:pPr>
    </w:p>
    <w:p w14:paraId="0B5DC08F" w14:textId="77777777" w:rsidR="00294AE1" w:rsidRPr="00294AE1" w:rsidRDefault="00294AE1" w:rsidP="00294AE1">
      <w:pPr>
        <w:rPr>
          <w:b/>
          <w:bCs/>
        </w:rPr>
      </w:pPr>
      <w:r w:rsidRPr="00294AE1">
        <w:rPr>
          <w:b/>
          <w:bCs/>
        </w:rPr>
        <w:t>Silhouette Plot Analysis</w:t>
      </w:r>
    </w:p>
    <w:p w14:paraId="26B0E420" w14:textId="77777777" w:rsidR="00294AE1" w:rsidRPr="00294AE1" w:rsidRDefault="00294AE1" w:rsidP="00AB53B9">
      <w:pPr>
        <w:numPr>
          <w:ilvl w:val="0"/>
          <w:numId w:val="89"/>
        </w:numPr>
      </w:pPr>
      <w:r w:rsidRPr="00294AE1">
        <w:t xml:space="preserve">The silhouette plots indicated that </w:t>
      </w:r>
      <w:r w:rsidRPr="00294AE1">
        <w:rPr>
          <w:b/>
          <w:bCs/>
        </w:rPr>
        <w:t>K = 2</w:t>
      </w:r>
      <w:r w:rsidRPr="00294AE1">
        <w:t xml:space="preserve"> provides better-separated clusters, especially in terms of average silhouette width, suggesting that two clusters may be more interpretable in some cases. However, based on the elbow results, </w:t>
      </w:r>
      <w:r w:rsidRPr="00294AE1">
        <w:rPr>
          <w:b/>
          <w:bCs/>
        </w:rPr>
        <w:t>K = 4</w:t>
      </w:r>
      <w:r w:rsidRPr="00294AE1">
        <w:t xml:space="preserve"> was chosen for better segmentation, considering both separation and model performance.</w:t>
      </w:r>
    </w:p>
    <w:p w14:paraId="001A7B8C" w14:textId="77777777" w:rsidR="001904E2" w:rsidRDefault="001904E2" w:rsidP="00A926DF">
      <w:pPr>
        <w:rPr>
          <w:b/>
          <w:bCs/>
        </w:rPr>
      </w:pPr>
    </w:p>
    <w:p w14:paraId="75177B39" w14:textId="36915299" w:rsidR="00DB4F39" w:rsidRPr="001904E2" w:rsidRDefault="001904E2" w:rsidP="00A926DF">
      <w:pPr>
        <w:rPr>
          <w:b/>
          <w:bCs/>
        </w:rPr>
      </w:pPr>
      <w:r w:rsidRPr="001904E2">
        <w:rPr>
          <w:b/>
          <w:bCs/>
        </w:rPr>
        <w:t>Choosing Optimal K- Value</w:t>
      </w:r>
    </w:p>
    <w:p w14:paraId="7463DFE5" w14:textId="712F957E" w:rsidR="001904E2" w:rsidRPr="00294AE1" w:rsidRDefault="001904E2" w:rsidP="00A926DF">
      <w:r w:rsidRPr="001904E2">
        <w:t>After careful evaluation, it was decided to choose</w:t>
      </w:r>
      <w:r>
        <w:t xml:space="preserve"> </w:t>
      </w:r>
      <w:r w:rsidRPr="001904E2">
        <w:t>K=3. The model evaluation using the elbow method suggested K=</w:t>
      </w:r>
      <w:r>
        <w:t xml:space="preserve"> 4</w:t>
      </w:r>
      <w:r w:rsidRPr="001904E2">
        <w:t>, while the silhouette method indicated K=</w:t>
      </w:r>
      <w:r>
        <w:t xml:space="preserve"> 2</w:t>
      </w:r>
      <w:r w:rsidRPr="001904E2">
        <w:t>. However, after a panel discussion considering both methods and the business context, K=</w:t>
      </w:r>
      <w:r>
        <w:t xml:space="preserve">3 </w:t>
      </w:r>
      <w:r w:rsidRPr="001904E2">
        <w:t>was chosen as the optimal number of clusters.</w:t>
      </w:r>
      <w:r>
        <w:t xml:space="preserve"> </w:t>
      </w:r>
    </w:p>
    <w:p w14:paraId="2085CB40" w14:textId="542D20C1" w:rsidR="00DB4F39" w:rsidRPr="00BD2D38" w:rsidRDefault="006F5E0A" w:rsidP="00BD2D38">
      <w:pPr>
        <w:pStyle w:val="Heading2"/>
        <w:rPr>
          <w:rFonts w:ascii="Times New Roman" w:hAnsi="Times New Roman" w:cs="Times New Roman"/>
          <w:color w:val="000000" w:themeColor="text1"/>
          <w:sz w:val="28"/>
          <w:szCs w:val="28"/>
        </w:rPr>
      </w:pPr>
      <w:bookmarkStart w:id="57" w:name="_Toc180571793"/>
      <w:bookmarkStart w:id="58" w:name="_Toc184820179"/>
      <w:r w:rsidRPr="00BD2D38">
        <w:rPr>
          <w:rFonts w:ascii="Times New Roman" w:hAnsi="Times New Roman" w:cs="Times New Roman"/>
          <w:color w:val="000000" w:themeColor="text1"/>
          <w:sz w:val="28"/>
          <w:szCs w:val="28"/>
        </w:rPr>
        <w:t>K-Means Clustering</w:t>
      </w:r>
      <w:bookmarkEnd w:id="57"/>
      <w:bookmarkEnd w:id="58"/>
    </w:p>
    <w:p w14:paraId="3E6A4347" w14:textId="77777777" w:rsidR="00825A7A" w:rsidRPr="00825A7A" w:rsidRDefault="00825A7A" w:rsidP="00825A7A">
      <w:pPr>
        <w:ind w:firstLine="360"/>
        <w:rPr>
          <w:b/>
          <w:bCs/>
        </w:rPr>
      </w:pPr>
      <w:r w:rsidRPr="00825A7A">
        <w:rPr>
          <w:b/>
          <w:bCs/>
        </w:rPr>
        <w:t>Overview</w:t>
      </w:r>
    </w:p>
    <w:p w14:paraId="5DDF8207" w14:textId="52211A19" w:rsidR="00825A7A" w:rsidRPr="00825A7A" w:rsidRDefault="00976F94" w:rsidP="00976F94">
      <w:pPr>
        <w:ind w:left="360"/>
      </w:pPr>
      <w:r w:rsidRPr="00976F94">
        <w:t xml:space="preserve">To address </w:t>
      </w:r>
      <w:r w:rsidRPr="00976F94">
        <w:rPr>
          <w:b/>
          <w:bCs/>
        </w:rPr>
        <w:t>Business Goal 2</w:t>
      </w:r>
      <w:r w:rsidRPr="00976F94">
        <w:t>, we implemented K-Means clustering to segment defaulters (BAD = 1) into distinct profiles based on their financial behaviors. This segmentation allows the bank to design targeted interventions, implement risk management strategies, and provide personalized financial support.</w:t>
      </w:r>
    </w:p>
    <w:p w14:paraId="27CB0648" w14:textId="77777777" w:rsidR="00DD73EE" w:rsidRPr="00DD73EE" w:rsidRDefault="00DD73EE" w:rsidP="00790E6C"/>
    <w:p w14:paraId="50959B96" w14:textId="167EBCF6" w:rsidR="00217ADC" w:rsidRPr="00DD73EE" w:rsidRDefault="00DD73EE" w:rsidP="00217ADC">
      <w:pPr>
        <w:ind w:firstLine="360"/>
        <w:rPr>
          <w:b/>
          <w:bCs/>
        </w:rPr>
      </w:pPr>
      <w:r w:rsidRPr="00DD73EE">
        <w:rPr>
          <w:b/>
          <w:bCs/>
        </w:rPr>
        <w:t>Cluster Characteristics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494"/>
        <w:gridCol w:w="1324"/>
        <w:gridCol w:w="2892"/>
        <w:gridCol w:w="3785"/>
      </w:tblGrid>
      <w:tr w:rsidR="004F6E23" w:rsidRPr="004F6E23" w14:paraId="4A132B39" w14:textId="77777777" w:rsidTr="004F6E23">
        <w:trPr>
          <w:tblHeader/>
          <w:tblCellSpacing w:w="15" w:type="dxa"/>
        </w:trPr>
        <w:tc>
          <w:tcPr>
            <w:tcW w:w="0" w:type="auto"/>
            <w:vAlign w:val="center"/>
            <w:hideMark/>
          </w:tcPr>
          <w:p w14:paraId="2EDB2A26" w14:textId="77777777" w:rsidR="004F6E23" w:rsidRPr="004F6E23" w:rsidRDefault="004F6E23" w:rsidP="004F6E23">
            <w:pPr>
              <w:jc w:val="center"/>
              <w:rPr>
                <w:b/>
                <w:bCs/>
              </w:rPr>
            </w:pPr>
            <w:r w:rsidRPr="004F6E23">
              <w:rPr>
                <w:b/>
                <w:bCs/>
              </w:rPr>
              <w:lastRenderedPageBreak/>
              <w:t>Cluster</w:t>
            </w:r>
          </w:p>
        </w:tc>
        <w:tc>
          <w:tcPr>
            <w:tcW w:w="0" w:type="auto"/>
            <w:vAlign w:val="center"/>
            <w:hideMark/>
          </w:tcPr>
          <w:p w14:paraId="28ECC375" w14:textId="77777777" w:rsidR="004F6E23" w:rsidRPr="004F6E23" w:rsidRDefault="004F6E23" w:rsidP="004F6E23">
            <w:pPr>
              <w:jc w:val="center"/>
              <w:rPr>
                <w:b/>
                <w:bCs/>
              </w:rPr>
            </w:pPr>
            <w:r w:rsidRPr="004F6E23">
              <w:rPr>
                <w:b/>
                <w:bCs/>
              </w:rPr>
              <w:t>Size</w:t>
            </w:r>
          </w:p>
        </w:tc>
        <w:tc>
          <w:tcPr>
            <w:tcW w:w="0" w:type="auto"/>
            <w:vAlign w:val="center"/>
            <w:hideMark/>
          </w:tcPr>
          <w:p w14:paraId="1E131634" w14:textId="77777777" w:rsidR="004F6E23" w:rsidRPr="004F6E23" w:rsidRDefault="004F6E23" w:rsidP="004F6E23">
            <w:pPr>
              <w:jc w:val="center"/>
              <w:rPr>
                <w:b/>
                <w:bCs/>
              </w:rPr>
            </w:pPr>
            <w:r w:rsidRPr="004F6E23">
              <w:rPr>
                <w:b/>
                <w:bCs/>
              </w:rPr>
              <w:t>Silhouette Score</w:t>
            </w:r>
          </w:p>
        </w:tc>
        <w:tc>
          <w:tcPr>
            <w:tcW w:w="0" w:type="auto"/>
            <w:vAlign w:val="center"/>
            <w:hideMark/>
          </w:tcPr>
          <w:p w14:paraId="5D47934B" w14:textId="77777777" w:rsidR="004F6E23" w:rsidRPr="004F6E23" w:rsidRDefault="004F6E23" w:rsidP="004F6E23">
            <w:pPr>
              <w:jc w:val="center"/>
              <w:rPr>
                <w:b/>
                <w:bCs/>
              </w:rPr>
            </w:pPr>
            <w:r w:rsidRPr="004F6E23">
              <w:rPr>
                <w:b/>
                <w:bCs/>
              </w:rPr>
              <w:t>Description</w:t>
            </w:r>
          </w:p>
        </w:tc>
        <w:tc>
          <w:tcPr>
            <w:tcW w:w="0" w:type="auto"/>
            <w:vAlign w:val="center"/>
            <w:hideMark/>
          </w:tcPr>
          <w:p w14:paraId="1DEA8C40" w14:textId="77777777" w:rsidR="004F6E23" w:rsidRPr="004F6E23" w:rsidRDefault="004F6E23" w:rsidP="004F6E23">
            <w:pPr>
              <w:jc w:val="center"/>
              <w:rPr>
                <w:b/>
                <w:bCs/>
              </w:rPr>
            </w:pPr>
            <w:r w:rsidRPr="004F6E23">
              <w:rPr>
                <w:b/>
                <w:bCs/>
              </w:rPr>
              <w:t>Interpretation</w:t>
            </w:r>
          </w:p>
        </w:tc>
      </w:tr>
      <w:tr w:rsidR="004F6E23" w:rsidRPr="004F6E23" w14:paraId="2A1A71FA" w14:textId="77777777" w:rsidTr="004F6E23">
        <w:trPr>
          <w:tblCellSpacing w:w="15" w:type="dxa"/>
        </w:trPr>
        <w:tc>
          <w:tcPr>
            <w:tcW w:w="0" w:type="auto"/>
            <w:vAlign w:val="center"/>
            <w:hideMark/>
          </w:tcPr>
          <w:p w14:paraId="5C6DF77B" w14:textId="77777777" w:rsidR="004F6E23" w:rsidRPr="004F6E23" w:rsidRDefault="004F6E23" w:rsidP="004F6E23">
            <w:pPr>
              <w:jc w:val="center"/>
            </w:pPr>
            <w:r w:rsidRPr="004F6E23">
              <w:t>1</w:t>
            </w:r>
          </w:p>
        </w:tc>
        <w:tc>
          <w:tcPr>
            <w:tcW w:w="0" w:type="auto"/>
            <w:vAlign w:val="center"/>
            <w:hideMark/>
          </w:tcPr>
          <w:p w14:paraId="01BC185B" w14:textId="77777777" w:rsidR="004F6E23" w:rsidRPr="004F6E23" w:rsidRDefault="004F6E23" w:rsidP="004F6E23">
            <w:pPr>
              <w:jc w:val="center"/>
            </w:pPr>
            <w:r w:rsidRPr="004F6E23">
              <w:t>873</w:t>
            </w:r>
          </w:p>
        </w:tc>
        <w:tc>
          <w:tcPr>
            <w:tcW w:w="0" w:type="auto"/>
            <w:vAlign w:val="center"/>
            <w:hideMark/>
          </w:tcPr>
          <w:p w14:paraId="27FF1967" w14:textId="77777777" w:rsidR="004F6E23" w:rsidRPr="004F6E23" w:rsidRDefault="004F6E23" w:rsidP="004F6E23">
            <w:pPr>
              <w:jc w:val="center"/>
            </w:pPr>
            <w:r w:rsidRPr="004F6E23">
              <w:t>0.30</w:t>
            </w:r>
          </w:p>
        </w:tc>
        <w:tc>
          <w:tcPr>
            <w:tcW w:w="0" w:type="auto"/>
            <w:vAlign w:val="center"/>
            <w:hideMark/>
          </w:tcPr>
          <w:p w14:paraId="007E3CB2" w14:textId="77777777" w:rsidR="004F6E23" w:rsidRPr="004F6E23" w:rsidRDefault="004F6E23" w:rsidP="004F6E23">
            <w:r w:rsidRPr="004F6E23">
              <w:rPr>
                <w:b/>
                <w:bCs/>
              </w:rPr>
              <w:t>Frequent Delinquencies, High Debt-to-Income Ratio</w:t>
            </w:r>
          </w:p>
        </w:tc>
        <w:tc>
          <w:tcPr>
            <w:tcW w:w="0" w:type="auto"/>
            <w:vAlign w:val="center"/>
            <w:hideMark/>
          </w:tcPr>
          <w:p w14:paraId="05EB2C98" w14:textId="77777777" w:rsidR="004F6E23" w:rsidRPr="004F6E23" w:rsidRDefault="004F6E23" w:rsidP="004F6E23">
            <w:r w:rsidRPr="004F6E23">
              <w:t>Represents a high-risk group; stricter loan terms and financial counseling required.</w:t>
            </w:r>
          </w:p>
        </w:tc>
      </w:tr>
      <w:tr w:rsidR="004F6E23" w:rsidRPr="004F6E23" w14:paraId="2C2F3C24" w14:textId="77777777" w:rsidTr="004F6E23">
        <w:trPr>
          <w:tblCellSpacing w:w="15" w:type="dxa"/>
        </w:trPr>
        <w:tc>
          <w:tcPr>
            <w:tcW w:w="0" w:type="auto"/>
            <w:vAlign w:val="center"/>
            <w:hideMark/>
          </w:tcPr>
          <w:p w14:paraId="53934FFC" w14:textId="77777777" w:rsidR="004F6E23" w:rsidRPr="004F6E23" w:rsidRDefault="004F6E23" w:rsidP="004F6E23">
            <w:pPr>
              <w:jc w:val="center"/>
            </w:pPr>
            <w:r w:rsidRPr="004F6E23">
              <w:t>2</w:t>
            </w:r>
          </w:p>
        </w:tc>
        <w:tc>
          <w:tcPr>
            <w:tcW w:w="0" w:type="auto"/>
            <w:vAlign w:val="center"/>
            <w:hideMark/>
          </w:tcPr>
          <w:p w14:paraId="557055AB" w14:textId="77777777" w:rsidR="004F6E23" w:rsidRPr="004F6E23" w:rsidRDefault="004F6E23" w:rsidP="004F6E23">
            <w:pPr>
              <w:jc w:val="center"/>
            </w:pPr>
            <w:r w:rsidRPr="004F6E23">
              <w:t>199</w:t>
            </w:r>
          </w:p>
        </w:tc>
        <w:tc>
          <w:tcPr>
            <w:tcW w:w="0" w:type="auto"/>
            <w:vAlign w:val="center"/>
            <w:hideMark/>
          </w:tcPr>
          <w:p w14:paraId="51935E8E" w14:textId="77777777" w:rsidR="004F6E23" w:rsidRPr="004F6E23" w:rsidRDefault="004F6E23" w:rsidP="004F6E23">
            <w:pPr>
              <w:jc w:val="center"/>
            </w:pPr>
            <w:r w:rsidRPr="004F6E23">
              <w:t>0.18</w:t>
            </w:r>
          </w:p>
        </w:tc>
        <w:tc>
          <w:tcPr>
            <w:tcW w:w="0" w:type="auto"/>
            <w:vAlign w:val="center"/>
            <w:hideMark/>
          </w:tcPr>
          <w:p w14:paraId="1D9F5AD5" w14:textId="77777777" w:rsidR="004F6E23" w:rsidRPr="004F6E23" w:rsidRDefault="004F6E23" w:rsidP="004F6E23">
            <w:r w:rsidRPr="004F6E23">
              <w:rPr>
                <w:b/>
                <w:bCs/>
              </w:rPr>
              <w:t>Multiple Derogatory Reports, Short Credit History</w:t>
            </w:r>
          </w:p>
        </w:tc>
        <w:tc>
          <w:tcPr>
            <w:tcW w:w="0" w:type="auto"/>
            <w:vAlign w:val="center"/>
            <w:hideMark/>
          </w:tcPr>
          <w:p w14:paraId="056C70C7" w14:textId="77777777" w:rsidR="004F6E23" w:rsidRPr="004F6E23" w:rsidRDefault="004F6E23" w:rsidP="004F6E23">
            <w:r w:rsidRPr="004F6E23">
              <w:t>Medium-risk customers; targeted financial guidance suggested.</w:t>
            </w:r>
          </w:p>
        </w:tc>
      </w:tr>
      <w:tr w:rsidR="004F6E23" w:rsidRPr="004F6E23" w14:paraId="0FA28F82" w14:textId="77777777" w:rsidTr="004F6E23">
        <w:trPr>
          <w:tblCellSpacing w:w="15" w:type="dxa"/>
        </w:trPr>
        <w:tc>
          <w:tcPr>
            <w:tcW w:w="0" w:type="auto"/>
            <w:vAlign w:val="center"/>
            <w:hideMark/>
          </w:tcPr>
          <w:p w14:paraId="2B22ED3F" w14:textId="77777777" w:rsidR="004F6E23" w:rsidRPr="004F6E23" w:rsidRDefault="004F6E23" w:rsidP="004F6E23">
            <w:pPr>
              <w:jc w:val="center"/>
            </w:pPr>
            <w:r w:rsidRPr="004F6E23">
              <w:t>3</w:t>
            </w:r>
          </w:p>
        </w:tc>
        <w:tc>
          <w:tcPr>
            <w:tcW w:w="0" w:type="auto"/>
            <w:vAlign w:val="center"/>
            <w:hideMark/>
          </w:tcPr>
          <w:p w14:paraId="75F45E41" w14:textId="77777777" w:rsidR="004F6E23" w:rsidRPr="004F6E23" w:rsidRDefault="004F6E23" w:rsidP="004F6E23">
            <w:pPr>
              <w:jc w:val="center"/>
            </w:pPr>
            <w:r w:rsidRPr="004F6E23">
              <w:t>89</w:t>
            </w:r>
          </w:p>
        </w:tc>
        <w:tc>
          <w:tcPr>
            <w:tcW w:w="0" w:type="auto"/>
            <w:vAlign w:val="center"/>
            <w:hideMark/>
          </w:tcPr>
          <w:p w14:paraId="3AD0D1AF" w14:textId="77777777" w:rsidR="004F6E23" w:rsidRPr="004F6E23" w:rsidRDefault="004F6E23" w:rsidP="004F6E23">
            <w:pPr>
              <w:jc w:val="center"/>
            </w:pPr>
            <w:r w:rsidRPr="004F6E23">
              <w:t>0.14</w:t>
            </w:r>
          </w:p>
        </w:tc>
        <w:tc>
          <w:tcPr>
            <w:tcW w:w="0" w:type="auto"/>
            <w:vAlign w:val="center"/>
            <w:hideMark/>
          </w:tcPr>
          <w:p w14:paraId="7808F9F7" w14:textId="77777777" w:rsidR="004F6E23" w:rsidRPr="004F6E23" w:rsidRDefault="004F6E23" w:rsidP="004F6E23">
            <w:r w:rsidRPr="004F6E23">
              <w:rPr>
                <w:b/>
                <w:bCs/>
              </w:rPr>
              <w:t>Inconsistent Payment Behavior</w:t>
            </w:r>
          </w:p>
        </w:tc>
        <w:tc>
          <w:tcPr>
            <w:tcW w:w="0" w:type="auto"/>
            <w:vAlign w:val="center"/>
            <w:hideMark/>
          </w:tcPr>
          <w:p w14:paraId="0B6A7F4E" w14:textId="77777777" w:rsidR="004F6E23" w:rsidRPr="004F6E23" w:rsidRDefault="004F6E23" w:rsidP="004F6E23">
            <w:r w:rsidRPr="004F6E23">
              <w:t>Medium-risk group; requires monitoring and potential interventions.</w:t>
            </w:r>
          </w:p>
        </w:tc>
      </w:tr>
    </w:tbl>
    <w:p w14:paraId="62B0B3D4" w14:textId="4F26BEE5" w:rsidR="006F5E0A" w:rsidRDefault="004F6E23" w:rsidP="00F121E9">
      <w:pPr>
        <w:jc w:val="center"/>
        <w:rPr>
          <w:i/>
          <w:iCs/>
        </w:rPr>
      </w:pPr>
      <w:r w:rsidRPr="004F6E23">
        <w:rPr>
          <w:i/>
          <w:iCs/>
        </w:rPr>
        <w:t xml:space="preserve"> </w:t>
      </w:r>
      <w:r w:rsidR="00F121E9">
        <w:rPr>
          <w:i/>
          <w:iCs/>
        </w:rPr>
        <w:t xml:space="preserve">(Table </w:t>
      </w:r>
      <w:r w:rsidR="007B61F7">
        <w:rPr>
          <w:i/>
          <w:iCs/>
        </w:rPr>
        <w:t xml:space="preserve">25 </w:t>
      </w:r>
      <w:r w:rsidR="00F121E9">
        <w:rPr>
          <w:i/>
          <w:iCs/>
        </w:rPr>
        <w:t>– K-means Clustering for Defaulted)</w:t>
      </w:r>
    </w:p>
    <w:p w14:paraId="34FD619E" w14:textId="77777777" w:rsidR="00F121E9" w:rsidRDefault="00F121E9" w:rsidP="00F121E9"/>
    <w:p w14:paraId="5AF20E27" w14:textId="0A853DAE" w:rsidR="00A6408D" w:rsidRDefault="006A0ECE" w:rsidP="00A6408D">
      <w:pPr>
        <w:jc w:val="center"/>
      </w:pPr>
      <w:r>
        <w:rPr>
          <w:noProof/>
          <w14:ligatures w14:val="standardContextual"/>
        </w:rPr>
        <w:drawing>
          <wp:inline distT="0" distB="0" distL="0" distR="0" wp14:anchorId="349BF515" wp14:editId="36C93EEC">
            <wp:extent cx="5943600" cy="3745865"/>
            <wp:effectExtent l="0" t="0" r="0" b="635"/>
            <wp:docPr id="1650219410" name="Picture 4"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19410" name="Picture 4" descr="A graph of a plo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169BBC83" w14:textId="0CC43936" w:rsidR="00A6408D" w:rsidRDefault="00A6408D" w:rsidP="00904D0B">
      <w:pPr>
        <w:jc w:val="center"/>
        <w:rPr>
          <w:i/>
          <w:iCs/>
        </w:rPr>
      </w:pPr>
      <w:r>
        <w:rPr>
          <w:i/>
          <w:iCs/>
        </w:rPr>
        <w:t>(Fig</w:t>
      </w:r>
      <w:r w:rsidR="00494288">
        <w:rPr>
          <w:i/>
          <w:iCs/>
        </w:rPr>
        <w:t xml:space="preserve"> 20</w:t>
      </w:r>
      <w:r>
        <w:rPr>
          <w:i/>
          <w:iCs/>
        </w:rPr>
        <w:t xml:space="preserve"> – Silhouette Plot for K-</w:t>
      </w:r>
      <w:proofErr w:type="gramStart"/>
      <w:r>
        <w:rPr>
          <w:i/>
          <w:iCs/>
        </w:rPr>
        <w:t>Means(</w:t>
      </w:r>
      <w:proofErr w:type="gramEnd"/>
      <w:r>
        <w:rPr>
          <w:i/>
          <w:iCs/>
        </w:rPr>
        <w:t>Defaulters)</w:t>
      </w:r>
    </w:p>
    <w:p w14:paraId="68FF3A7C" w14:textId="77777777" w:rsidR="00904D0B" w:rsidRPr="00A6408D" w:rsidRDefault="00904D0B" w:rsidP="00904D0B">
      <w:pPr>
        <w:jc w:val="center"/>
        <w:rPr>
          <w:i/>
          <w:iCs/>
        </w:rPr>
      </w:pPr>
    </w:p>
    <w:p w14:paraId="697C0F4B" w14:textId="01084EDC" w:rsidR="006A0ECE" w:rsidRPr="006A0ECE" w:rsidRDefault="006A0ECE" w:rsidP="006A0ECE">
      <w:pPr>
        <w:pStyle w:val="ListParagraph"/>
        <w:numPr>
          <w:ilvl w:val="0"/>
          <w:numId w:val="91"/>
        </w:numPr>
      </w:pPr>
      <w:r w:rsidRPr="006A0ECE">
        <w:rPr>
          <w:b/>
          <w:bCs/>
        </w:rPr>
        <w:t>Cluster 1</w:t>
      </w:r>
      <w:r w:rsidRPr="006A0ECE">
        <w:t>: Majority of defaulters fall into this category, characterized by frequent delinquencies and high debt-to-income ratios. Immediate actions include enforcing stricter terms and offering comprehensive financial counseling to reduce risks.</w:t>
      </w:r>
    </w:p>
    <w:p w14:paraId="5763988C" w14:textId="0F2FC537" w:rsidR="006A0ECE" w:rsidRPr="006A0ECE" w:rsidRDefault="006A0ECE" w:rsidP="006A0ECE">
      <w:pPr>
        <w:pStyle w:val="ListParagraph"/>
        <w:numPr>
          <w:ilvl w:val="0"/>
          <w:numId w:val="91"/>
        </w:numPr>
      </w:pPr>
      <w:r w:rsidRPr="006A0ECE">
        <w:rPr>
          <w:b/>
          <w:bCs/>
        </w:rPr>
        <w:t>Cluster 2</w:t>
      </w:r>
      <w:r w:rsidRPr="006A0ECE">
        <w:t>: Customers with derogatory reports and short credit histories are moderately risky. These individuals could benefit from structured financial planning support.</w:t>
      </w:r>
    </w:p>
    <w:p w14:paraId="51220179" w14:textId="1190114C" w:rsidR="009F780C" w:rsidRDefault="006A0ECE" w:rsidP="006A0ECE">
      <w:pPr>
        <w:pStyle w:val="ListParagraph"/>
        <w:numPr>
          <w:ilvl w:val="0"/>
          <w:numId w:val="91"/>
        </w:numPr>
      </w:pPr>
      <w:r w:rsidRPr="006A0ECE">
        <w:rPr>
          <w:b/>
          <w:bCs/>
        </w:rPr>
        <w:t>Cluster 3</w:t>
      </w:r>
      <w:r w:rsidRPr="006A0ECE">
        <w:t>: Comprising inconsistent payers, this segment requires close monitoring and tailored interventions to prevent default escalation.</w:t>
      </w:r>
    </w:p>
    <w:p w14:paraId="5EB09176" w14:textId="7279CF9D" w:rsidR="006A0ECE" w:rsidRDefault="00364B50" w:rsidP="006A0ECE">
      <w:pPr>
        <w:pStyle w:val="ListParagraph"/>
      </w:pPr>
      <w:r>
        <w:rPr>
          <w:noProof/>
          <w14:ligatures w14:val="standardContextual"/>
        </w:rPr>
        <w:lastRenderedPageBreak/>
        <w:drawing>
          <wp:inline distT="0" distB="0" distL="0" distR="0" wp14:anchorId="461EB78A" wp14:editId="5EDFA18F">
            <wp:extent cx="5448771" cy="3240156"/>
            <wp:effectExtent l="0" t="0" r="0" b="0"/>
            <wp:docPr id="767025816"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816" name="Picture 5" descr="A graph with different colored ba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3445" cy="3248882"/>
                    </a:xfrm>
                    <a:prstGeom prst="rect">
                      <a:avLst/>
                    </a:prstGeom>
                  </pic:spPr>
                </pic:pic>
              </a:graphicData>
            </a:graphic>
          </wp:inline>
        </w:drawing>
      </w:r>
    </w:p>
    <w:p w14:paraId="3F628196" w14:textId="1F2162FF" w:rsidR="00364B50" w:rsidRDefault="00364B50" w:rsidP="00364B50">
      <w:pPr>
        <w:pStyle w:val="ListParagraph"/>
        <w:jc w:val="center"/>
      </w:pPr>
      <w:r>
        <w:rPr>
          <w:i/>
          <w:iCs/>
        </w:rPr>
        <w:t xml:space="preserve">(Fig 20 – </w:t>
      </w:r>
      <w:r>
        <w:rPr>
          <w:i/>
          <w:iCs/>
        </w:rPr>
        <w:t xml:space="preserve">Cluster </w:t>
      </w:r>
      <w:proofErr w:type="gramStart"/>
      <w:r>
        <w:rPr>
          <w:i/>
          <w:iCs/>
        </w:rPr>
        <w:t xml:space="preserve">Center </w:t>
      </w:r>
      <w:r>
        <w:rPr>
          <w:i/>
          <w:iCs/>
        </w:rPr>
        <w:t xml:space="preserve"> Plot</w:t>
      </w:r>
      <w:proofErr w:type="gramEnd"/>
      <w:r>
        <w:rPr>
          <w:i/>
          <w:iCs/>
        </w:rPr>
        <w:t xml:space="preserve"> for K-Means(Defaulters)</w:t>
      </w:r>
    </w:p>
    <w:p w14:paraId="18F86284" w14:textId="77777777" w:rsidR="00937ED2" w:rsidRDefault="00937ED2" w:rsidP="002F00AA">
      <w:pPr>
        <w:ind w:left="360"/>
        <w:rPr>
          <w:b/>
          <w:bCs/>
        </w:rPr>
      </w:pPr>
    </w:p>
    <w:p w14:paraId="68B3DEE5" w14:textId="77777777" w:rsidR="002A25D5" w:rsidRPr="002A25D5" w:rsidRDefault="002A25D5" w:rsidP="002A25D5">
      <w:pPr>
        <w:ind w:left="360"/>
        <w:jc w:val="both"/>
      </w:pPr>
      <w:r w:rsidRPr="002A25D5">
        <w:t xml:space="preserve">The bar plot displays the </w:t>
      </w:r>
      <w:r w:rsidRPr="002A25D5">
        <w:rPr>
          <w:b/>
          <w:bCs/>
        </w:rPr>
        <w:t>average values</w:t>
      </w:r>
      <w:r w:rsidRPr="002A25D5">
        <w:t xml:space="preserve"> of financial features across the three identified clusters for </w:t>
      </w:r>
      <w:r w:rsidRPr="002A25D5">
        <w:rPr>
          <w:b/>
          <w:bCs/>
        </w:rPr>
        <w:t>defaulters</w:t>
      </w:r>
      <w:r w:rsidRPr="002A25D5">
        <w:t xml:space="preserve"> (BAD = 1). Each bar represents the mean value of a specific feature for a given cluster, providing insights into the behavioral patterns within each segment.</w:t>
      </w:r>
    </w:p>
    <w:p w14:paraId="577AF3A5" w14:textId="77777777" w:rsidR="002A25D5" w:rsidRPr="002A25D5" w:rsidRDefault="002A25D5" w:rsidP="002A25D5">
      <w:pPr>
        <w:ind w:left="360"/>
        <w:jc w:val="both"/>
        <w:rPr>
          <w:b/>
          <w:bCs/>
        </w:rPr>
      </w:pPr>
      <w:r w:rsidRPr="002A25D5">
        <w:rPr>
          <w:b/>
          <w:bCs/>
        </w:rPr>
        <w:t>Key Observations:</w:t>
      </w:r>
    </w:p>
    <w:p w14:paraId="22E1F5D5" w14:textId="77777777" w:rsidR="002A25D5" w:rsidRPr="002A25D5" w:rsidRDefault="002A25D5" w:rsidP="002A25D5">
      <w:pPr>
        <w:numPr>
          <w:ilvl w:val="0"/>
          <w:numId w:val="124"/>
        </w:numPr>
        <w:jc w:val="both"/>
      </w:pPr>
      <w:r w:rsidRPr="002A25D5">
        <w:rPr>
          <w:b/>
          <w:bCs/>
        </w:rPr>
        <w:t>Debt-to-Income Ratio (DEBTINC):</w:t>
      </w:r>
    </w:p>
    <w:p w14:paraId="51A0ADA4" w14:textId="77777777" w:rsidR="002A25D5" w:rsidRPr="002A25D5" w:rsidRDefault="002A25D5" w:rsidP="002A25D5">
      <w:pPr>
        <w:numPr>
          <w:ilvl w:val="1"/>
          <w:numId w:val="124"/>
        </w:numPr>
        <w:jc w:val="both"/>
      </w:pPr>
      <w:r w:rsidRPr="002A25D5">
        <w:t>This feature stands out as the most significant differentiator between clusters.</w:t>
      </w:r>
    </w:p>
    <w:p w14:paraId="1C324E70" w14:textId="77777777" w:rsidR="002A25D5" w:rsidRPr="002A25D5" w:rsidRDefault="002A25D5" w:rsidP="002A25D5">
      <w:pPr>
        <w:numPr>
          <w:ilvl w:val="1"/>
          <w:numId w:val="124"/>
        </w:numPr>
        <w:jc w:val="both"/>
      </w:pPr>
      <w:r w:rsidRPr="002A25D5">
        <w:t>Cluster 1 exhibits the highest average DEBTINC, indicating severe financial strain and high risk.</w:t>
      </w:r>
    </w:p>
    <w:p w14:paraId="50F7DAB4" w14:textId="77777777" w:rsidR="002A25D5" w:rsidRPr="002A25D5" w:rsidRDefault="002A25D5" w:rsidP="002A25D5">
      <w:pPr>
        <w:numPr>
          <w:ilvl w:val="1"/>
          <w:numId w:val="124"/>
        </w:numPr>
        <w:jc w:val="both"/>
      </w:pPr>
      <w:r w:rsidRPr="002A25D5">
        <w:t>Cluster 2 and Cluster 3 show comparatively lower values, but still represent concerning levels.</w:t>
      </w:r>
    </w:p>
    <w:p w14:paraId="4F8E1830" w14:textId="77777777" w:rsidR="002A25D5" w:rsidRPr="002A25D5" w:rsidRDefault="002A25D5" w:rsidP="002A25D5">
      <w:pPr>
        <w:numPr>
          <w:ilvl w:val="0"/>
          <w:numId w:val="124"/>
        </w:numPr>
        <w:jc w:val="both"/>
      </w:pPr>
      <w:r w:rsidRPr="002A25D5">
        <w:rPr>
          <w:b/>
          <w:bCs/>
        </w:rPr>
        <w:t>Delinquencies (DELINQ):</w:t>
      </w:r>
    </w:p>
    <w:p w14:paraId="1942B964" w14:textId="77777777" w:rsidR="002A25D5" w:rsidRPr="002A25D5" w:rsidRDefault="002A25D5" w:rsidP="002A25D5">
      <w:pPr>
        <w:numPr>
          <w:ilvl w:val="1"/>
          <w:numId w:val="124"/>
        </w:numPr>
        <w:jc w:val="both"/>
      </w:pPr>
      <w:r w:rsidRPr="002A25D5">
        <w:t>Clusters 1 and 3 have moderate to high average delinquencies, reinforcing their classification as medium- to high-risk groups.</w:t>
      </w:r>
    </w:p>
    <w:p w14:paraId="2FCEDD8A" w14:textId="77777777" w:rsidR="002A25D5" w:rsidRPr="002A25D5" w:rsidRDefault="002A25D5" w:rsidP="002A25D5">
      <w:pPr>
        <w:numPr>
          <w:ilvl w:val="1"/>
          <w:numId w:val="124"/>
        </w:numPr>
        <w:jc w:val="both"/>
      </w:pPr>
      <w:r w:rsidRPr="002A25D5">
        <w:t>Cluster 2 shows lower delinquency levels, but other factors such as derogatory records contribute to its risk profile.</w:t>
      </w:r>
    </w:p>
    <w:p w14:paraId="2E15B10E" w14:textId="77777777" w:rsidR="002A25D5" w:rsidRPr="002A25D5" w:rsidRDefault="002A25D5" w:rsidP="002A25D5">
      <w:pPr>
        <w:numPr>
          <w:ilvl w:val="0"/>
          <w:numId w:val="124"/>
        </w:numPr>
        <w:jc w:val="both"/>
      </w:pPr>
      <w:r w:rsidRPr="002A25D5">
        <w:rPr>
          <w:b/>
          <w:bCs/>
        </w:rPr>
        <w:t>Derogatory Public Records (DEROG):</w:t>
      </w:r>
    </w:p>
    <w:p w14:paraId="1136293A" w14:textId="77777777" w:rsidR="002A25D5" w:rsidRPr="002A25D5" w:rsidRDefault="002A25D5" w:rsidP="002A25D5">
      <w:pPr>
        <w:numPr>
          <w:ilvl w:val="1"/>
          <w:numId w:val="124"/>
        </w:numPr>
        <w:jc w:val="both"/>
      </w:pPr>
      <w:r w:rsidRPr="002A25D5">
        <w:t>Cluster 2 has a significantly higher average for DEROG compared to the other clusters, highlighting multiple derogatory public records like bankruptcies or liens.</w:t>
      </w:r>
    </w:p>
    <w:p w14:paraId="65D83FF4" w14:textId="77777777" w:rsidR="002A25D5" w:rsidRPr="002A25D5" w:rsidRDefault="002A25D5" w:rsidP="002A25D5">
      <w:pPr>
        <w:numPr>
          <w:ilvl w:val="1"/>
          <w:numId w:val="124"/>
        </w:numPr>
        <w:jc w:val="both"/>
      </w:pPr>
      <w:r w:rsidRPr="002A25D5">
        <w:t>Clusters 1 and 3 have fewer derogatory records, indicating that their risk stems from other financial behaviors.</w:t>
      </w:r>
    </w:p>
    <w:p w14:paraId="341A6216" w14:textId="77777777" w:rsidR="002A25D5" w:rsidRPr="002A25D5" w:rsidRDefault="002A25D5" w:rsidP="002A25D5">
      <w:pPr>
        <w:numPr>
          <w:ilvl w:val="0"/>
          <w:numId w:val="124"/>
        </w:numPr>
        <w:jc w:val="both"/>
      </w:pPr>
      <w:r w:rsidRPr="002A25D5">
        <w:rPr>
          <w:b/>
          <w:bCs/>
        </w:rPr>
        <w:t>Age of Oldest Credit Line (CLAGE):</w:t>
      </w:r>
    </w:p>
    <w:p w14:paraId="7331B5CA" w14:textId="77777777" w:rsidR="002A25D5" w:rsidRPr="002A25D5" w:rsidRDefault="002A25D5" w:rsidP="002A25D5">
      <w:pPr>
        <w:numPr>
          <w:ilvl w:val="1"/>
          <w:numId w:val="124"/>
        </w:numPr>
        <w:jc w:val="both"/>
      </w:pPr>
      <w:r w:rsidRPr="002A25D5">
        <w:t>Cluster 2 has the shortest average credit history, contributing to its medium-risk classification.</w:t>
      </w:r>
    </w:p>
    <w:p w14:paraId="5517F161" w14:textId="77777777" w:rsidR="002A25D5" w:rsidRPr="002A25D5" w:rsidRDefault="002A25D5" w:rsidP="002A25D5">
      <w:pPr>
        <w:numPr>
          <w:ilvl w:val="1"/>
          <w:numId w:val="124"/>
        </w:numPr>
        <w:jc w:val="both"/>
      </w:pPr>
      <w:r w:rsidRPr="002A25D5">
        <w:t>Cluster 1 and Cluster 3 exhibit slightly longer credit histories, though they still fall into high-risk categories due to other financial indicators.</w:t>
      </w:r>
    </w:p>
    <w:p w14:paraId="1293FEC4" w14:textId="77777777" w:rsidR="002A25D5" w:rsidRPr="002A25D5" w:rsidRDefault="002A25D5" w:rsidP="002A25D5">
      <w:pPr>
        <w:numPr>
          <w:ilvl w:val="0"/>
          <w:numId w:val="124"/>
        </w:numPr>
        <w:jc w:val="both"/>
      </w:pPr>
      <w:r w:rsidRPr="002A25D5">
        <w:rPr>
          <w:b/>
          <w:bCs/>
        </w:rPr>
        <w:t>Loan Amount (LOAN):</w:t>
      </w:r>
    </w:p>
    <w:p w14:paraId="52A16797" w14:textId="77777777" w:rsidR="002A25D5" w:rsidRPr="002A25D5" w:rsidRDefault="002A25D5" w:rsidP="002A25D5">
      <w:pPr>
        <w:numPr>
          <w:ilvl w:val="1"/>
          <w:numId w:val="124"/>
        </w:numPr>
        <w:jc w:val="both"/>
      </w:pPr>
      <w:r w:rsidRPr="002A25D5">
        <w:lastRenderedPageBreak/>
        <w:t>Cluster 3 has the highest average loan amounts, suggesting a pattern of over-borrowing that may lead to inconsistent payment behaviors.</w:t>
      </w:r>
    </w:p>
    <w:p w14:paraId="150FE326" w14:textId="77777777" w:rsidR="002A25D5" w:rsidRPr="002A25D5" w:rsidRDefault="002A25D5" w:rsidP="002A25D5">
      <w:pPr>
        <w:numPr>
          <w:ilvl w:val="0"/>
          <w:numId w:val="124"/>
        </w:numPr>
        <w:jc w:val="both"/>
      </w:pPr>
      <w:r w:rsidRPr="002A25D5">
        <w:rPr>
          <w:b/>
          <w:bCs/>
        </w:rPr>
        <w:t>Employment and Income Stability (e.g., JOB, YOJ):</w:t>
      </w:r>
    </w:p>
    <w:p w14:paraId="1D89F3BC" w14:textId="77777777" w:rsidR="002A25D5" w:rsidRPr="002A25D5" w:rsidRDefault="002A25D5" w:rsidP="002A25D5">
      <w:pPr>
        <w:numPr>
          <w:ilvl w:val="1"/>
          <w:numId w:val="124"/>
        </w:numPr>
        <w:jc w:val="both"/>
      </w:pPr>
      <w:r w:rsidRPr="002A25D5">
        <w:t xml:space="preserve">Employment categories (e.g., </w:t>
      </w:r>
      <w:proofErr w:type="spellStart"/>
      <w:r w:rsidRPr="002A25D5">
        <w:t>JOBOffice</w:t>
      </w:r>
      <w:proofErr w:type="spellEnd"/>
      <w:r w:rsidRPr="002A25D5">
        <w:t xml:space="preserve">, </w:t>
      </w:r>
      <w:proofErr w:type="spellStart"/>
      <w:r w:rsidRPr="002A25D5">
        <w:t>JOBOther</w:t>
      </w:r>
      <w:proofErr w:type="spellEnd"/>
      <w:r w:rsidRPr="002A25D5">
        <w:t>) and years on the job (YOJ) show variation across clusters.</w:t>
      </w:r>
    </w:p>
    <w:p w14:paraId="50583F59" w14:textId="77777777" w:rsidR="002A25D5" w:rsidRPr="002A25D5" w:rsidRDefault="002A25D5" w:rsidP="002A25D5">
      <w:pPr>
        <w:numPr>
          <w:ilvl w:val="1"/>
          <w:numId w:val="124"/>
        </w:numPr>
        <w:jc w:val="both"/>
      </w:pPr>
      <w:r w:rsidRPr="002A25D5">
        <w:t>Cluster 1 includes individuals with relatively more stable employment but higher financial obligations.</w:t>
      </w:r>
    </w:p>
    <w:p w14:paraId="6483212E" w14:textId="77777777" w:rsidR="002A25D5" w:rsidRPr="002A25D5" w:rsidRDefault="002A25D5" w:rsidP="002A25D5">
      <w:pPr>
        <w:numPr>
          <w:ilvl w:val="1"/>
          <w:numId w:val="124"/>
        </w:numPr>
        <w:jc w:val="both"/>
      </w:pPr>
      <w:r w:rsidRPr="002A25D5">
        <w:t>Cluster 2 consists of individuals with less stable employment histories.</w:t>
      </w:r>
    </w:p>
    <w:p w14:paraId="159CD87A" w14:textId="77777777" w:rsidR="002A25D5" w:rsidRPr="002A25D5" w:rsidRDefault="002A25D5" w:rsidP="002A25D5">
      <w:pPr>
        <w:ind w:left="360"/>
        <w:jc w:val="both"/>
        <w:rPr>
          <w:b/>
          <w:bCs/>
        </w:rPr>
      </w:pPr>
      <w:r w:rsidRPr="002A25D5">
        <w:rPr>
          <w:b/>
          <w:bCs/>
        </w:rPr>
        <w:t>Interpretation:</w:t>
      </w:r>
    </w:p>
    <w:p w14:paraId="3D296FFA" w14:textId="77777777" w:rsidR="002A25D5" w:rsidRPr="002A25D5" w:rsidRDefault="002A25D5" w:rsidP="002A25D5">
      <w:pPr>
        <w:numPr>
          <w:ilvl w:val="0"/>
          <w:numId w:val="125"/>
        </w:numPr>
        <w:jc w:val="both"/>
      </w:pPr>
      <w:r w:rsidRPr="002A25D5">
        <w:rPr>
          <w:b/>
          <w:bCs/>
        </w:rPr>
        <w:t>Cluster 1</w:t>
      </w:r>
      <w:r w:rsidRPr="002A25D5">
        <w:t>: This group is characterized by high debt-to-income ratios and frequent delinquencies. It represents the highest-risk customers, requiring immediate interventions such as stricter terms or comprehensive counseling.</w:t>
      </w:r>
    </w:p>
    <w:p w14:paraId="79B99160" w14:textId="77777777" w:rsidR="002A25D5" w:rsidRPr="002A25D5" w:rsidRDefault="002A25D5" w:rsidP="002A25D5">
      <w:pPr>
        <w:numPr>
          <w:ilvl w:val="0"/>
          <w:numId w:val="125"/>
        </w:numPr>
        <w:jc w:val="both"/>
      </w:pPr>
      <w:r w:rsidRPr="002A25D5">
        <w:rPr>
          <w:b/>
          <w:bCs/>
        </w:rPr>
        <w:t>Cluster 2</w:t>
      </w:r>
      <w:r w:rsidRPr="002A25D5">
        <w:t>: Defined by multiple derogatory records and short credit histories, this medium-risk group may benefit from targeted financial guidance and credit-building programs.</w:t>
      </w:r>
    </w:p>
    <w:p w14:paraId="5F0AFB9F" w14:textId="77777777" w:rsidR="002A25D5" w:rsidRPr="002A25D5" w:rsidRDefault="002A25D5" w:rsidP="002A25D5">
      <w:pPr>
        <w:numPr>
          <w:ilvl w:val="0"/>
          <w:numId w:val="125"/>
        </w:numPr>
        <w:jc w:val="both"/>
      </w:pPr>
      <w:r w:rsidRPr="002A25D5">
        <w:rPr>
          <w:b/>
          <w:bCs/>
        </w:rPr>
        <w:t>Cluster 3</w:t>
      </w:r>
      <w:r w:rsidRPr="002A25D5">
        <w:t>: With inconsistent payment behaviors and larger loan amounts, this group needs close monitoring and tailored interventions to avoid further defaults.</w:t>
      </w:r>
    </w:p>
    <w:p w14:paraId="6245C63A" w14:textId="77777777" w:rsidR="00937ED2" w:rsidRPr="002A25D5" w:rsidRDefault="00937ED2" w:rsidP="002F00AA">
      <w:pPr>
        <w:ind w:left="360"/>
      </w:pPr>
    </w:p>
    <w:p w14:paraId="0F2FBC12" w14:textId="21140B0B" w:rsidR="002F00AA" w:rsidRPr="002F00AA" w:rsidRDefault="002F00AA" w:rsidP="002F00AA">
      <w:pPr>
        <w:ind w:left="360"/>
        <w:rPr>
          <w:b/>
          <w:bCs/>
        </w:rPr>
      </w:pPr>
      <w:r w:rsidRPr="002F00AA">
        <w:rPr>
          <w:b/>
          <w:bCs/>
        </w:rPr>
        <w:t>Clustering Results for Non-Defaulters</w:t>
      </w:r>
    </w:p>
    <w:p w14:paraId="595CF98E" w14:textId="2AC3B4D4" w:rsidR="002F00AA" w:rsidRPr="002F00AA" w:rsidRDefault="004C5D1A" w:rsidP="004C5D1A">
      <w:pPr>
        <w:ind w:left="360"/>
      </w:pPr>
      <w:r w:rsidRPr="004C5D1A">
        <w:t>The segmentation of non-defaulters, who represent 3,272 records in the dataset, was conducted using K-Means clustering. This approach identified three distinct clusters based on financial behavior and credit characteristics. These insights aim to support the development of targeted marketing, loyalty programs, and proactive credit management strategies.</w:t>
      </w:r>
    </w:p>
    <w:p w14:paraId="7238C1B3" w14:textId="77777777" w:rsidR="004C5D1A" w:rsidRDefault="004C5D1A" w:rsidP="002F00AA">
      <w:pPr>
        <w:ind w:left="360"/>
        <w:rPr>
          <w:b/>
          <w:bCs/>
        </w:rPr>
      </w:pPr>
    </w:p>
    <w:p w14:paraId="6B915E62" w14:textId="30FCEDBA" w:rsidR="002F00AA" w:rsidRDefault="002F00AA" w:rsidP="002F00AA">
      <w:pPr>
        <w:ind w:left="360"/>
        <w:rPr>
          <w:b/>
          <w:bCs/>
        </w:rPr>
      </w:pPr>
      <w:r w:rsidRPr="002F00AA">
        <w:rPr>
          <w:b/>
          <w:bCs/>
        </w:rPr>
        <w:t>Cluster Characteristics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9"/>
        <w:gridCol w:w="980"/>
        <w:gridCol w:w="1499"/>
        <w:gridCol w:w="2416"/>
        <w:gridCol w:w="3306"/>
      </w:tblGrid>
      <w:tr w:rsidR="0014487D" w:rsidRPr="0014487D" w14:paraId="3DC30F3F" w14:textId="77777777" w:rsidTr="0014487D">
        <w:trPr>
          <w:tblHeader/>
          <w:tblCellSpacing w:w="15" w:type="dxa"/>
        </w:trPr>
        <w:tc>
          <w:tcPr>
            <w:tcW w:w="0" w:type="auto"/>
            <w:vAlign w:val="center"/>
            <w:hideMark/>
          </w:tcPr>
          <w:p w14:paraId="610EDF55" w14:textId="77777777" w:rsidR="0014487D" w:rsidRPr="0014487D" w:rsidRDefault="0014487D" w:rsidP="0014487D">
            <w:pPr>
              <w:ind w:left="360"/>
            </w:pPr>
            <w:r w:rsidRPr="0014487D">
              <w:t>Cluster</w:t>
            </w:r>
          </w:p>
        </w:tc>
        <w:tc>
          <w:tcPr>
            <w:tcW w:w="0" w:type="auto"/>
            <w:vAlign w:val="center"/>
            <w:hideMark/>
          </w:tcPr>
          <w:p w14:paraId="129AA21D" w14:textId="77777777" w:rsidR="0014487D" w:rsidRPr="0014487D" w:rsidRDefault="0014487D" w:rsidP="0014487D">
            <w:pPr>
              <w:ind w:left="360"/>
            </w:pPr>
            <w:r w:rsidRPr="0014487D">
              <w:t>Size</w:t>
            </w:r>
          </w:p>
        </w:tc>
        <w:tc>
          <w:tcPr>
            <w:tcW w:w="0" w:type="auto"/>
            <w:vAlign w:val="center"/>
            <w:hideMark/>
          </w:tcPr>
          <w:p w14:paraId="5149EB08" w14:textId="77777777" w:rsidR="0014487D" w:rsidRPr="0014487D" w:rsidRDefault="0014487D" w:rsidP="0014487D">
            <w:pPr>
              <w:ind w:left="360"/>
            </w:pPr>
            <w:r w:rsidRPr="0014487D">
              <w:t>Silhouette Score</w:t>
            </w:r>
          </w:p>
        </w:tc>
        <w:tc>
          <w:tcPr>
            <w:tcW w:w="0" w:type="auto"/>
            <w:vAlign w:val="center"/>
            <w:hideMark/>
          </w:tcPr>
          <w:p w14:paraId="1BCA6A19" w14:textId="77777777" w:rsidR="0014487D" w:rsidRPr="0014487D" w:rsidRDefault="0014487D" w:rsidP="0014487D">
            <w:pPr>
              <w:ind w:left="360"/>
            </w:pPr>
            <w:r w:rsidRPr="0014487D">
              <w:t>Description</w:t>
            </w:r>
          </w:p>
        </w:tc>
        <w:tc>
          <w:tcPr>
            <w:tcW w:w="0" w:type="auto"/>
            <w:vAlign w:val="center"/>
            <w:hideMark/>
          </w:tcPr>
          <w:p w14:paraId="3F5512E7" w14:textId="77777777" w:rsidR="0014487D" w:rsidRPr="0014487D" w:rsidRDefault="0014487D" w:rsidP="0014487D">
            <w:pPr>
              <w:ind w:left="360"/>
            </w:pPr>
            <w:r w:rsidRPr="0014487D">
              <w:t>Interpretation</w:t>
            </w:r>
          </w:p>
        </w:tc>
      </w:tr>
      <w:tr w:rsidR="0014487D" w:rsidRPr="0014487D" w14:paraId="233FAA17" w14:textId="77777777" w:rsidTr="0014487D">
        <w:trPr>
          <w:tblCellSpacing w:w="15" w:type="dxa"/>
        </w:trPr>
        <w:tc>
          <w:tcPr>
            <w:tcW w:w="0" w:type="auto"/>
            <w:vAlign w:val="center"/>
            <w:hideMark/>
          </w:tcPr>
          <w:p w14:paraId="7F2CA9DE" w14:textId="77777777" w:rsidR="0014487D" w:rsidRPr="0014487D" w:rsidRDefault="0014487D" w:rsidP="0014487D">
            <w:pPr>
              <w:ind w:left="360"/>
            </w:pPr>
            <w:r w:rsidRPr="0014487D">
              <w:t>1</w:t>
            </w:r>
          </w:p>
        </w:tc>
        <w:tc>
          <w:tcPr>
            <w:tcW w:w="0" w:type="auto"/>
            <w:vAlign w:val="center"/>
            <w:hideMark/>
          </w:tcPr>
          <w:p w14:paraId="6F7D9C83" w14:textId="77777777" w:rsidR="0014487D" w:rsidRPr="0014487D" w:rsidRDefault="0014487D" w:rsidP="0014487D">
            <w:pPr>
              <w:ind w:left="360"/>
            </w:pPr>
            <w:r w:rsidRPr="0014487D">
              <w:t>638</w:t>
            </w:r>
          </w:p>
        </w:tc>
        <w:tc>
          <w:tcPr>
            <w:tcW w:w="0" w:type="auto"/>
            <w:vAlign w:val="center"/>
            <w:hideMark/>
          </w:tcPr>
          <w:p w14:paraId="40EA38F6" w14:textId="77777777" w:rsidR="0014487D" w:rsidRPr="0014487D" w:rsidRDefault="0014487D" w:rsidP="0014487D">
            <w:pPr>
              <w:ind w:left="360"/>
            </w:pPr>
            <w:r w:rsidRPr="0014487D">
              <w:t>0.14</w:t>
            </w:r>
          </w:p>
        </w:tc>
        <w:tc>
          <w:tcPr>
            <w:tcW w:w="0" w:type="auto"/>
            <w:vAlign w:val="center"/>
            <w:hideMark/>
          </w:tcPr>
          <w:p w14:paraId="74981A71" w14:textId="77777777" w:rsidR="0014487D" w:rsidRPr="0014487D" w:rsidRDefault="0014487D" w:rsidP="0014487D">
            <w:pPr>
              <w:ind w:left="360"/>
            </w:pPr>
            <w:r w:rsidRPr="0014487D">
              <w:t>Moderate Debt, Consistent Payment History</w:t>
            </w:r>
          </w:p>
        </w:tc>
        <w:tc>
          <w:tcPr>
            <w:tcW w:w="0" w:type="auto"/>
            <w:vAlign w:val="center"/>
            <w:hideMark/>
          </w:tcPr>
          <w:p w14:paraId="0A3B6288" w14:textId="77777777" w:rsidR="0014487D" w:rsidRPr="0014487D" w:rsidRDefault="0014487D" w:rsidP="0014487D">
            <w:pPr>
              <w:ind w:left="360"/>
            </w:pPr>
            <w:r w:rsidRPr="0014487D">
              <w:t>Low-risk group; these customers are suitable for upselling financial products and receiving favorable loan terms.</w:t>
            </w:r>
          </w:p>
        </w:tc>
      </w:tr>
      <w:tr w:rsidR="0014487D" w:rsidRPr="0014487D" w14:paraId="095CB26F" w14:textId="77777777" w:rsidTr="0014487D">
        <w:trPr>
          <w:tblCellSpacing w:w="15" w:type="dxa"/>
        </w:trPr>
        <w:tc>
          <w:tcPr>
            <w:tcW w:w="0" w:type="auto"/>
            <w:vAlign w:val="center"/>
            <w:hideMark/>
          </w:tcPr>
          <w:p w14:paraId="5C6CEE0D" w14:textId="77777777" w:rsidR="0014487D" w:rsidRPr="0014487D" w:rsidRDefault="0014487D" w:rsidP="0014487D">
            <w:pPr>
              <w:ind w:left="360"/>
            </w:pPr>
            <w:r w:rsidRPr="0014487D">
              <w:t>2</w:t>
            </w:r>
          </w:p>
        </w:tc>
        <w:tc>
          <w:tcPr>
            <w:tcW w:w="0" w:type="auto"/>
            <w:vAlign w:val="center"/>
            <w:hideMark/>
          </w:tcPr>
          <w:p w14:paraId="59F53D51" w14:textId="77777777" w:rsidR="0014487D" w:rsidRPr="0014487D" w:rsidRDefault="0014487D" w:rsidP="0014487D">
            <w:pPr>
              <w:ind w:left="360"/>
            </w:pPr>
            <w:r w:rsidRPr="0014487D">
              <w:t>1,800</w:t>
            </w:r>
          </w:p>
        </w:tc>
        <w:tc>
          <w:tcPr>
            <w:tcW w:w="0" w:type="auto"/>
            <w:vAlign w:val="center"/>
            <w:hideMark/>
          </w:tcPr>
          <w:p w14:paraId="303E290A" w14:textId="77777777" w:rsidR="0014487D" w:rsidRPr="0014487D" w:rsidRDefault="0014487D" w:rsidP="0014487D">
            <w:pPr>
              <w:ind w:left="360"/>
            </w:pPr>
            <w:r w:rsidRPr="0014487D">
              <w:t>0.19</w:t>
            </w:r>
          </w:p>
        </w:tc>
        <w:tc>
          <w:tcPr>
            <w:tcW w:w="0" w:type="auto"/>
            <w:vAlign w:val="center"/>
            <w:hideMark/>
          </w:tcPr>
          <w:p w14:paraId="5BB92B97" w14:textId="77777777" w:rsidR="0014487D" w:rsidRPr="0014487D" w:rsidRDefault="0014487D" w:rsidP="0014487D">
            <w:pPr>
              <w:ind w:left="360"/>
            </w:pPr>
            <w:r w:rsidRPr="0014487D">
              <w:t>Long Credit History, Low Debt Load</w:t>
            </w:r>
          </w:p>
        </w:tc>
        <w:tc>
          <w:tcPr>
            <w:tcW w:w="0" w:type="auto"/>
            <w:vAlign w:val="center"/>
            <w:hideMark/>
          </w:tcPr>
          <w:p w14:paraId="69CA1A37" w14:textId="77777777" w:rsidR="0014487D" w:rsidRPr="0014487D" w:rsidRDefault="0014487D" w:rsidP="0014487D">
            <w:pPr>
              <w:ind w:left="360"/>
            </w:pPr>
            <w:r w:rsidRPr="0014487D">
              <w:t xml:space="preserve">Ideal </w:t>
            </w:r>
            <w:proofErr w:type="gramStart"/>
            <w:r w:rsidRPr="0014487D">
              <w:t>borrowers;</w:t>
            </w:r>
            <w:proofErr w:type="gramEnd"/>
            <w:r w:rsidRPr="0014487D">
              <w:t xml:space="preserve"> they represent the most reliable segment, making them a prime target for cross-selling and loyalty initiatives.</w:t>
            </w:r>
          </w:p>
        </w:tc>
      </w:tr>
      <w:tr w:rsidR="0014487D" w:rsidRPr="0014487D" w14:paraId="4DDFF178" w14:textId="77777777" w:rsidTr="0014487D">
        <w:trPr>
          <w:tblCellSpacing w:w="15" w:type="dxa"/>
        </w:trPr>
        <w:tc>
          <w:tcPr>
            <w:tcW w:w="0" w:type="auto"/>
            <w:vAlign w:val="center"/>
            <w:hideMark/>
          </w:tcPr>
          <w:p w14:paraId="443608DE" w14:textId="77777777" w:rsidR="0014487D" w:rsidRPr="0014487D" w:rsidRDefault="0014487D" w:rsidP="0014487D">
            <w:pPr>
              <w:ind w:left="360"/>
            </w:pPr>
            <w:r w:rsidRPr="0014487D">
              <w:t>3</w:t>
            </w:r>
          </w:p>
        </w:tc>
        <w:tc>
          <w:tcPr>
            <w:tcW w:w="0" w:type="auto"/>
            <w:vAlign w:val="center"/>
            <w:hideMark/>
          </w:tcPr>
          <w:p w14:paraId="67FEFD7E" w14:textId="77777777" w:rsidR="0014487D" w:rsidRPr="0014487D" w:rsidRDefault="0014487D" w:rsidP="0014487D">
            <w:pPr>
              <w:ind w:left="360"/>
            </w:pPr>
            <w:r w:rsidRPr="0014487D">
              <w:t>834</w:t>
            </w:r>
          </w:p>
        </w:tc>
        <w:tc>
          <w:tcPr>
            <w:tcW w:w="0" w:type="auto"/>
            <w:vAlign w:val="center"/>
            <w:hideMark/>
          </w:tcPr>
          <w:p w14:paraId="3C4FCA9A" w14:textId="77777777" w:rsidR="0014487D" w:rsidRPr="0014487D" w:rsidRDefault="0014487D" w:rsidP="0014487D">
            <w:pPr>
              <w:ind w:left="360"/>
            </w:pPr>
            <w:r w:rsidRPr="0014487D">
              <w:t>0.08</w:t>
            </w:r>
          </w:p>
        </w:tc>
        <w:tc>
          <w:tcPr>
            <w:tcW w:w="0" w:type="auto"/>
            <w:vAlign w:val="center"/>
            <w:hideMark/>
          </w:tcPr>
          <w:p w14:paraId="5C1C4B23" w14:textId="77777777" w:rsidR="0014487D" w:rsidRPr="0014487D" w:rsidRDefault="0014487D" w:rsidP="0014487D">
            <w:pPr>
              <w:ind w:left="360"/>
            </w:pPr>
            <w:r w:rsidRPr="0014487D">
              <w:t>Occasional Delinquencies, Moderate Credit Utilization</w:t>
            </w:r>
          </w:p>
        </w:tc>
        <w:tc>
          <w:tcPr>
            <w:tcW w:w="0" w:type="auto"/>
            <w:vAlign w:val="center"/>
            <w:hideMark/>
          </w:tcPr>
          <w:p w14:paraId="447B6BB6" w14:textId="77777777" w:rsidR="0014487D" w:rsidRPr="0014487D" w:rsidRDefault="0014487D" w:rsidP="0014487D">
            <w:pPr>
              <w:ind w:left="360"/>
            </w:pPr>
            <w:r w:rsidRPr="0014487D">
              <w:t>Medium-risk group; they require monitoring but have the potential to qualify for better financial terms with improved behavior.</w:t>
            </w:r>
          </w:p>
        </w:tc>
      </w:tr>
    </w:tbl>
    <w:p w14:paraId="02EDF536" w14:textId="14BC18FC" w:rsidR="000C2EE1" w:rsidRDefault="000C2EE1" w:rsidP="0014487D">
      <w:pPr>
        <w:jc w:val="center"/>
        <w:rPr>
          <w:i/>
          <w:iCs/>
        </w:rPr>
      </w:pPr>
      <w:r>
        <w:rPr>
          <w:i/>
          <w:iCs/>
        </w:rPr>
        <w:t>(Table</w:t>
      </w:r>
      <w:r w:rsidR="007B61F7">
        <w:rPr>
          <w:i/>
          <w:iCs/>
        </w:rPr>
        <w:t xml:space="preserve"> 26</w:t>
      </w:r>
      <w:r>
        <w:rPr>
          <w:i/>
          <w:iCs/>
        </w:rPr>
        <w:t xml:space="preserve"> – K-means Clustering for Defaulted)</w:t>
      </w:r>
    </w:p>
    <w:p w14:paraId="445A59D5" w14:textId="77777777" w:rsidR="002E0588" w:rsidRDefault="002E0588" w:rsidP="002E0588">
      <w:pPr>
        <w:ind w:left="720"/>
      </w:pPr>
    </w:p>
    <w:p w14:paraId="18BC4DA3" w14:textId="483A119D" w:rsidR="002E0588" w:rsidRDefault="0099036B" w:rsidP="0099036B">
      <w:pPr>
        <w:ind w:left="720"/>
      </w:pPr>
      <w:r>
        <w:rPr>
          <w:noProof/>
          <w14:ligatures w14:val="standardContextual"/>
        </w:rPr>
        <w:lastRenderedPageBreak/>
        <w:drawing>
          <wp:inline distT="0" distB="0" distL="0" distR="0" wp14:anchorId="76C28E3F" wp14:editId="31629461">
            <wp:extent cx="5943600" cy="3460750"/>
            <wp:effectExtent l="0" t="0" r="0" b="6350"/>
            <wp:docPr id="11445714" name="Picture 6"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14" name="Picture 6" descr="A graph of different colo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44CD3D7A" w14:textId="47DFC069" w:rsidR="009519D1" w:rsidRDefault="009519D1" w:rsidP="009519D1">
      <w:pPr>
        <w:jc w:val="center"/>
        <w:rPr>
          <w:i/>
          <w:iCs/>
        </w:rPr>
      </w:pPr>
      <w:r>
        <w:rPr>
          <w:i/>
          <w:iCs/>
        </w:rPr>
        <w:t xml:space="preserve">(Fig </w:t>
      </w:r>
      <w:r w:rsidR="00494288">
        <w:rPr>
          <w:i/>
          <w:iCs/>
        </w:rPr>
        <w:t xml:space="preserve">21 </w:t>
      </w:r>
      <w:r>
        <w:rPr>
          <w:i/>
          <w:iCs/>
        </w:rPr>
        <w:t>– Silhouette Plot for K-</w:t>
      </w:r>
      <w:proofErr w:type="gramStart"/>
      <w:r>
        <w:rPr>
          <w:i/>
          <w:iCs/>
        </w:rPr>
        <w:t>Means(</w:t>
      </w:r>
      <w:proofErr w:type="gramEnd"/>
      <w:r w:rsidR="00865586">
        <w:rPr>
          <w:i/>
          <w:iCs/>
        </w:rPr>
        <w:t>Non-</w:t>
      </w:r>
      <w:r>
        <w:rPr>
          <w:i/>
          <w:iCs/>
        </w:rPr>
        <w:t>Defaulters)</w:t>
      </w:r>
    </w:p>
    <w:p w14:paraId="649287CF" w14:textId="77777777" w:rsidR="002E0588" w:rsidRPr="002E0588" w:rsidRDefault="002E0588" w:rsidP="002E0588">
      <w:pPr>
        <w:ind w:left="720"/>
        <w:jc w:val="center"/>
      </w:pPr>
    </w:p>
    <w:p w14:paraId="0A0CFBF8" w14:textId="0BD348B0" w:rsidR="00E97934" w:rsidRPr="00E97934" w:rsidRDefault="00E97934" w:rsidP="00E97934">
      <w:pPr>
        <w:ind w:left="360"/>
      </w:pPr>
      <w:r w:rsidRPr="00E97934">
        <w:rPr>
          <w:b/>
          <w:bCs/>
        </w:rPr>
        <w:t>Cluster 1: Low-Risk Group (638 Customers)</w:t>
      </w:r>
    </w:p>
    <w:p w14:paraId="2F2B2200" w14:textId="77777777" w:rsidR="00E97934" w:rsidRPr="00E97934" w:rsidRDefault="00E97934" w:rsidP="00E97934">
      <w:pPr>
        <w:numPr>
          <w:ilvl w:val="0"/>
          <w:numId w:val="126"/>
        </w:numPr>
      </w:pPr>
      <w:r w:rsidRPr="00E97934">
        <w:t>These customers have moderate levels of debt and demonstrate consistent payment behavior.</w:t>
      </w:r>
    </w:p>
    <w:p w14:paraId="24C429BA" w14:textId="77777777" w:rsidR="00E97934" w:rsidRPr="00E97934" w:rsidRDefault="00E97934" w:rsidP="00E97934">
      <w:pPr>
        <w:numPr>
          <w:ilvl w:val="0"/>
          <w:numId w:val="126"/>
        </w:numPr>
      </w:pPr>
      <w:r w:rsidRPr="00E97934">
        <w:t>They are reliable and offer opportunities for upselling financial products such as credit cards or personal loans.</w:t>
      </w:r>
    </w:p>
    <w:p w14:paraId="1481823D" w14:textId="77777777" w:rsidR="00E97934" w:rsidRDefault="00E97934" w:rsidP="00E97934">
      <w:pPr>
        <w:numPr>
          <w:ilvl w:val="0"/>
          <w:numId w:val="126"/>
        </w:numPr>
      </w:pPr>
      <w:r w:rsidRPr="00E97934">
        <w:t>Their consistent repayment patterns suggest they would respond well to favorable terms or incentives for additional financial engagement.</w:t>
      </w:r>
    </w:p>
    <w:p w14:paraId="3A6CD526" w14:textId="77777777" w:rsidR="00E97934" w:rsidRPr="00E97934" w:rsidRDefault="00E97934" w:rsidP="00E97934">
      <w:pPr>
        <w:ind w:left="720"/>
      </w:pPr>
    </w:p>
    <w:p w14:paraId="476E2471" w14:textId="75862284" w:rsidR="00E97934" w:rsidRPr="00E97934" w:rsidRDefault="00E97934" w:rsidP="00E97934">
      <w:pPr>
        <w:ind w:left="360"/>
      </w:pPr>
      <w:r w:rsidRPr="00E97934">
        <w:rPr>
          <w:b/>
          <w:bCs/>
        </w:rPr>
        <w:t>Cluster 2: Ideal Borrowers (1,800 Customers)</w:t>
      </w:r>
    </w:p>
    <w:p w14:paraId="6778EB6C" w14:textId="77777777" w:rsidR="00E97934" w:rsidRPr="00E97934" w:rsidRDefault="00E97934" w:rsidP="00E97934">
      <w:pPr>
        <w:numPr>
          <w:ilvl w:val="0"/>
          <w:numId w:val="127"/>
        </w:numPr>
      </w:pPr>
      <w:r w:rsidRPr="00E97934">
        <w:t>This cluster represents customers with long credit histories and low debt loads, indicating a stable and reliable financial profile.</w:t>
      </w:r>
    </w:p>
    <w:p w14:paraId="24EC8F6A" w14:textId="77777777" w:rsidR="00E97934" w:rsidRPr="00E97934" w:rsidRDefault="00E97934" w:rsidP="00E97934">
      <w:pPr>
        <w:numPr>
          <w:ilvl w:val="0"/>
          <w:numId w:val="127"/>
        </w:numPr>
      </w:pPr>
      <w:r w:rsidRPr="00E97934">
        <w:t>They are ideal for cross-selling financial products such as investment opportunities, premium accounts, or bundled services.</w:t>
      </w:r>
    </w:p>
    <w:p w14:paraId="22468EAE" w14:textId="77777777" w:rsidR="00E97934" w:rsidRDefault="00E97934" w:rsidP="00E97934">
      <w:pPr>
        <w:numPr>
          <w:ilvl w:val="0"/>
          <w:numId w:val="127"/>
        </w:numPr>
      </w:pPr>
      <w:r w:rsidRPr="00E97934">
        <w:t>Loyalty programs and rewards targeting this group could enhance customer retention and deepen engagement.</w:t>
      </w:r>
    </w:p>
    <w:p w14:paraId="521EEB4E" w14:textId="77777777" w:rsidR="00E97934" w:rsidRPr="00E97934" w:rsidRDefault="00E97934" w:rsidP="00E97934">
      <w:pPr>
        <w:ind w:left="360"/>
      </w:pPr>
    </w:p>
    <w:p w14:paraId="07DC7365" w14:textId="28A8D434" w:rsidR="00E97934" w:rsidRPr="00E97934" w:rsidRDefault="00E97934" w:rsidP="00E97934">
      <w:pPr>
        <w:ind w:left="360"/>
      </w:pPr>
      <w:r w:rsidRPr="00E97934">
        <w:rPr>
          <w:b/>
          <w:bCs/>
        </w:rPr>
        <w:t>Cluster 3: Medium-Risk Group (834 Customers)</w:t>
      </w:r>
    </w:p>
    <w:p w14:paraId="2F43966D" w14:textId="77777777" w:rsidR="00E97934" w:rsidRPr="00E97934" w:rsidRDefault="00E97934" w:rsidP="00E97934">
      <w:pPr>
        <w:numPr>
          <w:ilvl w:val="0"/>
          <w:numId w:val="128"/>
        </w:numPr>
      </w:pPr>
      <w:r w:rsidRPr="00E97934">
        <w:t>These customers exhibit occasional delinquencies and moderate credit utilization.</w:t>
      </w:r>
    </w:p>
    <w:p w14:paraId="4EEE97EF" w14:textId="77777777" w:rsidR="00E97934" w:rsidRPr="00E97934" w:rsidRDefault="00E97934" w:rsidP="00E97934">
      <w:pPr>
        <w:numPr>
          <w:ilvl w:val="0"/>
          <w:numId w:val="128"/>
        </w:numPr>
      </w:pPr>
      <w:r w:rsidRPr="00E97934">
        <w:t>While they pose a medium risk, proactive monitoring and timely interventions, such as offering credit counseling or flexible repayment options, could improve their financial behavior.</w:t>
      </w:r>
    </w:p>
    <w:p w14:paraId="3247787A" w14:textId="77777777" w:rsidR="00E97934" w:rsidRPr="00E97934" w:rsidRDefault="00E97934" w:rsidP="00E97934">
      <w:pPr>
        <w:numPr>
          <w:ilvl w:val="0"/>
          <w:numId w:val="128"/>
        </w:numPr>
      </w:pPr>
      <w:r w:rsidRPr="00E97934">
        <w:t>This group may benefit from tailored strategies to enhance their credit standing, eventually transitioning them into a lower-risk profile.</w:t>
      </w:r>
    </w:p>
    <w:p w14:paraId="4B5585AF" w14:textId="77777777" w:rsidR="00F11D04" w:rsidRPr="00E97934" w:rsidRDefault="00F11D04" w:rsidP="009F780C">
      <w:pPr>
        <w:ind w:left="360"/>
      </w:pPr>
    </w:p>
    <w:p w14:paraId="49F6E2CC" w14:textId="77777777" w:rsidR="00E97934" w:rsidRDefault="00E97934" w:rsidP="009F780C">
      <w:pPr>
        <w:ind w:left="360"/>
      </w:pPr>
    </w:p>
    <w:p w14:paraId="7C9E901C" w14:textId="3033665C" w:rsidR="0099036B" w:rsidRDefault="000F6B3C" w:rsidP="009F780C">
      <w:pPr>
        <w:ind w:left="360"/>
      </w:pPr>
      <w:r>
        <w:rPr>
          <w:noProof/>
          <w14:ligatures w14:val="standardContextual"/>
        </w:rPr>
        <w:drawing>
          <wp:inline distT="0" distB="0" distL="0" distR="0" wp14:anchorId="3EEAB6F5" wp14:editId="150BBB23">
            <wp:extent cx="5943600" cy="3207385"/>
            <wp:effectExtent l="0" t="0" r="0" b="5715"/>
            <wp:docPr id="79548268" name="Picture 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8268" name="Picture 7" descr="A graph with colorful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2B86CFFA" w14:textId="6DE56B15" w:rsidR="000F6B3C" w:rsidRDefault="000F6B3C" w:rsidP="000F6B3C">
      <w:pPr>
        <w:ind w:left="360"/>
        <w:jc w:val="center"/>
        <w:rPr>
          <w:i/>
          <w:iCs/>
        </w:rPr>
      </w:pPr>
      <w:r>
        <w:rPr>
          <w:i/>
          <w:iCs/>
        </w:rPr>
        <w:t>(Fig 21 – Silhouette Plot for K-</w:t>
      </w:r>
      <w:proofErr w:type="gramStart"/>
      <w:r>
        <w:rPr>
          <w:i/>
          <w:iCs/>
        </w:rPr>
        <w:t>Means(</w:t>
      </w:r>
      <w:proofErr w:type="gramEnd"/>
      <w:r>
        <w:rPr>
          <w:i/>
          <w:iCs/>
        </w:rPr>
        <w:t>Non-Defaulters)</w:t>
      </w:r>
    </w:p>
    <w:p w14:paraId="5B9DEB64" w14:textId="77777777" w:rsidR="000F6B3C" w:rsidRPr="00F121E9" w:rsidRDefault="000F6B3C" w:rsidP="000F6B3C">
      <w:pPr>
        <w:ind w:left="360"/>
        <w:jc w:val="center"/>
      </w:pPr>
    </w:p>
    <w:p w14:paraId="06BB24EF" w14:textId="77777777" w:rsidR="009A7E06" w:rsidRPr="009A7E06" w:rsidRDefault="009A7E06" w:rsidP="009A7E06">
      <w:pPr>
        <w:ind w:left="360"/>
      </w:pPr>
      <w:r w:rsidRPr="009A7E06">
        <w:t>The bar plot illustrates the average values of key features across three clusters of non-defaulters identified during the K-Means clustering process. These cluster centers highlight the distinct financial behaviors and characteristics of each group, providing actionable insights for segmentation and targeted strategies.</w:t>
      </w:r>
    </w:p>
    <w:p w14:paraId="54849946" w14:textId="77777777" w:rsidR="009A7E06" w:rsidRPr="009A7E06" w:rsidRDefault="009A7E06" w:rsidP="009A7E06">
      <w:pPr>
        <w:ind w:left="360"/>
        <w:rPr>
          <w:b/>
          <w:bCs/>
        </w:rPr>
      </w:pPr>
      <w:r w:rsidRPr="009A7E06">
        <w:rPr>
          <w:b/>
          <w:bCs/>
        </w:rPr>
        <w:t>Key Features and Observations</w:t>
      </w:r>
    </w:p>
    <w:p w14:paraId="7DF8F1F6" w14:textId="77777777" w:rsidR="009A7E06" w:rsidRPr="009A7E06" w:rsidRDefault="009A7E06" w:rsidP="009A7E06">
      <w:pPr>
        <w:numPr>
          <w:ilvl w:val="0"/>
          <w:numId w:val="129"/>
        </w:numPr>
      </w:pPr>
      <w:r w:rsidRPr="009A7E06">
        <w:rPr>
          <w:b/>
          <w:bCs/>
        </w:rPr>
        <w:t>Cluster 1: Moderate Risk</w:t>
      </w:r>
    </w:p>
    <w:p w14:paraId="52675AE9" w14:textId="77777777" w:rsidR="009A7E06" w:rsidRPr="009A7E06" w:rsidRDefault="009A7E06" w:rsidP="009A7E06">
      <w:pPr>
        <w:numPr>
          <w:ilvl w:val="1"/>
          <w:numId w:val="129"/>
        </w:numPr>
      </w:pPr>
      <w:r w:rsidRPr="009A7E06">
        <w:rPr>
          <w:b/>
          <w:bCs/>
        </w:rPr>
        <w:t>Higher average CLAGE (Age of Credit Line):</w:t>
      </w:r>
      <w:r w:rsidRPr="009A7E06">
        <w:t xml:space="preserve"> Indicates a moderate credit history length.</w:t>
      </w:r>
    </w:p>
    <w:p w14:paraId="62176FBD" w14:textId="77777777" w:rsidR="009A7E06" w:rsidRPr="009A7E06" w:rsidRDefault="009A7E06" w:rsidP="009A7E06">
      <w:pPr>
        <w:numPr>
          <w:ilvl w:val="1"/>
          <w:numId w:val="129"/>
        </w:numPr>
      </w:pPr>
      <w:r w:rsidRPr="009A7E06">
        <w:rPr>
          <w:b/>
          <w:bCs/>
        </w:rPr>
        <w:t>Relatively higher DELINQ (Delinquency Counts):</w:t>
      </w:r>
      <w:r w:rsidRPr="009A7E06">
        <w:t xml:space="preserve"> Suggests occasional late payments, contributing to moderate risk.</w:t>
      </w:r>
    </w:p>
    <w:p w14:paraId="3826905C" w14:textId="77777777" w:rsidR="009A7E06" w:rsidRPr="009A7E06" w:rsidRDefault="009A7E06" w:rsidP="009A7E06">
      <w:pPr>
        <w:numPr>
          <w:ilvl w:val="1"/>
          <w:numId w:val="129"/>
        </w:numPr>
      </w:pPr>
      <w:r w:rsidRPr="009A7E06">
        <w:rPr>
          <w:b/>
          <w:bCs/>
        </w:rPr>
        <w:t>VALUE:</w:t>
      </w:r>
      <w:r w:rsidRPr="009A7E06">
        <w:t xml:space="preserve"> Shows a moderate level of loan values compared to other clusters.</w:t>
      </w:r>
    </w:p>
    <w:p w14:paraId="3A7CE613" w14:textId="77777777" w:rsidR="009A7E06" w:rsidRPr="009A7E06" w:rsidRDefault="009A7E06" w:rsidP="009A7E06">
      <w:pPr>
        <w:ind w:left="360"/>
      </w:pPr>
      <w:r w:rsidRPr="009A7E06">
        <w:rPr>
          <w:b/>
          <w:bCs/>
        </w:rPr>
        <w:t>Interpretation:</w:t>
      </w:r>
      <w:r w:rsidRPr="009A7E06">
        <w:t xml:space="preserve"> Customers in this cluster exhibit a balanced profile with occasional risks. They may benefit from monitoring and personalized loan terms to encourage consistent behavior.</w:t>
      </w:r>
    </w:p>
    <w:p w14:paraId="649339C5" w14:textId="77777777" w:rsidR="009A7E06" w:rsidRPr="009A7E06" w:rsidRDefault="009A7E06" w:rsidP="009A7E06">
      <w:pPr>
        <w:numPr>
          <w:ilvl w:val="0"/>
          <w:numId w:val="129"/>
        </w:numPr>
      </w:pPr>
      <w:r w:rsidRPr="009A7E06">
        <w:rPr>
          <w:b/>
          <w:bCs/>
        </w:rPr>
        <w:t>Cluster 2: Ideal Borrowers</w:t>
      </w:r>
    </w:p>
    <w:p w14:paraId="7F1C36B8" w14:textId="77777777" w:rsidR="009A7E06" w:rsidRPr="009A7E06" w:rsidRDefault="009A7E06" w:rsidP="009A7E06">
      <w:pPr>
        <w:numPr>
          <w:ilvl w:val="1"/>
          <w:numId w:val="129"/>
        </w:numPr>
      </w:pPr>
      <w:r w:rsidRPr="009A7E06">
        <w:rPr>
          <w:b/>
          <w:bCs/>
        </w:rPr>
        <w:t>High average MORTDUE (Mortgage Due):</w:t>
      </w:r>
      <w:r w:rsidRPr="009A7E06">
        <w:t xml:space="preserve"> Indicates a preference for secured loans or mortgages.</w:t>
      </w:r>
    </w:p>
    <w:p w14:paraId="786C3038" w14:textId="77777777" w:rsidR="009A7E06" w:rsidRPr="009A7E06" w:rsidRDefault="009A7E06" w:rsidP="009A7E06">
      <w:pPr>
        <w:numPr>
          <w:ilvl w:val="1"/>
          <w:numId w:val="129"/>
        </w:numPr>
      </w:pPr>
      <w:r w:rsidRPr="009A7E06">
        <w:rPr>
          <w:b/>
          <w:bCs/>
        </w:rPr>
        <w:t>Low DELINQ and DEROG (Delinquency and Derogatory Reports):</w:t>
      </w:r>
      <w:r w:rsidRPr="009A7E06">
        <w:t xml:space="preserve"> Reflects disciplined payment behavior and minimal credit issues.</w:t>
      </w:r>
    </w:p>
    <w:p w14:paraId="6982CC74" w14:textId="77777777" w:rsidR="009A7E06" w:rsidRPr="009A7E06" w:rsidRDefault="009A7E06" w:rsidP="009A7E06">
      <w:pPr>
        <w:numPr>
          <w:ilvl w:val="1"/>
          <w:numId w:val="129"/>
        </w:numPr>
      </w:pPr>
      <w:r w:rsidRPr="009A7E06">
        <w:rPr>
          <w:b/>
          <w:bCs/>
        </w:rPr>
        <w:t>High CLAGE and LOAN:</w:t>
      </w:r>
      <w:r w:rsidRPr="009A7E06">
        <w:t xml:space="preserve"> Suggests long credit histories with consistent loan repayments.</w:t>
      </w:r>
    </w:p>
    <w:p w14:paraId="59EA5E92" w14:textId="77777777" w:rsidR="009A7E06" w:rsidRPr="009A7E06" w:rsidRDefault="009A7E06" w:rsidP="009A7E06">
      <w:pPr>
        <w:ind w:left="360"/>
      </w:pPr>
      <w:r w:rsidRPr="009A7E06">
        <w:rPr>
          <w:b/>
          <w:bCs/>
        </w:rPr>
        <w:t>Interpretation:</w:t>
      </w:r>
      <w:r w:rsidRPr="009A7E06">
        <w:t xml:space="preserve"> This cluster represents the ideal borrower group, with stable credit utilization and low delinquency rates. They are excellent candidates for cross-selling and loyalty programs.</w:t>
      </w:r>
    </w:p>
    <w:p w14:paraId="0F3AFE7A" w14:textId="77777777" w:rsidR="009A7E06" w:rsidRPr="009A7E06" w:rsidRDefault="009A7E06" w:rsidP="009A7E06">
      <w:pPr>
        <w:numPr>
          <w:ilvl w:val="0"/>
          <w:numId w:val="129"/>
        </w:numPr>
      </w:pPr>
      <w:r w:rsidRPr="009A7E06">
        <w:rPr>
          <w:b/>
          <w:bCs/>
        </w:rPr>
        <w:t>Cluster 3: Medium Risk</w:t>
      </w:r>
    </w:p>
    <w:p w14:paraId="65415653" w14:textId="77777777" w:rsidR="009A7E06" w:rsidRPr="009A7E06" w:rsidRDefault="009A7E06" w:rsidP="009A7E06">
      <w:pPr>
        <w:numPr>
          <w:ilvl w:val="1"/>
          <w:numId w:val="129"/>
        </w:numPr>
      </w:pPr>
      <w:r w:rsidRPr="009A7E06">
        <w:rPr>
          <w:b/>
          <w:bCs/>
        </w:rPr>
        <w:lastRenderedPageBreak/>
        <w:t>Higher average DEBTINC (Debt-to-Income Ratio):</w:t>
      </w:r>
      <w:r w:rsidRPr="009A7E06">
        <w:t xml:space="preserve"> Reflects higher financial obligations relative to income.</w:t>
      </w:r>
    </w:p>
    <w:p w14:paraId="16999D59" w14:textId="77777777" w:rsidR="009A7E06" w:rsidRPr="009A7E06" w:rsidRDefault="009A7E06" w:rsidP="009A7E06">
      <w:pPr>
        <w:numPr>
          <w:ilvl w:val="1"/>
          <w:numId w:val="129"/>
        </w:numPr>
      </w:pPr>
      <w:r w:rsidRPr="009A7E06">
        <w:rPr>
          <w:b/>
          <w:bCs/>
        </w:rPr>
        <w:t>Moderate CLNO (Number of Credit Lines):</w:t>
      </w:r>
      <w:r w:rsidRPr="009A7E06">
        <w:t xml:space="preserve"> Indicates a balanced use of multiple credit facilities.</w:t>
      </w:r>
    </w:p>
    <w:p w14:paraId="1E362817" w14:textId="77777777" w:rsidR="009A7E06" w:rsidRPr="009A7E06" w:rsidRDefault="009A7E06" w:rsidP="009A7E06">
      <w:pPr>
        <w:numPr>
          <w:ilvl w:val="1"/>
          <w:numId w:val="129"/>
        </w:numPr>
      </w:pPr>
      <w:r w:rsidRPr="009A7E06">
        <w:rPr>
          <w:b/>
          <w:bCs/>
        </w:rPr>
        <w:t xml:space="preserve">Relatively lower </w:t>
      </w:r>
      <w:proofErr w:type="spellStart"/>
      <w:r w:rsidRPr="009A7E06">
        <w:rPr>
          <w:b/>
          <w:bCs/>
        </w:rPr>
        <w:t>REASONHomeImp</w:t>
      </w:r>
      <w:proofErr w:type="spellEnd"/>
      <w:r w:rsidRPr="009A7E06">
        <w:rPr>
          <w:b/>
          <w:bCs/>
        </w:rPr>
        <w:t xml:space="preserve"> (Loans for Home Improvement):</w:t>
      </w:r>
      <w:r w:rsidRPr="009A7E06">
        <w:t xml:space="preserve"> Suggests lesser emphasis on secured or purpose-driven loans.</w:t>
      </w:r>
    </w:p>
    <w:p w14:paraId="0FE431BA" w14:textId="10C87658" w:rsidR="00726F04" w:rsidRPr="00726F04" w:rsidRDefault="009A7E06" w:rsidP="009A7E06">
      <w:pPr>
        <w:ind w:left="360"/>
      </w:pPr>
      <w:r w:rsidRPr="009A7E06">
        <w:rPr>
          <w:b/>
          <w:bCs/>
        </w:rPr>
        <w:t>Interpretation:</w:t>
      </w:r>
      <w:r w:rsidRPr="009A7E06">
        <w:t xml:space="preserve"> Customers in this cluster have a moderate financial risk due to higher debt levels but maintain reasonable credit utilization. Targeted interventions and financial planning could help mitigate potential risks.</w:t>
      </w:r>
    </w:p>
    <w:p w14:paraId="7ED605E0" w14:textId="5F4AF2FE" w:rsidR="00DB4F39" w:rsidRDefault="00DB4F39" w:rsidP="00726F04">
      <w:pPr>
        <w:ind w:left="360"/>
      </w:pPr>
    </w:p>
    <w:p w14:paraId="1717FDBA" w14:textId="4B99CDFC" w:rsidR="00BF3A8C" w:rsidRPr="00BD2D38" w:rsidRDefault="00BF3A8C" w:rsidP="00BD2D38">
      <w:pPr>
        <w:pStyle w:val="Heading2"/>
        <w:rPr>
          <w:rFonts w:ascii="Times New Roman" w:hAnsi="Times New Roman" w:cs="Times New Roman"/>
          <w:color w:val="000000" w:themeColor="text1"/>
          <w:sz w:val="28"/>
          <w:szCs w:val="28"/>
        </w:rPr>
      </w:pPr>
      <w:bookmarkStart w:id="59" w:name="_Toc180571794"/>
      <w:bookmarkStart w:id="60" w:name="_Toc184820180"/>
      <w:r w:rsidRPr="00BD2D38">
        <w:rPr>
          <w:rFonts w:ascii="Times New Roman" w:hAnsi="Times New Roman" w:cs="Times New Roman"/>
          <w:color w:val="000000" w:themeColor="text1"/>
          <w:sz w:val="28"/>
          <w:szCs w:val="28"/>
        </w:rPr>
        <w:t>Hierarchical Clustering Analysis</w:t>
      </w:r>
      <w:bookmarkEnd w:id="59"/>
      <w:bookmarkEnd w:id="60"/>
    </w:p>
    <w:p w14:paraId="0E6D83B1" w14:textId="77777777" w:rsidR="00BF3A8C" w:rsidRPr="00BF3A8C" w:rsidRDefault="00BF3A8C" w:rsidP="00BF3A8C">
      <w:pPr>
        <w:jc w:val="both"/>
        <w:rPr>
          <w:b/>
          <w:bCs/>
        </w:rPr>
      </w:pPr>
      <w:r w:rsidRPr="00BF3A8C">
        <w:rPr>
          <w:b/>
          <w:bCs/>
        </w:rPr>
        <w:t>Business Context</w:t>
      </w:r>
    </w:p>
    <w:p w14:paraId="370264B5" w14:textId="77777777" w:rsidR="007C3510" w:rsidRPr="007C3510" w:rsidRDefault="007C3510" w:rsidP="007C3510">
      <w:pPr>
        <w:jc w:val="both"/>
      </w:pPr>
      <w:r w:rsidRPr="007C3510">
        <w:t>The hierarchical clustering analysis aims to segment defaulters into meaningful sub-groups to address varying levels of financial risk. This segmentation aligns with the following business goals:</w:t>
      </w:r>
    </w:p>
    <w:p w14:paraId="71DE3863" w14:textId="77777777" w:rsidR="007C3510" w:rsidRPr="007C3510" w:rsidRDefault="007C3510" w:rsidP="007C3510">
      <w:pPr>
        <w:numPr>
          <w:ilvl w:val="0"/>
          <w:numId w:val="130"/>
        </w:numPr>
        <w:jc w:val="both"/>
      </w:pPr>
      <w:r w:rsidRPr="007C3510">
        <w:rPr>
          <w:b/>
          <w:bCs/>
        </w:rPr>
        <w:t>Risk Mitigation:</w:t>
      </w:r>
      <w:r w:rsidRPr="007C3510">
        <w:t xml:space="preserve"> Identify high-risk defaulters and implement stricter repayment measures.</w:t>
      </w:r>
    </w:p>
    <w:p w14:paraId="7526167D" w14:textId="77777777" w:rsidR="007C3510" w:rsidRPr="007C3510" w:rsidRDefault="007C3510" w:rsidP="007C3510">
      <w:pPr>
        <w:numPr>
          <w:ilvl w:val="0"/>
          <w:numId w:val="130"/>
        </w:numPr>
        <w:jc w:val="both"/>
      </w:pPr>
      <w:r w:rsidRPr="007C3510">
        <w:rPr>
          <w:b/>
          <w:bCs/>
        </w:rPr>
        <w:t>Recovery Assistance:</w:t>
      </w:r>
      <w:r w:rsidRPr="007C3510">
        <w:t xml:space="preserve"> Target moderate-risk defaulters with supportive programs to reduce future defaults.</w:t>
      </w:r>
    </w:p>
    <w:p w14:paraId="5139A23C" w14:textId="77777777" w:rsidR="007C3510" w:rsidRPr="007C3510" w:rsidRDefault="007C3510" w:rsidP="007C3510">
      <w:pPr>
        <w:numPr>
          <w:ilvl w:val="0"/>
          <w:numId w:val="130"/>
        </w:numPr>
        <w:jc w:val="both"/>
      </w:pPr>
      <w:r w:rsidRPr="007C3510">
        <w:rPr>
          <w:b/>
          <w:bCs/>
        </w:rPr>
        <w:t>Retention Strategies:</w:t>
      </w:r>
      <w:r w:rsidRPr="007C3510">
        <w:t xml:space="preserve"> Provide lenient repayment plans for low-risk defaulters to retain customer relations.</w:t>
      </w:r>
    </w:p>
    <w:p w14:paraId="21C17D94" w14:textId="77777777" w:rsidR="004C7901" w:rsidRPr="00BF3A8C" w:rsidRDefault="004C7901" w:rsidP="004C7901">
      <w:pPr>
        <w:ind w:left="720"/>
        <w:jc w:val="both"/>
      </w:pPr>
    </w:p>
    <w:p w14:paraId="0CAFE265" w14:textId="77777777" w:rsidR="00265F99" w:rsidRPr="00265F99" w:rsidRDefault="00265F99" w:rsidP="00265F99">
      <w:pPr>
        <w:jc w:val="both"/>
        <w:rPr>
          <w:b/>
          <w:bCs/>
        </w:rPr>
      </w:pPr>
      <w:r w:rsidRPr="00265F99">
        <w:rPr>
          <w:b/>
          <w:bCs/>
        </w:rPr>
        <w:t>Clustering Process</w:t>
      </w:r>
    </w:p>
    <w:p w14:paraId="528CE706" w14:textId="77777777" w:rsidR="00265F99" w:rsidRPr="00265F99" w:rsidRDefault="00265F99" w:rsidP="00265F99">
      <w:pPr>
        <w:numPr>
          <w:ilvl w:val="0"/>
          <w:numId w:val="131"/>
        </w:numPr>
        <w:jc w:val="both"/>
      </w:pPr>
      <w:r w:rsidRPr="00265F99">
        <w:rPr>
          <w:b/>
          <w:bCs/>
        </w:rPr>
        <w:t>Distance Matrix Calculation:</w:t>
      </w:r>
      <w:r w:rsidRPr="00265F99">
        <w:t xml:space="preserve"> Euclidean distance was calculated for the dataset of defaulters to measure the dissimilarity between data points.</w:t>
      </w:r>
    </w:p>
    <w:p w14:paraId="0287C313" w14:textId="77777777" w:rsidR="00265F99" w:rsidRPr="00265F99" w:rsidRDefault="00265F99" w:rsidP="00265F99">
      <w:pPr>
        <w:numPr>
          <w:ilvl w:val="0"/>
          <w:numId w:val="131"/>
        </w:numPr>
        <w:jc w:val="both"/>
      </w:pPr>
      <w:r w:rsidRPr="00265F99">
        <w:rPr>
          <w:b/>
          <w:bCs/>
        </w:rPr>
        <w:t>Clustering Methodology:</w:t>
      </w:r>
      <w:r w:rsidRPr="00265F99">
        <w:t xml:space="preserve"> Ward's method was used to minimize within-cluster variance, ensuring compact and interpretable clusters.</w:t>
      </w:r>
    </w:p>
    <w:p w14:paraId="0E527F08" w14:textId="0A7F84E3" w:rsidR="00BF3A8C" w:rsidRDefault="00265F99" w:rsidP="00265F99">
      <w:pPr>
        <w:numPr>
          <w:ilvl w:val="0"/>
          <w:numId w:val="131"/>
        </w:numPr>
        <w:jc w:val="both"/>
      </w:pPr>
      <w:r w:rsidRPr="00265F99">
        <w:rPr>
          <w:b/>
          <w:bCs/>
        </w:rPr>
        <w:t>Optimal Clusters:</w:t>
      </w:r>
      <w:r w:rsidRPr="00265F99">
        <w:t xml:space="preserve"> The dendrogram suggested three distinct clusters, representing high, moderate, and low-risk defaulters.</w:t>
      </w:r>
    </w:p>
    <w:p w14:paraId="30525ECE" w14:textId="77777777" w:rsidR="00CF39AB" w:rsidRPr="00BF3A8C" w:rsidRDefault="00CF39AB" w:rsidP="00CF39AB">
      <w:pPr>
        <w:ind w:left="720"/>
        <w:jc w:val="both"/>
      </w:pPr>
    </w:p>
    <w:p w14:paraId="0DE00663" w14:textId="77777777" w:rsidR="00BF3A8C" w:rsidRPr="00BF3A8C" w:rsidRDefault="00BF3A8C" w:rsidP="00CF39AB">
      <w:pPr>
        <w:jc w:val="both"/>
      </w:pPr>
      <w:r w:rsidRPr="00BF3A8C">
        <w:rPr>
          <w:b/>
          <w:bCs/>
        </w:rPr>
        <w:t>Cluster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494"/>
        <w:gridCol w:w="1375"/>
        <w:gridCol w:w="2919"/>
        <w:gridCol w:w="3707"/>
      </w:tblGrid>
      <w:tr w:rsidR="00F015D0" w:rsidRPr="00F015D0" w14:paraId="5AB83340" w14:textId="77777777" w:rsidTr="00F015D0">
        <w:trPr>
          <w:tblHeader/>
          <w:tblCellSpacing w:w="15" w:type="dxa"/>
        </w:trPr>
        <w:tc>
          <w:tcPr>
            <w:tcW w:w="0" w:type="auto"/>
            <w:vAlign w:val="center"/>
            <w:hideMark/>
          </w:tcPr>
          <w:p w14:paraId="0ED18FAF" w14:textId="77777777" w:rsidR="00F015D0" w:rsidRPr="00F015D0" w:rsidRDefault="00F015D0" w:rsidP="00F015D0">
            <w:pPr>
              <w:jc w:val="center"/>
              <w:rPr>
                <w:b/>
                <w:bCs/>
              </w:rPr>
            </w:pPr>
            <w:r w:rsidRPr="00F015D0">
              <w:rPr>
                <w:b/>
                <w:bCs/>
              </w:rPr>
              <w:t>Cluster</w:t>
            </w:r>
          </w:p>
        </w:tc>
        <w:tc>
          <w:tcPr>
            <w:tcW w:w="0" w:type="auto"/>
            <w:vAlign w:val="center"/>
            <w:hideMark/>
          </w:tcPr>
          <w:p w14:paraId="1881DF3A" w14:textId="77777777" w:rsidR="00F015D0" w:rsidRPr="00F015D0" w:rsidRDefault="00F015D0" w:rsidP="00F015D0">
            <w:pPr>
              <w:jc w:val="center"/>
              <w:rPr>
                <w:b/>
                <w:bCs/>
              </w:rPr>
            </w:pPr>
            <w:r w:rsidRPr="00F015D0">
              <w:rPr>
                <w:b/>
                <w:bCs/>
              </w:rPr>
              <w:t>Size</w:t>
            </w:r>
          </w:p>
        </w:tc>
        <w:tc>
          <w:tcPr>
            <w:tcW w:w="0" w:type="auto"/>
            <w:vAlign w:val="center"/>
            <w:hideMark/>
          </w:tcPr>
          <w:p w14:paraId="495D85D1" w14:textId="77777777" w:rsidR="00F015D0" w:rsidRPr="00F015D0" w:rsidRDefault="00F015D0" w:rsidP="00F015D0">
            <w:pPr>
              <w:jc w:val="center"/>
              <w:rPr>
                <w:b/>
                <w:bCs/>
              </w:rPr>
            </w:pPr>
            <w:r w:rsidRPr="00F015D0">
              <w:rPr>
                <w:b/>
                <w:bCs/>
              </w:rPr>
              <w:t>Description</w:t>
            </w:r>
          </w:p>
        </w:tc>
        <w:tc>
          <w:tcPr>
            <w:tcW w:w="0" w:type="auto"/>
            <w:vAlign w:val="center"/>
            <w:hideMark/>
          </w:tcPr>
          <w:p w14:paraId="23E38349" w14:textId="77777777" w:rsidR="00F015D0" w:rsidRPr="00F015D0" w:rsidRDefault="00F015D0" w:rsidP="00F015D0">
            <w:pPr>
              <w:jc w:val="center"/>
              <w:rPr>
                <w:b/>
                <w:bCs/>
              </w:rPr>
            </w:pPr>
            <w:r w:rsidRPr="00F015D0">
              <w:rPr>
                <w:b/>
                <w:bCs/>
              </w:rPr>
              <w:t>Characteristics</w:t>
            </w:r>
          </w:p>
        </w:tc>
        <w:tc>
          <w:tcPr>
            <w:tcW w:w="0" w:type="auto"/>
            <w:vAlign w:val="center"/>
            <w:hideMark/>
          </w:tcPr>
          <w:p w14:paraId="6A30519F" w14:textId="77777777" w:rsidR="00F015D0" w:rsidRPr="00F015D0" w:rsidRDefault="00F015D0" w:rsidP="00F015D0">
            <w:pPr>
              <w:jc w:val="center"/>
              <w:rPr>
                <w:b/>
                <w:bCs/>
              </w:rPr>
            </w:pPr>
            <w:r w:rsidRPr="00F015D0">
              <w:rPr>
                <w:b/>
                <w:bCs/>
              </w:rPr>
              <w:t>Recommended Strategy</w:t>
            </w:r>
          </w:p>
        </w:tc>
      </w:tr>
      <w:tr w:rsidR="00F015D0" w:rsidRPr="00F015D0" w14:paraId="5517B41A" w14:textId="77777777" w:rsidTr="00F015D0">
        <w:trPr>
          <w:tblCellSpacing w:w="15" w:type="dxa"/>
        </w:trPr>
        <w:tc>
          <w:tcPr>
            <w:tcW w:w="0" w:type="auto"/>
            <w:vAlign w:val="center"/>
            <w:hideMark/>
          </w:tcPr>
          <w:p w14:paraId="67930D11" w14:textId="77777777" w:rsidR="00F015D0" w:rsidRPr="00F015D0" w:rsidRDefault="00F015D0" w:rsidP="00F015D0">
            <w:pPr>
              <w:jc w:val="center"/>
            </w:pPr>
            <w:r w:rsidRPr="00F015D0">
              <w:t>1</w:t>
            </w:r>
          </w:p>
        </w:tc>
        <w:tc>
          <w:tcPr>
            <w:tcW w:w="0" w:type="auto"/>
            <w:vAlign w:val="center"/>
            <w:hideMark/>
          </w:tcPr>
          <w:p w14:paraId="0F6937D2" w14:textId="77777777" w:rsidR="00F015D0" w:rsidRPr="00F015D0" w:rsidRDefault="00F015D0" w:rsidP="00F015D0">
            <w:pPr>
              <w:jc w:val="center"/>
            </w:pPr>
            <w:r w:rsidRPr="00F015D0">
              <w:t>913</w:t>
            </w:r>
          </w:p>
        </w:tc>
        <w:tc>
          <w:tcPr>
            <w:tcW w:w="0" w:type="auto"/>
            <w:vAlign w:val="center"/>
            <w:hideMark/>
          </w:tcPr>
          <w:p w14:paraId="528F2351" w14:textId="77777777" w:rsidR="00F015D0" w:rsidRPr="00F015D0" w:rsidRDefault="00F015D0" w:rsidP="00F015D0">
            <w:pPr>
              <w:jc w:val="center"/>
            </w:pPr>
            <w:r w:rsidRPr="00F015D0">
              <w:t>Moderate Risk</w:t>
            </w:r>
          </w:p>
        </w:tc>
        <w:tc>
          <w:tcPr>
            <w:tcW w:w="0" w:type="auto"/>
            <w:vAlign w:val="center"/>
            <w:hideMark/>
          </w:tcPr>
          <w:p w14:paraId="584AC4D3" w14:textId="77777777" w:rsidR="00F015D0" w:rsidRPr="00F015D0" w:rsidRDefault="00F015D0" w:rsidP="00F015D0">
            <w:pPr>
              <w:jc w:val="center"/>
            </w:pPr>
            <w:r w:rsidRPr="00F015D0">
              <w:t>Sporadic delinquencies, moderate debt loads</w:t>
            </w:r>
          </w:p>
        </w:tc>
        <w:tc>
          <w:tcPr>
            <w:tcW w:w="0" w:type="auto"/>
            <w:vAlign w:val="center"/>
            <w:hideMark/>
          </w:tcPr>
          <w:p w14:paraId="476DA9CB" w14:textId="77777777" w:rsidR="00F015D0" w:rsidRPr="00F015D0" w:rsidRDefault="00F015D0" w:rsidP="00F015D0">
            <w:pPr>
              <w:jc w:val="center"/>
            </w:pPr>
            <w:r w:rsidRPr="00F015D0">
              <w:t>Offer financial counseling and recovery plans.</w:t>
            </w:r>
          </w:p>
        </w:tc>
      </w:tr>
      <w:tr w:rsidR="00F015D0" w:rsidRPr="00F015D0" w14:paraId="6CF5E482" w14:textId="77777777" w:rsidTr="00F015D0">
        <w:trPr>
          <w:tblCellSpacing w:w="15" w:type="dxa"/>
        </w:trPr>
        <w:tc>
          <w:tcPr>
            <w:tcW w:w="0" w:type="auto"/>
            <w:vAlign w:val="center"/>
            <w:hideMark/>
          </w:tcPr>
          <w:p w14:paraId="09651DBE" w14:textId="77777777" w:rsidR="00F015D0" w:rsidRPr="00F015D0" w:rsidRDefault="00F015D0" w:rsidP="00F015D0">
            <w:pPr>
              <w:jc w:val="center"/>
            </w:pPr>
            <w:r w:rsidRPr="00F015D0">
              <w:t>2</w:t>
            </w:r>
          </w:p>
        </w:tc>
        <w:tc>
          <w:tcPr>
            <w:tcW w:w="0" w:type="auto"/>
            <w:vAlign w:val="center"/>
            <w:hideMark/>
          </w:tcPr>
          <w:p w14:paraId="0732C2C4" w14:textId="77777777" w:rsidR="00F015D0" w:rsidRPr="00F015D0" w:rsidRDefault="00F015D0" w:rsidP="00F015D0">
            <w:pPr>
              <w:jc w:val="center"/>
            </w:pPr>
            <w:r w:rsidRPr="00F015D0">
              <w:t>91</w:t>
            </w:r>
          </w:p>
        </w:tc>
        <w:tc>
          <w:tcPr>
            <w:tcW w:w="0" w:type="auto"/>
            <w:vAlign w:val="center"/>
            <w:hideMark/>
          </w:tcPr>
          <w:p w14:paraId="41668A48" w14:textId="77777777" w:rsidR="00F015D0" w:rsidRPr="00F015D0" w:rsidRDefault="00F015D0" w:rsidP="00F015D0">
            <w:pPr>
              <w:jc w:val="center"/>
            </w:pPr>
            <w:r w:rsidRPr="00F015D0">
              <w:t>High Risk</w:t>
            </w:r>
          </w:p>
        </w:tc>
        <w:tc>
          <w:tcPr>
            <w:tcW w:w="0" w:type="auto"/>
            <w:vAlign w:val="center"/>
            <w:hideMark/>
          </w:tcPr>
          <w:p w14:paraId="15D3C506" w14:textId="77777777" w:rsidR="00F015D0" w:rsidRPr="00F015D0" w:rsidRDefault="00F015D0" w:rsidP="00F015D0">
            <w:pPr>
              <w:jc w:val="center"/>
            </w:pPr>
            <w:r w:rsidRPr="00F015D0">
              <w:t>Frequent delinquencies, high debt-to-income</w:t>
            </w:r>
          </w:p>
        </w:tc>
        <w:tc>
          <w:tcPr>
            <w:tcW w:w="0" w:type="auto"/>
            <w:vAlign w:val="center"/>
            <w:hideMark/>
          </w:tcPr>
          <w:p w14:paraId="783A3AFD" w14:textId="77777777" w:rsidR="00F015D0" w:rsidRPr="00F015D0" w:rsidRDefault="00F015D0" w:rsidP="00F015D0">
            <w:pPr>
              <w:jc w:val="center"/>
            </w:pPr>
            <w:r w:rsidRPr="00F015D0">
              <w:t>Implement stricter loan terms and provide financial education.</w:t>
            </w:r>
          </w:p>
        </w:tc>
      </w:tr>
      <w:tr w:rsidR="00F015D0" w:rsidRPr="00F015D0" w14:paraId="57D99DCB" w14:textId="77777777" w:rsidTr="00F015D0">
        <w:trPr>
          <w:tblCellSpacing w:w="15" w:type="dxa"/>
        </w:trPr>
        <w:tc>
          <w:tcPr>
            <w:tcW w:w="0" w:type="auto"/>
            <w:vAlign w:val="center"/>
            <w:hideMark/>
          </w:tcPr>
          <w:p w14:paraId="304C3EF2" w14:textId="77777777" w:rsidR="00F015D0" w:rsidRPr="00F015D0" w:rsidRDefault="00F015D0" w:rsidP="00F015D0">
            <w:pPr>
              <w:jc w:val="center"/>
            </w:pPr>
            <w:r w:rsidRPr="00F015D0">
              <w:t>3</w:t>
            </w:r>
          </w:p>
        </w:tc>
        <w:tc>
          <w:tcPr>
            <w:tcW w:w="0" w:type="auto"/>
            <w:vAlign w:val="center"/>
            <w:hideMark/>
          </w:tcPr>
          <w:p w14:paraId="78179D28" w14:textId="77777777" w:rsidR="00F015D0" w:rsidRPr="00F015D0" w:rsidRDefault="00F015D0" w:rsidP="00F015D0">
            <w:pPr>
              <w:jc w:val="center"/>
            </w:pPr>
            <w:r w:rsidRPr="00F015D0">
              <w:t>157</w:t>
            </w:r>
          </w:p>
        </w:tc>
        <w:tc>
          <w:tcPr>
            <w:tcW w:w="0" w:type="auto"/>
            <w:vAlign w:val="center"/>
            <w:hideMark/>
          </w:tcPr>
          <w:p w14:paraId="3CF5002B" w14:textId="77777777" w:rsidR="00F015D0" w:rsidRPr="00F015D0" w:rsidRDefault="00F015D0" w:rsidP="00F015D0">
            <w:pPr>
              <w:jc w:val="center"/>
            </w:pPr>
            <w:r w:rsidRPr="00F015D0">
              <w:t>Low Risk</w:t>
            </w:r>
          </w:p>
        </w:tc>
        <w:tc>
          <w:tcPr>
            <w:tcW w:w="0" w:type="auto"/>
            <w:vAlign w:val="center"/>
            <w:hideMark/>
          </w:tcPr>
          <w:p w14:paraId="1E143608" w14:textId="77777777" w:rsidR="00F015D0" w:rsidRPr="00F015D0" w:rsidRDefault="00F015D0" w:rsidP="00F015D0">
            <w:pPr>
              <w:jc w:val="center"/>
            </w:pPr>
            <w:r w:rsidRPr="00F015D0">
              <w:t>Better financial management, fewer defaults</w:t>
            </w:r>
          </w:p>
        </w:tc>
        <w:tc>
          <w:tcPr>
            <w:tcW w:w="0" w:type="auto"/>
            <w:vAlign w:val="center"/>
            <w:hideMark/>
          </w:tcPr>
          <w:p w14:paraId="0869A488" w14:textId="77777777" w:rsidR="00F015D0" w:rsidRPr="00F015D0" w:rsidRDefault="00F015D0" w:rsidP="00F015D0">
            <w:pPr>
              <w:jc w:val="center"/>
            </w:pPr>
            <w:r w:rsidRPr="00F015D0">
              <w:t>Provide lenient repayment options and build loyalty programs.</w:t>
            </w:r>
          </w:p>
        </w:tc>
      </w:tr>
    </w:tbl>
    <w:p w14:paraId="54DAB4B7" w14:textId="52874AEA" w:rsidR="00E478CC" w:rsidRDefault="00F015D0" w:rsidP="00E478CC">
      <w:pPr>
        <w:jc w:val="center"/>
        <w:rPr>
          <w:i/>
          <w:iCs/>
        </w:rPr>
      </w:pPr>
      <w:r w:rsidRPr="00F015D0">
        <w:rPr>
          <w:i/>
          <w:iCs/>
        </w:rPr>
        <w:t xml:space="preserve"> </w:t>
      </w:r>
      <w:r w:rsidR="00E478CC">
        <w:rPr>
          <w:i/>
          <w:iCs/>
        </w:rPr>
        <w:t>(Table</w:t>
      </w:r>
      <w:r w:rsidR="007B61F7">
        <w:rPr>
          <w:i/>
          <w:iCs/>
        </w:rPr>
        <w:t xml:space="preserve"> 27</w:t>
      </w:r>
      <w:r w:rsidR="00E478CC">
        <w:rPr>
          <w:i/>
          <w:iCs/>
        </w:rPr>
        <w:t xml:space="preserve"> – Hierarchical Clustering for Defaulters)</w:t>
      </w:r>
    </w:p>
    <w:p w14:paraId="35FB64CF" w14:textId="4E821500" w:rsidR="000E0424" w:rsidRDefault="000E0424" w:rsidP="00582F86">
      <w:pPr>
        <w:jc w:val="center"/>
      </w:pPr>
    </w:p>
    <w:p w14:paraId="187B2019" w14:textId="27B0DC94" w:rsidR="008625AB" w:rsidRDefault="008625AB" w:rsidP="00582F86">
      <w:pPr>
        <w:jc w:val="center"/>
      </w:pPr>
      <w:r>
        <w:rPr>
          <w:noProof/>
          <w14:ligatures w14:val="standardContextual"/>
        </w:rPr>
        <w:lastRenderedPageBreak/>
        <w:drawing>
          <wp:inline distT="0" distB="0" distL="0" distR="0" wp14:anchorId="470AEEBC" wp14:editId="70C6CD7C">
            <wp:extent cx="5786928" cy="3518452"/>
            <wp:effectExtent l="0" t="0" r="4445" b="0"/>
            <wp:docPr id="1124376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76267"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831548" cy="3545581"/>
                    </a:xfrm>
                    <a:prstGeom prst="rect">
                      <a:avLst/>
                    </a:prstGeom>
                  </pic:spPr>
                </pic:pic>
              </a:graphicData>
            </a:graphic>
          </wp:inline>
        </w:drawing>
      </w:r>
    </w:p>
    <w:p w14:paraId="26FF611F" w14:textId="0F7A5320" w:rsidR="00582F86" w:rsidRDefault="00582F86" w:rsidP="00582F86">
      <w:pPr>
        <w:jc w:val="center"/>
        <w:rPr>
          <w:i/>
          <w:iCs/>
        </w:rPr>
      </w:pPr>
      <w:r>
        <w:rPr>
          <w:i/>
          <w:iCs/>
        </w:rPr>
        <w:t>(Fig</w:t>
      </w:r>
      <w:r w:rsidR="0040188B">
        <w:rPr>
          <w:i/>
          <w:iCs/>
        </w:rPr>
        <w:t xml:space="preserve"> 22</w:t>
      </w:r>
      <w:r>
        <w:rPr>
          <w:i/>
          <w:iCs/>
        </w:rPr>
        <w:t xml:space="preserve"> – Dendrogram for defaulters)</w:t>
      </w:r>
    </w:p>
    <w:p w14:paraId="70E8FCEE" w14:textId="77777777" w:rsidR="00582F86" w:rsidRPr="00582F86" w:rsidRDefault="00582F86" w:rsidP="00582F86">
      <w:pPr>
        <w:jc w:val="center"/>
        <w:rPr>
          <w:i/>
          <w:iCs/>
        </w:rPr>
      </w:pPr>
    </w:p>
    <w:p w14:paraId="00F387EC" w14:textId="7435F3E6" w:rsidR="00BF3A8C" w:rsidRPr="00BF3A8C" w:rsidRDefault="00BF3A8C" w:rsidP="00BF3A8C">
      <w:pPr>
        <w:jc w:val="both"/>
      </w:pPr>
      <w:r w:rsidRPr="00BF3A8C">
        <w:rPr>
          <w:b/>
          <w:bCs/>
        </w:rPr>
        <w:t>Dendrogram Interpretation:</w:t>
      </w:r>
    </w:p>
    <w:p w14:paraId="15E5BF74" w14:textId="77777777" w:rsidR="003C3642" w:rsidRPr="003C3642" w:rsidRDefault="003C3642" w:rsidP="003C3642">
      <w:pPr>
        <w:jc w:val="both"/>
      </w:pPr>
      <w:r w:rsidRPr="003C3642">
        <w:t xml:space="preserve">The </w:t>
      </w:r>
      <w:r w:rsidRPr="003C3642">
        <w:rPr>
          <w:b/>
          <w:bCs/>
        </w:rPr>
        <w:t>rectangular dendrogram</w:t>
      </w:r>
      <w:r w:rsidRPr="003C3642">
        <w:t xml:space="preserve"> for defaulters clearly displays three main clusters:</w:t>
      </w:r>
    </w:p>
    <w:p w14:paraId="29EE9158" w14:textId="77777777" w:rsidR="003C3642" w:rsidRPr="003C3642" w:rsidRDefault="003C3642" w:rsidP="003C3642">
      <w:pPr>
        <w:numPr>
          <w:ilvl w:val="0"/>
          <w:numId w:val="132"/>
        </w:numPr>
        <w:jc w:val="both"/>
      </w:pPr>
      <w:r w:rsidRPr="003C3642">
        <w:rPr>
          <w:b/>
          <w:bCs/>
        </w:rPr>
        <w:t>Cluster 1:</w:t>
      </w:r>
      <w:r w:rsidRPr="003C3642">
        <w:t xml:space="preserve"> The largest group, representing moderate-risk defaulters who exhibit sporadic delinquencies but have potential for recovery.</w:t>
      </w:r>
    </w:p>
    <w:p w14:paraId="404AAC65" w14:textId="77777777" w:rsidR="003C3642" w:rsidRPr="003C3642" w:rsidRDefault="003C3642" w:rsidP="003C3642">
      <w:pPr>
        <w:numPr>
          <w:ilvl w:val="0"/>
          <w:numId w:val="132"/>
        </w:numPr>
        <w:jc w:val="both"/>
      </w:pPr>
      <w:r w:rsidRPr="003C3642">
        <w:rPr>
          <w:b/>
          <w:bCs/>
        </w:rPr>
        <w:t>Cluster 2:</w:t>
      </w:r>
      <w:r w:rsidRPr="003C3642">
        <w:t xml:space="preserve"> A smaller group of high-risk defaulters with frequent delinquencies and financial distress.</w:t>
      </w:r>
    </w:p>
    <w:p w14:paraId="0BC466DA" w14:textId="77777777" w:rsidR="003C3642" w:rsidRPr="003C3642" w:rsidRDefault="003C3642" w:rsidP="003C3642">
      <w:pPr>
        <w:numPr>
          <w:ilvl w:val="0"/>
          <w:numId w:val="132"/>
        </w:numPr>
        <w:jc w:val="both"/>
      </w:pPr>
      <w:r w:rsidRPr="003C3642">
        <w:rPr>
          <w:b/>
          <w:bCs/>
        </w:rPr>
        <w:t>Cluster 3:</w:t>
      </w:r>
      <w:r w:rsidRPr="003C3642">
        <w:t xml:space="preserve"> A moderate-sized group of low-risk defaulters who show better financial management.</w:t>
      </w:r>
    </w:p>
    <w:p w14:paraId="6A7F3A99" w14:textId="22254FDB" w:rsidR="003C3642" w:rsidRDefault="00D75F14" w:rsidP="00BF3A8C">
      <w:pPr>
        <w:jc w:val="both"/>
      </w:pPr>
      <w:r w:rsidRPr="00D75F14">
        <w:t>The hierarchical clustering process provides valuable insights for tailoring risk management strategies, allowing targeted interventions for each risk category. This segmentation can significantly enhance the bank's ability to mitigate default risk and retain valuable customers.</w:t>
      </w:r>
    </w:p>
    <w:p w14:paraId="40FF5B52" w14:textId="77777777" w:rsidR="00D75F14" w:rsidRPr="003C3642" w:rsidRDefault="00D75F14" w:rsidP="00BF3A8C">
      <w:pPr>
        <w:jc w:val="both"/>
      </w:pPr>
    </w:p>
    <w:p w14:paraId="181BF1C1" w14:textId="15C610CD" w:rsidR="00BF3A8C" w:rsidRPr="00BF3A8C" w:rsidRDefault="00BF3A8C" w:rsidP="00BF3A8C">
      <w:pPr>
        <w:jc w:val="both"/>
        <w:rPr>
          <w:b/>
          <w:bCs/>
        </w:rPr>
      </w:pPr>
      <w:r w:rsidRPr="00BF3A8C">
        <w:rPr>
          <w:b/>
          <w:bCs/>
        </w:rPr>
        <w:t>Clustering Results for Non-Defaulters</w:t>
      </w:r>
    </w:p>
    <w:p w14:paraId="2851A481" w14:textId="77777777" w:rsidR="00891B3D" w:rsidRPr="00891B3D" w:rsidRDefault="00891B3D" w:rsidP="00891B3D">
      <w:pPr>
        <w:jc w:val="both"/>
      </w:pPr>
      <w:r w:rsidRPr="00891B3D">
        <w:t>The goal of hierarchical clustering for non-defaulters is to identify distinct sub-groups within this population. These clusters will enable personalized financial services and maximize upsell opportunities, aligning with the following business objectives:</w:t>
      </w:r>
    </w:p>
    <w:p w14:paraId="5F20AB19" w14:textId="77777777" w:rsidR="00891B3D" w:rsidRPr="00891B3D" w:rsidRDefault="00891B3D" w:rsidP="00891B3D">
      <w:pPr>
        <w:numPr>
          <w:ilvl w:val="0"/>
          <w:numId w:val="133"/>
        </w:numPr>
        <w:jc w:val="both"/>
      </w:pPr>
      <w:r w:rsidRPr="00891B3D">
        <w:rPr>
          <w:b/>
          <w:bCs/>
        </w:rPr>
        <w:t>Tailored Financial Products:</w:t>
      </w:r>
      <w:r w:rsidRPr="00891B3D">
        <w:t xml:space="preserve"> Provide customized offerings such as loans, credit cards, or investment plans for distinct customer segments.</w:t>
      </w:r>
    </w:p>
    <w:p w14:paraId="0350CDCE" w14:textId="77777777" w:rsidR="00891B3D" w:rsidRPr="00891B3D" w:rsidRDefault="00891B3D" w:rsidP="00891B3D">
      <w:pPr>
        <w:numPr>
          <w:ilvl w:val="0"/>
          <w:numId w:val="133"/>
        </w:numPr>
        <w:jc w:val="both"/>
      </w:pPr>
      <w:r w:rsidRPr="00891B3D">
        <w:rPr>
          <w:b/>
          <w:bCs/>
        </w:rPr>
        <w:t>Customer Retention and Growth:</w:t>
      </w:r>
      <w:r w:rsidRPr="00891B3D">
        <w:t xml:space="preserve"> Identify opportunities for engaging and retaining low-risk customers while supporting emerging or moderate-risk profiles.</w:t>
      </w:r>
    </w:p>
    <w:p w14:paraId="1E4D2248" w14:textId="77777777" w:rsidR="000A6A0A" w:rsidRPr="000A6A0A" w:rsidRDefault="000A6A0A" w:rsidP="000A6A0A">
      <w:pPr>
        <w:jc w:val="both"/>
        <w:rPr>
          <w:b/>
          <w:bCs/>
        </w:rPr>
      </w:pPr>
      <w:r w:rsidRPr="000A6A0A">
        <w:rPr>
          <w:b/>
          <w:bCs/>
        </w:rPr>
        <w:t>Clustering Process</w:t>
      </w:r>
    </w:p>
    <w:p w14:paraId="1028E160" w14:textId="77777777" w:rsidR="000A6A0A" w:rsidRPr="000A6A0A" w:rsidRDefault="000A6A0A" w:rsidP="000A6A0A">
      <w:pPr>
        <w:numPr>
          <w:ilvl w:val="0"/>
          <w:numId w:val="134"/>
        </w:numPr>
        <w:jc w:val="both"/>
      </w:pPr>
      <w:r w:rsidRPr="000A6A0A">
        <w:rPr>
          <w:b/>
          <w:bCs/>
        </w:rPr>
        <w:t>Distance Matrix Calculation:</w:t>
      </w:r>
      <w:r w:rsidRPr="000A6A0A">
        <w:t xml:space="preserve"> Euclidean distance was used to measure the dissimilarity between data points.</w:t>
      </w:r>
    </w:p>
    <w:p w14:paraId="0B5AE2B7" w14:textId="77777777" w:rsidR="000A6A0A" w:rsidRPr="000A6A0A" w:rsidRDefault="000A6A0A" w:rsidP="000A6A0A">
      <w:pPr>
        <w:numPr>
          <w:ilvl w:val="0"/>
          <w:numId w:val="134"/>
        </w:numPr>
        <w:jc w:val="both"/>
      </w:pPr>
      <w:r w:rsidRPr="000A6A0A">
        <w:rPr>
          <w:b/>
          <w:bCs/>
        </w:rPr>
        <w:lastRenderedPageBreak/>
        <w:t>Clustering Methodology:</w:t>
      </w:r>
      <w:r w:rsidRPr="000A6A0A">
        <w:t xml:space="preserve"> Ward's method was employed to minimize within-cluster variance, ensuring compact and well-separated clusters.</w:t>
      </w:r>
    </w:p>
    <w:p w14:paraId="38B83ADB" w14:textId="77777777" w:rsidR="000A6A0A" w:rsidRPr="000A6A0A" w:rsidRDefault="000A6A0A" w:rsidP="000A6A0A">
      <w:pPr>
        <w:numPr>
          <w:ilvl w:val="0"/>
          <w:numId w:val="134"/>
        </w:numPr>
        <w:jc w:val="both"/>
      </w:pPr>
      <w:r w:rsidRPr="000A6A0A">
        <w:rPr>
          <w:b/>
          <w:bCs/>
        </w:rPr>
        <w:t>Optimal Clusters:</w:t>
      </w:r>
      <w:r w:rsidRPr="000A6A0A">
        <w:t xml:space="preserve"> Based on the dendrogram, the data was segmented into </w:t>
      </w:r>
      <w:r w:rsidRPr="000A6A0A">
        <w:rPr>
          <w:b/>
          <w:bCs/>
        </w:rPr>
        <w:t>four clusters</w:t>
      </w:r>
      <w:r w:rsidRPr="000A6A0A">
        <w:t>, each representing a unique customer profile.</w:t>
      </w:r>
    </w:p>
    <w:p w14:paraId="38B2EB81" w14:textId="77777777" w:rsidR="003B1F7D" w:rsidRPr="003B1F7D" w:rsidRDefault="003B1F7D" w:rsidP="003B1F7D">
      <w:pPr>
        <w:jc w:val="both"/>
      </w:pPr>
    </w:p>
    <w:p w14:paraId="5B75C947" w14:textId="50B78567" w:rsidR="0030005A" w:rsidRDefault="00BF3A8C" w:rsidP="0030005A">
      <w:pPr>
        <w:jc w:val="both"/>
      </w:pPr>
      <w:r w:rsidRPr="00BF3A8C">
        <w:rPr>
          <w:b/>
          <w:bCs/>
        </w:rPr>
        <w:t>Cluster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620"/>
        <w:gridCol w:w="1732"/>
        <w:gridCol w:w="2922"/>
        <w:gridCol w:w="3221"/>
      </w:tblGrid>
      <w:tr w:rsidR="00D45134" w:rsidRPr="00D45134" w14:paraId="422A7AF1" w14:textId="77777777" w:rsidTr="00D45134">
        <w:trPr>
          <w:tblHeader/>
          <w:tblCellSpacing w:w="15" w:type="dxa"/>
        </w:trPr>
        <w:tc>
          <w:tcPr>
            <w:tcW w:w="0" w:type="auto"/>
            <w:vAlign w:val="center"/>
            <w:hideMark/>
          </w:tcPr>
          <w:p w14:paraId="5965D072" w14:textId="77777777" w:rsidR="00D45134" w:rsidRPr="00D45134" w:rsidRDefault="00D45134" w:rsidP="00D45134">
            <w:pPr>
              <w:jc w:val="both"/>
              <w:rPr>
                <w:b/>
                <w:bCs/>
              </w:rPr>
            </w:pPr>
            <w:r w:rsidRPr="00D45134">
              <w:rPr>
                <w:b/>
                <w:bCs/>
              </w:rPr>
              <w:t>Cluster</w:t>
            </w:r>
          </w:p>
        </w:tc>
        <w:tc>
          <w:tcPr>
            <w:tcW w:w="0" w:type="auto"/>
            <w:vAlign w:val="center"/>
            <w:hideMark/>
          </w:tcPr>
          <w:p w14:paraId="31FA84CD" w14:textId="77777777" w:rsidR="00D45134" w:rsidRPr="00D45134" w:rsidRDefault="00D45134" w:rsidP="00D45134">
            <w:pPr>
              <w:jc w:val="both"/>
              <w:rPr>
                <w:b/>
                <w:bCs/>
              </w:rPr>
            </w:pPr>
            <w:r w:rsidRPr="00D45134">
              <w:rPr>
                <w:b/>
                <w:bCs/>
              </w:rPr>
              <w:t>Size</w:t>
            </w:r>
          </w:p>
        </w:tc>
        <w:tc>
          <w:tcPr>
            <w:tcW w:w="0" w:type="auto"/>
            <w:vAlign w:val="center"/>
            <w:hideMark/>
          </w:tcPr>
          <w:p w14:paraId="72C568B6" w14:textId="77777777" w:rsidR="00D45134" w:rsidRPr="00D45134" w:rsidRDefault="00D45134" w:rsidP="00D45134">
            <w:pPr>
              <w:jc w:val="both"/>
              <w:rPr>
                <w:b/>
                <w:bCs/>
              </w:rPr>
            </w:pPr>
            <w:r w:rsidRPr="00D45134">
              <w:rPr>
                <w:b/>
                <w:bCs/>
              </w:rPr>
              <w:t>Description</w:t>
            </w:r>
          </w:p>
        </w:tc>
        <w:tc>
          <w:tcPr>
            <w:tcW w:w="0" w:type="auto"/>
            <w:vAlign w:val="center"/>
            <w:hideMark/>
          </w:tcPr>
          <w:p w14:paraId="1A4F0FD2" w14:textId="77777777" w:rsidR="00D45134" w:rsidRPr="00D45134" w:rsidRDefault="00D45134" w:rsidP="00D45134">
            <w:pPr>
              <w:jc w:val="both"/>
              <w:rPr>
                <w:b/>
                <w:bCs/>
              </w:rPr>
            </w:pPr>
            <w:r w:rsidRPr="00D45134">
              <w:rPr>
                <w:b/>
                <w:bCs/>
              </w:rPr>
              <w:t>Characteristics</w:t>
            </w:r>
          </w:p>
        </w:tc>
        <w:tc>
          <w:tcPr>
            <w:tcW w:w="0" w:type="auto"/>
            <w:vAlign w:val="center"/>
            <w:hideMark/>
          </w:tcPr>
          <w:p w14:paraId="661EAEF3" w14:textId="77777777" w:rsidR="00D45134" w:rsidRPr="00D45134" w:rsidRDefault="00D45134" w:rsidP="00D45134">
            <w:pPr>
              <w:jc w:val="both"/>
              <w:rPr>
                <w:b/>
                <w:bCs/>
              </w:rPr>
            </w:pPr>
            <w:r w:rsidRPr="00D45134">
              <w:rPr>
                <w:b/>
                <w:bCs/>
              </w:rPr>
              <w:t>Recommended Strategy</w:t>
            </w:r>
          </w:p>
        </w:tc>
      </w:tr>
      <w:tr w:rsidR="00D45134" w:rsidRPr="00D45134" w14:paraId="48AB96E0" w14:textId="77777777" w:rsidTr="00D45134">
        <w:trPr>
          <w:tblCellSpacing w:w="15" w:type="dxa"/>
        </w:trPr>
        <w:tc>
          <w:tcPr>
            <w:tcW w:w="0" w:type="auto"/>
            <w:vAlign w:val="center"/>
            <w:hideMark/>
          </w:tcPr>
          <w:p w14:paraId="72BB4125" w14:textId="77777777" w:rsidR="00D45134" w:rsidRPr="00D45134" w:rsidRDefault="00D45134" w:rsidP="00D45134">
            <w:pPr>
              <w:jc w:val="both"/>
            </w:pPr>
            <w:r w:rsidRPr="00D45134">
              <w:t>1</w:t>
            </w:r>
          </w:p>
        </w:tc>
        <w:tc>
          <w:tcPr>
            <w:tcW w:w="0" w:type="auto"/>
            <w:vAlign w:val="center"/>
            <w:hideMark/>
          </w:tcPr>
          <w:p w14:paraId="14BF213B" w14:textId="77777777" w:rsidR="00D45134" w:rsidRPr="00D45134" w:rsidRDefault="00D45134" w:rsidP="00D45134">
            <w:pPr>
              <w:jc w:val="both"/>
            </w:pPr>
            <w:r w:rsidRPr="00D45134">
              <w:t>2,296</w:t>
            </w:r>
          </w:p>
        </w:tc>
        <w:tc>
          <w:tcPr>
            <w:tcW w:w="0" w:type="auto"/>
            <w:vAlign w:val="center"/>
            <w:hideMark/>
          </w:tcPr>
          <w:p w14:paraId="036A806C" w14:textId="77777777" w:rsidR="00D45134" w:rsidRPr="00D45134" w:rsidRDefault="00D45134" w:rsidP="00D45134">
            <w:pPr>
              <w:jc w:val="both"/>
            </w:pPr>
            <w:r w:rsidRPr="00D45134">
              <w:t>Stable, Low-Risk Group</w:t>
            </w:r>
          </w:p>
        </w:tc>
        <w:tc>
          <w:tcPr>
            <w:tcW w:w="0" w:type="auto"/>
            <w:vAlign w:val="center"/>
            <w:hideMark/>
          </w:tcPr>
          <w:p w14:paraId="27CD5440" w14:textId="77777777" w:rsidR="00D45134" w:rsidRPr="00D45134" w:rsidRDefault="00D45134" w:rsidP="00D45134">
            <w:pPr>
              <w:jc w:val="both"/>
            </w:pPr>
            <w:r w:rsidRPr="00D45134">
              <w:t>Consistent payment behavior, low debt loads, and stable financials</w:t>
            </w:r>
          </w:p>
        </w:tc>
        <w:tc>
          <w:tcPr>
            <w:tcW w:w="0" w:type="auto"/>
            <w:vAlign w:val="center"/>
            <w:hideMark/>
          </w:tcPr>
          <w:p w14:paraId="0B25EAC1" w14:textId="77777777" w:rsidR="00D45134" w:rsidRPr="00D45134" w:rsidRDefault="00D45134" w:rsidP="00D45134">
            <w:pPr>
              <w:jc w:val="both"/>
            </w:pPr>
            <w:r w:rsidRPr="00D45134">
              <w:t>Focus on upselling and cross-selling financial products like credit cards and personal loans.</w:t>
            </w:r>
          </w:p>
        </w:tc>
      </w:tr>
      <w:tr w:rsidR="00D45134" w:rsidRPr="00D45134" w14:paraId="3EBC29FB" w14:textId="77777777" w:rsidTr="00D45134">
        <w:trPr>
          <w:tblCellSpacing w:w="15" w:type="dxa"/>
        </w:trPr>
        <w:tc>
          <w:tcPr>
            <w:tcW w:w="0" w:type="auto"/>
            <w:vAlign w:val="center"/>
            <w:hideMark/>
          </w:tcPr>
          <w:p w14:paraId="79C7E205" w14:textId="77777777" w:rsidR="00D45134" w:rsidRPr="00D45134" w:rsidRDefault="00D45134" w:rsidP="00D45134">
            <w:pPr>
              <w:jc w:val="both"/>
            </w:pPr>
            <w:r w:rsidRPr="00D45134">
              <w:t>2</w:t>
            </w:r>
          </w:p>
        </w:tc>
        <w:tc>
          <w:tcPr>
            <w:tcW w:w="0" w:type="auto"/>
            <w:vAlign w:val="center"/>
            <w:hideMark/>
          </w:tcPr>
          <w:p w14:paraId="0436C112" w14:textId="77777777" w:rsidR="00D45134" w:rsidRPr="00D45134" w:rsidRDefault="00D45134" w:rsidP="00D45134">
            <w:pPr>
              <w:jc w:val="both"/>
            </w:pPr>
            <w:r w:rsidRPr="00D45134">
              <w:t>728</w:t>
            </w:r>
          </w:p>
        </w:tc>
        <w:tc>
          <w:tcPr>
            <w:tcW w:w="0" w:type="auto"/>
            <w:vAlign w:val="center"/>
            <w:hideMark/>
          </w:tcPr>
          <w:p w14:paraId="43998E8E" w14:textId="77777777" w:rsidR="00D45134" w:rsidRPr="00D45134" w:rsidRDefault="00D45134" w:rsidP="00D45134">
            <w:pPr>
              <w:jc w:val="both"/>
            </w:pPr>
            <w:r w:rsidRPr="00D45134">
              <w:t>Moderate-Risk Group</w:t>
            </w:r>
          </w:p>
        </w:tc>
        <w:tc>
          <w:tcPr>
            <w:tcW w:w="0" w:type="auto"/>
            <w:vAlign w:val="center"/>
            <w:hideMark/>
          </w:tcPr>
          <w:p w14:paraId="74FEAE35" w14:textId="77777777" w:rsidR="00D45134" w:rsidRPr="00D45134" w:rsidRDefault="00D45134" w:rsidP="00D45134">
            <w:pPr>
              <w:jc w:val="both"/>
            </w:pPr>
            <w:r w:rsidRPr="00D45134">
              <w:t>Some financial vulnerabilities, such as higher debt loads or shorter credit histories</w:t>
            </w:r>
          </w:p>
        </w:tc>
        <w:tc>
          <w:tcPr>
            <w:tcW w:w="0" w:type="auto"/>
            <w:vAlign w:val="center"/>
            <w:hideMark/>
          </w:tcPr>
          <w:p w14:paraId="696E122D" w14:textId="77777777" w:rsidR="00D45134" w:rsidRPr="00D45134" w:rsidRDefault="00D45134" w:rsidP="00D45134">
            <w:pPr>
              <w:jc w:val="both"/>
            </w:pPr>
            <w:r w:rsidRPr="00D45134">
              <w:t>Provide targeted support to maintain stability and reduce default risk.</w:t>
            </w:r>
          </w:p>
        </w:tc>
      </w:tr>
      <w:tr w:rsidR="00D45134" w:rsidRPr="00D45134" w14:paraId="2B576F00" w14:textId="77777777" w:rsidTr="00D45134">
        <w:trPr>
          <w:tblCellSpacing w:w="15" w:type="dxa"/>
        </w:trPr>
        <w:tc>
          <w:tcPr>
            <w:tcW w:w="0" w:type="auto"/>
            <w:vAlign w:val="center"/>
            <w:hideMark/>
          </w:tcPr>
          <w:p w14:paraId="53A34FA9" w14:textId="77777777" w:rsidR="00D45134" w:rsidRPr="00D45134" w:rsidRDefault="00D45134" w:rsidP="00D45134">
            <w:pPr>
              <w:jc w:val="both"/>
            </w:pPr>
            <w:r w:rsidRPr="00D45134">
              <w:t>3</w:t>
            </w:r>
          </w:p>
        </w:tc>
        <w:tc>
          <w:tcPr>
            <w:tcW w:w="0" w:type="auto"/>
            <w:vAlign w:val="center"/>
            <w:hideMark/>
          </w:tcPr>
          <w:p w14:paraId="3B33D931" w14:textId="77777777" w:rsidR="00D45134" w:rsidRPr="00D45134" w:rsidRDefault="00D45134" w:rsidP="00D45134">
            <w:pPr>
              <w:jc w:val="both"/>
            </w:pPr>
            <w:r w:rsidRPr="00D45134">
              <w:t>801</w:t>
            </w:r>
          </w:p>
        </w:tc>
        <w:tc>
          <w:tcPr>
            <w:tcW w:w="0" w:type="auto"/>
            <w:vAlign w:val="center"/>
            <w:hideMark/>
          </w:tcPr>
          <w:p w14:paraId="4F1FFBA0" w14:textId="77777777" w:rsidR="00D45134" w:rsidRPr="00D45134" w:rsidRDefault="00D45134" w:rsidP="00D45134">
            <w:pPr>
              <w:jc w:val="both"/>
            </w:pPr>
            <w:r w:rsidRPr="00D45134">
              <w:t>Emerging Credit Segment</w:t>
            </w:r>
          </w:p>
        </w:tc>
        <w:tc>
          <w:tcPr>
            <w:tcW w:w="0" w:type="auto"/>
            <w:vAlign w:val="center"/>
            <w:hideMark/>
          </w:tcPr>
          <w:p w14:paraId="19050643" w14:textId="77777777" w:rsidR="00D45134" w:rsidRPr="00D45134" w:rsidRDefault="00D45134" w:rsidP="00D45134">
            <w:pPr>
              <w:jc w:val="both"/>
            </w:pPr>
            <w:r w:rsidRPr="00D45134">
              <w:t>Consistent payments but limited credit record, newer credit profiles</w:t>
            </w:r>
          </w:p>
        </w:tc>
        <w:tc>
          <w:tcPr>
            <w:tcW w:w="0" w:type="auto"/>
            <w:vAlign w:val="center"/>
            <w:hideMark/>
          </w:tcPr>
          <w:p w14:paraId="70CE09B6" w14:textId="77777777" w:rsidR="00D45134" w:rsidRPr="00D45134" w:rsidRDefault="00D45134" w:rsidP="00D45134">
            <w:pPr>
              <w:jc w:val="both"/>
            </w:pPr>
            <w:r w:rsidRPr="00D45134">
              <w:t>Offer credit-building products such as secured credit cards or introductory loans.</w:t>
            </w:r>
          </w:p>
        </w:tc>
      </w:tr>
      <w:tr w:rsidR="00D45134" w:rsidRPr="00D45134" w14:paraId="4DEECBC6" w14:textId="77777777" w:rsidTr="00D45134">
        <w:trPr>
          <w:tblCellSpacing w:w="15" w:type="dxa"/>
        </w:trPr>
        <w:tc>
          <w:tcPr>
            <w:tcW w:w="0" w:type="auto"/>
            <w:vAlign w:val="center"/>
            <w:hideMark/>
          </w:tcPr>
          <w:p w14:paraId="544A0B6C" w14:textId="77777777" w:rsidR="00D45134" w:rsidRPr="00D45134" w:rsidRDefault="00D45134" w:rsidP="00D45134">
            <w:pPr>
              <w:jc w:val="both"/>
            </w:pPr>
            <w:r w:rsidRPr="00D45134">
              <w:t>4</w:t>
            </w:r>
          </w:p>
        </w:tc>
        <w:tc>
          <w:tcPr>
            <w:tcW w:w="0" w:type="auto"/>
            <w:vAlign w:val="center"/>
            <w:hideMark/>
          </w:tcPr>
          <w:p w14:paraId="37A4FF75" w14:textId="77777777" w:rsidR="00D45134" w:rsidRPr="00D45134" w:rsidRDefault="00D45134" w:rsidP="00D45134">
            <w:pPr>
              <w:jc w:val="both"/>
            </w:pPr>
            <w:r w:rsidRPr="00D45134">
              <w:t>848</w:t>
            </w:r>
          </w:p>
        </w:tc>
        <w:tc>
          <w:tcPr>
            <w:tcW w:w="0" w:type="auto"/>
            <w:vAlign w:val="center"/>
            <w:hideMark/>
          </w:tcPr>
          <w:p w14:paraId="4FE90172" w14:textId="77777777" w:rsidR="00D45134" w:rsidRPr="00D45134" w:rsidRDefault="00D45134" w:rsidP="00D45134">
            <w:pPr>
              <w:jc w:val="both"/>
            </w:pPr>
            <w:r w:rsidRPr="00D45134">
              <w:t>Special Segment, Moderate Volume</w:t>
            </w:r>
          </w:p>
        </w:tc>
        <w:tc>
          <w:tcPr>
            <w:tcW w:w="0" w:type="auto"/>
            <w:vAlign w:val="center"/>
            <w:hideMark/>
          </w:tcPr>
          <w:p w14:paraId="38E9595E" w14:textId="77777777" w:rsidR="00D45134" w:rsidRPr="00D45134" w:rsidRDefault="00D45134" w:rsidP="00D45134">
            <w:pPr>
              <w:jc w:val="both"/>
            </w:pPr>
            <w:r w:rsidRPr="00D45134">
              <w:t>Unique financial profiles or recent improvements in credit management</w:t>
            </w:r>
          </w:p>
        </w:tc>
        <w:tc>
          <w:tcPr>
            <w:tcW w:w="0" w:type="auto"/>
            <w:vAlign w:val="center"/>
            <w:hideMark/>
          </w:tcPr>
          <w:p w14:paraId="6B1634A7" w14:textId="77777777" w:rsidR="00D45134" w:rsidRPr="00D45134" w:rsidRDefault="00D45134" w:rsidP="00D45134">
            <w:pPr>
              <w:jc w:val="both"/>
            </w:pPr>
            <w:r w:rsidRPr="00D45134">
              <w:t>Offer niche financial products like investment options or premium services that match their needs.</w:t>
            </w:r>
          </w:p>
        </w:tc>
      </w:tr>
    </w:tbl>
    <w:p w14:paraId="3AF30C89" w14:textId="2B078B3F" w:rsidR="00582F86" w:rsidRDefault="004236A5" w:rsidP="000725A1">
      <w:pPr>
        <w:jc w:val="center"/>
        <w:rPr>
          <w:i/>
          <w:iCs/>
        </w:rPr>
      </w:pPr>
      <w:r>
        <w:rPr>
          <w:i/>
          <w:iCs/>
        </w:rPr>
        <w:t xml:space="preserve">(Table </w:t>
      </w:r>
      <w:r w:rsidR="007B61F7">
        <w:rPr>
          <w:i/>
          <w:iCs/>
        </w:rPr>
        <w:t xml:space="preserve">28 </w:t>
      </w:r>
      <w:r>
        <w:rPr>
          <w:i/>
          <w:iCs/>
        </w:rPr>
        <w:t>– Hierarchical Clustering for Non-Defaulted)</w:t>
      </w:r>
    </w:p>
    <w:p w14:paraId="2EEA729A" w14:textId="77777777" w:rsidR="000725A1" w:rsidRPr="004236A5" w:rsidRDefault="000725A1" w:rsidP="000725A1">
      <w:pPr>
        <w:jc w:val="center"/>
        <w:rPr>
          <w:i/>
          <w:iCs/>
        </w:rPr>
      </w:pPr>
    </w:p>
    <w:p w14:paraId="17F3347E" w14:textId="6F6C80AE" w:rsidR="00582F86" w:rsidRDefault="008625AB" w:rsidP="0035771B">
      <w:pPr>
        <w:jc w:val="center"/>
        <w:rPr>
          <w:b/>
          <w:bCs/>
        </w:rPr>
      </w:pPr>
      <w:r>
        <w:rPr>
          <w:noProof/>
          <w14:ligatures w14:val="standardContextual"/>
        </w:rPr>
        <w:drawing>
          <wp:inline distT="0" distB="0" distL="0" distR="0" wp14:anchorId="309191B1" wp14:editId="53C41356">
            <wp:extent cx="5466035" cy="3657600"/>
            <wp:effectExtent l="0" t="0" r="0" b="0"/>
            <wp:docPr id="12276470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47007"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675728" cy="3797916"/>
                    </a:xfrm>
                    <a:prstGeom prst="rect">
                      <a:avLst/>
                    </a:prstGeom>
                  </pic:spPr>
                </pic:pic>
              </a:graphicData>
            </a:graphic>
          </wp:inline>
        </w:drawing>
      </w:r>
    </w:p>
    <w:p w14:paraId="070E88C1" w14:textId="2426A176" w:rsidR="0002002F" w:rsidRPr="0035771B" w:rsidRDefault="0035771B" w:rsidP="000725A1">
      <w:pPr>
        <w:jc w:val="center"/>
        <w:rPr>
          <w:i/>
          <w:iCs/>
        </w:rPr>
      </w:pPr>
      <w:r>
        <w:rPr>
          <w:i/>
          <w:iCs/>
        </w:rPr>
        <w:t>(Fig</w:t>
      </w:r>
      <w:r w:rsidR="00F86D71">
        <w:rPr>
          <w:i/>
          <w:iCs/>
        </w:rPr>
        <w:t xml:space="preserve"> 23</w:t>
      </w:r>
      <w:r>
        <w:rPr>
          <w:i/>
          <w:iCs/>
        </w:rPr>
        <w:t xml:space="preserve"> – Dendrogram for </w:t>
      </w:r>
      <w:r w:rsidR="00510EB5">
        <w:rPr>
          <w:i/>
          <w:iCs/>
        </w:rPr>
        <w:t>Non-</w:t>
      </w:r>
      <w:r>
        <w:rPr>
          <w:i/>
          <w:iCs/>
        </w:rPr>
        <w:t xml:space="preserve">Defaulters) </w:t>
      </w:r>
    </w:p>
    <w:p w14:paraId="4B497389" w14:textId="77777777" w:rsidR="00D45134" w:rsidRPr="00D45134" w:rsidRDefault="00D45134" w:rsidP="00D45134">
      <w:pPr>
        <w:jc w:val="both"/>
        <w:rPr>
          <w:b/>
          <w:bCs/>
        </w:rPr>
      </w:pPr>
      <w:r w:rsidRPr="00D45134">
        <w:rPr>
          <w:b/>
          <w:bCs/>
        </w:rPr>
        <w:lastRenderedPageBreak/>
        <w:t>Dendrogram Interpretation</w:t>
      </w:r>
    </w:p>
    <w:p w14:paraId="5BE2235D" w14:textId="77777777" w:rsidR="00D45134" w:rsidRPr="00D45134" w:rsidRDefault="00D45134" w:rsidP="00D45134">
      <w:pPr>
        <w:numPr>
          <w:ilvl w:val="0"/>
          <w:numId w:val="135"/>
        </w:numPr>
        <w:jc w:val="both"/>
      </w:pPr>
      <w:r w:rsidRPr="00D45134">
        <w:t xml:space="preserve">The dendrogram for non-defaulters clearly delineates </w:t>
      </w:r>
      <w:r w:rsidRPr="00D45134">
        <w:rPr>
          <w:b/>
          <w:bCs/>
        </w:rPr>
        <w:t>four clusters</w:t>
      </w:r>
      <w:r w:rsidRPr="00D45134">
        <w:t>, each representing unique customer segments.</w:t>
      </w:r>
    </w:p>
    <w:p w14:paraId="0D738366" w14:textId="77777777" w:rsidR="00D45134" w:rsidRPr="00D45134" w:rsidRDefault="00D45134" w:rsidP="00D45134">
      <w:pPr>
        <w:numPr>
          <w:ilvl w:val="0"/>
          <w:numId w:val="135"/>
        </w:numPr>
        <w:jc w:val="both"/>
      </w:pPr>
      <w:r w:rsidRPr="00D45134">
        <w:rPr>
          <w:b/>
          <w:bCs/>
        </w:rPr>
        <w:t>Cluster 1</w:t>
      </w:r>
      <w:r w:rsidRPr="00D45134">
        <w:t>, the stable, low-risk group, is the largest segment. This cluster presents significant opportunities for upselling and personalized engagement.</w:t>
      </w:r>
    </w:p>
    <w:p w14:paraId="2384A704" w14:textId="77777777" w:rsidR="00D45134" w:rsidRPr="00D45134" w:rsidRDefault="00D45134" w:rsidP="00D45134">
      <w:pPr>
        <w:numPr>
          <w:ilvl w:val="0"/>
          <w:numId w:val="135"/>
        </w:numPr>
        <w:jc w:val="both"/>
      </w:pPr>
      <w:r w:rsidRPr="00D45134">
        <w:rPr>
          <w:b/>
          <w:bCs/>
        </w:rPr>
        <w:t>Cluster 2</w:t>
      </w:r>
      <w:r w:rsidRPr="00D45134">
        <w:t xml:space="preserve"> and </w:t>
      </w:r>
      <w:r w:rsidRPr="00D45134">
        <w:rPr>
          <w:b/>
          <w:bCs/>
        </w:rPr>
        <w:t>Cluster 3</w:t>
      </w:r>
      <w:r w:rsidRPr="00D45134">
        <w:t xml:space="preserve"> highlight moderate-risk and emerging credit segments, which could benefit from financial guidance and targeted credit-building products.</w:t>
      </w:r>
    </w:p>
    <w:p w14:paraId="3307F874" w14:textId="77777777" w:rsidR="00D45134" w:rsidRPr="00D45134" w:rsidRDefault="00D45134" w:rsidP="00D45134">
      <w:pPr>
        <w:numPr>
          <w:ilvl w:val="0"/>
          <w:numId w:val="135"/>
        </w:numPr>
        <w:jc w:val="both"/>
      </w:pPr>
      <w:r w:rsidRPr="00D45134">
        <w:rPr>
          <w:b/>
          <w:bCs/>
        </w:rPr>
        <w:t>Cluster 4</w:t>
      </w:r>
      <w:r w:rsidRPr="00D45134">
        <w:t xml:space="preserve"> consists of a special segment with unique profiles, offering opportunities for niche financial services.</w:t>
      </w:r>
    </w:p>
    <w:p w14:paraId="7A021027" w14:textId="269271AE" w:rsidR="00BF3FCC" w:rsidRPr="00E0396B" w:rsidRDefault="00BF3FCC" w:rsidP="00E0396B">
      <w:pPr>
        <w:pStyle w:val="Heading1"/>
        <w:rPr>
          <w:rFonts w:ascii="Times New Roman" w:hAnsi="Times New Roman" w:cs="Times New Roman"/>
          <w:color w:val="000000" w:themeColor="text1"/>
          <w:sz w:val="28"/>
          <w:szCs w:val="28"/>
        </w:rPr>
      </w:pPr>
      <w:bookmarkStart w:id="61" w:name="_Toc180571796"/>
      <w:bookmarkStart w:id="62" w:name="_Toc184820181"/>
      <w:r w:rsidRPr="00E0396B">
        <w:rPr>
          <w:rFonts w:ascii="Times New Roman" w:hAnsi="Times New Roman" w:cs="Times New Roman"/>
          <w:color w:val="000000" w:themeColor="text1"/>
          <w:sz w:val="28"/>
          <w:szCs w:val="28"/>
        </w:rPr>
        <w:t>K-Means Clustering Aligns with the Business Goal</w:t>
      </w:r>
      <w:bookmarkEnd w:id="61"/>
      <w:bookmarkEnd w:id="62"/>
    </w:p>
    <w:p w14:paraId="3BF64E31" w14:textId="0EC3954D" w:rsidR="00EA3B29" w:rsidRDefault="0097128A" w:rsidP="0097128A">
      <w:pPr>
        <w:jc w:val="both"/>
      </w:pPr>
      <w:r w:rsidRPr="0097128A">
        <w:t xml:space="preserve">The application of K-Means clustering aligns closely with the business goal of </w:t>
      </w:r>
      <w:r w:rsidRPr="0097128A">
        <w:rPr>
          <w:b/>
          <w:bCs/>
        </w:rPr>
        <w:t>precise clustering for targeted risk management</w:t>
      </w:r>
      <w:r w:rsidRPr="0097128A">
        <w:t xml:space="preserve">, offering well-defined and actionable segments. K-Means demonstrated superior average silhouette scores compared to hierarchical clustering, especially for defaulters, indicating better-defined clusters with clearer separation. For defaulters, K-Means achieved an </w:t>
      </w:r>
      <w:r w:rsidRPr="0097128A">
        <w:rPr>
          <w:b/>
          <w:bCs/>
        </w:rPr>
        <w:t>average silhouette score of 0.26</w:t>
      </w:r>
      <w:r w:rsidRPr="0097128A">
        <w:t xml:space="preserve">, while hierarchical clustering had lower silhouette scores, suggesting less distinct separation of clusters. For non-defaulters, K-Means achieved a </w:t>
      </w:r>
      <w:r w:rsidRPr="0097128A">
        <w:rPr>
          <w:b/>
          <w:bCs/>
        </w:rPr>
        <w:t>reasonable silhouette score of 0.17</w:t>
      </w:r>
      <w:r w:rsidRPr="0097128A">
        <w:t>, reflecting moderately well-defined clusters.</w:t>
      </w:r>
    </w:p>
    <w:p w14:paraId="5587A7C2" w14:textId="77777777" w:rsidR="00EA3B29" w:rsidRPr="00BF3FCC" w:rsidRDefault="00EA3B29" w:rsidP="00BF3FCC">
      <w:pPr>
        <w:jc w:val="both"/>
      </w:pPr>
    </w:p>
    <w:p w14:paraId="3C32914B" w14:textId="77777777" w:rsidR="00BF3FCC" w:rsidRPr="00BF3FCC" w:rsidRDefault="00BF3FCC" w:rsidP="00BF3FCC">
      <w:pPr>
        <w:jc w:val="both"/>
        <w:rPr>
          <w:b/>
          <w:bCs/>
        </w:rPr>
      </w:pPr>
      <w:r w:rsidRPr="00BF3FCC">
        <w:rPr>
          <w:b/>
          <w:bCs/>
        </w:rPr>
        <w:t>Business Goal: Precise Clustering for Targeted Risk Management</w:t>
      </w:r>
    </w:p>
    <w:p w14:paraId="7AFCBE16" w14:textId="77777777" w:rsidR="00BF3FCC" w:rsidRPr="00BF3FCC" w:rsidRDefault="00BF3FCC" w:rsidP="00BF3FCC">
      <w:pPr>
        <w:jc w:val="both"/>
      </w:pPr>
      <w:r w:rsidRPr="00BF3FCC">
        <w:t>The main aim of clustering was to segment customers into distinct groups, enabling targeted interventions and personalized strategies for both defaulters and non-defaulters.</w:t>
      </w:r>
    </w:p>
    <w:p w14:paraId="346139B5" w14:textId="77777777" w:rsidR="008116A4" w:rsidRPr="008116A4" w:rsidRDefault="008116A4" w:rsidP="008116A4">
      <w:pPr>
        <w:jc w:val="both"/>
        <w:rPr>
          <w:b/>
          <w:bCs/>
        </w:rPr>
      </w:pPr>
      <w:r w:rsidRPr="008116A4">
        <w:rPr>
          <w:b/>
          <w:bCs/>
        </w:rPr>
        <w:t>1. Defaulter Segmentation</w:t>
      </w:r>
    </w:p>
    <w:p w14:paraId="10EFB258" w14:textId="77777777" w:rsidR="008116A4" w:rsidRPr="008116A4" w:rsidRDefault="008116A4" w:rsidP="008116A4">
      <w:pPr>
        <w:jc w:val="both"/>
      </w:pPr>
      <w:r w:rsidRPr="008116A4">
        <w:t>K-Means identified three distinct clusters within defaulters, providing the bank with actionable insights for targeted risk management:</w:t>
      </w:r>
    </w:p>
    <w:p w14:paraId="5699886C" w14:textId="77777777" w:rsidR="008116A4" w:rsidRPr="008116A4" w:rsidRDefault="008116A4" w:rsidP="008116A4">
      <w:pPr>
        <w:numPr>
          <w:ilvl w:val="0"/>
          <w:numId w:val="136"/>
        </w:numPr>
      </w:pPr>
      <w:r w:rsidRPr="008116A4">
        <w:rPr>
          <w:b/>
          <w:bCs/>
        </w:rPr>
        <w:t>Cluster 1 (High-Risk Defaulters):</w:t>
      </w:r>
      <w:r w:rsidRPr="008116A4">
        <w:br/>
        <w:t xml:space="preserve">Customers in this cluster exhibit </w:t>
      </w:r>
      <w:r w:rsidRPr="008116A4">
        <w:rPr>
          <w:b/>
          <w:bCs/>
        </w:rPr>
        <w:t>high debt-to-income ratios</w:t>
      </w:r>
      <w:r w:rsidRPr="008116A4">
        <w:t xml:space="preserve">, frequent delinquencies, and shorter credit histories. They represent the </w:t>
      </w:r>
      <w:r w:rsidRPr="008116A4">
        <w:rPr>
          <w:b/>
          <w:bCs/>
        </w:rPr>
        <w:t>highest risk</w:t>
      </w:r>
      <w:r w:rsidRPr="008116A4">
        <w:t xml:space="preserve"> group and require:</w:t>
      </w:r>
    </w:p>
    <w:p w14:paraId="5B1388C0" w14:textId="77777777" w:rsidR="008116A4" w:rsidRPr="008116A4" w:rsidRDefault="008116A4" w:rsidP="008116A4">
      <w:pPr>
        <w:numPr>
          <w:ilvl w:val="1"/>
          <w:numId w:val="136"/>
        </w:numPr>
        <w:jc w:val="both"/>
      </w:pPr>
      <w:r w:rsidRPr="008116A4">
        <w:t>Stricter loan terms.</w:t>
      </w:r>
    </w:p>
    <w:p w14:paraId="17720EB6" w14:textId="77777777" w:rsidR="008116A4" w:rsidRPr="008116A4" w:rsidRDefault="008116A4" w:rsidP="008116A4">
      <w:pPr>
        <w:numPr>
          <w:ilvl w:val="1"/>
          <w:numId w:val="136"/>
        </w:numPr>
        <w:jc w:val="both"/>
      </w:pPr>
      <w:r w:rsidRPr="008116A4">
        <w:t>Enhanced monitoring and financial counseling.</w:t>
      </w:r>
    </w:p>
    <w:p w14:paraId="0DAB113F" w14:textId="77777777" w:rsidR="008116A4" w:rsidRPr="008116A4" w:rsidRDefault="008116A4" w:rsidP="008116A4">
      <w:pPr>
        <w:numPr>
          <w:ilvl w:val="1"/>
          <w:numId w:val="136"/>
        </w:numPr>
        <w:jc w:val="both"/>
      </w:pPr>
      <w:r w:rsidRPr="008116A4">
        <w:t>Proactive engagement to prevent further financial deterioration.</w:t>
      </w:r>
    </w:p>
    <w:p w14:paraId="76C1490B" w14:textId="77777777" w:rsidR="008116A4" w:rsidRPr="008116A4" w:rsidRDefault="008116A4" w:rsidP="008116A4">
      <w:pPr>
        <w:numPr>
          <w:ilvl w:val="0"/>
          <w:numId w:val="136"/>
        </w:numPr>
      </w:pPr>
      <w:r w:rsidRPr="008116A4">
        <w:rPr>
          <w:b/>
          <w:bCs/>
        </w:rPr>
        <w:t>Cluster 2 (Moderate-Risk Defaulters):</w:t>
      </w:r>
      <w:r w:rsidRPr="008116A4">
        <w:br/>
        <w:t xml:space="preserve">This cluster consists of customers with </w:t>
      </w:r>
      <w:r w:rsidRPr="008116A4">
        <w:rPr>
          <w:b/>
          <w:bCs/>
        </w:rPr>
        <w:t>moderate debt loads</w:t>
      </w:r>
      <w:r w:rsidRPr="008116A4">
        <w:t xml:space="preserve"> and occasional delinquencies. These customers could benefit from:</w:t>
      </w:r>
    </w:p>
    <w:p w14:paraId="701C1CCF" w14:textId="77777777" w:rsidR="008116A4" w:rsidRPr="008116A4" w:rsidRDefault="008116A4" w:rsidP="008116A4">
      <w:pPr>
        <w:numPr>
          <w:ilvl w:val="1"/>
          <w:numId w:val="136"/>
        </w:numPr>
        <w:jc w:val="both"/>
      </w:pPr>
      <w:r w:rsidRPr="008116A4">
        <w:t>Supportive financial education programs.</w:t>
      </w:r>
    </w:p>
    <w:p w14:paraId="018A2E1C" w14:textId="77777777" w:rsidR="008116A4" w:rsidRPr="008116A4" w:rsidRDefault="008116A4" w:rsidP="008116A4">
      <w:pPr>
        <w:numPr>
          <w:ilvl w:val="1"/>
          <w:numId w:val="136"/>
        </w:numPr>
        <w:jc w:val="both"/>
      </w:pPr>
      <w:r w:rsidRPr="008116A4">
        <w:t>Adjusted repayment plans to prevent default escalation.</w:t>
      </w:r>
    </w:p>
    <w:p w14:paraId="2D1793DB" w14:textId="77777777" w:rsidR="008116A4" w:rsidRPr="008116A4" w:rsidRDefault="008116A4" w:rsidP="008116A4">
      <w:pPr>
        <w:numPr>
          <w:ilvl w:val="0"/>
          <w:numId w:val="136"/>
        </w:numPr>
      </w:pPr>
      <w:r w:rsidRPr="008116A4">
        <w:rPr>
          <w:b/>
          <w:bCs/>
        </w:rPr>
        <w:t>Cluster 3 (Low-Risk Defaulters):</w:t>
      </w:r>
      <w:r w:rsidRPr="008116A4">
        <w:br/>
        <w:t xml:space="preserve">Customers in this cluster show </w:t>
      </w:r>
      <w:r w:rsidRPr="008116A4">
        <w:rPr>
          <w:b/>
          <w:bCs/>
        </w:rPr>
        <w:t>fewer delinquencies</w:t>
      </w:r>
      <w:r w:rsidRPr="008116A4">
        <w:t xml:space="preserve"> and may experience temporary financial setbacks. Strategies include:</w:t>
      </w:r>
    </w:p>
    <w:p w14:paraId="7C900E6D" w14:textId="77777777" w:rsidR="008116A4" w:rsidRPr="008116A4" w:rsidRDefault="008116A4" w:rsidP="008116A4">
      <w:pPr>
        <w:numPr>
          <w:ilvl w:val="1"/>
          <w:numId w:val="136"/>
        </w:numPr>
        <w:jc w:val="both"/>
      </w:pPr>
      <w:r w:rsidRPr="008116A4">
        <w:t>Debt restructuring or flexible repayment terms.</w:t>
      </w:r>
    </w:p>
    <w:p w14:paraId="3D865715" w14:textId="77777777" w:rsidR="008116A4" w:rsidRPr="008116A4" w:rsidRDefault="008116A4" w:rsidP="008116A4">
      <w:pPr>
        <w:numPr>
          <w:ilvl w:val="1"/>
          <w:numId w:val="136"/>
        </w:numPr>
        <w:jc w:val="both"/>
      </w:pPr>
      <w:r w:rsidRPr="008116A4">
        <w:t>Financial stability programs to retain long-term customer relationships.</w:t>
      </w:r>
    </w:p>
    <w:p w14:paraId="392F938E" w14:textId="77777777" w:rsidR="003D6A68" w:rsidRPr="003D6A68" w:rsidRDefault="003D6A68" w:rsidP="003D6A68">
      <w:pPr>
        <w:jc w:val="both"/>
        <w:rPr>
          <w:b/>
          <w:bCs/>
        </w:rPr>
      </w:pPr>
      <w:r w:rsidRPr="003D6A68">
        <w:rPr>
          <w:b/>
          <w:bCs/>
        </w:rPr>
        <w:t>2. Non-Defaulter Segmentation</w:t>
      </w:r>
    </w:p>
    <w:p w14:paraId="713C882E" w14:textId="77777777" w:rsidR="003D6A68" w:rsidRPr="003D6A68" w:rsidRDefault="003D6A68" w:rsidP="003D6A68">
      <w:pPr>
        <w:jc w:val="both"/>
      </w:pPr>
      <w:r w:rsidRPr="003D6A68">
        <w:t>K-Means also identified three distinct clusters within non-defaulters, helping the bank categorize customers with varying levels of creditworthiness:</w:t>
      </w:r>
    </w:p>
    <w:p w14:paraId="3A4137B6" w14:textId="77777777" w:rsidR="003D6A68" w:rsidRPr="003D6A68" w:rsidRDefault="003D6A68" w:rsidP="003D4564">
      <w:pPr>
        <w:numPr>
          <w:ilvl w:val="0"/>
          <w:numId w:val="137"/>
        </w:numPr>
      </w:pPr>
      <w:r w:rsidRPr="003D6A68">
        <w:rPr>
          <w:b/>
          <w:bCs/>
        </w:rPr>
        <w:lastRenderedPageBreak/>
        <w:t>Cluster 1 (Stable and Reliable Customers):</w:t>
      </w:r>
      <w:r w:rsidRPr="003D6A68">
        <w:br/>
        <w:t xml:space="preserve">This cluster includes customers with </w:t>
      </w:r>
      <w:r w:rsidRPr="003D6A68">
        <w:rPr>
          <w:b/>
          <w:bCs/>
        </w:rPr>
        <w:t>high asset values</w:t>
      </w:r>
      <w:r w:rsidRPr="003D6A68">
        <w:t xml:space="preserve">, longer credit histories, and consistent repayment behavior. These customers represent </w:t>
      </w:r>
      <w:r w:rsidRPr="003D6A68">
        <w:rPr>
          <w:b/>
          <w:bCs/>
        </w:rPr>
        <w:t>low risk</w:t>
      </w:r>
      <w:r w:rsidRPr="003D6A68">
        <w:t xml:space="preserve"> and are ideal for:</w:t>
      </w:r>
    </w:p>
    <w:p w14:paraId="73030347" w14:textId="77777777" w:rsidR="003D6A68" w:rsidRPr="003D6A68" w:rsidRDefault="003D6A68" w:rsidP="003D4564">
      <w:pPr>
        <w:numPr>
          <w:ilvl w:val="1"/>
          <w:numId w:val="137"/>
        </w:numPr>
        <w:jc w:val="both"/>
      </w:pPr>
      <w:r w:rsidRPr="003D6A68">
        <w:t>Upselling premium financial products, such as loans, investment options, or insurance.</w:t>
      </w:r>
    </w:p>
    <w:p w14:paraId="55A1A38B" w14:textId="77777777" w:rsidR="003D6A68" w:rsidRPr="003D6A68" w:rsidRDefault="003D6A68" w:rsidP="003D6A68">
      <w:pPr>
        <w:numPr>
          <w:ilvl w:val="1"/>
          <w:numId w:val="137"/>
        </w:numPr>
        <w:jc w:val="both"/>
      </w:pPr>
      <w:r w:rsidRPr="003D6A68">
        <w:t>Enhancing loyalty through personalized rewards and benefits.</w:t>
      </w:r>
    </w:p>
    <w:p w14:paraId="350BE2CA" w14:textId="77777777" w:rsidR="003D6A68" w:rsidRPr="003D6A68" w:rsidRDefault="003D6A68" w:rsidP="006747E9">
      <w:pPr>
        <w:numPr>
          <w:ilvl w:val="0"/>
          <w:numId w:val="137"/>
        </w:numPr>
      </w:pPr>
      <w:r w:rsidRPr="003D6A68">
        <w:rPr>
          <w:b/>
          <w:bCs/>
        </w:rPr>
        <w:t>Cluster 2 (Growing Credit Histories):</w:t>
      </w:r>
      <w:r w:rsidRPr="003D6A68">
        <w:br/>
        <w:t xml:space="preserve">Customers in this cluster have </w:t>
      </w:r>
      <w:r w:rsidRPr="003D6A68">
        <w:rPr>
          <w:b/>
          <w:bCs/>
        </w:rPr>
        <w:t>moderate debt loads</w:t>
      </w:r>
      <w:r w:rsidRPr="003D6A68">
        <w:t>, stable growth in credit histories, and consistent payments. They are suited for:</w:t>
      </w:r>
    </w:p>
    <w:p w14:paraId="24082A50" w14:textId="77777777" w:rsidR="003D6A68" w:rsidRPr="003D6A68" w:rsidRDefault="003D6A68" w:rsidP="006747E9">
      <w:pPr>
        <w:numPr>
          <w:ilvl w:val="1"/>
          <w:numId w:val="137"/>
        </w:numPr>
        <w:jc w:val="both"/>
      </w:pPr>
      <w:r w:rsidRPr="003D6A68">
        <w:t>Cross-selling opportunities, such as additional loans or credit cards with favorable terms.</w:t>
      </w:r>
    </w:p>
    <w:p w14:paraId="684C0B1D" w14:textId="77777777" w:rsidR="003D6A68" w:rsidRPr="003D6A68" w:rsidRDefault="003D6A68" w:rsidP="003D6A68">
      <w:pPr>
        <w:numPr>
          <w:ilvl w:val="1"/>
          <w:numId w:val="137"/>
        </w:numPr>
        <w:jc w:val="both"/>
      </w:pPr>
      <w:r w:rsidRPr="003D6A68">
        <w:t>Supporting continued financial growth through advisory services.</w:t>
      </w:r>
    </w:p>
    <w:p w14:paraId="48533F63" w14:textId="77777777" w:rsidR="003D6A68" w:rsidRPr="003D6A68" w:rsidRDefault="003D6A68" w:rsidP="00F56AF2">
      <w:pPr>
        <w:numPr>
          <w:ilvl w:val="0"/>
          <w:numId w:val="137"/>
        </w:numPr>
      </w:pPr>
      <w:r w:rsidRPr="003D6A68">
        <w:rPr>
          <w:b/>
          <w:bCs/>
        </w:rPr>
        <w:t>Cluster 3 (Emerging Borrowers):</w:t>
      </w:r>
      <w:r w:rsidRPr="003D6A68">
        <w:br/>
        <w:t xml:space="preserve">These customers have </w:t>
      </w:r>
      <w:r w:rsidRPr="003D6A68">
        <w:rPr>
          <w:b/>
          <w:bCs/>
        </w:rPr>
        <w:t>shorter credit histories</w:t>
      </w:r>
      <w:r w:rsidRPr="003D6A68">
        <w:t xml:space="preserve"> and smaller loans. They represent </w:t>
      </w:r>
      <w:r w:rsidRPr="003D6A68">
        <w:rPr>
          <w:b/>
          <w:bCs/>
        </w:rPr>
        <w:t>potential growth opportunities</w:t>
      </w:r>
      <w:r w:rsidRPr="003D6A68">
        <w:t xml:space="preserve"> and could benefit from:</w:t>
      </w:r>
    </w:p>
    <w:p w14:paraId="3CB3895D" w14:textId="77777777" w:rsidR="003D6A68" w:rsidRPr="003D6A68" w:rsidRDefault="003D6A68" w:rsidP="003D6A68">
      <w:pPr>
        <w:numPr>
          <w:ilvl w:val="1"/>
          <w:numId w:val="137"/>
        </w:numPr>
        <w:jc w:val="both"/>
      </w:pPr>
      <w:r w:rsidRPr="003D6A68">
        <w:t>Financial advisory services to nurture trust and loyalty.</w:t>
      </w:r>
    </w:p>
    <w:p w14:paraId="4EA98ACD" w14:textId="77777777" w:rsidR="003D6A68" w:rsidRPr="003D6A68" w:rsidRDefault="003D6A68" w:rsidP="003D6A68">
      <w:pPr>
        <w:numPr>
          <w:ilvl w:val="1"/>
          <w:numId w:val="137"/>
        </w:numPr>
        <w:jc w:val="both"/>
      </w:pPr>
      <w:r w:rsidRPr="003D6A68">
        <w:t>Credit-building products like secured credit cards or starter loans.</w:t>
      </w:r>
    </w:p>
    <w:p w14:paraId="4C744E53" w14:textId="77777777" w:rsidR="008116A4" w:rsidRDefault="008116A4" w:rsidP="008116A4">
      <w:pPr>
        <w:jc w:val="both"/>
      </w:pPr>
    </w:p>
    <w:p w14:paraId="3348A37C" w14:textId="77777777" w:rsidR="00F56AF2" w:rsidRPr="00F56AF2" w:rsidRDefault="00F56AF2" w:rsidP="00F56AF2">
      <w:pPr>
        <w:jc w:val="both"/>
        <w:rPr>
          <w:b/>
          <w:bCs/>
        </w:rPr>
      </w:pPr>
      <w:r w:rsidRPr="00F56AF2">
        <w:rPr>
          <w:b/>
          <w:bCs/>
        </w:rPr>
        <w:t>Why K-Means is the Best Choice for this Objective</w:t>
      </w:r>
    </w:p>
    <w:p w14:paraId="04B4A9B6" w14:textId="77777777" w:rsidR="00F56AF2" w:rsidRPr="00F56AF2" w:rsidRDefault="00F56AF2" w:rsidP="00F56AF2">
      <w:pPr>
        <w:numPr>
          <w:ilvl w:val="0"/>
          <w:numId w:val="138"/>
        </w:numPr>
      </w:pPr>
      <w:r w:rsidRPr="00F56AF2">
        <w:rPr>
          <w:b/>
          <w:bCs/>
        </w:rPr>
        <w:t>Well-Defined Actionable Segments:</w:t>
      </w:r>
      <w:r w:rsidRPr="00F56AF2">
        <w:br/>
        <w:t>K-Means clustering provides clear and interpretable segments that enable precise strategies, such as stricter risk controls, targeted financial product offerings, and early intervention for high-risk groups.</w:t>
      </w:r>
    </w:p>
    <w:p w14:paraId="21DF6C0B" w14:textId="77777777" w:rsidR="00F56AF2" w:rsidRPr="00F56AF2" w:rsidRDefault="00F56AF2" w:rsidP="00F56AF2">
      <w:pPr>
        <w:numPr>
          <w:ilvl w:val="0"/>
          <w:numId w:val="138"/>
        </w:numPr>
      </w:pPr>
      <w:r w:rsidRPr="00F56AF2">
        <w:rPr>
          <w:b/>
          <w:bCs/>
        </w:rPr>
        <w:t>Alignment with Business Strategy:</w:t>
      </w:r>
      <w:r w:rsidRPr="00F56AF2">
        <w:br/>
        <w:t xml:space="preserve">By effectively segmenting both defaulters and non-defaulters, K-Means clustering directly supports the bank's goals of </w:t>
      </w:r>
      <w:r w:rsidRPr="00F56AF2">
        <w:rPr>
          <w:b/>
          <w:bCs/>
        </w:rPr>
        <w:t>minimizing credit risk</w:t>
      </w:r>
      <w:r w:rsidRPr="00F56AF2">
        <w:t xml:space="preserve"> while </w:t>
      </w:r>
      <w:r w:rsidRPr="00F56AF2">
        <w:rPr>
          <w:b/>
          <w:bCs/>
        </w:rPr>
        <w:t>maximizing customer value</w:t>
      </w:r>
      <w:r w:rsidRPr="00F56AF2">
        <w:t xml:space="preserve"> through tailored interventions.</w:t>
      </w:r>
    </w:p>
    <w:p w14:paraId="1340B7AE" w14:textId="77777777" w:rsidR="00F56AF2" w:rsidRPr="00F56AF2" w:rsidRDefault="00F56AF2" w:rsidP="00F56AF2">
      <w:pPr>
        <w:numPr>
          <w:ilvl w:val="0"/>
          <w:numId w:val="138"/>
        </w:numPr>
      </w:pPr>
      <w:r w:rsidRPr="00F56AF2">
        <w:rPr>
          <w:b/>
          <w:bCs/>
        </w:rPr>
        <w:t>Ease of Integration and Scalability:</w:t>
      </w:r>
      <w:r w:rsidRPr="00F56AF2">
        <w:br/>
        <w:t>K-Means clustering is computationally efficient and easy to implement, making it suitable for integration into existing systems. Its simplicity ensures that real-time clustering can be employed for ongoing customer management and engagement.</w:t>
      </w:r>
    </w:p>
    <w:p w14:paraId="34D34998" w14:textId="77777777" w:rsidR="00F56AF2" w:rsidRPr="00F56AF2" w:rsidRDefault="00F56AF2" w:rsidP="00F56AF2">
      <w:pPr>
        <w:jc w:val="both"/>
      </w:pPr>
      <w:r w:rsidRPr="00F56AF2">
        <w:t xml:space="preserve">This segmentation analysis enhances the bank’s ability to </w:t>
      </w:r>
      <w:r w:rsidRPr="00F56AF2">
        <w:rPr>
          <w:b/>
          <w:bCs/>
        </w:rPr>
        <w:t>mitigate risk</w:t>
      </w:r>
      <w:r w:rsidRPr="00F56AF2">
        <w:t xml:space="preserve">, </w:t>
      </w:r>
      <w:r w:rsidRPr="00F56AF2">
        <w:rPr>
          <w:b/>
          <w:bCs/>
        </w:rPr>
        <w:t>increase customer engagement</w:t>
      </w:r>
      <w:r w:rsidRPr="00F56AF2">
        <w:t xml:space="preserve">, and </w:t>
      </w:r>
      <w:r w:rsidRPr="00F56AF2">
        <w:rPr>
          <w:b/>
          <w:bCs/>
        </w:rPr>
        <w:t>drive operational efficiency</w:t>
      </w:r>
      <w:r w:rsidRPr="00F56AF2">
        <w:t>, ensuring alignment with the broader strategic objectives.</w:t>
      </w:r>
    </w:p>
    <w:p w14:paraId="4E1F226A" w14:textId="77777777" w:rsidR="008116A4" w:rsidRPr="00BF3FCC" w:rsidRDefault="008116A4" w:rsidP="008116A4">
      <w:pPr>
        <w:jc w:val="both"/>
      </w:pPr>
    </w:p>
    <w:p w14:paraId="28692085" w14:textId="77777777" w:rsidR="00BF2DF9" w:rsidRPr="00BF2DF9" w:rsidRDefault="00BF2DF9" w:rsidP="00BF2DF9">
      <w:pPr>
        <w:pStyle w:val="Heading1"/>
        <w:rPr>
          <w:rFonts w:ascii="Times New Roman" w:hAnsi="Times New Roman" w:cs="Times New Roman"/>
          <w:b/>
          <w:bCs/>
          <w:color w:val="000000" w:themeColor="text1"/>
          <w:sz w:val="24"/>
          <w:szCs w:val="24"/>
        </w:rPr>
      </w:pPr>
      <w:bookmarkStart w:id="63" w:name="_Toc184820182"/>
      <w:r w:rsidRPr="00BF2DF9">
        <w:rPr>
          <w:rFonts w:ascii="Times New Roman" w:hAnsi="Times New Roman" w:cs="Times New Roman"/>
          <w:b/>
          <w:bCs/>
          <w:color w:val="000000" w:themeColor="text1"/>
          <w:sz w:val="24"/>
          <w:szCs w:val="24"/>
        </w:rPr>
        <w:t>Conclusion and Recommendations</w:t>
      </w:r>
      <w:bookmarkEnd w:id="63"/>
    </w:p>
    <w:p w14:paraId="64115951" w14:textId="77777777" w:rsidR="00BF2DF9" w:rsidRPr="00BF2DF9" w:rsidRDefault="00BF2DF9" w:rsidP="00BF2DF9">
      <w:pPr>
        <w:jc w:val="both"/>
      </w:pPr>
      <w:r w:rsidRPr="00BF2DF9">
        <w:t>This project successfully addressed the dual objectives of automating the loan approval process for home improvement loans and enhancing customer segmentation for targeted financial strategies. By implementing advanced predictive analytics and clustering techniques, the bank is equipped with tools to make data-driven, transparent, and regulatory-compliant decisions.</w:t>
      </w:r>
    </w:p>
    <w:p w14:paraId="089C71D0" w14:textId="77777777" w:rsidR="00BF2DF9" w:rsidRPr="00BF2DF9" w:rsidRDefault="00BF2DF9" w:rsidP="00BF2DF9">
      <w:pPr>
        <w:jc w:val="both"/>
      </w:pPr>
      <w:r w:rsidRPr="00BF2DF9">
        <w:t xml:space="preserve">The Random Forest model proved to be the most effective classification method, achieving 93.31% accuracy and 98.6% sensitivity. This ensures precise identification of defaulters while minimizing false negatives, which is critical for risk management. Clustering analysis provided </w:t>
      </w:r>
      <w:r w:rsidRPr="00BF2DF9">
        <w:lastRenderedPageBreak/>
        <w:t>meaningful segmentation of defaulters and non-defaulters into three distinct risk categories—low, moderate, and high—enabling targeted financial services tailored to each segment's needs.</w:t>
      </w:r>
    </w:p>
    <w:p w14:paraId="74C6F5ED" w14:textId="77777777" w:rsidR="00BF2DF9" w:rsidRPr="00BF2DF9" w:rsidRDefault="00BF2DF9" w:rsidP="00BF2DF9">
      <w:pPr>
        <w:jc w:val="both"/>
      </w:pPr>
      <w:r w:rsidRPr="00BF2DF9">
        <w:rPr>
          <w:b/>
          <w:bCs/>
        </w:rPr>
        <w:t>Recommendations:</w:t>
      </w:r>
    </w:p>
    <w:p w14:paraId="0FD57C3D" w14:textId="77777777" w:rsidR="00BF2DF9" w:rsidRPr="00BF2DF9" w:rsidRDefault="00BF2DF9" w:rsidP="00BF2DF9">
      <w:pPr>
        <w:numPr>
          <w:ilvl w:val="0"/>
          <w:numId w:val="139"/>
        </w:numPr>
        <w:jc w:val="both"/>
      </w:pPr>
      <w:r w:rsidRPr="00BF2DF9">
        <w:rPr>
          <w:b/>
          <w:bCs/>
        </w:rPr>
        <w:t>Model Deployment:</w:t>
      </w:r>
      <w:r w:rsidRPr="00BF2DF9">
        <w:t xml:space="preserve"> Integrate the tuned Random Forest and K-Means models into the bank’s decision-making workflows for real-time loan approvals and segmentation analysis.</w:t>
      </w:r>
    </w:p>
    <w:p w14:paraId="0C0BDC4C" w14:textId="77777777" w:rsidR="00BF2DF9" w:rsidRPr="00BF2DF9" w:rsidRDefault="00BF2DF9" w:rsidP="00BF2DF9">
      <w:pPr>
        <w:numPr>
          <w:ilvl w:val="0"/>
          <w:numId w:val="139"/>
        </w:numPr>
        <w:jc w:val="both"/>
      </w:pPr>
      <w:r w:rsidRPr="00BF2DF9">
        <w:rPr>
          <w:b/>
          <w:bCs/>
        </w:rPr>
        <w:t>Advanced Risk Profiling:</w:t>
      </w:r>
      <w:r w:rsidRPr="00BF2DF9">
        <w:t xml:space="preserve"> Use insights from defaulter segmentation to design interventions, such as stricter loan terms and financial counseling for high-risk customers. For non-defaulters, leverage segmentation to offer personalized financial products and loyalty rewards.</w:t>
      </w:r>
    </w:p>
    <w:p w14:paraId="3E0F0290" w14:textId="77777777" w:rsidR="00BF2DF9" w:rsidRPr="00BF2DF9" w:rsidRDefault="00BF2DF9" w:rsidP="00BF2DF9">
      <w:pPr>
        <w:numPr>
          <w:ilvl w:val="0"/>
          <w:numId w:val="139"/>
        </w:numPr>
        <w:jc w:val="both"/>
      </w:pPr>
      <w:r w:rsidRPr="00BF2DF9">
        <w:rPr>
          <w:b/>
          <w:bCs/>
        </w:rPr>
        <w:t>Continuous Monitoring and Updates:</w:t>
      </w:r>
      <w:r w:rsidRPr="00BF2DF9">
        <w:t xml:space="preserve"> Implement a robust monitoring system to track model performance over time, ensuring alignment with evolving data patterns and regulatory requirements. Recalibrate models as necessary to maintain accuracy and fairness.</w:t>
      </w:r>
    </w:p>
    <w:p w14:paraId="60E21591" w14:textId="77777777" w:rsidR="00BF2DF9" w:rsidRPr="00BF2DF9" w:rsidRDefault="00BF2DF9" w:rsidP="00BF2DF9">
      <w:pPr>
        <w:numPr>
          <w:ilvl w:val="0"/>
          <w:numId w:val="139"/>
        </w:numPr>
        <w:jc w:val="both"/>
      </w:pPr>
      <w:r w:rsidRPr="00BF2DF9">
        <w:rPr>
          <w:b/>
          <w:bCs/>
        </w:rPr>
        <w:t>Granular Customer Insights:</w:t>
      </w:r>
      <w:r w:rsidRPr="00BF2DF9">
        <w:t xml:space="preserve"> Explore more detailed customer segmentation using advanced clustering methods like Hierarchical Clustering to uncover deeper behavioral patterns and new opportunities for personalized services.</w:t>
      </w:r>
    </w:p>
    <w:p w14:paraId="5C6251E9" w14:textId="77777777" w:rsidR="00BF2DF9" w:rsidRPr="00BF2DF9" w:rsidRDefault="00BF2DF9" w:rsidP="00BF2DF9">
      <w:pPr>
        <w:numPr>
          <w:ilvl w:val="0"/>
          <w:numId w:val="139"/>
        </w:numPr>
        <w:jc w:val="both"/>
      </w:pPr>
      <w:r w:rsidRPr="00BF2DF9">
        <w:rPr>
          <w:b/>
          <w:bCs/>
        </w:rPr>
        <w:t>Enhanced Decision Support:</w:t>
      </w:r>
      <w:r w:rsidRPr="00BF2DF9">
        <w:t xml:space="preserve"> Extend the scope of analysis by incorporating additional external data sources, such as market trends or credit bureau data, to improve predictive accuracy and enrich segmentation.</w:t>
      </w:r>
    </w:p>
    <w:p w14:paraId="42ED499C" w14:textId="77777777" w:rsidR="00BF2DF9" w:rsidRPr="00BF2DF9" w:rsidRDefault="00BF2DF9" w:rsidP="00BF2DF9">
      <w:pPr>
        <w:jc w:val="both"/>
      </w:pPr>
      <w:r w:rsidRPr="00BF2DF9">
        <w:t>By adopting these strategies, the bank can fully leverage the project outcomes to enhance operational efficiency, mitigate financial risks, and improve customer engagement. These efforts will not only streamline the loan approval process but also position the bank as a leader in innovative and customer-centric financial services.</w:t>
      </w:r>
    </w:p>
    <w:p w14:paraId="60EF31BC" w14:textId="77777777" w:rsidR="00BF3FCC" w:rsidRDefault="00BF3FCC" w:rsidP="008F6065">
      <w:pPr>
        <w:jc w:val="both"/>
      </w:pPr>
    </w:p>
    <w:sectPr w:rsidR="00BF3FCC" w:rsidSect="00295429">
      <w:headerReference w:type="even" r:id="rId32"/>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C0758" w14:textId="77777777" w:rsidR="005516A7" w:rsidRDefault="005516A7" w:rsidP="000D1258">
      <w:r>
        <w:separator/>
      </w:r>
    </w:p>
    <w:p w14:paraId="79E25F02" w14:textId="77777777" w:rsidR="005516A7" w:rsidRDefault="005516A7"/>
    <w:p w14:paraId="7C63B7BA" w14:textId="77777777" w:rsidR="005516A7" w:rsidRDefault="005516A7" w:rsidP="00C93CFD"/>
  </w:endnote>
  <w:endnote w:type="continuationSeparator" w:id="0">
    <w:p w14:paraId="582A9637" w14:textId="77777777" w:rsidR="005516A7" w:rsidRDefault="005516A7" w:rsidP="000D1258">
      <w:r>
        <w:continuationSeparator/>
      </w:r>
    </w:p>
    <w:p w14:paraId="74D19CC9" w14:textId="77777777" w:rsidR="005516A7" w:rsidRDefault="005516A7"/>
    <w:p w14:paraId="2878BEEF" w14:textId="77777777" w:rsidR="005516A7" w:rsidRDefault="005516A7" w:rsidP="00C93C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95D77" w14:textId="77777777" w:rsidR="005516A7" w:rsidRDefault="005516A7" w:rsidP="000D1258">
      <w:r>
        <w:separator/>
      </w:r>
    </w:p>
    <w:p w14:paraId="75C36808" w14:textId="77777777" w:rsidR="005516A7" w:rsidRDefault="005516A7"/>
    <w:p w14:paraId="647AF7E2" w14:textId="77777777" w:rsidR="005516A7" w:rsidRDefault="005516A7" w:rsidP="00C93CFD"/>
  </w:footnote>
  <w:footnote w:type="continuationSeparator" w:id="0">
    <w:p w14:paraId="65D7988F" w14:textId="77777777" w:rsidR="005516A7" w:rsidRDefault="005516A7" w:rsidP="000D1258">
      <w:r>
        <w:continuationSeparator/>
      </w:r>
    </w:p>
    <w:p w14:paraId="1B048A6E" w14:textId="77777777" w:rsidR="005516A7" w:rsidRDefault="005516A7"/>
    <w:p w14:paraId="183F67B1" w14:textId="77777777" w:rsidR="005516A7" w:rsidRDefault="005516A7" w:rsidP="00C93C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60859030"/>
      <w:docPartObj>
        <w:docPartGallery w:val="Page Numbers (Top of Page)"/>
        <w:docPartUnique/>
      </w:docPartObj>
    </w:sdtPr>
    <w:sdtContent>
      <w:p w14:paraId="30106FAE" w14:textId="6CF65E84" w:rsidR="000D1258" w:rsidRDefault="000D1258" w:rsidP="003C75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A05525" w14:textId="77777777" w:rsidR="000D1258" w:rsidRDefault="000D1258" w:rsidP="000D1258">
    <w:pPr>
      <w:pStyle w:val="Header"/>
      <w:ind w:right="360"/>
    </w:pPr>
  </w:p>
  <w:p w14:paraId="64A91A77" w14:textId="77777777" w:rsidR="008B0948" w:rsidRDefault="008B0948"/>
  <w:p w14:paraId="6941E740" w14:textId="77777777" w:rsidR="008B0948" w:rsidRDefault="008B0948" w:rsidP="00C93CF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0986649"/>
      <w:docPartObj>
        <w:docPartGallery w:val="Page Numbers (Top of Page)"/>
        <w:docPartUnique/>
      </w:docPartObj>
    </w:sdtPr>
    <w:sdtContent>
      <w:p w14:paraId="1E24AFFD" w14:textId="24F24E70" w:rsidR="000D1258" w:rsidRDefault="000D1258" w:rsidP="003C75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1F3A59" w14:textId="380E2E3E" w:rsidR="000D1258" w:rsidRDefault="000D1258" w:rsidP="000D1258">
    <w:pPr>
      <w:pStyle w:val="Header"/>
      <w:ind w:right="360"/>
    </w:pPr>
    <w:r>
      <w:t>Bank Loan Decision Making Analytics</w:t>
    </w:r>
  </w:p>
  <w:p w14:paraId="5F998F9F" w14:textId="77777777" w:rsidR="008B0948" w:rsidRDefault="008B0948"/>
  <w:p w14:paraId="796671DD" w14:textId="77777777" w:rsidR="008B0948" w:rsidRDefault="008B0948" w:rsidP="00C93C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909"/>
    <w:multiLevelType w:val="multilevel"/>
    <w:tmpl w:val="AD80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411C7"/>
    <w:multiLevelType w:val="multilevel"/>
    <w:tmpl w:val="5C1AC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317C3"/>
    <w:multiLevelType w:val="multilevel"/>
    <w:tmpl w:val="ADAC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F4B85"/>
    <w:multiLevelType w:val="multilevel"/>
    <w:tmpl w:val="F9FC0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0B5DE1"/>
    <w:multiLevelType w:val="multilevel"/>
    <w:tmpl w:val="AC20F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533FC5"/>
    <w:multiLevelType w:val="multilevel"/>
    <w:tmpl w:val="5A6C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C3946"/>
    <w:multiLevelType w:val="multilevel"/>
    <w:tmpl w:val="D8EE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50340"/>
    <w:multiLevelType w:val="multilevel"/>
    <w:tmpl w:val="C34CF6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43763CD"/>
    <w:multiLevelType w:val="multilevel"/>
    <w:tmpl w:val="DBB0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670F3C"/>
    <w:multiLevelType w:val="multilevel"/>
    <w:tmpl w:val="3528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2C71B4"/>
    <w:multiLevelType w:val="multilevel"/>
    <w:tmpl w:val="A502E3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64C4B51"/>
    <w:multiLevelType w:val="multilevel"/>
    <w:tmpl w:val="6BBA4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912AB8"/>
    <w:multiLevelType w:val="multilevel"/>
    <w:tmpl w:val="261EC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915A9F"/>
    <w:multiLevelType w:val="hybridMultilevel"/>
    <w:tmpl w:val="B78E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5129CF"/>
    <w:multiLevelType w:val="multilevel"/>
    <w:tmpl w:val="16F050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b w:val="0"/>
        <w:bCs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7E6328"/>
    <w:multiLevelType w:val="multilevel"/>
    <w:tmpl w:val="788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6C0ABD"/>
    <w:multiLevelType w:val="multilevel"/>
    <w:tmpl w:val="5E2A0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386615"/>
    <w:multiLevelType w:val="hybridMultilevel"/>
    <w:tmpl w:val="4DDC3FF8"/>
    <w:lvl w:ilvl="0" w:tplc="822C6588">
      <w:start w:val="1"/>
      <w:numFmt w:val="bullet"/>
      <w:lvlText w:val="o"/>
      <w:lvlJc w:val="left"/>
      <w:pPr>
        <w:ind w:left="1440" w:hanging="360"/>
      </w:pPr>
      <w:rPr>
        <w:rFonts w:ascii="Courier New" w:hAnsi="Courier New" w:cs="Courier New"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D5E0F49"/>
    <w:multiLevelType w:val="multilevel"/>
    <w:tmpl w:val="3758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907711"/>
    <w:multiLevelType w:val="multilevel"/>
    <w:tmpl w:val="436ACE6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1970183"/>
    <w:multiLevelType w:val="multilevel"/>
    <w:tmpl w:val="3C5AA4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11FA667E"/>
    <w:multiLevelType w:val="multilevel"/>
    <w:tmpl w:val="99B8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28198A"/>
    <w:multiLevelType w:val="multilevel"/>
    <w:tmpl w:val="DEFC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3A5755"/>
    <w:multiLevelType w:val="multilevel"/>
    <w:tmpl w:val="31D0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9459B8"/>
    <w:multiLevelType w:val="multilevel"/>
    <w:tmpl w:val="4CC4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602634"/>
    <w:multiLevelType w:val="multilevel"/>
    <w:tmpl w:val="8AE8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625302"/>
    <w:multiLevelType w:val="multilevel"/>
    <w:tmpl w:val="8558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BA5FE5"/>
    <w:multiLevelType w:val="multilevel"/>
    <w:tmpl w:val="3F983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E44D18"/>
    <w:multiLevelType w:val="multilevel"/>
    <w:tmpl w:val="7FC06CF0"/>
    <w:lvl w:ilvl="0">
      <w:start w:val="1"/>
      <w:numFmt w:val="bullet"/>
      <w:lvlText w:val=""/>
      <w:lvlJc w:val="left"/>
      <w:pPr>
        <w:ind w:left="720" w:hanging="360"/>
      </w:pPr>
      <w:rPr>
        <w:rFonts w:ascii="Symbol" w:hAnsi="Symbol" w:hint="default"/>
        <w:sz w:val="22"/>
        <w:szCs w:val="22"/>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9" w15:restartNumberingAfterBreak="0">
    <w:nsid w:val="1C1B7AD3"/>
    <w:multiLevelType w:val="multilevel"/>
    <w:tmpl w:val="7250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044DA7"/>
    <w:multiLevelType w:val="multilevel"/>
    <w:tmpl w:val="AE44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0A0C25"/>
    <w:multiLevelType w:val="multilevel"/>
    <w:tmpl w:val="2B5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710C8A"/>
    <w:multiLevelType w:val="multilevel"/>
    <w:tmpl w:val="66CC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770206"/>
    <w:multiLevelType w:val="multilevel"/>
    <w:tmpl w:val="9C7E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AF582F"/>
    <w:multiLevelType w:val="multilevel"/>
    <w:tmpl w:val="9B74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F259D0"/>
    <w:multiLevelType w:val="multilevel"/>
    <w:tmpl w:val="B58E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E53BE1"/>
    <w:multiLevelType w:val="multilevel"/>
    <w:tmpl w:val="D3F4B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5D2C54"/>
    <w:multiLevelType w:val="multilevel"/>
    <w:tmpl w:val="A3E4E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55403E"/>
    <w:multiLevelType w:val="multilevel"/>
    <w:tmpl w:val="84EC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5C48EC"/>
    <w:multiLevelType w:val="multilevel"/>
    <w:tmpl w:val="A4E8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CE6CA3"/>
    <w:multiLevelType w:val="multilevel"/>
    <w:tmpl w:val="D1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7447B8"/>
    <w:multiLevelType w:val="multilevel"/>
    <w:tmpl w:val="10D2A4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7E1C80"/>
    <w:multiLevelType w:val="multilevel"/>
    <w:tmpl w:val="1F2E8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940800"/>
    <w:multiLevelType w:val="multilevel"/>
    <w:tmpl w:val="45542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652E7D"/>
    <w:multiLevelType w:val="multilevel"/>
    <w:tmpl w:val="409C1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8C5D7A"/>
    <w:multiLevelType w:val="multilevel"/>
    <w:tmpl w:val="7FC06CF0"/>
    <w:lvl w:ilvl="0">
      <w:start w:val="1"/>
      <w:numFmt w:val="bullet"/>
      <w:lvlText w:val=""/>
      <w:lvlJc w:val="left"/>
      <w:pPr>
        <w:ind w:left="720" w:hanging="360"/>
      </w:pPr>
      <w:rPr>
        <w:rFonts w:ascii="Symbol" w:hAnsi="Symbol" w:hint="default"/>
        <w:sz w:val="22"/>
        <w:szCs w:val="22"/>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6" w15:restartNumberingAfterBreak="0">
    <w:nsid w:val="282E1F81"/>
    <w:multiLevelType w:val="multilevel"/>
    <w:tmpl w:val="B7C8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9811E4"/>
    <w:multiLevelType w:val="multilevel"/>
    <w:tmpl w:val="1C32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4A3D07"/>
    <w:multiLevelType w:val="multilevel"/>
    <w:tmpl w:val="C7F0F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5A0CCE"/>
    <w:multiLevelType w:val="multilevel"/>
    <w:tmpl w:val="C59A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242C74"/>
    <w:multiLevelType w:val="multilevel"/>
    <w:tmpl w:val="1C8C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1E459F"/>
    <w:multiLevelType w:val="multilevel"/>
    <w:tmpl w:val="3E30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306C23"/>
    <w:multiLevelType w:val="multilevel"/>
    <w:tmpl w:val="7152B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C51878"/>
    <w:multiLevelType w:val="multilevel"/>
    <w:tmpl w:val="E83856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2E552832"/>
    <w:multiLevelType w:val="multilevel"/>
    <w:tmpl w:val="6E5E9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157CF7"/>
    <w:multiLevelType w:val="multilevel"/>
    <w:tmpl w:val="CF5A3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DC15CD"/>
    <w:multiLevelType w:val="multilevel"/>
    <w:tmpl w:val="4E020B34"/>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sz w:val="20"/>
        <w:szCs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5962DC"/>
    <w:multiLevelType w:val="multilevel"/>
    <w:tmpl w:val="D884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6F0513"/>
    <w:multiLevelType w:val="multilevel"/>
    <w:tmpl w:val="91225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E70D38"/>
    <w:multiLevelType w:val="multilevel"/>
    <w:tmpl w:val="A34AF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CD0074"/>
    <w:multiLevelType w:val="multilevel"/>
    <w:tmpl w:val="37504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14707D"/>
    <w:multiLevelType w:val="multilevel"/>
    <w:tmpl w:val="6348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844D12"/>
    <w:multiLevelType w:val="multilevel"/>
    <w:tmpl w:val="E20A3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2905A3"/>
    <w:multiLevelType w:val="multilevel"/>
    <w:tmpl w:val="88D86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41657C"/>
    <w:multiLevelType w:val="multilevel"/>
    <w:tmpl w:val="FF66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FB2486"/>
    <w:multiLevelType w:val="multilevel"/>
    <w:tmpl w:val="D482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B02DF5"/>
    <w:multiLevelType w:val="hybridMultilevel"/>
    <w:tmpl w:val="AF54D2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3AE23CB6"/>
    <w:multiLevelType w:val="multilevel"/>
    <w:tmpl w:val="B1C69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B057D60"/>
    <w:multiLevelType w:val="multilevel"/>
    <w:tmpl w:val="22A2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9B362E"/>
    <w:multiLevelType w:val="multilevel"/>
    <w:tmpl w:val="9196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0C3E1C"/>
    <w:multiLevelType w:val="multilevel"/>
    <w:tmpl w:val="E1B45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C44B34"/>
    <w:multiLevelType w:val="multilevel"/>
    <w:tmpl w:val="874AC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3E224E9C"/>
    <w:multiLevelType w:val="hybridMultilevel"/>
    <w:tmpl w:val="2AE60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419C2F15"/>
    <w:multiLevelType w:val="multilevel"/>
    <w:tmpl w:val="C938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F72E09"/>
    <w:multiLevelType w:val="multilevel"/>
    <w:tmpl w:val="8E887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9261DB"/>
    <w:multiLevelType w:val="multilevel"/>
    <w:tmpl w:val="A7D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0C2C60"/>
    <w:multiLevelType w:val="multilevel"/>
    <w:tmpl w:val="5B1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4A4510"/>
    <w:multiLevelType w:val="multilevel"/>
    <w:tmpl w:val="5DF6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D16E8D"/>
    <w:multiLevelType w:val="multilevel"/>
    <w:tmpl w:val="83247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b/>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E43178"/>
    <w:multiLevelType w:val="multilevel"/>
    <w:tmpl w:val="EF0674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4B7F0303"/>
    <w:multiLevelType w:val="multilevel"/>
    <w:tmpl w:val="5E2C2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BB40E09"/>
    <w:multiLevelType w:val="multilevel"/>
    <w:tmpl w:val="2B7C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07782D"/>
    <w:multiLevelType w:val="multilevel"/>
    <w:tmpl w:val="7492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6A38BC"/>
    <w:multiLevelType w:val="multilevel"/>
    <w:tmpl w:val="73E0BE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4D056C2A"/>
    <w:multiLevelType w:val="multilevel"/>
    <w:tmpl w:val="A102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A15F2A"/>
    <w:multiLevelType w:val="multilevel"/>
    <w:tmpl w:val="3F40F2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4E1C609F"/>
    <w:multiLevelType w:val="multilevel"/>
    <w:tmpl w:val="0E867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25270A"/>
    <w:multiLevelType w:val="multilevel"/>
    <w:tmpl w:val="D244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380303"/>
    <w:multiLevelType w:val="multilevel"/>
    <w:tmpl w:val="888AB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3D32B9"/>
    <w:multiLevelType w:val="multilevel"/>
    <w:tmpl w:val="25B2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DB259E"/>
    <w:multiLevelType w:val="multilevel"/>
    <w:tmpl w:val="CAD0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3944C8"/>
    <w:multiLevelType w:val="hybridMultilevel"/>
    <w:tmpl w:val="E092D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1C53C1A"/>
    <w:multiLevelType w:val="multilevel"/>
    <w:tmpl w:val="D3E0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216377"/>
    <w:multiLevelType w:val="multilevel"/>
    <w:tmpl w:val="504A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3F47F0"/>
    <w:multiLevelType w:val="multilevel"/>
    <w:tmpl w:val="1ABAA0E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5" w15:restartNumberingAfterBreak="0">
    <w:nsid w:val="550446EF"/>
    <w:multiLevelType w:val="hybridMultilevel"/>
    <w:tmpl w:val="E996D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7297C76"/>
    <w:multiLevelType w:val="multilevel"/>
    <w:tmpl w:val="01686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6D40F2"/>
    <w:multiLevelType w:val="multilevel"/>
    <w:tmpl w:val="85D2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0F02FD"/>
    <w:multiLevelType w:val="multilevel"/>
    <w:tmpl w:val="8DCE8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130A33"/>
    <w:multiLevelType w:val="multilevel"/>
    <w:tmpl w:val="E5B61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83376A"/>
    <w:multiLevelType w:val="multilevel"/>
    <w:tmpl w:val="2FCC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3154E8"/>
    <w:multiLevelType w:val="multilevel"/>
    <w:tmpl w:val="04AC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B1E5ADE"/>
    <w:multiLevelType w:val="multilevel"/>
    <w:tmpl w:val="8AF6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D542F99"/>
    <w:multiLevelType w:val="multilevel"/>
    <w:tmpl w:val="907C84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5F447692"/>
    <w:multiLevelType w:val="multilevel"/>
    <w:tmpl w:val="1F9870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5" w15:restartNumberingAfterBreak="0">
    <w:nsid w:val="610A040E"/>
    <w:multiLevelType w:val="multilevel"/>
    <w:tmpl w:val="9E22F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1471FD3"/>
    <w:multiLevelType w:val="multilevel"/>
    <w:tmpl w:val="22B85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512A8D"/>
    <w:multiLevelType w:val="multilevel"/>
    <w:tmpl w:val="5538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7A3ECF"/>
    <w:multiLevelType w:val="multilevel"/>
    <w:tmpl w:val="A764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9221CB"/>
    <w:multiLevelType w:val="multilevel"/>
    <w:tmpl w:val="4044F0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643C285A"/>
    <w:multiLevelType w:val="multilevel"/>
    <w:tmpl w:val="9542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915839"/>
    <w:multiLevelType w:val="multilevel"/>
    <w:tmpl w:val="ADAC2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CF3704"/>
    <w:multiLevelType w:val="multilevel"/>
    <w:tmpl w:val="ABD0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A81878"/>
    <w:multiLevelType w:val="multilevel"/>
    <w:tmpl w:val="CD7EE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D26662"/>
    <w:multiLevelType w:val="multilevel"/>
    <w:tmpl w:val="31A85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68D0C0A"/>
    <w:multiLevelType w:val="multilevel"/>
    <w:tmpl w:val="18664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7FF6F01"/>
    <w:multiLevelType w:val="multilevel"/>
    <w:tmpl w:val="A84C07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68555AE9"/>
    <w:multiLevelType w:val="multilevel"/>
    <w:tmpl w:val="C804F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B919C0"/>
    <w:multiLevelType w:val="multilevel"/>
    <w:tmpl w:val="24F2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241089"/>
    <w:multiLevelType w:val="multilevel"/>
    <w:tmpl w:val="F9280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CD16F99"/>
    <w:multiLevelType w:val="hybridMultilevel"/>
    <w:tmpl w:val="419EB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EA57841"/>
    <w:multiLevelType w:val="multilevel"/>
    <w:tmpl w:val="3D682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18E1B3D"/>
    <w:multiLevelType w:val="hybridMultilevel"/>
    <w:tmpl w:val="CDAE4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25C156F"/>
    <w:multiLevelType w:val="multilevel"/>
    <w:tmpl w:val="11C4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910486"/>
    <w:multiLevelType w:val="multilevel"/>
    <w:tmpl w:val="52F0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D1770F"/>
    <w:multiLevelType w:val="multilevel"/>
    <w:tmpl w:val="A590F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E3146F"/>
    <w:multiLevelType w:val="multilevel"/>
    <w:tmpl w:val="3468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3E2E23"/>
    <w:multiLevelType w:val="multilevel"/>
    <w:tmpl w:val="8776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5F457EC"/>
    <w:multiLevelType w:val="multilevel"/>
    <w:tmpl w:val="99F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240FC7"/>
    <w:multiLevelType w:val="multilevel"/>
    <w:tmpl w:val="066A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657276F"/>
    <w:multiLevelType w:val="multilevel"/>
    <w:tmpl w:val="05EEF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95057F"/>
    <w:multiLevelType w:val="multilevel"/>
    <w:tmpl w:val="FC2E2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991B25"/>
    <w:multiLevelType w:val="multilevel"/>
    <w:tmpl w:val="0504A8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3" w15:restartNumberingAfterBreak="0">
    <w:nsid w:val="77D32D44"/>
    <w:multiLevelType w:val="multilevel"/>
    <w:tmpl w:val="AD728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192F6A"/>
    <w:multiLevelType w:val="multilevel"/>
    <w:tmpl w:val="6DEC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87C0EA5"/>
    <w:multiLevelType w:val="multilevel"/>
    <w:tmpl w:val="121C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D1407E"/>
    <w:multiLevelType w:val="multilevel"/>
    <w:tmpl w:val="DE4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492DC0"/>
    <w:multiLevelType w:val="multilevel"/>
    <w:tmpl w:val="B91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B33930"/>
    <w:multiLevelType w:val="multilevel"/>
    <w:tmpl w:val="6226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3830507">
    <w:abstractNumId w:val="129"/>
  </w:num>
  <w:num w:numId="2" w16cid:durableId="1230580807">
    <w:abstractNumId w:val="109"/>
  </w:num>
  <w:num w:numId="3" w16cid:durableId="1033530162">
    <w:abstractNumId w:val="83"/>
  </w:num>
  <w:num w:numId="4" w16cid:durableId="1349714534">
    <w:abstractNumId w:val="71"/>
  </w:num>
  <w:num w:numId="5" w16cid:durableId="1791362009">
    <w:abstractNumId w:val="7"/>
  </w:num>
  <w:num w:numId="6" w16cid:durableId="2025160135">
    <w:abstractNumId w:val="96"/>
  </w:num>
  <w:num w:numId="7" w16cid:durableId="156844649">
    <w:abstractNumId w:val="121"/>
  </w:num>
  <w:num w:numId="8" w16cid:durableId="298459937">
    <w:abstractNumId w:val="6"/>
  </w:num>
  <w:num w:numId="9" w16cid:durableId="1482622220">
    <w:abstractNumId w:val="113"/>
  </w:num>
  <w:num w:numId="10" w16cid:durableId="2028287942">
    <w:abstractNumId w:val="97"/>
  </w:num>
  <w:num w:numId="11" w16cid:durableId="342515822">
    <w:abstractNumId w:val="117"/>
  </w:num>
  <w:num w:numId="12" w16cid:durableId="1248613560">
    <w:abstractNumId w:val="52"/>
  </w:num>
  <w:num w:numId="13" w16cid:durableId="1166942986">
    <w:abstractNumId w:val="78"/>
  </w:num>
  <w:num w:numId="14" w16cid:durableId="131024019">
    <w:abstractNumId w:val="125"/>
  </w:num>
  <w:num w:numId="15" w16cid:durableId="1631519945">
    <w:abstractNumId w:val="37"/>
  </w:num>
  <w:num w:numId="16" w16cid:durableId="860168346">
    <w:abstractNumId w:val="76"/>
  </w:num>
  <w:num w:numId="17" w16cid:durableId="708336681">
    <w:abstractNumId w:val="68"/>
  </w:num>
  <w:num w:numId="18" w16cid:durableId="928660411">
    <w:abstractNumId w:val="100"/>
  </w:num>
  <w:num w:numId="19" w16cid:durableId="848986087">
    <w:abstractNumId w:val="17"/>
  </w:num>
  <w:num w:numId="20" w16cid:durableId="624771851">
    <w:abstractNumId w:val="67"/>
  </w:num>
  <w:num w:numId="21" w16cid:durableId="306204650">
    <w:abstractNumId w:val="115"/>
  </w:num>
  <w:num w:numId="22" w16cid:durableId="1179851497">
    <w:abstractNumId w:val="8"/>
  </w:num>
  <w:num w:numId="23" w16cid:durableId="496002502">
    <w:abstractNumId w:val="84"/>
  </w:num>
  <w:num w:numId="24" w16cid:durableId="1409226923">
    <w:abstractNumId w:val="29"/>
  </w:num>
  <w:num w:numId="25" w16cid:durableId="1048452072">
    <w:abstractNumId w:val="12"/>
  </w:num>
  <w:num w:numId="26" w16cid:durableId="180171536">
    <w:abstractNumId w:val="35"/>
  </w:num>
  <w:num w:numId="27" w16cid:durableId="1749842495">
    <w:abstractNumId w:val="80"/>
  </w:num>
  <w:num w:numId="28" w16cid:durableId="1560358261">
    <w:abstractNumId w:val="40"/>
  </w:num>
  <w:num w:numId="29" w16cid:durableId="262104874">
    <w:abstractNumId w:val="16"/>
  </w:num>
  <w:num w:numId="30" w16cid:durableId="1851944871">
    <w:abstractNumId w:val="39"/>
  </w:num>
  <w:num w:numId="31" w16cid:durableId="1904366009">
    <w:abstractNumId w:val="14"/>
  </w:num>
  <w:num w:numId="32" w16cid:durableId="36709362">
    <w:abstractNumId w:val="66"/>
  </w:num>
  <w:num w:numId="33" w16cid:durableId="1785534731">
    <w:abstractNumId w:val="24"/>
  </w:num>
  <w:num w:numId="34" w16cid:durableId="165944809">
    <w:abstractNumId w:val="69"/>
  </w:num>
  <w:num w:numId="35" w16cid:durableId="1629313012">
    <w:abstractNumId w:val="9"/>
  </w:num>
  <w:num w:numId="36" w16cid:durableId="1948613827">
    <w:abstractNumId w:val="19"/>
  </w:num>
  <w:num w:numId="37" w16cid:durableId="1239248701">
    <w:abstractNumId w:val="138"/>
  </w:num>
  <w:num w:numId="38" w16cid:durableId="1937975610">
    <w:abstractNumId w:val="101"/>
  </w:num>
  <w:num w:numId="39" w16cid:durableId="1102844570">
    <w:abstractNumId w:val="65"/>
  </w:num>
  <w:num w:numId="40" w16cid:durableId="1465928437">
    <w:abstractNumId w:val="64"/>
  </w:num>
  <w:num w:numId="41" w16cid:durableId="733236504">
    <w:abstractNumId w:val="46"/>
  </w:num>
  <w:num w:numId="42" w16cid:durableId="1041636527">
    <w:abstractNumId w:val="107"/>
  </w:num>
  <w:num w:numId="43" w16cid:durableId="952979300">
    <w:abstractNumId w:val="26"/>
  </w:num>
  <w:num w:numId="44" w16cid:durableId="1491093315">
    <w:abstractNumId w:val="123"/>
  </w:num>
  <w:num w:numId="45" w16cid:durableId="1799374048">
    <w:abstractNumId w:val="47"/>
  </w:num>
  <w:num w:numId="46" w16cid:durableId="725569175">
    <w:abstractNumId w:val="135"/>
  </w:num>
  <w:num w:numId="47" w16cid:durableId="306130485">
    <w:abstractNumId w:val="120"/>
  </w:num>
  <w:num w:numId="48" w16cid:durableId="1855223744">
    <w:abstractNumId w:val="0"/>
  </w:num>
  <w:num w:numId="49" w16cid:durableId="653800016">
    <w:abstractNumId w:val="122"/>
  </w:num>
  <w:num w:numId="50" w16cid:durableId="1550914267">
    <w:abstractNumId w:val="13"/>
  </w:num>
  <w:num w:numId="51" w16cid:durableId="1891915200">
    <w:abstractNumId w:val="74"/>
  </w:num>
  <w:num w:numId="52" w16cid:durableId="210270510">
    <w:abstractNumId w:val="133"/>
  </w:num>
  <w:num w:numId="53" w16cid:durableId="1575165714">
    <w:abstractNumId w:val="60"/>
  </w:num>
  <w:num w:numId="54" w16cid:durableId="543757391">
    <w:abstractNumId w:val="57"/>
  </w:num>
  <w:num w:numId="55" w16cid:durableId="449932204">
    <w:abstractNumId w:val="70"/>
  </w:num>
  <w:num w:numId="56" w16cid:durableId="34352947">
    <w:abstractNumId w:val="1"/>
  </w:num>
  <w:num w:numId="57" w16cid:durableId="2036418967">
    <w:abstractNumId w:val="106"/>
  </w:num>
  <w:num w:numId="58" w16cid:durableId="1851215837">
    <w:abstractNumId w:val="98"/>
  </w:num>
  <w:num w:numId="59" w16cid:durableId="2129158212">
    <w:abstractNumId w:val="42"/>
  </w:num>
  <w:num w:numId="60" w16cid:durableId="80807876">
    <w:abstractNumId w:val="86"/>
  </w:num>
  <w:num w:numId="61" w16cid:durableId="563874795">
    <w:abstractNumId w:val="59"/>
  </w:num>
  <w:num w:numId="62" w16cid:durableId="303003586">
    <w:abstractNumId w:val="62"/>
  </w:num>
  <w:num w:numId="63" w16cid:durableId="139809502">
    <w:abstractNumId w:val="95"/>
  </w:num>
  <w:num w:numId="64" w16cid:durableId="1826822384">
    <w:abstractNumId w:val="94"/>
  </w:num>
  <w:num w:numId="65" w16cid:durableId="2082167905">
    <w:abstractNumId w:val="104"/>
  </w:num>
  <w:num w:numId="66" w16cid:durableId="1292977972">
    <w:abstractNumId w:val="91"/>
  </w:num>
  <w:num w:numId="67" w16cid:durableId="305088297">
    <w:abstractNumId w:val="72"/>
  </w:num>
  <w:num w:numId="68" w16cid:durableId="458571320">
    <w:abstractNumId w:val="11"/>
  </w:num>
  <w:num w:numId="69" w16cid:durableId="2040008075">
    <w:abstractNumId w:val="63"/>
  </w:num>
  <w:num w:numId="70" w16cid:durableId="845441055">
    <w:abstractNumId w:val="88"/>
  </w:num>
  <w:num w:numId="71" w16cid:durableId="1131249621">
    <w:abstractNumId w:val="31"/>
  </w:num>
  <w:num w:numId="72" w16cid:durableId="1240410800">
    <w:abstractNumId w:val="111"/>
  </w:num>
  <w:num w:numId="73" w16cid:durableId="387806769">
    <w:abstractNumId w:val="99"/>
  </w:num>
  <w:num w:numId="74" w16cid:durableId="912282185">
    <w:abstractNumId w:val="3"/>
  </w:num>
  <w:num w:numId="75" w16cid:durableId="1009796423">
    <w:abstractNumId w:val="2"/>
  </w:num>
  <w:num w:numId="76" w16cid:durableId="1129669156">
    <w:abstractNumId w:val="25"/>
  </w:num>
  <w:num w:numId="77" w16cid:durableId="275724246">
    <w:abstractNumId w:val="10"/>
  </w:num>
  <w:num w:numId="78" w16cid:durableId="2083945356">
    <w:abstractNumId w:val="79"/>
  </w:num>
  <w:num w:numId="79" w16cid:durableId="1700545458">
    <w:abstractNumId w:val="90"/>
  </w:num>
  <w:num w:numId="80" w16cid:durableId="1190022151">
    <w:abstractNumId w:val="110"/>
  </w:num>
  <w:num w:numId="81" w16cid:durableId="1310130901">
    <w:abstractNumId w:val="38"/>
  </w:num>
  <w:num w:numId="82" w16cid:durableId="1189102614">
    <w:abstractNumId w:val="77"/>
  </w:num>
  <w:num w:numId="83" w16cid:durableId="884490341">
    <w:abstractNumId w:val="49"/>
  </w:num>
  <w:num w:numId="84" w16cid:durableId="385567923">
    <w:abstractNumId w:val="28"/>
  </w:num>
  <w:num w:numId="85" w16cid:durableId="1485509996">
    <w:abstractNumId w:val="36"/>
  </w:num>
  <w:num w:numId="86" w16cid:durableId="1808354966">
    <w:abstractNumId w:val="21"/>
  </w:num>
  <w:num w:numId="87" w16cid:durableId="1682390860">
    <w:abstractNumId w:val="128"/>
  </w:num>
  <w:num w:numId="88" w16cid:durableId="37516352">
    <w:abstractNumId w:val="15"/>
  </w:num>
  <w:num w:numId="89" w16cid:durableId="1733845920">
    <w:abstractNumId w:val="137"/>
  </w:num>
  <w:num w:numId="90" w16cid:durableId="1836917529">
    <w:abstractNumId w:val="53"/>
  </w:num>
  <w:num w:numId="91" w16cid:durableId="1598321165">
    <w:abstractNumId w:val="45"/>
  </w:num>
  <w:num w:numId="92" w16cid:durableId="1032731199">
    <w:abstractNumId w:val="85"/>
  </w:num>
  <w:num w:numId="93" w16cid:durableId="1264653783">
    <w:abstractNumId w:val="118"/>
  </w:num>
  <w:num w:numId="94" w16cid:durableId="1789547115">
    <w:abstractNumId w:val="30"/>
  </w:num>
  <w:num w:numId="95" w16cid:durableId="388647025">
    <w:abstractNumId w:val="32"/>
  </w:num>
  <w:num w:numId="96" w16cid:durableId="645276695">
    <w:abstractNumId w:val="18"/>
  </w:num>
  <w:num w:numId="97" w16cid:durableId="473564917">
    <w:abstractNumId w:val="89"/>
  </w:num>
  <w:num w:numId="98" w16cid:durableId="1673607945">
    <w:abstractNumId w:val="102"/>
  </w:num>
  <w:num w:numId="99" w16cid:durableId="623539675">
    <w:abstractNumId w:val="22"/>
  </w:num>
  <w:num w:numId="100" w16cid:durableId="572010981">
    <w:abstractNumId w:val="75"/>
  </w:num>
  <w:num w:numId="101" w16cid:durableId="129372946">
    <w:abstractNumId w:val="81"/>
  </w:num>
  <w:num w:numId="102" w16cid:durableId="1923903732">
    <w:abstractNumId w:val="82"/>
  </w:num>
  <w:num w:numId="103" w16cid:durableId="638220410">
    <w:abstractNumId w:val="5"/>
  </w:num>
  <w:num w:numId="104" w16cid:durableId="2121030150">
    <w:abstractNumId w:val="127"/>
  </w:num>
  <w:num w:numId="105" w16cid:durableId="1488937525">
    <w:abstractNumId w:val="108"/>
  </w:num>
  <w:num w:numId="106" w16cid:durableId="1759517086">
    <w:abstractNumId w:val="119"/>
  </w:num>
  <w:num w:numId="107" w16cid:durableId="1531411482">
    <w:abstractNumId w:val="116"/>
  </w:num>
  <w:num w:numId="108" w16cid:durableId="161507467">
    <w:abstractNumId w:val="103"/>
  </w:num>
  <w:num w:numId="109" w16cid:durableId="1586844299">
    <w:abstractNumId w:val="112"/>
  </w:num>
  <w:num w:numId="110" w16cid:durableId="693385487">
    <w:abstractNumId w:val="105"/>
  </w:num>
  <w:num w:numId="111" w16cid:durableId="1468160806">
    <w:abstractNumId w:val="43"/>
  </w:num>
  <w:num w:numId="112" w16cid:durableId="1501389555">
    <w:abstractNumId w:val="27"/>
  </w:num>
  <w:num w:numId="113" w16cid:durableId="1255434462">
    <w:abstractNumId w:val="87"/>
  </w:num>
  <w:num w:numId="114" w16cid:durableId="1497763139">
    <w:abstractNumId w:val="34"/>
  </w:num>
  <w:num w:numId="115" w16cid:durableId="1203858918">
    <w:abstractNumId w:val="55"/>
  </w:num>
  <w:num w:numId="116" w16cid:durableId="1167282107">
    <w:abstractNumId w:val="41"/>
  </w:num>
  <w:num w:numId="117" w16cid:durableId="1077675614">
    <w:abstractNumId w:val="44"/>
  </w:num>
  <w:num w:numId="118" w16cid:durableId="1542783769">
    <w:abstractNumId w:val="20"/>
  </w:num>
  <w:num w:numId="119" w16cid:durableId="1061639559">
    <w:abstractNumId w:val="56"/>
  </w:num>
  <w:num w:numId="120" w16cid:durableId="492725926">
    <w:abstractNumId w:val="51"/>
  </w:num>
  <w:num w:numId="121" w16cid:durableId="1923101470">
    <w:abstractNumId w:val="132"/>
  </w:num>
  <w:num w:numId="122" w16cid:durableId="1360085131">
    <w:abstractNumId w:val="134"/>
  </w:num>
  <w:num w:numId="123" w16cid:durableId="1028022556">
    <w:abstractNumId w:val="126"/>
  </w:num>
  <w:num w:numId="124" w16cid:durableId="1520436823">
    <w:abstractNumId w:val="58"/>
  </w:num>
  <w:num w:numId="125" w16cid:durableId="179589408">
    <w:abstractNumId w:val="136"/>
  </w:num>
  <w:num w:numId="126" w16cid:durableId="547495638">
    <w:abstractNumId w:val="23"/>
  </w:num>
  <w:num w:numId="127" w16cid:durableId="531653926">
    <w:abstractNumId w:val="33"/>
  </w:num>
  <w:num w:numId="128" w16cid:durableId="391077160">
    <w:abstractNumId w:val="50"/>
  </w:num>
  <w:num w:numId="129" w16cid:durableId="1022322236">
    <w:abstractNumId w:val="114"/>
  </w:num>
  <w:num w:numId="130" w16cid:durableId="268436262">
    <w:abstractNumId w:val="48"/>
  </w:num>
  <w:num w:numId="131" w16cid:durableId="457332654">
    <w:abstractNumId w:val="92"/>
  </w:num>
  <w:num w:numId="132" w16cid:durableId="1620723432">
    <w:abstractNumId w:val="4"/>
  </w:num>
  <w:num w:numId="133" w16cid:durableId="280645876">
    <w:abstractNumId w:val="131"/>
  </w:num>
  <w:num w:numId="134" w16cid:durableId="1341084224">
    <w:abstractNumId w:val="124"/>
  </w:num>
  <w:num w:numId="135" w16cid:durableId="1076319393">
    <w:abstractNumId w:val="61"/>
  </w:num>
  <w:num w:numId="136" w16cid:durableId="1735007491">
    <w:abstractNumId w:val="93"/>
  </w:num>
  <w:num w:numId="137" w16cid:durableId="1675499320">
    <w:abstractNumId w:val="54"/>
  </w:num>
  <w:num w:numId="138" w16cid:durableId="748959994">
    <w:abstractNumId w:val="73"/>
  </w:num>
  <w:num w:numId="139" w16cid:durableId="1125805516">
    <w:abstractNumId w:val="130"/>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FE"/>
    <w:rsid w:val="00002BC8"/>
    <w:rsid w:val="00003A6F"/>
    <w:rsid w:val="00005350"/>
    <w:rsid w:val="00005DB0"/>
    <w:rsid w:val="00007725"/>
    <w:rsid w:val="000100D7"/>
    <w:rsid w:val="00011219"/>
    <w:rsid w:val="000122DC"/>
    <w:rsid w:val="000144E1"/>
    <w:rsid w:val="00015E52"/>
    <w:rsid w:val="0002002F"/>
    <w:rsid w:val="00022C5F"/>
    <w:rsid w:val="00022E03"/>
    <w:rsid w:val="00023488"/>
    <w:rsid w:val="00033E76"/>
    <w:rsid w:val="00033EC1"/>
    <w:rsid w:val="0003418B"/>
    <w:rsid w:val="000345F3"/>
    <w:rsid w:val="00035E85"/>
    <w:rsid w:val="0003739A"/>
    <w:rsid w:val="00042FD1"/>
    <w:rsid w:val="00043642"/>
    <w:rsid w:val="000441C7"/>
    <w:rsid w:val="00044778"/>
    <w:rsid w:val="00045680"/>
    <w:rsid w:val="00046307"/>
    <w:rsid w:val="00062ACC"/>
    <w:rsid w:val="000661E6"/>
    <w:rsid w:val="000725A1"/>
    <w:rsid w:val="000767E4"/>
    <w:rsid w:val="00080329"/>
    <w:rsid w:val="00087417"/>
    <w:rsid w:val="00092408"/>
    <w:rsid w:val="00097CB5"/>
    <w:rsid w:val="000A49A3"/>
    <w:rsid w:val="000A6A0A"/>
    <w:rsid w:val="000A724B"/>
    <w:rsid w:val="000B1BDC"/>
    <w:rsid w:val="000B35BB"/>
    <w:rsid w:val="000B3CCA"/>
    <w:rsid w:val="000C2EE1"/>
    <w:rsid w:val="000C33E6"/>
    <w:rsid w:val="000C3C5C"/>
    <w:rsid w:val="000C440F"/>
    <w:rsid w:val="000C5A37"/>
    <w:rsid w:val="000D1258"/>
    <w:rsid w:val="000D3F17"/>
    <w:rsid w:val="000D7234"/>
    <w:rsid w:val="000E0424"/>
    <w:rsid w:val="000E0D99"/>
    <w:rsid w:val="000E2D4E"/>
    <w:rsid w:val="000E4111"/>
    <w:rsid w:val="000E655E"/>
    <w:rsid w:val="000F0061"/>
    <w:rsid w:val="000F2287"/>
    <w:rsid w:val="000F4173"/>
    <w:rsid w:val="000F45F8"/>
    <w:rsid w:val="000F6B3C"/>
    <w:rsid w:val="00100EC6"/>
    <w:rsid w:val="00105427"/>
    <w:rsid w:val="0010785C"/>
    <w:rsid w:val="00113AAF"/>
    <w:rsid w:val="00115920"/>
    <w:rsid w:val="0012001D"/>
    <w:rsid w:val="00120028"/>
    <w:rsid w:val="001210C0"/>
    <w:rsid w:val="00121B38"/>
    <w:rsid w:val="001227C1"/>
    <w:rsid w:val="00122DFC"/>
    <w:rsid w:val="00125876"/>
    <w:rsid w:val="00125952"/>
    <w:rsid w:val="0013323F"/>
    <w:rsid w:val="00136B3A"/>
    <w:rsid w:val="0014288D"/>
    <w:rsid w:val="001439FA"/>
    <w:rsid w:val="00144351"/>
    <w:rsid w:val="0014487D"/>
    <w:rsid w:val="00147104"/>
    <w:rsid w:val="00147933"/>
    <w:rsid w:val="0015016C"/>
    <w:rsid w:val="00150E38"/>
    <w:rsid w:val="00151CD3"/>
    <w:rsid w:val="00153912"/>
    <w:rsid w:val="00153963"/>
    <w:rsid w:val="0015713C"/>
    <w:rsid w:val="00160251"/>
    <w:rsid w:val="00164D70"/>
    <w:rsid w:val="0016602C"/>
    <w:rsid w:val="001665A9"/>
    <w:rsid w:val="00171396"/>
    <w:rsid w:val="0017349C"/>
    <w:rsid w:val="001753FC"/>
    <w:rsid w:val="00183041"/>
    <w:rsid w:val="001904E2"/>
    <w:rsid w:val="001919E1"/>
    <w:rsid w:val="001950F1"/>
    <w:rsid w:val="001A02B5"/>
    <w:rsid w:val="001A284D"/>
    <w:rsid w:val="001A306F"/>
    <w:rsid w:val="001A66AC"/>
    <w:rsid w:val="001A6F50"/>
    <w:rsid w:val="001B0386"/>
    <w:rsid w:val="001B199E"/>
    <w:rsid w:val="001B4608"/>
    <w:rsid w:val="001C0D2C"/>
    <w:rsid w:val="001C6FA8"/>
    <w:rsid w:val="001C7641"/>
    <w:rsid w:val="001D26BA"/>
    <w:rsid w:val="001E3082"/>
    <w:rsid w:val="001E3784"/>
    <w:rsid w:val="001E482B"/>
    <w:rsid w:val="001E61A8"/>
    <w:rsid w:val="001F14E8"/>
    <w:rsid w:val="001F6123"/>
    <w:rsid w:val="00201EC2"/>
    <w:rsid w:val="002078A3"/>
    <w:rsid w:val="00210E3E"/>
    <w:rsid w:val="002111D2"/>
    <w:rsid w:val="00212A5A"/>
    <w:rsid w:val="0021765B"/>
    <w:rsid w:val="00217ADC"/>
    <w:rsid w:val="002217C8"/>
    <w:rsid w:val="0022439F"/>
    <w:rsid w:val="002247DA"/>
    <w:rsid w:val="002263CD"/>
    <w:rsid w:val="00226B07"/>
    <w:rsid w:val="002279C0"/>
    <w:rsid w:val="00232510"/>
    <w:rsid w:val="00233E11"/>
    <w:rsid w:val="00241FAA"/>
    <w:rsid w:val="00246021"/>
    <w:rsid w:val="00257588"/>
    <w:rsid w:val="00260105"/>
    <w:rsid w:val="00261581"/>
    <w:rsid w:val="00265F99"/>
    <w:rsid w:val="0026693F"/>
    <w:rsid w:val="0026743A"/>
    <w:rsid w:val="00274AAC"/>
    <w:rsid w:val="00275EC1"/>
    <w:rsid w:val="00277BC8"/>
    <w:rsid w:val="002801E8"/>
    <w:rsid w:val="00285858"/>
    <w:rsid w:val="00286D47"/>
    <w:rsid w:val="00292891"/>
    <w:rsid w:val="00293F6C"/>
    <w:rsid w:val="00294AE1"/>
    <w:rsid w:val="00295429"/>
    <w:rsid w:val="00295A49"/>
    <w:rsid w:val="00295B90"/>
    <w:rsid w:val="002A25D5"/>
    <w:rsid w:val="002A7789"/>
    <w:rsid w:val="002B1CE1"/>
    <w:rsid w:val="002B6E68"/>
    <w:rsid w:val="002C1282"/>
    <w:rsid w:val="002C1CDA"/>
    <w:rsid w:val="002C243E"/>
    <w:rsid w:val="002D2005"/>
    <w:rsid w:val="002D216D"/>
    <w:rsid w:val="002D3CA2"/>
    <w:rsid w:val="002D6C59"/>
    <w:rsid w:val="002E0588"/>
    <w:rsid w:val="002E115B"/>
    <w:rsid w:val="002E3A40"/>
    <w:rsid w:val="002E59E1"/>
    <w:rsid w:val="002E6075"/>
    <w:rsid w:val="002E70A2"/>
    <w:rsid w:val="002E7A86"/>
    <w:rsid w:val="002F00AA"/>
    <w:rsid w:val="002F3778"/>
    <w:rsid w:val="0030005A"/>
    <w:rsid w:val="00304316"/>
    <w:rsid w:val="0030733F"/>
    <w:rsid w:val="00310501"/>
    <w:rsid w:val="0031116E"/>
    <w:rsid w:val="003121FE"/>
    <w:rsid w:val="00314D13"/>
    <w:rsid w:val="003171CB"/>
    <w:rsid w:val="00317A75"/>
    <w:rsid w:val="00317DBF"/>
    <w:rsid w:val="00321B62"/>
    <w:rsid w:val="003317B3"/>
    <w:rsid w:val="00332178"/>
    <w:rsid w:val="00334FFC"/>
    <w:rsid w:val="00335F92"/>
    <w:rsid w:val="003361D9"/>
    <w:rsid w:val="00341CF8"/>
    <w:rsid w:val="00350560"/>
    <w:rsid w:val="003516F6"/>
    <w:rsid w:val="00351E0F"/>
    <w:rsid w:val="0035771B"/>
    <w:rsid w:val="003608D7"/>
    <w:rsid w:val="00361734"/>
    <w:rsid w:val="00363330"/>
    <w:rsid w:val="00364B50"/>
    <w:rsid w:val="00364DF1"/>
    <w:rsid w:val="0037058E"/>
    <w:rsid w:val="00370E20"/>
    <w:rsid w:val="00380038"/>
    <w:rsid w:val="003820E2"/>
    <w:rsid w:val="003837C3"/>
    <w:rsid w:val="00383844"/>
    <w:rsid w:val="0038461A"/>
    <w:rsid w:val="00384BDD"/>
    <w:rsid w:val="0038645B"/>
    <w:rsid w:val="00390E1E"/>
    <w:rsid w:val="003927DE"/>
    <w:rsid w:val="0039797A"/>
    <w:rsid w:val="003A524C"/>
    <w:rsid w:val="003B06DB"/>
    <w:rsid w:val="003B1F7D"/>
    <w:rsid w:val="003B228B"/>
    <w:rsid w:val="003B4A50"/>
    <w:rsid w:val="003B65D1"/>
    <w:rsid w:val="003B78F8"/>
    <w:rsid w:val="003C1A56"/>
    <w:rsid w:val="003C3642"/>
    <w:rsid w:val="003C3DBB"/>
    <w:rsid w:val="003C4D63"/>
    <w:rsid w:val="003C68ED"/>
    <w:rsid w:val="003C7329"/>
    <w:rsid w:val="003D4564"/>
    <w:rsid w:val="003D4E92"/>
    <w:rsid w:val="003D6A68"/>
    <w:rsid w:val="003D73D9"/>
    <w:rsid w:val="003D78C9"/>
    <w:rsid w:val="003D7BAD"/>
    <w:rsid w:val="003E0156"/>
    <w:rsid w:val="003E0EC0"/>
    <w:rsid w:val="003E2907"/>
    <w:rsid w:val="003E43B2"/>
    <w:rsid w:val="003E4F30"/>
    <w:rsid w:val="003E6C98"/>
    <w:rsid w:val="003F2682"/>
    <w:rsid w:val="003F49C6"/>
    <w:rsid w:val="003F4BE8"/>
    <w:rsid w:val="003F579E"/>
    <w:rsid w:val="003F7AAE"/>
    <w:rsid w:val="0040188B"/>
    <w:rsid w:val="00403F93"/>
    <w:rsid w:val="0040528B"/>
    <w:rsid w:val="004148D4"/>
    <w:rsid w:val="004161BD"/>
    <w:rsid w:val="004215A6"/>
    <w:rsid w:val="004236A5"/>
    <w:rsid w:val="0042733E"/>
    <w:rsid w:val="0043042E"/>
    <w:rsid w:val="00436965"/>
    <w:rsid w:val="00443B96"/>
    <w:rsid w:val="004456A3"/>
    <w:rsid w:val="00445E5C"/>
    <w:rsid w:val="0045033B"/>
    <w:rsid w:val="00450C59"/>
    <w:rsid w:val="0045292B"/>
    <w:rsid w:val="00460AA7"/>
    <w:rsid w:val="0046316B"/>
    <w:rsid w:val="004649C3"/>
    <w:rsid w:val="004738D4"/>
    <w:rsid w:val="0047391E"/>
    <w:rsid w:val="00474FDA"/>
    <w:rsid w:val="00477A69"/>
    <w:rsid w:val="004823F9"/>
    <w:rsid w:val="00491174"/>
    <w:rsid w:val="00491A1F"/>
    <w:rsid w:val="004921DA"/>
    <w:rsid w:val="00493AB4"/>
    <w:rsid w:val="00494288"/>
    <w:rsid w:val="004950D3"/>
    <w:rsid w:val="004A37EE"/>
    <w:rsid w:val="004A3FF0"/>
    <w:rsid w:val="004A740E"/>
    <w:rsid w:val="004B3FAB"/>
    <w:rsid w:val="004B7BCE"/>
    <w:rsid w:val="004C048C"/>
    <w:rsid w:val="004C3A82"/>
    <w:rsid w:val="004C3FAC"/>
    <w:rsid w:val="004C46A3"/>
    <w:rsid w:val="004C5D1A"/>
    <w:rsid w:val="004C7901"/>
    <w:rsid w:val="004D0281"/>
    <w:rsid w:val="004D348B"/>
    <w:rsid w:val="004D78A5"/>
    <w:rsid w:val="004E4AC7"/>
    <w:rsid w:val="004E6C6C"/>
    <w:rsid w:val="004E7465"/>
    <w:rsid w:val="004F11D0"/>
    <w:rsid w:val="004F4358"/>
    <w:rsid w:val="004F5552"/>
    <w:rsid w:val="004F6E23"/>
    <w:rsid w:val="004F7A89"/>
    <w:rsid w:val="00503CC7"/>
    <w:rsid w:val="005052DE"/>
    <w:rsid w:val="00506F97"/>
    <w:rsid w:val="0050708C"/>
    <w:rsid w:val="00510EB5"/>
    <w:rsid w:val="00511768"/>
    <w:rsid w:val="0051254D"/>
    <w:rsid w:val="00513A36"/>
    <w:rsid w:val="00513CDC"/>
    <w:rsid w:val="005149BB"/>
    <w:rsid w:val="00515A93"/>
    <w:rsid w:val="00520E9F"/>
    <w:rsid w:val="00532BF5"/>
    <w:rsid w:val="00542053"/>
    <w:rsid w:val="00542B8F"/>
    <w:rsid w:val="005442B2"/>
    <w:rsid w:val="005507BC"/>
    <w:rsid w:val="00550901"/>
    <w:rsid w:val="005516A7"/>
    <w:rsid w:val="00560C70"/>
    <w:rsid w:val="00562774"/>
    <w:rsid w:val="00562F05"/>
    <w:rsid w:val="00565E5D"/>
    <w:rsid w:val="00566E42"/>
    <w:rsid w:val="0057005C"/>
    <w:rsid w:val="00570F50"/>
    <w:rsid w:val="005726AD"/>
    <w:rsid w:val="00575413"/>
    <w:rsid w:val="00575B5E"/>
    <w:rsid w:val="00582D38"/>
    <w:rsid w:val="00582F86"/>
    <w:rsid w:val="00595227"/>
    <w:rsid w:val="00596588"/>
    <w:rsid w:val="00596738"/>
    <w:rsid w:val="005A0793"/>
    <w:rsid w:val="005A2CEB"/>
    <w:rsid w:val="005A3970"/>
    <w:rsid w:val="005A429E"/>
    <w:rsid w:val="005A5327"/>
    <w:rsid w:val="005A5457"/>
    <w:rsid w:val="005A575D"/>
    <w:rsid w:val="005B0595"/>
    <w:rsid w:val="005C2C0D"/>
    <w:rsid w:val="005C2C9A"/>
    <w:rsid w:val="005C3D50"/>
    <w:rsid w:val="005C3FF9"/>
    <w:rsid w:val="005C4FCE"/>
    <w:rsid w:val="005D11B5"/>
    <w:rsid w:val="005D2A44"/>
    <w:rsid w:val="005D2D68"/>
    <w:rsid w:val="005D36FE"/>
    <w:rsid w:val="005D38D8"/>
    <w:rsid w:val="005D3F16"/>
    <w:rsid w:val="005E1BB3"/>
    <w:rsid w:val="005E3052"/>
    <w:rsid w:val="005F48CC"/>
    <w:rsid w:val="005F4E73"/>
    <w:rsid w:val="005F5E51"/>
    <w:rsid w:val="005F635B"/>
    <w:rsid w:val="005F6367"/>
    <w:rsid w:val="005F69DE"/>
    <w:rsid w:val="005F753F"/>
    <w:rsid w:val="005F77D9"/>
    <w:rsid w:val="005F78E9"/>
    <w:rsid w:val="00602A39"/>
    <w:rsid w:val="00603EA4"/>
    <w:rsid w:val="00610934"/>
    <w:rsid w:val="00613EF8"/>
    <w:rsid w:val="006156D3"/>
    <w:rsid w:val="00624B87"/>
    <w:rsid w:val="0062533B"/>
    <w:rsid w:val="0063198E"/>
    <w:rsid w:val="006329FC"/>
    <w:rsid w:val="00633DCC"/>
    <w:rsid w:val="0063727E"/>
    <w:rsid w:val="00640692"/>
    <w:rsid w:val="006443EC"/>
    <w:rsid w:val="006473CA"/>
    <w:rsid w:val="00651C23"/>
    <w:rsid w:val="006520A5"/>
    <w:rsid w:val="0065496A"/>
    <w:rsid w:val="0065579C"/>
    <w:rsid w:val="006673A8"/>
    <w:rsid w:val="00671241"/>
    <w:rsid w:val="00673ED2"/>
    <w:rsid w:val="006747E9"/>
    <w:rsid w:val="00676F31"/>
    <w:rsid w:val="00681997"/>
    <w:rsid w:val="00683B6E"/>
    <w:rsid w:val="00684ADF"/>
    <w:rsid w:val="00687304"/>
    <w:rsid w:val="00691180"/>
    <w:rsid w:val="00692501"/>
    <w:rsid w:val="00693848"/>
    <w:rsid w:val="00694156"/>
    <w:rsid w:val="006A0112"/>
    <w:rsid w:val="006A0ECE"/>
    <w:rsid w:val="006A3173"/>
    <w:rsid w:val="006A58D9"/>
    <w:rsid w:val="006A5B22"/>
    <w:rsid w:val="006A6C9E"/>
    <w:rsid w:val="006B113A"/>
    <w:rsid w:val="006B423B"/>
    <w:rsid w:val="006B454F"/>
    <w:rsid w:val="006C005E"/>
    <w:rsid w:val="006C41DD"/>
    <w:rsid w:val="006C4AA4"/>
    <w:rsid w:val="006D0BAA"/>
    <w:rsid w:val="006D2075"/>
    <w:rsid w:val="006D520C"/>
    <w:rsid w:val="006D68B1"/>
    <w:rsid w:val="006D6B85"/>
    <w:rsid w:val="006E0071"/>
    <w:rsid w:val="006E239A"/>
    <w:rsid w:val="006E5788"/>
    <w:rsid w:val="006F1081"/>
    <w:rsid w:val="006F285B"/>
    <w:rsid w:val="006F5E0A"/>
    <w:rsid w:val="00700828"/>
    <w:rsid w:val="0070284E"/>
    <w:rsid w:val="00704659"/>
    <w:rsid w:val="00704E64"/>
    <w:rsid w:val="00712B70"/>
    <w:rsid w:val="00713F31"/>
    <w:rsid w:val="00713FC9"/>
    <w:rsid w:val="00715884"/>
    <w:rsid w:val="0072355F"/>
    <w:rsid w:val="00726F04"/>
    <w:rsid w:val="00727193"/>
    <w:rsid w:val="0072787A"/>
    <w:rsid w:val="00727BE9"/>
    <w:rsid w:val="00730028"/>
    <w:rsid w:val="00737553"/>
    <w:rsid w:val="00745183"/>
    <w:rsid w:val="007460F7"/>
    <w:rsid w:val="00755A7D"/>
    <w:rsid w:val="00757840"/>
    <w:rsid w:val="00760AD2"/>
    <w:rsid w:val="00760B81"/>
    <w:rsid w:val="00760CBE"/>
    <w:rsid w:val="00762478"/>
    <w:rsid w:val="007646D3"/>
    <w:rsid w:val="00767273"/>
    <w:rsid w:val="00767DA0"/>
    <w:rsid w:val="007722F2"/>
    <w:rsid w:val="00775021"/>
    <w:rsid w:val="00780EE3"/>
    <w:rsid w:val="00783163"/>
    <w:rsid w:val="00783C94"/>
    <w:rsid w:val="00784082"/>
    <w:rsid w:val="00790BDE"/>
    <w:rsid w:val="00790E6C"/>
    <w:rsid w:val="007934E9"/>
    <w:rsid w:val="007936F7"/>
    <w:rsid w:val="00794F6F"/>
    <w:rsid w:val="00795E6D"/>
    <w:rsid w:val="007A5D23"/>
    <w:rsid w:val="007A6895"/>
    <w:rsid w:val="007B31F0"/>
    <w:rsid w:val="007B335A"/>
    <w:rsid w:val="007B4074"/>
    <w:rsid w:val="007B5F03"/>
    <w:rsid w:val="007B61F7"/>
    <w:rsid w:val="007B7E8C"/>
    <w:rsid w:val="007C3510"/>
    <w:rsid w:val="007C496B"/>
    <w:rsid w:val="007C750D"/>
    <w:rsid w:val="007D010C"/>
    <w:rsid w:val="007D3100"/>
    <w:rsid w:val="007E1923"/>
    <w:rsid w:val="007E69B1"/>
    <w:rsid w:val="007F12D8"/>
    <w:rsid w:val="007F14D5"/>
    <w:rsid w:val="007F43E5"/>
    <w:rsid w:val="007F7E68"/>
    <w:rsid w:val="008000EE"/>
    <w:rsid w:val="00800B42"/>
    <w:rsid w:val="008013A4"/>
    <w:rsid w:val="00801BBA"/>
    <w:rsid w:val="00802564"/>
    <w:rsid w:val="00806DA7"/>
    <w:rsid w:val="00806E32"/>
    <w:rsid w:val="00810F60"/>
    <w:rsid w:val="008116A4"/>
    <w:rsid w:val="00812318"/>
    <w:rsid w:val="00815C22"/>
    <w:rsid w:val="0081792D"/>
    <w:rsid w:val="00820D01"/>
    <w:rsid w:val="00825A7A"/>
    <w:rsid w:val="008267F3"/>
    <w:rsid w:val="008510CA"/>
    <w:rsid w:val="00853CAA"/>
    <w:rsid w:val="00854321"/>
    <w:rsid w:val="008625AB"/>
    <w:rsid w:val="00865586"/>
    <w:rsid w:val="00867765"/>
    <w:rsid w:val="00867A3D"/>
    <w:rsid w:val="00873AA1"/>
    <w:rsid w:val="0087541A"/>
    <w:rsid w:val="00877C73"/>
    <w:rsid w:val="00881C0E"/>
    <w:rsid w:val="00883F3C"/>
    <w:rsid w:val="00886825"/>
    <w:rsid w:val="008877E1"/>
    <w:rsid w:val="00891B3D"/>
    <w:rsid w:val="00895AEB"/>
    <w:rsid w:val="008A630B"/>
    <w:rsid w:val="008A75D0"/>
    <w:rsid w:val="008A75F1"/>
    <w:rsid w:val="008B0948"/>
    <w:rsid w:val="008B12FA"/>
    <w:rsid w:val="008B2DC3"/>
    <w:rsid w:val="008B36DF"/>
    <w:rsid w:val="008B5985"/>
    <w:rsid w:val="008B5986"/>
    <w:rsid w:val="008B6060"/>
    <w:rsid w:val="008B6895"/>
    <w:rsid w:val="008C0488"/>
    <w:rsid w:val="008C6639"/>
    <w:rsid w:val="008C7136"/>
    <w:rsid w:val="008C7438"/>
    <w:rsid w:val="008D38F3"/>
    <w:rsid w:val="008E2203"/>
    <w:rsid w:val="008E319D"/>
    <w:rsid w:val="008E4871"/>
    <w:rsid w:val="008E6E9B"/>
    <w:rsid w:val="008F0734"/>
    <w:rsid w:val="008F216E"/>
    <w:rsid w:val="008F54A3"/>
    <w:rsid w:val="008F6065"/>
    <w:rsid w:val="008F7286"/>
    <w:rsid w:val="009029DD"/>
    <w:rsid w:val="00902E43"/>
    <w:rsid w:val="00904D0B"/>
    <w:rsid w:val="00906DEC"/>
    <w:rsid w:val="00906EA6"/>
    <w:rsid w:val="009071DF"/>
    <w:rsid w:val="00911160"/>
    <w:rsid w:val="009133E3"/>
    <w:rsid w:val="00916045"/>
    <w:rsid w:val="009161FB"/>
    <w:rsid w:val="00916B6C"/>
    <w:rsid w:val="009207F7"/>
    <w:rsid w:val="00921440"/>
    <w:rsid w:val="00924AF3"/>
    <w:rsid w:val="00927C80"/>
    <w:rsid w:val="00927E8E"/>
    <w:rsid w:val="00936398"/>
    <w:rsid w:val="00936A87"/>
    <w:rsid w:val="0093723B"/>
    <w:rsid w:val="00937ED2"/>
    <w:rsid w:val="009421C6"/>
    <w:rsid w:val="009519D1"/>
    <w:rsid w:val="00953F29"/>
    <w:rsid w:val="0095403E"/>
    <w:rsid w:val="0095639F"/>
    <w:rsid w:val="00957055"/>
    <w:rsid w:val="00957B45"/>
    <w:rsid w:val="00957BE7"/>
    <w:rsid w:val="00963D87"/>
    <w:rsid w:val="0096575D"/>
    <w:rsid w:val="0097128A"/>
    <w:rsid w:val="009737C3"/>
    <w:rsid w:val="009744E8"/>
    <w:rsid w:val="009747EE"/>
    <w:rsid w:val="00974AD3"/>
    <w:rsid w:val="00975260"/>
    <w:rsid w:val="00976F94"/>
    <w:rsid w:val="00982DF3"/>
    <w:rsid w:val="00984E93"/>
    <w:rsid w:val="0099036B"/>
    <w:rsid w:val="0099192E"/>
    <w:rsid w:val="0099685E"/>
    <w:rsid w:val="009A34B3"/>
    <w:rsid w:val="009A3C87"/>
    <w:rsid w:val="009A5CDD"/>
    <w:rsid w:val="009A66B9"/>
    <w:rsid w:val="009A7093"/>
    <w:rsid w:val="009A7E06"/>
    <w:rsid w:val="009B5CB7"/>
    <w:rsid w:val="009C237D"/>
    <w:rsid w:val="009C2CE2"/>
    <w:rsid w:val="009C55AF"/>
    <w:rsid w:val="009D0A4E"/>
    <w:rsid w:val="009D3EA2"/>
    <w:rsid w:val="009D61FD"/>
    <w:rsid w:val="009E125F"/>
    <w:rsid w:val="009E1B1D"/>
    <w:rsid w:val="009E24E4"/>
    <w:rsid w:val="009E3CD0"/>
    <w:rsid w:val="009E6C3B"/>
    <w:rsid w:val="009F0127"/>
    <w:rsid w:val="009F4D3F"/>
    <w:rsid w:val="009F514C"/>
    <w:rsid w:val="009F7364"/>
    <w:rsid w:val="009F780C"/>
    <w:rsid w:val="00A015DD"/>
    <w:rsid w:val="00A01969"/>
    <w:rsid w:val="00A03D91"/>
    <w:rsid w:val="00A043D2"/>
    <w:rsid w:val="00A065A0"/>
    <w:rsid w:val="00A11EFC"/>
    <w:rsid w:val="00A145D0"/>
    <w:rsid w:val="00A20A93"/>
    <w:rsid w:val="00A262C1"/>
    <w:rsid w:val="00A26979"/>
    <w:rsid w:val="00A30BFE"/>
    <w:rsid w:val="00A32F78"/>
    <w:rsid w:val="00A345FE"/>
    <w:rsid w:val="00A34DD7"/>
    <w:rsid w:val="00A37E31"/>
    <w:rsid w:val="00A40D4A"/>
    <w:rsid w:val="00A40F15"/>
    <w:rsid w:val="00A4279B"/>
    <w:rsid w:val="00A43014"/>
    <w:rsid w:val="00A4462F"/>
    <w:rsid w:val="00A47E61"/>
    <w:rsid w:val="00A54EC3"/>
    <w:rsid w:val="00A57115"/>
    <w:rsid w:val="00A57955"/>
    <w:rsid w:val="00A6408D"/>
    <w:rsid w:val="00A64EE4"/>
    <w:rsid w:val="00A73C91"/>
    <w:rsid w:val="00A8250E"/>
    <w:rsid w:val="00A83B8D"/>
    <w:rsid w:val="00A8543D"/>
    <w:rsid w:val="00A926DF"/>
    <w:rsid w:val="00AA146D"/>
    <w:rsid w:val="00AA67BA"/>
    <w:rsid w:val="00AA72CC"/>
    <w:rsid w:val="00AB3B75"/>
    <w:rsid w:val="00AB42C6"/>
    <w:rsid w:val="00AB53B9"/>
    <w:rsid w:val="00AC28D6"/>
    <w:rsid w:val="00AC3D7C"/>
    <w:rsid w:val="00AC51E4"/>
    <w:rsid w:val="00AC6BA4"/>
    <w:rsid w:val="00AC7A60"/>
    <w:rsid w:val="00AE47B3"/>
    <w:rsid w:val="00AE5D99"/>
    <w:rsid w:val="00AF15F4"/>
    <w:rsid w:val="00AF17DD"/>
    <w:rsid w:val="00AF1F8D"/>
    <w:rsid w:val="00AF207B"/>
    <w:rsid w:val="00AF2A0A"/>
    <w:rsid w:val="00AF7401"/>
    <w:rsid w:val="00B010F2"/>
    <w:rsid w:val="00B04294"/>
    <w:rsid w:val="00B136C1"/>
    <w:rsid w:val="00B13BFD"/>
    <w:rsid w:val="00B145DF"/>
    <w:rsid w:val="00B14824"/>
    <w:rsid w:val="00B16373"/>
    <w:rsid w:val="00B21749"/>
    <w:rsid w:val="00B25C27"/>
    <w:rsid w:val="00B26912"/>
    <w:rsid w:val="00B32581"/>
    <w:rsid w:val="00B3509C"/>
    <w:rsid w:val="00B3634D"/>
    <w:rsid w:val="00B40047"/>
    <w:rsid w:val="00B414BF"/>
    <w:rsid w:val="00B4583D"/>
    <w:rsid w:val="00B46BC3"/>
    <w:rsid w:val="00B52994"/>
    <w:rsid w:val="00B576A2"/>
    <w:rsid w:val="00B66768"/>
    <w:rsid w:val="00B66908"/>
    <w:rsid w:val="00B675FC"/>
    <w:rsid w:val="00B721D1"/>
    <w:rsid w:val="00B726AF"/>
    <w:rsid w:val="00B73862"/>
    <w:rsid w:val="00B814DB"/>
    <w:rsid w:val="00B8201B"/>
    <w:rsid w:val="00B842F1"/>
    <w:rsid w:val="00B85095"/>
    <w:rsid w:val="00B86789"/>
    <w:rsid w:val="00B86AC9"/>
    <w:rsid w:val="00B90410"/>
    <w:rsid w:val="00B944B4"/>
    <w:rsid w:val="00B97ADC"/>
    <w:rsid w:val="00BA03F8"/>
    <w:rsid w:val="00BA70B0"/>
    <w:rsid w:val="00BA71FF"/>
    <w:rsid w:val="00BA7A3A"/>
    <w:rsid w:val="00BB1DD4"/>
    <w:rsid w:val="00BB3FC7"/>
    <w:rsid w:val="00BB436F"/>
    <w:rsid w:val="00BB6391"/>
    <w:rsid w:val="00BC043F"/>
    <w:rsid w:val="00BC1081"/>
    <w:rsid w:val="00BC273B"/>
    <w:rsid w:val="00BC4BDF"/>
    <w:rsid w:val="00BD2D38"/>
    <w:rsid w:val="00BD3E79"/>
    <w:rsid w:val="00BD3F37"/>
    <w:rsid w:val="00BD5AC0"/>
    <w:rsid w:val="00BD7876"/>
    <w:rsid w:val="00BE0484"/>
    <w:rsid w:val="00BE0CBB"/>
    <w:rsid w:val="00BE3219"/>
    <w:rsid w:val="00BE425C"/>
    <w:rsid w:val="00BF2DF9"/>
    <w:rsid w:val="00BF3377"/>
    <w:rsid w:val="00BF349A"/>
    <w:rsid w:val="00BF3A8C"/>
    <w:rsid w:val="00BF3FCC"/>
    <w:rsid w:val="00BF4186"/>
    <w:rsid w:val="00BF7671"/>
    <w:rsid w:val="00C01557"/>
    <w:rsid w:val="00C02019"/>
    <w:rsid w:val="00C026B5"/>
    <w:rsid w:val="00C158E1"/>
    <w:rsid w:val="00C203A1"/>
    <w:rsid w:val="00C245CB"/>
    <w:rsid w:val="00C24893"/>
    <w:rsid w:val="00C303A1"/>
    <w:rsid w:val="00C307C1"/>
    <w:rsid w:val="00C327E6"/>
    <w:rsid w:val="00C35543"/>
    <w:rsid w:val="00C40EE6"/>
    <w:rsid w:val="00C44D40"/>
    <w:rsid w:val="00C52D1F"/>
    <w:rsid w:val="00C5325B"/>
    <w:rsid w:val="00C55B68"/>
    <w:rsid w:val="00C66661"/>
    <w:rsid w:val="00C71C91"/>
    <w:rsid w:val="00C72B24"/>
    <w:rsid w:val="00C762C9"/>
    <w:rsid w:val="00C7793A"/>
    <w:rsid w:val="00C844CF"/>
    <w:rsid w:val="00C845AD"/>
    <w:rsid w:val="00C86085"/>
    <w:rsid w:val="00C868FF"/>
    <w:rsid w:val="00C93964"/>
    <w:rsid w:val="00C93CFD"/>
    <w:rsid w:val="00C93F57"/>
    <w:rsid w:val="00CB28BE"/>
    <w:rsid w:val="00CB6861"/>
    <w:rsid w:val="00CB759C"/>
    <w:rsid w:val="00CC2D9C"/>
    <w:rsid w:val="00CC439C"/>
    <w:rsid w:val="00CC4A2F"/>
    <w:rsid w:val="00CD0AFD"/>
    <w:rsid w:val="00CD122D"/>
    <w:rsid w:val="00CD3CB5"/>
    <w:rsid w:val="00CD4E92"/>
    <w:rsid w:val="00CE367C"/>
    <w:rsid w:val="00CE3790"/>
    <w:rsid w:val="00CE7319"/>
    <w:rsid w:val="00CF39AB"/>
    <w:rsid w:val="00D02129"/>
    <w:rsid w:val="00D023D0"/>
    <w:rsid w:val="00D03565"/>
    <w:rsid w:val="00D11F77"/>
    <w:rsid w:val="00D25A50"/>
    <w:rsid w:val="00D2647C"/>
    <w:rsid w:val="00D31161"/>
    <w:rsid w:val="00D34330"/>
    <w:rsid w:val="00D34E35"/>
    <w:rsid w:val="00D3570B"/>
    <w:rsid w:val="00D35ABE"/>
    <w:rsid w:val="00D41AF3"/>
    <w:rsid w:val="00D43CF2"/>
    <w:rsid w:val="00D44AF4"/>
    <w:rsid w:val="00D45134"/>
    <w:rsid w:val="00D46AD2"/>
    <w:rsid w:val="00D55714"/>
    <w:rsid w:val="00D61DFA"/>
    <w:rsid w:val="00D66CAD"/>
    <w:rsid w:val="00D71B9B"/>
    <w:rsid w:val="00D7279D"/>
    <w:rsid w:val="00D740E1"/>
    <w:rsid w:val="00D75F14"/>
    <w:rsid w:val="00D76E96"/>
    <w:rsid w:val="00D77D62"/>
    <w:rsid w:val="00D804CF"/>
    <w:rsid w:val="00D81E5F"/>
    <w:rsid w:val="00D82066"/>
    <w:rsid w:val="00D91F3D"/>
    <w:rsid w:val="00D9211C"/>
    <w:rsid w:val="00D94CBF"/>
    <w:rsid w:val="00D97682"/>
    <w:rsid w:val="00D97EE0"/>
    <w:rsid w:val="00DA26F8"/>
    <w:rsid w:val="00DA7681"/>
    <w:rsid w:val="00DB4F39"/>
    <w:rsid w:val="00DB70F7"/>
    <w:rsid w:val="00DC0385"/>
    <w:rsid w:val="00DC76C9"/>
    <w:rsid w:val="00DC7A15"/>
    <w:rsid w:val="00DD2C00"/>
    <w:rsid w:val="00DD73EE"/>
    <w:rsid w:val="00DE2C18"/>
    <w:rsid w:val="00DE4E40"/>
    <w:rsid w:val="00DE6076"/>
    <w:rsid w:val="00DE6140"/>
    <w:rsid w:val="00DE627C"/>
    <w:rsid w:val="00DF2930"/>
    <w:rsid w:val="00DF5A78"/>
    <w:rsid w:val="00E0095F"/>
    <w:rsid w:val="00E0396B"/>
    <w:rsid w:val="00E0407F"/>
    <w:rsid w:val="00E04EC4"/>
    <w:rsid w:val="00E06F37"/>
    <w:rsid w:val="00E131C9"/>
    <w:rsid w:val="00E14A11"/>
    <w:rsid w:val="00E17951"/>
    <w:rsid w:val="00E223DF"/>
    <w:rsid w:val="00E22847"/>
    <w:rsid w:val="00E26B59"/>
    <w:rsid w:val="00E27425"/>
    <w:rsid w:val="00E34CC4"/>
    <w:rsid w:val="00E35C1B"/>
    <w:rsid w:val="00E373E7"/>
    <w:rsid w:val="00E37CAD"/>
    <w:rsid w:val="00E45887"/>
    <w:rsid w:val="00E478CC"/>
    <w:rsid w:val="00E504F1"/>
    <w:rsid w:val="00E52393"/>
    <w:rsid w:val="00E56C21"/>
    <w:rsid w:val="00E610B5"/>
    <w:rsid w:val="00E61458"/>
    <w:rsid w:val="00E707F6"/>
    <w:rsid w:val="00E73232"/>
    <w:rsid w:val="00E7674C"/>
    <w:rsid w:val="00E76A29"/>
    <w:rsid w:val="00E8245A"/>
    <w:rsid w:val="00E84E58"/>
    <w:rsid w:val="00E95A81"/>
    <w:rsid w:val="00E95D8C"/>
    <w:rsid w:val="00E97934"/>
    <w:rsid w:val="00EA38FF"/>
    <w:rsid w:val="00EA3B29"/>
    <w:rsid w:val="00EA561A"/>
    <w:rsid w:val="00EB0707"/>
    <w:rsid w:val="00EB0825"/>
    <w:rsid w:val="00EB1E90"/>
    <w:rsid w:val="00EB22E6"/>
    <w:rsid w:val="00EB24C7"/>
    <w:rsid w:val="00EC2AC3"/>
    <w:rsid w:val="00EC31AD"/>
    <w:rsid w:val="00EC511F"/>
    <w:rsid w:val="00EC5CE7"/>
    <w:rsid w:val="00EC79FA"/>
    <w:rsid w:val="00ED2E3C"/>
    <w:rsid w:val="00ED60D4"/>
    <w:rsid w:val="00ED668C"/>
    <w:rsid w:val="00EE53C3"/>
    <w:rsid w:val="00EE7719"/>
    <w:rsid w:val="00EF2ACF"/>
    <w:rsid w:val="00EF3BB2"/>
    <w:rsid w:val="00EF43C5"/>
    <w:rsid w:val="00F015D0"/>
    <w:rsid w:val="00F06309"/>
    <w:rsid w:val="00F11D04"/>
    <w:rsid w:val="00F121E9"/>
    <w:rsid w:val="00F1572A"/>
    <w:rsid w:val="00F15D78"/>
    <w:rsid w:val="00F16CC2"/>
    <w:rsid w:val="00F20D47"/>
    <w:rsid w:val="00F21648"/>
    <w:rsid w:val="00F2442D"/>
    <w:rsid w:val="00F251D6"/>
    <w:rsid w:val="00F27D02"/>
    <w:rsid w:val="00F344C0"/>
    <w:rsid w:val="00F35A8B"/>
    <w:rsid w:val="00F36373"/>
    <w:rsid w:val="00F3756F"/>
    <w:rsid w:val="00F40EDB"/>
    <w:rsid w:val="00F56AF2"/>
    <w:rsid w:val="00F6104E"/>
    <w:rsid w:val="00F61963"/>
    <w:rsid w:val="00F61C0E"/>
    <w:rsid w:val="00F61C4E"/>
    <w:rsid w:val="00F62BA6"/>
    <w:rsid w:val="00F62CE1"/>
    <w:rsid w:val="00F633A4"/>
    <w:rsid w:val="00F65637"/>
    <w:rsid w:val="00F66E8E"/>
    <w:rsid w:val="00F731FD"/>
    <w:rsid w:val="00F7345C"/>
    <w:rsid w:val="00F84E99"/>
    <w:rsid w:val="00F851A1"/>
    <w:rsid w:val="00F86D71"/>
    <w:rsid w:val="00F8788F"/>
    <w:rsid w:val="00F9422C"/>
    <w:rsid w:val="00FA2828"/>
    <w:rsid w:val="00FA43F6"/>
    <w:rsid w:val="00FA6478"/>
    <w:rsid w:val="00FB0393"/>
    <w:rsid w:val="00FB0BB4"/>
    <w:rsid w:val="00FB1438"/>
    <w:rsid w:val="00FB1B70"/>
    <w:rsid w:val="00FC1F6F"/>
    <w:rsid w:val="00FC3BF6"/>
    <w:rsid w:val="00FC752C"/>
    <w:rsid w:val="00FD0891"/>
    <w:rsid w:val="00FE2E54"/>
    <w:rsid w:val="00FE5AEC"/>
    <w:rsid w:val="00FE6C25"/>
    <w:rsid w:val="00FE74E3"/>
    <w:rsid w:val="00FE7675"/>
    <w:rsid w:val="00FF0D17"/>
    <w:rsid w:val="00FF33FC"/>
    <w:rsid w:val="00FF7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20B97"/>
  <w15:chartTrackingRefBased/>
  <w15:docId w15:val="{BC01CF1C-FDFE-1C4B-BAC1-780EC415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AC7"/>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30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0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0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30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B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B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B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B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0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0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30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BFE"/>
    <w:rPr>
      <w:rFonts w:eastAsiaTheme="majorEastAsia" w:cstheme="majorBidi"/>
      <w:color w:val="272727" w:themeColor="text1" w:themeTint="D8"/>
    </w:rPr>
  </w:style>
  <w:style w:type="paragraph" w:styleId="Title">
    <w:name w:val="Title"/>
    <w:basedOn w:val="Normal"/>
    <w:next w:val="Normal"/>
    <w:link w:val="TitleChar"/>
    <w:uiPriority w:val="10"/>
    <w:qFormat/>
    <w:rsid w:val="00A30BF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BF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BF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0BFE"/>
    <w:rPr>
      <w:i/>
      <w:iCs/>
      <w:color w:val="404040" w:themeColor="text1" w:themeTint="BF"/>
    </w:rPr>
  </w:style>
  <w:style w:type="paragraph" w:styleId="ListParagraph">
    <w:name w:val="List Paragraph"/>
    <w:basedOn w:val="Normal"/>
    <w:uiPriority w:val="34"/>
    <w:qFormat/>
    <w:rsid w:val="00A30BFE"/>
    <w:pPr>
      <w:ind w:left="720"/>
      <w:contextualSpacing/>
    </w:pPr>
  </w:style>
  <w:style w:type="character" w:styleId="IntenseEmphasis">
    <w:name w:val="Intense Emphasis"/>
    <w:basedOn w:val="DefaultParagraphFont"/>
    <w:uiPriority w:val="21"/>
    <w:qFormat/>
    <w:rsid w:val="00A30BFE"/>
    <w:rPr>
      <w:i/>
      <w:iCs/>
      <w:color w:val="0F4761" w:themeColor="accent1" w:themeShade="BF"/>
    </w:rPr>
  </w:style>
  <w:style w:type="paragraph" w:styleId="IntenseQuote">
    <w:name w:val="Intense Quote"/>
    <w:basedOn w:val="Normal"/>
    <w:next w:val="Normal"/>
    <w:link w:val="IntenseQuoteChar"/>
    <w:uiPriority w:val="30"/>
    <w:qFormat/>
    <w:rsid w:val="00A30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BFE"/>
    <w:rPr>
      <w:i/>
      <w:iCs/>
      <w:color w:val="0F4761" w:themeColor="accent1" w:themeShade="BF"/>
    </w:rPr>
  </w:style>
  <w:style w:type="character" w:styleId="IntenseReference">
    <w:name w:val="Intense Reference"/>
    <w:basedOn w:val="DefaultParagraphFont"/>
    <w:uiPriority w:val="32"/>
    <w:qFormat/>
    <w:rsid w:val="00A30BFE"/>
    <w:rPr>
      <w:b/>
      <w:bCs/>
      <w:smallCaps/>
      <w:color w:val="0F4761" w:themeColor="accent1" w:themeShade="BF"/>
      <w:spacing w:val="5"/>
    </w:rPr>
  </w:style>
  <w:style w:type="character" w:styleId="Strong">
    <w:name w:val="Strong"/>
    <w:basedOn w:val="DefaultParagraphFont"/>
    <w:uiPriority w:val="22"/>
    <w:qFormat/>
    <w:rsid w:val="00E27425"/>
    <w:rPr>
      <w:b/>
      <w:bCs/>
    </w:rPr>
  </w:style>
  <w:style w:type="table" w:styleId="TableGrid">
    <w:name w:val="Table Grid"/>
    <w:basedOn w:val="TableNormal"/>
    <w:uiPriority w:val="39"/>
    <w:rsid w:val="00E17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79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179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295429"/>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295429"/>
    <w:rPr>
      <w:rFonts w:eastAsiaTheme="minorEastAsia"/>
      <w:kern w:val="0"/>
      <w:sz w:val="22"/>
      <w:szCs w:val="22"/>
      <w:lang w:eastAsia="zh-CN"/>
      <w14:ligatures w14:val="none"/>
    </w:rPr>
  </w:style>
  <w:style w:type="paragraph" w:styleId="NormalWeb">
    <w:name w:val="Normal (Web)"/>
    <w:basedOn w:val="Normal"/>
    <w:uiPriority w:val="99"/>
    <w:unhideWhenUsed/>
    <w:rsid w:val="005B0595"/>
    <w:pPr>
      <w:spacing w:before="100" w:beforeAutospacing="1" w:after="100" w:afterAutospacing="1"/>
    </w:pPr>
  </w:style>
  <w:style w:type="character" w:customStyle="1" w:styleId="apple-converted-space">
    <w:name w:val="apple-converted-space"/>
    <w:basedOn w:val="DefaultParagraphFont"/>
    <w:rsid w:val="005B0595"/>
  </w:style>
  <w:style w:type="character" w:styleId="HTMLCode">
    <w:name w:val="HTML Code"/>
    <w:basedOn w:val="DefaultParagraphFont"/>
    <w:uiPriority w:val="99"/>
    <w:semiHidden/>
    <w:unhideWhenUsed/>
    <w:rsid w:val="006520A5"/>
    <w:rPr>
      <w:rFonts w:ascii="Courier New" w:eastAsia="Times New Roman" w:hAnsi="Courier New" w:cs="Courier New"/>
      <w:sz w:val="20"/>
      <w:szCs w:val="20"/>
    </w:rPr>
  </w:style>
  <w:style w:type="character" w:styleId="PlaceholderText">
    <w:name w:val="Placeholder Text"/>
    <w:basedOn w:val="DefaultParagraphFont"/>
    <w:uiPriority w:val="99"/>
    <w:semiHidden/>
    <w:rsid w:val="00042FD1"/>
    <w:rPr>
      <w:color w:val="666666"/>
    </w:rPr>
  </w:style>
  <w:style w:type="paragraph" w:styleId="Header">
    <w:name w:val="header"/>
    <w:basedOn w:val="Normal"/>
    <w:link w:val="HeaderChar"/>
    <w:uiPriority w:val="99"/>
    <w:unhideWhenUsed/>
    <w:rsid w:val="000D1258"/>
    <w:pPr>
      <w:tabs>
        <w:tab w:val="center" w:pos="4680"/>
        <w:tab w:val="right" w:pos="9360"/>
      </w:tabs>
    </w:pPr>
  </w:style>
  <w:style w:type="character" w:customStyle="1" w:styleId="HeaderChar">
    <w:name w:val="Header Char"/>
    <w:basedOn w:val="DefaultParagraphFont"/>
    <w:link w:val="Header"/>
    <w:uiPriority w:val="99"/>
    <w:rsid w:val="000D125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D1258"/>
    <w:pPr>
      <w:tabs>
        <w:tab w:val="center" w:pos="4680"/>
        <w:tab w:val="right" w:pos="9360"/>
      </w:tabs>
    </w:pPr>
  </w:style>
  <w:style w:type="character" w:customStyle="1" w:styleId="FooterChar">
    <w:name w:val="Footer Char"/>
    <w:basedOn w:val="DefaultParagraphFont"/>
    <w:link w:val="Footer"/>
    <w:uiPriority w:val="99"/>
    <w:rsid w:val="000D1258"/>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0D1258"/>
  </w:style>
  <w:style w:type="paragraph" w:styleId="TOCHeading">
    <w:name w:val="TOC Heading"/>
    <w:basedOn w:val="Heading1"/>
    <w:next w:val="Normal"/>
    <w:uiPriority w:val="39"/>
    <w:unhideWhenUsed/>
    <w:qFormat/>
    <w:rsid w:val="000E0D99"/>
    <w:pPr>
      <w:spacing w:before="480" w:after="0" w:line="276" w:lineRule="auto"/>
      <w:outlineLvl w:val="9"/>
    </w:pPr>
    <w:rPr>
      <w:b/>
      <w:bCs/>
      <w:sz w:val="28"/>
      <w:szCs w:val="28"/>
    </w:rPr>
  </w:style>
  <w:style w:type="paragraph" w:styleId="TOC3">
    <w:name w:val="toc 3"/>
    <w:basedOn w:val="Normal"/>
    <w:next w:val="Normal"/>
    <w:autoRedefine/>
    <w:uiPriority w:val="39"/>
    <w:unhideWhenUsed/>
    <w:rsid w:val="000E0D99"/>
    <w:pPr>
      <w:ind w:left="480"/>
    </w:pPr>
    <w:rPr>
      <w:rFonts w:asciiTheme="minorHAnsi" w:hAnsiTheme="minorHAnsi"/>
      <w:sz w:val="20"/>
      <w:szCs w:val="20"/>
    </w:rPr>
  </w:style>
  <w:style w:type="character" w:styleId="Hyperlink">
    <w:name w:val="Hyperlink"/>
    <w:basedOn w:val="DefaultParagraphFont"/>
    <w:uiPriority w:val="99"/>
    <w:unhideWhenUsed/>
    <w:rsid w:val="000E0D99"/>
    <w:rPr>
      <w:color w:val="467886" w:themeColor="hyperlink"/>
      <w:u w:val="single"/>
    </w:rPr>
  </w:style>
  <w:style w:type="paragraph" w:styleId="TOC1">
    <w:name w:val="toc 1"/>
    <w:basedOn w:val="Normal"/>
    <w:next w:val="Normal"/>
    <w:autoRedefine/>
    <w:uiPriority w:val="39"/>
    <w:unhideWhenUsed/>
    <w:rsid w:val="000E0D99"/>
    <w:pPr>
      <w:spacing w:before="120"/>
    </w:pPr>
    <w:rPr>
      <w:rFonts w:asciiTheme="minorHAnsi" w:hAnsiTheme="minorHAnsi"/>
      <w:b/>
      <w:bCs/>
      <w:i/>
      <w:iCs/>
    </w:rPr>
  </w:style>
  <w:style w:type="paragraph" w:styleId="TOC2">
    <w:name w:val="toc 2"/>
    <w:basedOn w:val="Normal"/>
    <w:next w:val="Normal"/>
    <w:autoRedefine/>
    <w:uiPriority w:val="39"/>
    <w:unhideWhenUsed/>
    <w:rsid w:val="000E0D99"/>
    <w:pPr>
      <w:spacing w:before="120"/>
      <w:ind w:left="240"/>
    </w:pPr>
    <w:rPr>
      <w:rFonts w:asciiTheme="minorHAnsi" w:hAnsiTheme="minorHAnsi"/>
      <w:b/>
      <w:bCs/>
      <w:sz w:val="22"/>
      <w:szCs w:val="22"/>
    </w:rPr>
  </w:style>
  <w:style w:type="paragraph" w:styleId="TOC4">
    <w:name w:val="toc 4"/>
    <w:basedOn w:val="Normal"/>
    <w:next w:val="Normal"/>
    <w:autoRedefine/>
    <w:uiPriority w:val="39"/>
    <w:unhideWhenUsed/>
    <w:rsid w:val="000E0D99"/>
    <w:pPr>
      <w:ind w:left="720"/>
    </w:pPr>
    <w:rPr>
      <w:rFonts w:asciiTheme="minorHAnsi" w:hAnsiTheme="minorHAnsi"/>
      <w:sz w:val="20"/>
      <w:szCs w:val="20"/>
    </w:rPr>
  </w:style>
  <w:style w:type="paragraph" w:styleId="TOC5">
    <w:name w:val="toc 5"/>
    <w:basedOn w:val="Normal"/>
    <w:next w:val="Normal"/>
    <w:autoRedefine/>
    <w:uiPriority w:val="39"/>
    <w:unhideWhenUsed/>
    <w:rsid w:val="000E0D99"/>
    <w:pPr>
      <w:ind w:left="960"/>
    </w:pPr>
    <w:rPr>
      <w:rFonts w:asciiTheme="minorHAnsi" w:hAnsiTheme="minorHAnsi"/>
      <w:sz w:val="20"/>
      <w:szCs w:val="20"/>
    </w:rPr>
  </w:style>
  <w:style w:type="paragraph" w:styleId="TOC6">
    <w:name w:val="toc 6"/>
    <w:basedOn w:val="Normal"/>
    <w:next w:val="Normal"/>
    <w:autoRedefine/>
    <w:uiPriority w:val="39"/>
    <w:unhideWhenUsed/>
    <w:rsid w:val="000E0D99"/>
    <w:pPr>
      <w:ind w:left="1200"/>
    </w:pPr>
    <w:rPr>
      <w:rFonts w:asciiTheme="minorHAnsi" w:hAnsiTheme="minorHAnsi"/>
      <w:sz w:val="20"/>
      <w:szCs w:val="20"/>
    </w:rPr>
  </w:style>
  <w:style w:type="paragraph" w:styleId="TOC7">
    <w:name w:val="toc 7"/>
    <w:basedOn w:val="Normal"/>
    <w:next w:val="Normal"/>
    <w:autoRedefine/>
    <w:uiPriority w:val="39"/>
    <w:unhideWhenUsed/>
    <w:rsid w:val="000E0D99"/>
    <w:pPr>
      <w:ind w:left="1440"/>
    </w:pPr>
    <w:rPr>
      <w:rFonts w:asciiTheme="minorHAnsi" w:hAnsiTheme="minorHAnsi"/>
      <w:sz w:val="20"/>
      <w:szCs w:val="20"/>
    </w:rPr>
  </w:style>
  <w:style w:type="paragraph" w:styleId="TOC8">
    <w:name w:val="toc 8"/>
    <w:basedOn w:val="Normal"/>
    <w:next w:val="Normal"/>
    <w:autoRedefine/>
    <w:uiPriority w:val="39"/>
    <w:unhideWhenUsed/>
    <w:rsid w:val="000E0D99"/>
    <w:pPr>
      <w:ind w:left="1680"/>
    </w:pPr>
    <w:rPr>
      <w:rFonts w:asciiTheme="minorHAnsi" w:hAnsiTheme="minorHAnsi"/>
      <w:sz w:val="20"/>
      <w:szCs w:val="20"/>
    </w:rPr>
  </w:style>
  <w:style w:type="paragraph" w:styleId="TOC9">
    <w:name w:val="toc 9"/>
    <w:basedOn w:val="Normal"/>
    <w:next w:val="Normal"/>
    <w:autoRedefine/>
    <w:uiPriority w:val="39"/>
    <w:unhideWhenUsed/>
    <w:rsid w:val="000E0D99"/>
    <w:pPr>
      <w:ind w:left="1920"/>
    </w:pPr>
    <w:rPr>
      <w:rFonts w:asciiTheme="minorHAnsi" w:hAnsiTheme="minorHAnsi"/>
      <w:sz w:val="20"/>
      <w:szCs w:val="20"/>
    </w:rPr>
  </w:style>
  <w:style w:type="character" w:customStyle="1" w:styleId="hljs-operator">
    <w:name w:val="hljs-operator"/>
    <w:basedOn w:val="DefaultParagraphFont"/>
    <w:rsid w:val="00D97EE0"/>
  </w:style>
  <w:style w:type="character" w:customStyle="1" w:styleId="hljs-punctuation">
    <w:name w:val="hljs-punctuation"/>
    <w:basedOn w:val="DefaultParagraphFont"/>
    <w:rsid w:val="00D97EE0"/>
  </w:style>
  <w:style w:type="character" w:customStyle="1" w:styleId="hljs-string">
    <w:name w:val="hljs-string"/>
    <w:basedOn w:val="DefaultParagraphFont"/>
    <w:rsid w:val="00D97EE0"/>
  </w:style>
  <w:style w:type="character" w:customStyle="1" w:styleId="hljs-number">
    <w:name w:val="hljs-number"/>
    <w:basedOn w:val="DefaultParagraphFont"/>
    <w:rsid w:val="00D97EE0"/>
  </w:style>
  <w:style w:type="paragraph" w:styleId="Revision">
    <w:name w:val="Revision"/>
    <w:hidden/>
    <w:uiPriority w:val="99"/>
    <w:semiHidden/>
    <w:rsid w:val="0003418B"/>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0878">
      <w:bodyDiv w:val="1"/>
      <w:marLeft w:val="0"/>
      <w:marRight w:val="0"/>
      <w:marTop w:val="0"/>
      <w:marBottom w:val="0"/>
      <w:divBdr>
        <w:top w:val="none" w:sz="0" w:space="0" w:color="auto"/>
        <w:left w:val="none" w:sz="0" w:space="0" w:color="auto"/>
        <w:bottom w:val="none" w:sz="0" w:space="0" w:color="auto"/>
        <w:right w:val="none" w:sz="0" w:space="0" w:color="auto"/>
      </w:divBdr>
    </w:div>
    <w:div w:id="11495601">
      <w:bodyDiv w:val="1"/>
      <w:marLeft w:val="0"/>
      <w:marRight w:val="0"/>
      <w:marTop w:val="0"/>
      <w:marBottom w:val="0"/>
      <w:divBdr>
        <w:top w:val="none" w:sz="0" w:space="0" w:color="auto"/>
        <w:left w:val="none" w:sz="0" w:space="0" w:color="auto"/>
        <w:bottom w:val="none" w:sz="0" w:space="0" w:color="auto"/>
        <w:right w:val="none" w:sz="0" w:space="0" w:color="auto"/>
      </w:divBdr>
    </w:div>
    <w:div w:id="12079878">
      <w:bodyDiv w:val="1"/>
      <w:marLeft w:val="0"/>
      <w:marRight w:val="0"/>
      <w:marTop w:val="0"/>
      <w:marBottom w:val="0"/>
      <w:divBdr>
        <w:top w:val="none" w:sz="0" w:space="0" w:color="auto"/>
        <w:left w:val="none" w:sz="0" w:space="0" w:color="auto"/>
        <w:bottom w:val="none" w:sz="0" w:space="0" w:color="auto"/>
        <w:right w:val="none" w:sz="0" w:space="0" w:color="auto"/>
      </w:divBdr>
    </w:div>
    <w:div w:id="13389842">
      <w:bodyDiv w:val="1"/>
      <w:marLeft w:val="0"/>
      <w:marRight w:val="0"/>
      <w:marTop w:val="0"/>
      <w:marBottom w:val="0"/>
      <w:divBdr>
        <w:top w:val="none" w:sz="0" w:space="0" w:color="auto"/>
        <w:left w:val="none" w:sz="0" w:space="0" w:color="auto"/>
        <w:bottom w:val="none" w:sz="0" w:space="0" w:color="auto"/>
        <w:right w:val="none" w:sz="0" w:space="0" w:color="auto"/>
      </w:divBdr>
    </w:div>
    <w:div w:id="13767672">
      <w:bodyDiv w:val="1"/>
      <w:marLeft w:val="0"/>
      <w:marRight w:val="0"/>
      <w:marTop w:val="0"/>
      <w:marBottom w:val="0"/>
      <w:divBdr>
        <w:top w:val="none" w:sz="0" w:space="0" w:color="auto"/>
        <w:left w:val="none" w:sz="0" w:space="0" w:color="auto"/>
        <w:bottom w:val="none" w:sz="0" w:space="0" w:color="auto"/>
        <w:right w:val="none" w:sz="0" w:space="0" w:color="auto"/>
      </w:divBdr>
    </w:div>
    <w:div w:id="14815112">
      <w:bodyDiv w:val="1"/>
      <w:marLeft w:val="0"/>
      <w:marRight w:val="0"/>
      <w:marTop w:val="0"/>
      <w:marBottom w:val="0"/>
      <w:divBdr>
        <w:top w:val="none" w:sz="0" w:space="0" w:color="auto"/>
        <w:left w:val="none" w:sz="0" w:space="0" w:color="auto"/>
        <w:bottom w:val="none" w:sz="0" w:space="0" w:color="auto"/>
        <w:right w:val="none" w:sz="0" w:space="0" w:color="auto"/>
      </w:divBdr>
    </w:div>
    <w:div w:id="17123675">
      <w:bodyDiv w:val="1"/>
      <w:marLeft w:val="0"/>
      <w:marRight w:val="0"/>
      <w:marTop w:val="0"/>
      <w:marBottom w:val="0"/>
      <w:divBdr>
        <w:top w:val="none" w:sz="0" w:space="0" w:color="auto"/>
        <w:left w:val="none" w:sz="0" w:space="0" w:color="auto"/>
        <w:bottom w:val="none" w:sz="0" w:space="0" w:color="auto"/>
        <w:right w:val="none" w:sz="0" w:space="0" w:color="auto"/>
      </w:divBdr>
    </w:div>
    <w:div w:id="17438900">
      <w:bodyDiv w:val="1"/>
      <w:marLeft w:val="0"/>
      <w:marRight w:val="0"/>
      <w:marTop w:val="0"/>
      <w:marBottom w:val="0"/>
      <w:divBdr>
        <w:top w:val="none" w:sz="0" w:space="0" w:color="auto"/>
        <w:left w:val="none" w:sz="0" w:space="0" w:color="auto"/>
        <w:bottom w:val="none" w:sz="0" w:space="0" w:color="auto"/>
        <w:right w:val="none" w:sz="0" w:space="0" w:color="auto"/>
      </w:divBdr>
    </w:div>
    <w:div w:id="17440086">
      <w:bodyDiv w:val="1"/>
      <w:marLeft w:val="0"/>
      <w:marRight w:val="0"/>
      <w:marTop w:val="0"/>
      <w:marBottom w:val="0"/>
      <w:divBdr>
        <w:top w:val="none" w:sz="0" w:space="0" w:color="auto"/>
        <w:left w:val="none" w:sz="0" w:space="0" w:color="auto"/>
        <w:bottom w:val="none" w:sz="0" w:space="0" w:color="auto"/>
        <w:right w:val="none" w:sz="0" w:space="0" w:color="auto"/>
      </w:divBdr>
    </w:div>
    <w:div w:id="18286781">
      <w:bodyDiv w:val="1"/>
      <w:marLeft w:val="0"/>
      <w:marRight w:val="0"/>
      <w:marTop w:val="0"/>
      <w:marBottom w:val="0"/>
      <w:divBdr>
        <w:top w:val="none" w:sz="0" w:space="0" w:color="auto"/>
        <w:left w:val="none" w:sz="0" w:space="0" w:color="auto"/>
        <w:bottom w:val="none" w:sz="0" w:space="0" w:color="auto"/>
        <w:right w:val="none" w:sz="0" w:space="0" w:color="auto"/>
      </w:divBdr>
    </w:div>
    <w:div w:id="19015902">
      <w:bodyDiv w:val="1"/>
      <w:marLeft w:val="0"/>
      <w:marRight w:val="0"/>
      <w:marTop w:val="0"/>
      <w:marBottom w:val="0"/>
      <w:divBdr>
        <w:top w:val="none" w:sz="0" w:space="0" w:color="auto"/>
        <w:left w:val="none" w:sz="0" w:space="0" w:color="auto"/>
        <w:bottom w:val="none" w:sz="0" w:space="0" w:color="auto"/>
        <w:right w:val="none" w:sz="0" w:space="0" w:color="auto"/>
      </w:divBdr>
    </w:div>
    <w:div w:id="22218046">
      <w:bodyDiv w:val="1"/>
      <w:marLeft w:val="0"/>
      <w:marRight w:val="0"/>
      <w:marTop w:val="0"/>
      <w:marBottom w:val="0"/>
      <w:divBdr>
        <w:top w:val="none" w:sz="0" w:space="0" w:color="auto"/>
        <w:left w:val="none" w:sz="0" w:space="0" w:color="auto"/>
        <w:bottom w:val="none" w:sz="0" w:space="0" w:color="auto"/>
        <w:right w:val="none" w:sz="0" w:space="0" w:color="auto"/>
      </w:divBdr>
    </w:div>
    <w:div w:id="26374382">
      <w:bodyDiv w:val="1"/>
      <w:marLeft w:val="0"/>
      <w:marRight w:val="0"/>
      <w:marTop w:val="0"/>
      <w:marBottom w:val="0"/>
      <w:divBdr>
        <w:top w:val="none" w:sz="0" w:space="0" w:color="auto"/>
        <w:left w:val="none" w:sz="0" w:space="0" w:color="auto"/>
        <w:bottom w:val="none" w:sz="0" w:space="0" w:color="auto"/>
        <w:right w:val="none" w:sz="0" w:space="0" w:color="auto"/>
      </w:divBdr>
    </w:div>
    <w:div w:id="26490569">
      <w:bodyDiv w:val="1"/>
      <w:marLeft w:val="0"/>
      <w:marRight w:val="0"/>
      <w:marTop w:val="0"/>
      <w:marBottom w:val="0"/>
      <w:divBdr>
        <w:top w:val="none" w:sz="0" w:space="0" w:color="auto"/>
        <w:left w:val="none" w:sz="0" w:space="0" w:color="auto"/>
        <w:bottom w:val="none" w:sz="0" w:space="0" w:color="auto"/>
        <w:right w:val="none" w:sz="0" w:space="0" w:color="auto"/>
      </w:divBdr>
    </w:div>
    <w:div w:id="29427269">
      <w:bodyDiv w:val="1"/>
      <w:marLeft w:val="0"/>
      <w:marRight w:val="0"/>
      <w:marTop w:val="0"/>
      <w:marBottom w:val="0"/>
      <w:divBdr>
        <w:top w:val="none" w:sz="0" w:space="0" w:color="auto"/>
        <w:left w:val="none" w:sz="0" w:space="0" w:color="auto"/>
        <w:bottom w:val="none" w:sz="0" w:space="0" w:color="auto"/>
        <w:right w:val="none" w:sz="0" w:space="0" w:color="auto"/>
      </w:divBdr>
    </w:div>
    <w:div w:id="31418990">
      <w:bodyDiv w:val="1"/>
      <w:marLeft w:val="0"/>
      <w:marRight w:val="0"/>
      <w:marTop w:val="0"/>
      <w:marBottom w:val="0"/>
      <w:divBdr>
        <w:top w:val="none" w:sz="0" w:space="0" w:color="auto"/>
        <w:left w:val="none" w:sz="0" w:space="0" w:color="auto"/>
        <w:bottom w:val="none" w:sz="0" w:space="0" w:color="auto"/>
        <w:right w:val="none" w:sz="0" w:space="0" w:color="auto"/>
      </w:divBdr>
    </w:div>
    <w:div w:id="35861348">
      <w:bodyDiv w:val="1"/>
      <w:marLeft w:val="0"/>
      <w:marRight w:val="0"/>
      <w:marTop w:val="0"/>
      <w:marBottom w:val="0"/>
      <w:divBdr>
        <w:top w:val="none" w:sz="0" w:space="0" w:color="auto"/>
        <w:left w:val="none" w:sz="0" w:space="0" w:color="auto"/>
        <w:bottom w:val="none" w:sz="0" w:space="0" w:color="auto"/>
        <w:right w:val="none" w:sz="0" w:space="0" w:color="auto"/>
      </w:divBdr>
    </w:div>
    <w:div w:id="40325147">
      <w:bodyDiv w:val="1"/>
      <w:marLeft w:val="0"/>
      <w:marRight w:val="0"/>
      <w:marTop w:val="0"/>
      <w:marBottom w:val="0"/>
      <w:divBdr>
        <w:top w:val="none" w:sz="0" w:space="0" w:color="auto"/>
        <w:left w:val="none" w:sz="0" w:space="0" w:color="auto"/>
        <w:bottom w:val="none" w:sz="0" w:space="0" w:color="auto"/>
        <w:right w:val="none" w:sz="0" w:space="0" w:color="auto"/>
      </w:divBdr>
    </w:div>
    <w:div w:id="48262423">
      <w:bodyDiv w:val="1"/>
      <w:marLeft w:val="0"/>
      <w:marRight w:val="0"/>
      <w:marTop w:val="0"/>
      <w:marBottom w:val="0"/>
      <w:divBdr>
        <w:top w:val="none" w:sz="0" w:space="0" w:color="auto"/>
        <w:left w:val="none" w:sz="0" w:space="0" w:color="auto"/>
        <w:bottom w:val="none" w:sz="0" w:space="0" w:color="auto"/>
        <w:right w:val="none" w:sz="0" w:space="0" w:color="auto"/>
      </w:divBdr>
    </w:div>
    <w:div w:id="51198757">
      <w:bodyDiv w:val="1"/>
      <w:marLeft w:val="0"/>
      <w:marRight w:val="0"/>
      <w:marTop w:val="0"/>
      <w:marBottom w:val="0"/>
      <w:divBdr>
        <w:top w:val="none" w:sz="0" w:space="0" w:color="auto"/>
        <w:left w:val="none" w:sz="0" w:space="0" w:color="auto"/>
        <w:bottom w:val="none" w:sz="0" w:space="0" w:color="auto"/>
        <w:right w:val="none" w:sz="0" w:space="0" w:color="auto"/>
      </w:divBdr>
    </w:div>
    <w:div w:id="55469567">
      <w:bodyDiv w:val="1"/>
      <w:marLeft w:val="0"/>
      <w:marRight w:val="0"/>
      <w:marTop w:val="0"/>
      <w:marBottom w:val="0"/>
      <w:divBdr>
        <w:top w:val="none" w:sz="0" w:space="0" w:color="auto"/>
        <w:left w:val="none" w:sz="0" w:space="0" w:color="auto"/>
        <w:bottom w:val="none" w:sz="0" w:space="0" w:color="auto"/>
        <w:right w:val="none" w:sz="0" w:space="0" w:color="auto"/>
      </w:divBdr>
    </w:div>
    <w:div w:id="62216697">
      <w:bodyDiv w:val="1"/>
      <w:marLeft w:val="0"/>
      <w:marRight w:val="0"/>
      <w:marTop w:val="0"/>
      <w:marBottom w:val="0"/>
      <w:divBdr>
        <w:top w:val="none" w:sz="0" w:space="0" w:color="auto"/>
        <w:left w:val="none" w:sz="0" w:space="0" w:color="auto"/>
        <w:bottom w:val="none" w:sz="0" w:space="0" w:color="auto"/>
        <w:right w:val="none" w:sz="0" w:space="0" w:color="auto"/>
      </w:divBdr>
    </w:div>
    <w:div w:id="63723704">
      <w:bodyDiv w:val="1"/>
      <w:marLeft w:val="0"/>
      <w:marRight w:val="0"/>
      <w:marTop w:val="0"/>
      <w:marBottom w:val="0"/>
      <w:divBdr>
        <w:top w:val="none" w:sz="0" w:space="0" w:color="auto"/>
        <w:left w:val="none" w:sz="0" w:space="0" w:color="auto"/>
        <w:bottom w:val="none" w:sz="0" w:space="0" w:color="auto"/>
        <w:right w:val="none" w:sz="0" w:space="0" w:color="auto"/>
      </w:divBdr>
    </w:div>
    <w:div w:id="65497697">
      <w:bodyDiv w:val="1"/>
      <w:marLeft w:val="0"/>
      <w:marRight w:val="0"/>
      <w:marTop w:val="0"/>
      <w:marBottom w:val="0"/>
      <w:divBdr>
        <w:top w:val="none" w:sz="0" w:space="0" w:color="auto"/>
        <w:left w:val="none" w:sz="0" w:space="0" w:color="auto"/>
        <w:bottom w:val="none" w:sz="0" w:space="0" w:color="auto"/>
        <w:right w:val="none" w:sz="0" w:space="0" w:color="auto"/>
      </w:divBdr>
    </w:div>
    <w:div w:id="70084429">
      <w:bodyDiv w:val="1"/>
      <w:marLeft w:val="0"/>
      <w:marRight w:val="0"/>
      <w:marTop w:val="0"/>
      <w:marBottom w:val="0"/>
      <w:divBdr>
        <w:top w:val="none" w:sz="0" w:space="0" w:color="auto"/>
        <w:left w:val="none" w:sz="0" w:space="0" w:color="auto"/>
        <w:bottom w:val="none" w:sz="0" w:space="0" w:color="auto"/>
        <w:right w:val="none" w:sz="0" w:space="0" w:color="auto"/>
      </w:divBdr>
    </w:div>
    <w:div w:id="71247519">
      <w:bodyDiv w:val="1"/>
      <w:marLeft w:val="0"/>
      <w:marRight w:val="0"/>
      <w:marTop w:val="0"/>
      <w:marBottom w:val="0"/>
      <w:divBdr>
        <w:top w:val="none" w:sz="0" w:space="0" w:color="auto"/>
        <w:left w:val="none" w:sz="0" w:space="0" w:color="auto"/>
        <w:bottom w:val="none" w:sz="0" w:space="0" w:color="auto"/>
        <w:right w:val="none" w:sz="0" w:space="0" w:color="auto"/>
      </w:divBdr>
    </w:div>
    <w:div w:id="72707176">
      <w:bodyDiv w:val="1"/>
      <w:marLeft w:val="0"/>
      <w:marRight w:val="0"/>
      <w:marTop w:val="0"/>
      <w:marBottom w:val="0"/>
      <w:divBdr>
        <w:top w:val="none" w:sz="0" w:space="0" w:color="auto"/>
        <w:left w:val="none" w:sz="0" w:space="0" w:color="auto"/>
        <w:bottom w:val="none" w:sz="0" w:space="0" w:color="auto"/>
        <w:right w:val="none" w:sz="0" w:space="0" w:color="auto"/>
      </w:divBdr>
    </w:div>
    <w:div w:id="74132759">
      <w:bodyDiv w:val="1"/>
      <w:marLeft w:val="0"/>
      <w:marRight w:val="0"/>
      <w:marTop w:val="0"/>
      <w:marBottom w:val="0"/>
      <w:divBdr>
        <w:top w:val="none" w:sz="0" w:space="0" w:color="auto"/>
        <w:left w:val="none" w:sz="0" w:space="0" w:color="auto"/>
        <w:bottom w:val="none" w:sz="0" w:space="0" w:color="auto"/>
        <w:right w:val="none" w:sz="0" w:space="0" w:color="auto"/>
      </w:divBdr>
    </w:div>
    <w:div w:id="77755299">
      <w:bodyDiv w:val="1"/>
      <w:marLeft w:val="0"/>
      <w:marRight w:val="0"/>
      <w:marTop w:val="0"/>
      <w:marBottom w:val="0"/>
      <w:divBdr>
        <w:top w:val="none" w:sz="0" w:space="0" w:color="auto"/>
        <w:left w:val="none" w:sz="0" w:space="0" w:color="auto"/>
        <w:bottom w:val="none" w:sz="0" w:space="0" w:color="auto"/>
        <w:right w:val="none" w:sz="0" w:space="0" w:color="auto"/>
      </w:divBdr>
    </w:div>
    <w:div w:id="79257675">
      <w:bodyDiv w:val="1"/>
      <w:marLeft w:val="0"/>
      <w:marRight w:val="0"/>
      <w:marTop w:val="0"/>
      <w:marBottom w:val="0"/>
      <w:divBdr>
        <w:top w:val="none" w:sz="0" w:space="0" w:color="auto"/>
        <w:left w:val="none" w:sz="0" w:space="0" w:color="auto"/>
        <w:bottom w:val="none" w:sz="0" w:space="0" w:color="auto"/>
        <w:right w:val="none" w:sz="0" w:space="0" w:color="auto"/>
      </w:divBdr>
    </w:div>
    <w:div w:id="87509170">
      <w:bodyDiv w:val="1"/>
      <w:marLeft w:val="0"/>
      <w:marRight w:val="0"/>
      <w:marTop w:val="0"/>
      <w:marBottom w:val="0"/>
      <w:divBdr>
        <w:top w:val="none" w:sz="0" w:space="0" w:color="auto"/>
        <w:left w:val="none" w:sz="0" w:space="0" w:color="auto"/>
        <w:bottom w:val="none" w:sz="0" w:space="0" w:color="auto"/>
        <w:right w:val="none" w:sz="0" w:space="0" w:color="auto"/>
      </w:divBdr>
    </w:div>
    <w:div w:id="88697219">
      <w:bodyDiv w:val="1"/>
      <w:marLeft w:val="0"/>
      <w:marRight w:val="0"/>
      <w:marTop w:val="0"/>
      <w:marBottom w:val="0"/>
      <w:divBdr>
        <w:top w:val="none" w:sz="0" w:space="0" w:color="auto"/>
        <w:left w:val="none" w:sz="0" w:space="0" w:color="auto"/>
        <w:bottom w:val="none" w:sz="0" w:space="0" w:color="auto"/>
        <w:right w:val="none" w:sz="0" w:space="0" w:color="auto"/>
      </w:divBdr>
    </w:div>
    <w:div w:id="93523571">
      <w:bodyDiv w:val="1"/>
      <w:marLeft w:val="0"/>
      <w:marRight w:val="0"/>
      <w:marTop w:val="0"/>
      <w:marBottom w:val="0"/>
      <w:divBdr>
        <w:top w:val="none" w:sz="0" w:space="0" w:color="auto"/>
        <w:left w:val="none" w:sz="0" w:space="0" w:color="auto"/>
        <w:bottom w:val="none" w:sz="0" w:space="0" w:color="auto"/>
        <w:right w:val="none" w:sz="0" w:space="0" w:color="auto"/>
      </w:divBdr>
    </w:div>
    <w:div w:id="97869090">
      <w:bodyDiv w:val="1"/>
      <w:marLeft w:val="0"/>
      <w:marRight w:val="0"/>
      <w:marTop w:val="0"/>
      <w:marBottom w:val="0"/>
      <w:divBdr>
        <w:top w:val="none" w:sz="0" w:space="0" w:color="auto"/>
        <w:left w:val="none" w:sz="0" w:space="0" w:color="auto"/>
        <w:bottom w:val="none" w:sz="0" w:space="0" w:color="auto"/>
        <w:right w:val="none" w:sz="0" w:space="0" w:color="auto"/>
      </w:divBdr>
    </w:div>
    <w:div w:id="106632139">
      <w:bodyDiv w:val="1"/>
      <w:marLeft w:val="0"/>
      <w:marRight w:val="0"/>
      <w:marTop w:val="0"/>
      <w:marBottom w:val="0"/>
      <w:divBdr>
        <w:top w:val="none" w:sz="0" w:space="0" w:color="auto"/>
        <w:left w:val="none" w:sz="0" w:space="0" w:color="auto"/>
        <w:bottom w:val="none" w:sz="0" w:space="0" w:color="auto"/>
        <w:right w:val="none" w:sz="0" w:space="0" w:color="auto"/>
      </w:divBdr>
    </w:div>
    <w:div w:id="110713012">
      <w:bodyDiv w:val="1"/>
      <w:marLeft w:val="0"/>
      <w:marRight w:val="0"/>
      <w:marTop w:val="0"/>
      <w:marBottom w:val="0"/>
      <w:divBdr>
        <w:top w:val="none" w:sz="0" w:space="0" w:color="auto"/>
        <w:left w:val="none" w:sz="0" w:space="0" w:color="auto"/>
        <w:bottom w:val="none" w:sz="0" w:space="0" w:color="auto"/>
        <w:right w:val="none" w:sz="0" w:space="0" w:color="auto"/>
      </w:divBdr>
    </w:div>
    <w:div w:id="111482032">
      <w:bodyDiv w:val="1"/>
      <w:marLeft w:val="0"/>
      <w:marRight w:val="0"/>
      <w:marTop w:val="0"/>
      <w:marBottom w:val="0"/>
      <w:divBdr>
        <w:top w:val="none" w:sz="0" w:space="0" w:color="auto"/>
        <w:left w:val="none" w:sz="0" w:space="0" w:color="auto"/>
        <w:bottom w:val="none" w:sz="0" w:space="0" w:color="auto"/>
        <w:right w:val="none" w:sz="0" w:space="0" w:color="auto"/>
      </w:divBdr>
    </w:div>
    <w:div w:id="115297563">
      <w:bodyDiv w:val="1"/>
      <w:marLeft w:val="0"/>
      <w:marRight w:val="0"/>
      <w:marTop w:val="0"/>
      <w:marBottom w:val="0"/>
      <w:divBdr>
        <w:top w:val="none" w:sz="0" w:space="0" w:color="auto"/>
        <w:left w:val="none" w:sz="0" w:space="0" w:color="auto"/>
        <w:bottom w:val="none" w:sz="0" w:space="0" w:color="auto"/>
        <w:right w:val="none" w:sz="0" w:space="0" w:color="auto"/>
      </w:divBdr>
    </w:div>
    <w:div w:id="116148054">
      <w:bodyDiv w:val="1"/>
      <w:marLeft w:val="0"/>
      <w:marRight w:val="0"/>
      <w:marTop w:val="0"/>
      <w:marBottom w:val="0"/>
      <w:divBdr>
        <w:top w:val="none" w:sz="0" w:space="0" w:color="auto"/>
        <w:left w:val="none" w:sz="0" w:space="0" w:color="auto"/>
        <w:bottom w:val="none" w:sz="0" w:space="0" w:color="auto"/>
        <w:right w:val="none" w:sz="0" w:space="0" w:color="auto"/>
      </w:divBdr>
    </w:div>
    <w:div w:id="119494889">
      <w:bodyDiv w:val="1"/>
      <w:marLeft w:val="0"/>
      <w:marRight w:val="0"/>
      <w:marTop w:val="0"/>
      <w:marBottom w:val="0"/>
      <w:divBdr>
        <w:top w:val="none" w:sz="0" w:space="0" w:color="auto"/>
        <w:left w:val="none" w:sz="0" w:space="0" w:color="auto"/>
        <w:bottom w:val="none" w:sz="0" w:space="0" w:color="auto"/>
        <w:right w:val="none" w:sz="0" w:space="0" w:color="auto"/>
      </w:divBdr>
    </w:div>
    <w:div w:id="121123553">
      <w:bodyDiv w:val="1"/>
      <w:marLeft w:val="0"/>
      <w:marRight w:val="0"/>
      <w:marTop w:val="0"/>
      <w:marBottom w:val="0"/>
      <w:divBdr>
        <w:top w:val="none" w:sz="0" w:space="0" w:color="auto"/>
        <w:left w:val="none" w:sz="0" w:space="0" w:color="auto"/>
        <w:bottom w:val="none" w:sz="0" w:space="0" w:color="auto"/>
        <w:right w:val="none" w:sz="0" w:space="0" w:color="auto"/>
      </w:divBdr>
    </w:div>
    <w:div w:id="122575948">
      <w:bodyDiv w:val="1"/>
      <w:marLeft w:val="0"/>
      <w:marRight w:val="0"/>
      <w:marTop w:val="0"/>
      <w:marBottom w:val="0"/>
      <w:divBdr>
        <w:top w:val="none" w:sz="0" w:space="0" w:color="auto"/>
        <w:left w:val="none" w:sz="0" w:space="0" w:color="auto"/>
        <w:bottom w:val="none" w:sz="0" w:space="0" w:color="auto"/>
        <w:right w:val="none" w:sz="0" w:space="0" w:color="auto"/>
      </w:divBdr>
    </w:div>
    <w:div w:id="123740076">
      <w:bodyDiv w:val="1"/>
      <w:marLeft w:val="0"/>
      <w:marRight w:val="0"/>
      <w:marTop w:val="0"/>
      <w:marBottom w:val="0"/>
      <w:divBdr>
        <w:top w:val="none" w:sz="0" w:space="0" w:color="auto"/>
        <w:left w:val="none" w:sz="0" w:space="0" w:color="auto"/>
        <w:bottom w:val="none" w:sz="0" w:space="0" w:color="auto"/>
        <w:right w:val="none" w:sz="0" w:space="0" w:color="auto"/>
      </w:divBdr>
    </w:div>
    <w:div w:id="130290701">
      <w:bodyDiv w:val="1"/>
      <w:marLeft w:val="0"/>
      <w:marRight w:val="0"/>
      <w:marTop w:val="0"/>
      <w:marBottom w:val="0"/>
      <w:divBdr>
        <w:top w:val="none" w:sz="0" w:space="0" w:color="auto"/>
        <w:left w:val="none" w:sz="0" w:space="0" w:color="auto"/>
        <w:bottom w:val="none" w:sz="0" w:space="0" w:color="auto"/>
        <w:right w:val="none" w:sz="0" w:space="0" w:color="auto"/>
      </w:divBdr>
    </w:div>
    <w:div w:id="136072696">
      <w:bodyDiv w:val="1"/>
      <w:marLeft w:val="0"/>
      <w:marRight w:val="0"/>
      <w:marTop w:val="0"/>
      <w:marBottom w:val="0"/>
      <w:divBdr>
        <w:top w:val="none" w:sz="0" w:space="0" w:color="auto"/>
        <w:left w:val="none" w:sz="0" w:space="0" w:color="auto"/>
        <w:bottom w:val="none" w:sz="0" w:space="0" w:color="auto"/>
        <w:right w:val="none" w:sz="0" w:space="0" w:color="auto"/>
      </w:divBdr>
    </w:div>
    <w:div w:id="136267153">
      <w:bodyDiv w:val="1"/>
      <w:marLeft w:val="0"/>
      <w:marRight w:val="0"/>
      <w:marTop w:val="0"/>
      <w:marBottom w:val="0"/>
      <w:divBdr>
        <w:top w:val="none" w:sz="0" w:space="0" w:color="auto"/>
        <w:left w:val="none" w:sz="0" w:space="0" w:color="auto"/>
        <w:bottom w:val="none" w:sz="0" w:space="0" w:color="auto"/>
        <w:right w:val="none" w:sz="0" w:space="0" w:color="auto"/>
      </w:divBdr>
    </w:div>
    <w:div w:id="137579649">
      <w:bodyDiv w:val="1"/>
      <w:marLeft w:val="0"/>
      <w:marRight w:val="0"/>
      <w:marTop w:val="0"/>
      <w:marBottom w:val="0"/>
      <w:divBdr>
        <w:top w:val="none" w:sz="0" w:space="0" w:color="auto"/>
        <w:left w:val="none" w:sz="0" w:space="0" w:color="auto"/>
        <w:bottom w:val="none" w:sz="0" w:space="0" w:color="auto"/>
        <w:right w:val="none" w:sz="0" w:space="0" w:color="auto"/>
      </w:divBdr>
    </w:div>
    <w:div w:id="139155295">
      <w:bodyDiv w:val="1"/>
      <w:marLeft w:val="0"/>
      <w:marRight w:val="0"/>
      <w:marTop w:val="0"/>
      <w:marBottom w:val="0"/>
      <w:divBdr>
        <w:top w:val="none" w:sz="0" w:space="0" w:color="auto"/>
        <w:left w:val="none" w:sz="0" w:space="0" w:color="auto"/>
        <w:bottom w:val="none" w:sz="0" w:space="0" w:color="auto"/>
        <w:right w:val="none" w:sz="0" w:space="0" w:color="auto"/>
      </w:divBdr>
    </w:div>
    <w:div w:id="141973750">
      <w:bodyDiv w:val="1"/>
      <w:marLeft w:val="0"/>
      <w:marRight w:val="0"/>
      <w:marTop w:val="0"/>
      <w:marBottom w:val="0"/>
      <w:divBdr>
        <w:top w:val="none" w:sz="0" w:space="0" w:color="auto"/>
        <w:left w:val="none" w:sz="0" w:space="0" w:color="auto"/>
        <w:bottom w:val="none" w:sz="0" w:space="0" w:color="auto"/>
        <w:right w:val="none" w:sz="0" w:space="0" w:color="auto"/>
      </w:divBdr>
    </w:div>
    <w:div w:id="147132602">
      <w:bodyDiv w:val="1"/>
      <w:marLeft w:val="0"/>
      <w:marRight w:val="0"/>
      <w:marTop w:val="0"/>
      <w:marBottom w:val="0"/>
      <w:divBdr>
        <w:top w:val="none" w:sz="0" w:space="0" w:color="auto"/>
        <w:left w:val="none" w:sz="0" w:space="0" w:color="auto"/>
        <w:bottom w:val="none" w:sz="0" w:space="0" w:color="auto"/>
        <w:right w:val="none" w:sz="0" w:space="0" w:color="auto"/>
      </w:divBdr>
    </w:div>
    <w:div w:id="150021709">
      <w:bodyDiv w:val="1"/>
      <w:marLeft w:val="0"/>
      <w:marRight w:val="0"/>
      <w:marTop w:val="0"/>
      <w:marBottom w:val="0"/>
      <w:divBdr>
        <w:top w:val="none" w:sz="0" w:space="0" w:color="auto"/>
        <w:left w:val="none" w:sz="0" w:space="0" w:color="auto"/>
        <w:bottom w:val="none" w:sz="0" w:space="0" w:color="auto"/>
        <w:right w:val="none" w:sz="0" w:space="0" w:color="auto"/>
      </w:divBdr>
    </w:div>
    <w:div w:id="150759531">
      <w:bodyDiv w:val="1"/>
      <w:marLeft w:val="0"/>
      <w:marRight w:val="0"/>
      <w:marTop w:val="0"/>
      <w:marBottom w:val="0"/>
      <w:divBdr>
        <w:top w:val="none" w:sz="0" w:space="0" w:color="auto"/>
        <w:left w:val="none" w:sz="0" w:space="0" w:color="auto"/>
        <w:bottom w:val="none" w:sz="0" w:space="0" w:color="auto"/>
        <w:right w:val="none" w:sz="0" w:space="0" w:color="auto"/>
      </w:divBdr>
    </w:div>
    <w:div w:id="156001011">
      <w:bodyDiv w:val="1"/>
      <w:marLeft w:val="0"/>
      <w:marRight w:val="0"/>
      <w:marTop w:val="0"/>
      <w:marBottom w:val="0"/>
      <w:divBdr>
        <w:top w:val="none" w:sz="0" w:space="0" w:color="auto"/>
        <w:left w:val="none" w:sz="0" w:space="0" w:color="auto"/>
        <w:bottom w:val="none" w:sz="0" w:space="0" w:color="auto"/>
        <w:right w:val="none" w:sz="0" w:space="0" w:color="auto"/>
      </w:divBdr>
    </w:div>
    <w:div w:id="158929141">
      <w:bodyDiv w:val="1"/>
      <w:marLeft w:val="0"/>
      <w:marRight w:val="0"/>
      <w:marTop w:val="0"/>
      <w:marBottom w:val="0"/>
      <w:divBdr>
        <w:top w:val="none" w:sz="0" w:space="0" w:color="auto"/>
        <w:left w:val="none" w:sz="0" w:space="0" w:color="auto"/>
        <w:bottom w:val="none" w:sz="0" w:space="0" w:color="auto"/>
        <w:right w:val="none" w:sz="0" w:space="0" w:color="auto"/>
      </w:divBdr>
    </w:div>
    <w:div w:id="159808873">
      <w:bodyDiv w:val="1"/>
      <w:marLeft w:val="0"/>
      <w:marRight w:val="0"/>
      <w:marTop w:val="0"/>
      <w:marBottom w:val="0"/>
      <w:divBdr>
        <w:top w:val="none" w:sz="0" w:space="0" w:color="auto"/>
        <w:left w:val="none" w:sz="0" w:space="0" w:color="auto"/>
        <w:bottom w:val="none" w:sz="0" w:space="0" w:color="auto"/>
        <w:right w:val="none" w:sz="0" w:space="0" w:color="auto"/>
      </w:divBdr>
    </w:div>
    <w:div w:id="160855589">
      <w:bodyDiv w:val="1"/>
      <w:marLeft w:val="0"/>
      <w:marRight w:val="0"/>
      <w:marTop w:val="0"/>
      <w:marBottom w:val="0"/>
      <w:divBdr>
        <w:top w:val="none" w:sz="0" w:space="0" w:color="auto"/>
        <w:left w:val="none" w:sz="0" w:space="0" w:color="auto"/>
        <w:bottom w:val="none" w:sz="0" w:space="0" w:color="auto"/>
        <w:right w:val="none" w:sz="0" w:space="0" w:color="auto"/>
      </w:divBdr>
    </w:div>
    <w:div w:id="165051834">
      <w:bodyDiv w:val="1"/>
      <w:marLeft w:val="0"/>
      <w:marRight w:val="0"/>
      <w:marTop w:val="0"/>
      <w:marBottom w:val="0"/>
      <w:divBdr>
        <w:top w:val="none" w:sz="0" w:space="0" w:color="auto"/>
        <w:left w:val="none" w:sz="0" w:space="0" w:color="auto"/>
        <w:bottom w:val="none" w:sz="0" w:space="0" w:color="auto"/>
        <w:right w:val="none" w:sz="0" w:space="0" w:color="auto"/>
      </w:divBdr>
    </w:div>
    <w:div w:id="165361678">
      <w:bodyDiv w:val="1"/>
      <w:marLeft w:val="0"/>
      <w:marRight w:val="0"/>
      <w:marTop w:val="0"/>
      <w:marBottom w:val="0"/>
      <w:divBdr>
        <w:top w:val="none" w:sz="0" w:space="0" w:color="auto"/>
        <w:left w:val="none" w:sz="0" w:space="0" w:color="auto"/>
        <w:bottom w:val="none" w:sz="0" w:space="0" w:color="auto"/>
        <w:right w:val="none" w:sz="0" w:space="0" w:color="auto"/>
      </w:divBdr>
    </w:div>
    <w:div w:id="168763540">
      <w:bodyDiv w:val="1"/>
      <w:marLeft w:val="0"/>
      <w:marRight w:val="0"/>
      <w:marTop w:val="0"/>
      <w:marBottom w:val="0"/>
      <w:divBdr>
        <w:top w:val="none" w:sz="0" w:space="0" w:color="auto"/>
        <w:left w:val="none" w:sz="0" w:space="0" w:color="auto"/>
        <w:bottom w:val="none" w:sz="0" w:space="0" w:color="auto"/>
        <w:right w:val="none" w:sz="0" w:space="0" w:color="auto"/>
      </w:divBdr>
    </w:div>
    <w:div w:id="169151242">
      <w:bodyDiv w:val="1"/>
      <w:marLeft w:val="0"/>
      <w:marRight w:val="0"/>
      <w:marTop w:val="0"/>
      <w:marBottom w:val="0"/>
      <w:divBdr>
        <w:top w:val="none" w:sz="0" w:space="0" w:color="auto"/>
        <w:left w:val="none" w:sz="0" w:space="0" w:color="auto"/>
        <w:bottom w:val="none" w:sz="0" w:space="0" w:color="auto"/>
        <w:right w:val="none" w:sz="0" w:space="0" w:color="auto"/>
      </w:divBdr>
    </w:div>
    <w:div w:id="171919870">
      <w:bodyDiv w:val="1"/>
      <w:marLeft w:val="0"/>
      <w:marRight w:val="0"/>
      <w:marTop w:val="0"/>
      <w:marBottom w:val="0"/>
      <w:divBdr>
        <w:top w:val="none" w:sz="0" w:space="0" w:color="auto"/>
        <w:left w:val="none" w:sz="0" w:space="0" w:color="auto"/>
        <w:bottom w:val="none" w:sz="0" w:space="0" w:color="auto"/>
        <w:right w:val="none" w:sz="0" w:space="0" w:color="auto"/>
      </w:divBdr>
    </w:div>
    <w:div w:id="172303845">
      <w:bodyDiv w:val="1"/>
      <w:marLeft w:val="0"/>
      <w:marRight w:val="0"/>
      <w:marTop w:val="0"/>
      <w:marBottom w:val="0"/>
      <w:divBdr>
        <w:top w:val="none" w:sz="0" w:space="0" w:color="auto"/>
        <w:left w:val="none" w:sz="0" w:space="0" w:color="auto"/>
        <w:bottom w:val="none" w:sz="0" w:space="0" w:color="auto"/>
        <w:right w:val="none" w:sz="0" w:space="0" w:color="auto"/>
      </w:divBdr>
    </w:div>
    <w:div w:id="172955731">
      <w:bodyDiv w:val="1"/>
      <w:marLeft w:val="0"/>
      <w:marRight w:val="0"/>
      <w:marTop w:val="0"/>
      <w:marBottom w:val="0"/>
      <w:divBdr>
        <w:top w:val="none" w:sz="0" w:space="0" w:color="auto"/>
        <w:left w:val="none" w:sz="0" w:space="0" w:color="auto"/>
        <w:bottom w:val="none" w:sz="0" w:space="0" w:color="auto"/>
        <w:right w:val="none" w:sz="0" w:space="0" w:color="auto"/>
      </w:divBdr>
    </w:div>
    <w:div w:id="176821205">
      <w:bodyDiv w:val="1"/>
      <w:marLeft w:val="0"/>
      <w:marRight w:val="0"/>
      <w:marTop w:val="0"/>
      <w:marBottom w:val="0"/>
      <w:divBdr>
        <w:top w:val="none" w:sz="0" w:space="0" w:color="auto"/>
        <w:left w:val="none" w:sz="0" w:space="0" w:color="auto"/>
        <w:bottom w:val="none" w:sz="0" w:space="0" w:color="auto"/>
        <w:right w:val="none" w:sz="0" w:space="0" w:color="auto"/>
      </w:divBdr>
    </w:div>
    <w:div w:id="185291471">
      <w:bodyDiv w:val="1"/>
      <w:marLeft w:val="0"/>
      <w:marRight w:val="0"/>
      <w:marTop w:val="0"/>
      <w:marBottom w:val="0"/>
      <w:divBdr>
        <w:top w:val="none" w:sz="0" w:space="0" w:color="auto"/>
        <w:left w:val="none" w:sz="0" w:space="0" w:color="auto"/>
        <w:bottom w:val="none" w:sz="0" w:space="0" w:color="auto"/>
        <w:right w:val="none" w:sz="0" w:space="0" w:color="auto"/>
      </w:divBdr>
    </w:div>
    <w:div w:id="187525574">
      <w:bodyDiv w:val="1"/>
      <w:marLeft w:val="0"/>
      <w:marRight w:val="0"/>
      <w:marTop w:val="0"/>
      <w:marBottom w:val="0"/>
      <w:divBdr>
        <w:top w:val="none" w:sz="0" w:space="0" w:color="auto"/>
        <w:left w:val="none" w:sz="0" w:space="0" w:color="auto"/>
        <w:bottom w:val="none" w:sz="0" w:space="0" w:color="auto"/>
        <w:right w:val="none" w:sz="0" w:space="0" w:color="auto"/>
      </w:divBdr>
    </w:div>
    <w:div w:id="188227721">
      <w:bodyDiv w:val="1"/>
      <w:marLeft w:val="0"/>
      <w:marRight w:val="0"/>
      <w:marTop w:val="0"/>
      <w:marBottom w:val="0"/>
      <w:divBdr>
        <w:top w:val="none" w:sz="0" w:space="0" w:color="auto"/>
        <w:left w:val="none" w:sz="0" w:space="0" w:color="auto"/>
        <w:bottom w:val="none" w:sz="0" w:space="0" w:color="auto"/>
        <w:right w:val="none" w:sz="0" w:space="0" w:color="auto"/>
      </w:divBdr>
    </w:div>
    <w:div w:id="190649730">
      <w:bodyDiv w:val="1"/>
      <w:marLeft w:val="0"/>
      <w:marRight w:val="0"/>
      <w:marTop w:val="0"/>
      <w:marBottom w:val="0"/>
      <w:divBdr>
        <w:top w:val="none" w:sz="0" w:space="0" w:color="auto"/>
        <w:left w:val="none" w:sz="0" w:space="0" w:color="auto"/>
        <w:bottom w:val="none" w:sz="0" w:space="0" w:color="auto"/>
        <w:right w:val="none" w:sz="0" w:space="0" w:color="auto"/>
      </w:divBdr>
    </w:div>
    <w:div w:id="198402521">
      <w:bodyDiv w:val="1"/>
      <w:marLeft w:val="0"/>
      <w:marRight w:val="0"/>
      <w:marTop w:val="0"/>
      <w:marBottom w:val="0"/>
      <w:divBdr>
        <w:top w:val="none" w:sz="0" w:space="0" w:color="auto"/>
        <w:left w:val="none" w:sz="0" w:space="0" w:color="auto"/>
        <w:bottom w:val="none" w:sz="0" w:space="0" w:color="auto"/>
        <w:right w:val="none" w:sz="0" w:space="0" w:color="auto"/>
      </w:divBdr>
    </w:div>
    <w:div w:id="200096730">
      <w:bodyDiv w:val="1"/>
      <w:marLeft w:val="0"/>
      <w:marRight w:val="0"/>
      <w:marTop w:val="0"/>
      <w:marBottom w:val="0"/>
      <w:divBdr>
        <w:top w:val="none" w:sz="0" w:space="0" w:color="auto"/>
        <w:left w:val="none" w:sz="0" w:space="0" w:color="auto"/>
        <w:bottom w:val="none" w:sz="0" w:space="0" w:color="auto"/>
        <w:right w:val="none" w:sz="0" w:space="0" w:color="auto"/>
      </w:divBdr>
    </w:div>
    <w:div w:id="204561897">
      <w:bodyDiv w:val="1"/>
      <w:marLeft w:val="0"/>
      <w:marRight w:val="0"/>
      <w:marTop w:val="0"/>
      <w:marBottom w:val="0"/>
      <w:divBdr>
        <w:top w:val="none" w:sz="0" w:space="0" w:color="auto"/>
        <w:left w:val="none" w:sz="0" w:space="0" w:color="auto"/>
        <w:bottom w:val="none" w:sz="0" w:space="0" w:color="auto"/>
        <w:right w:val="none" w:sz="0" w:space="0" w:color="auto"/>
      </w:divBdr>
    </w:div>
    <w:div w:id="213467007">
      <w:bodyDiv w:val="1"/>
      <w:marLeft w:val="0"/>
      <w:marRight w:val="0"/>
      <w:marTop w:val="0"/>
      <w:marBottom w:val="0"/>
      <w:divBdr>
        <w:top w:val="none" w:sz="0" w:space="0" w:color="auto"/>
        <w:left w:val="none" w:sz="0" w:space="0" w:color="auto"/>
        <w:bottom w:val="none" w:sz="0" w:space="0" w:color="auto"/>
        <w:right w:val="none" w:sz="0" w:space="0" w:color="auto"/>
      </w:divBdr>
    </w:div>
    <w:div w:id="220865482">
      <w:bodyDiv w:val="1"/>
      <w:marLeft w:val="0"/>
      <w:marRight w:val="0"/>
      <w:marTop w:val="0"/>
      <w:marBottom w:val="0"/>
      <w:divBdr>
        <w:top w:val="none" w:sz="0" w:space="0" w:color="auto"/>
        <w:left w:val="none" w:sz="0" w:space="0" w:color="auto"/>
        <w:bottom w:val="none" w:sz="0" w:space="0" w:color="auto"/>
        <w:right w:val="none" w:sz="0" w:space="0" w:color="auto"/>
      </w:divBdr>
    </w:div>
    <w:div w:id="221528321">
      <w:bodyDiv w:val="1"/>
      <w:marLeft w:val="0"/>
      <w:marRight w:val="0"/>
      <w:marTop w:val="0"/>
      <w:marBottom w:val="0"/>
      <w:divBdr>
        <w:top w:val="none" w:sz="0" w:space="0" w:color="auto"/>
        <w:left w:val="none" w:sz="0" w:space="0" w:color="auto"/>
        <w:bottom w:val="none" w:sz="0" w:space="0" w:color="auto"/>
        <w:right w:val="none" w:sz="0" w:space="0" w:color="auto"/>
      </w:divBdr>
    </w:div>
    <w:div w:id="227572233">
      <w:bodyDiv w:val="1"/>
      <w:marLeft w:val="0"/>
      <w:marRight w:val="0"/>
      <w:marTop w:val="0"/>
      <w:marBottom w:val="0"/>
      <w:divBdr>
        <w:top w:val="none" w:sz="0" w:space="0" w:color="auto"/>
        <w:left w:val="none" w:sz="0" w:space="0" w:color="auto"/>
        <w:bottom w:val="none" w:sz="0" w:space="0" w:color="auto"/>
        <w:right w:val="none" w:sz="0" w:space="0" w:color="auto"/>
      </w:divBdr>
    </w:div>
    <w:div w:id="231045529">
      <w:bodyDiv w:val="1"/>
      <w:marLeft w:val="0"/>
      <w:marRight w:val="0"/>
      <w:marTop w:val="0"/>
      <w:marBottom w:val="0"/>
      <w:divBdr>
        <w:top w:val="none" w:sz="0" w:space="0" w:color="auto"/>
        <w:left w:val="none" w:sz="0" w:space="0" w:color="auto"/>
        <w:bottom w:val="none" w:sz="0" w:space="0" w:color="auto"/>
        <w:right w:val="none" w:sz="0" w:space="0" w:color="auto"/>
      </w:divBdr>
    </w:div>
    <w:div w:id="232207866">
      <w:bodyDiv w:val="1"/>
      <w:marLeft w:val="0"/>
      <w:marRight w:val="0"/>
      <w:marTop w:val="0"/>
      <w:marBottom w:val="0"/>
      <w:divBdr>
        <w:top w:val="none" w:sz="0" w:space="0" w:color="auto"/>
        <w:left w:val="none" w:sz="0" w:space="0" w:color="auto"/>
        <w:bottom w:val="none" w:sz="0" w:space="0" w:color="auto"/>
        <w:right w:val="none" w:sz="0" w:space="0" w:color="auto"/>
      </w:divBdr>
    </w:div>
    <w:div w:id="234555148">
      <w:bodyDiv w:val="1"/>
      <w:marLeft w:val="0"/>
      <w:marRight w:val="0"/>
      <w:marTop w:val="0"/>
      <w:marBottom w:val="0"/>
      <w:divBdr>
        <w:top w:val="none" w:sz="0" w:space="0" w:color="auto"/>
        <w:left w:val="none" w:sz="0" w:space="0" w:color="auto"/>
        <w:bottom w:val="none" w:sz="0" w:space="0" w:color="auto"/>
        <w:right w:val="none" w:sz="0" w:space="0" w:color="auto"/>
      </w:divBdr>
    </w:div>
    <w:div w:id="240795534">
      <w:bodyDiv w:val="1"/>
      <w:marLeft w:val="0"/>
      <w:marRight w:val="0"/>
      <w:marTop w:val="0"/>
      <w:marBottom w:val="0"/>
      <w:divBdr>
        <w:top w:val="none" w:sz="0" w:space="0" w:color="auto"/>
        <w:left w:val="none" w:sz="0" w:space="0" w:color="auto"/>
        <w:bottom w:val="none" w:sz="0" w:space="0" w:color="auto"/>
        <w:right w:val="none" w:sz="0" w:space="0" w:color="auto"/>
      </w:divBdr>
    </w:div>
    <w:div w:id="245773322">
      <w:bodyDiv w:val="1"/>
      <w:marLeft w:val="0"/>
      <w:marRight w:val="0"/>
      <w:marTop w:val="0"/>
      <w:marBottom w:val="0"/>
      <w:divBdr>
        <w:top w:val="none" w:sz="0" w:space="0" w:color="auto"/>
        <w:left w:val="none" w:sz="0" w:space="0" w:color="auto"/>
        <w:bottom w:val="none" w:sz="0" w:space="0" w:color="auto"/>
        <w:right w:val="none" w:sz="0" w:space="0" w:color="auto"/>
      </w:divBdr>
    </w:div>
    <w:div w:id="252326638">
      <w:bodyDiv w:val="1"/>
      <w:marLeft w:val="0"/>
      <w:marRight w:val="0"/>
      <w:marTop w:val="0"/>
      <w:marBottom w:val="0"/>
      <w:divBdr>
        <w:top w:val="none" w:sz="0" w:space="0" w:color="auto"/>
        <w:left w:val="none" w:sz="0" w:space="0" w:color="auto"/>
        <w:bottom w:val="none" w:sz="0" w:space="0" w:color="auto"/>
        <w:right w:val="none" w:sz="0" w:space="0" w:color="auto"/>
      </w:divBdr>
    </w:div>
    <w:div w:id="253368558">
      <w:bodyDiv w:val="1"/>
      <w:marLeft w:val="0"/>
      <w:marRight w:val="0"/>
      <w:marTop w:val="0"/>
      <w:marBottom w:val="0"/>
      <w:divBdr>
        <w:top w:val="none" w:sz="0" w:space="0" w:color="auto"/>
        <w:left w:val="none" w:sz="0" w:space="0" w:color="auto"/>
        <w:bottom w:val="none" w:sz="0" w:space="0" w:color="auto"/>
        <w:right w:val="none" w:sz="0" w:space="0" w:color="auto"/>
      </w:divBdr>
    </w:div>
    <w:div w:id="255598763">
      <w:bodyDiv w:val="1"/>
      <w:marLeft w:val="0"/>
      <w:marRight w:val="0"/>
      <w:marTop w:val="0"/>
      <w:marBottom w:val="0"/>
      <w:divBdr>
        <w:top w:val="none" w:sz="0" w:space="0" w:color="auto"/>
        <w:left w:val="none" w:sz="0" w:space="0" w:color="auto"/>
        <w:bottom w:val="none" w:sz="0" w:space="0" w:color="auto"/>
        <w:right w:val="none" w:sz="0" w:space="0" w:color="auto"/>
      </w:divBdr>
    </w:div>
    <w:div w:id="259025394">
      <w:bodyDiv w:val="1"/>
      <w:marLeft w:val="0"/>
      <w:marRight w:val="0"/>
      <w:marTop w:val="0"/>
      <w:marBottom w:val="0"/>
      <w:divBdr>
        <w:top w:val="none" w:sz="0" w:space="0" w:color="auto"/>
        <w:left w:val="none" w:sz="0" w:space="0" w:color="auto"/>
        <w:bottom w:val="none" w:sz="0" w:space="0" w:color="auto"/>
        <w:right w:val="none" w:sz="0" w:space="0" w:color="auto"/>
      </w:divBdr>
    </w:div>
    <w:div w:id="263344747">
      <w:bodyDiv w:val="1"/>
      <w:marLeft w:val="0"/>
      <w:marRight w:val="0"/>
      <w:marTop w:val="0"/>
      <w:marBottom w:val="0"/>
      <w:divBdr>
        <w:top w:val="none" w:sz="0" w:space="0" w:color="auto"/>
        <w:left w:val="none" w:sz="0" w:space="0" w:color="auto"/>
        <w:bottom w:val="none" w:sz="0" w:space="0" w:color="auto"/>
        <w:right w:val="none" w:sz="0" w:space="0" w:color="auto"/>
      </w:divBdr>
    </w:div>
    <w:div w:id="264777594">
      <w:bodyDiv w:val="1"/>
      <w:marLeft w:val="0"/>
      <w:marRight w:val="0"/>
      <w:marTop w:val="0"/>
      <w:marBottom w:val="0"/>
      <w:divBdr>
        <w:top w:val="none" w:sz="0" w:space="0" w:color="auto"/>
        <w:left w:val="none" w:sz="0" w:space="0" w:color="auto"/>
        <w:bottom w:val="none" w:sz="0" w:space="0" w:color="auto"/>
        <w:right w:val="none" w:sz="0" w:space="0" w:color="auto"/>
      </w:divBdr>
    </w:div>
    <w:div w:id="268240106">
      <w:bodyDiv w:val="1"/>
      <w:marLeft w:val="0"/>
      <w:marRight w:val="0"/>
      <w:marTop w:val="0"/>
      <w:marBottom w:val="0"/>
      <w:divBdr>
        <w:top w:val="none" w:sz="0" w:space="0" w:color="auto"/>
        <w:left w:val="none" w:sz="0" w:space="0" w:color="auto"/>
        <w:bottom w:val="none" w:sz="0" w:space="0" w:color="auto"/>
        <w:right w:val="none" w:sz="0" w:space="0" w:color="auto"/>
      </w:divBdr>
    </w:div>
    <w:div w:id="275603464">
      <w:bodyDiv w:val="1"/>
      <w:marLeft w:val="0"/>
      <w:marRight w:val="0"/>
      <w:marTop w:val="0"/>
      <w:marBottom w:val="0"/>
      <w:divBdr>
        <w:top w:val="none" w:sz="0" w:space="0" w:color="auto"/>
        <w:left w:val="none" w:sz="0" w:space="0" w:color="auto"/>
        <w:bottom w:val="none" w:sz="0" w:space="0" w:color="auto"/>
        <w:right w:val="none" w:sz="0" w:space="0" w:color="auto"/>
      </w:divBdr>
    </w:div>
    <w:div w:id="288898056">
      <w:bodyDiv w:val="1"/>
      <w:marLeft w:val="0"/>
      <w:marRight w:val="0"/>
      <w:marTop w:val="0"/>
      <w:marBottom w:val="0"/>
      <w:divBdr>
        <w:top w:val="none" w:sz="0" w:space="0" w:color="auto"/>
        <w:left w:val="none" w:sz="0" w:space="0" w:color="auto"/>
        <w:bottom w:val="none" w:sz="0" w:space="0" w:color="auto"/>
        <w:right w:val="none" w:sz="0" w:space="0" w:color="auto"/>
      </w:divBdr>
    </w:div>
    <w:div w:id="288974695">
      <w:bodyDiv w:val="1"/>
      <w:marLeft w:val="0"/>
      <w:marRight w:val="0"/>
      <w:marTop w:val="0"/>
      <w:marBottom w:val="0"/>
      <w:divBdr>
        <w:top w:val="none" w:sz="0" w:space="0" w:color="auto"/>
        <w:left w:val="none" w:sz="0" w:space="0" w:color="auto"/>
        <w:bottom w:val="none" w:sz="0" w:space="0" w:color="auto"/>
        <w:right w:val="none" w:sz="0" w:space="0" w:color="auto"/>
      </w:divBdr>
    </w:div>
    <w:div w:id="296187389">
      <w:bodyDiv w:val="1"/>
      <w:marLeft w:val="0"/>
      <w:marRight w:val="0"/>
      <w:marTop w:val="0"/>
      <w:marBottom w:val="0"/>
      <w:divBdr>
        <w:top w:val="none" w:sz="0" w:space="0" w:color="auto"/>
        <w:left w:val="none" w:sz="0" w:space="0" w:color="auto"/>
        <w:bottom w:val="none" w:sz="0" w:space="0" w:color="auto"/>
        <w:right w:val="none" w:sz="0" w:space="0" w:color="auto"/>
      </w:divBdr>
    </w:div>
    <w:div w:id="297801700">
      <w:bodyDiv w:val="1"/>
      <w:marLeft w:val="0"/>
      <w:marRight w:val="0"/>
      <w:marTop w:val="0"/>
      <w:marBottom w:val="0"/>
      <w:divBdr>
        <w:top w:val="none" w:sz="0" w:space="0" w:color="auto"/>
        <w:left w:val="none" w:sz="0" w:space="0" w:color="auto"/>
        <w:bottom w:val="none" w:sz="0" w:space="0" w:color="auto"/>
        <w:right w:val="none" w:sz="0" w:space="0" w:color="auto"/>
      </w:divBdr>
    </w:div>
    <w:div w:id="312492031">
      <w:bodyDiv w:val="1"/>
      <w:marLeft w:val="0"/>
      <w:marRight w:val="0"/>
      <w:marTop w:val="0"/>
      <w:marBottom w:val="0"/>
      <w:divBdr>
        <w:top w:val="none" w:sz="0" w:space="0" w:color="auto"/>
        <w:left w:val="none" w:sz="0" w:space="0" w:color="auto"/>
        <w:bottom w:val="none" w:sz="0" w:space="0" w:color="auto"/>
        <w:right w:val="none" w:sz="0" w:space="0" w:color="auto"/>
      </w:divBdr>
    </w:div>
    <w:div w:id="323358151">
      <w:bodyDiv w:val="1"/>
      <w:marLeft w:val="0"/>
      <w:marRight w:val="0"/>
      <w:marTop w:val="0"/>
      <w:marBottom w:val="0"/>
      <w:divBdr>
        <w:top w:val="none" w:sz="0" w:space="0" w:color="auto"/>
        <w:left w:val="none" w:sz="0" w:space="0" w:color="auto"/>
        <w:bottom w:val="none" w:sz="0" w:space="0" w:color="auto"/>
        <w:right w:val="none" w:sz="0" w:space="0" w:color="auto"/>
      </w:divBdr>
    </w:div>
    <w:div w:id="334455536">
      <w:bodyDiv w:val="1"/>
      <w:marLeft w:val="0"/>
      <w:marRight w:val="0"/>
      <w:marTop w:val="0"/>
      <w:marBottom w:val="0"/>
      <w:divBdr>
        <w:top w:val="none" w:sz="0" w:space="0" w:color="auto"/>
        <w:left w:val="none" w:sz="0" w:space="0" w:color="auto"/>
        <w:bottom w:val="none" w:sz="0" w:space="0" w:color="auto"/>
        <w:right w:val="none" w:sz="0" w:space="0" w:color="auto"/>
      </w:divBdr>
    </w:div>
    <w:div w:id="337848135">
      <w:bodyDiv w:val="1"/>
      <w:marLeft w:val="0"/>
      <w:marRight w:val="0"/>
      <w:marTop w:val="0"/>
      <w:marBottom w:val="0"/>
      <w:divBdr>
        <w:top w:val="none" w:sz="0" w:space="0" w:color="auto"/>
        <w:left w:val="none" w:sz="0" w:space="0" w:color="auto"/>
        <w:bottom w:val="none" w:sz="0" w:space="0" w:color="auto"/>
        <w:right w:val="none" w:sz="0" w:space="0" w:color="auto"/>
      </w:divBdr>
    </w:div>
    <w:div w:id="347492520">
      <w:bodyDiv w:val="1"/>
      <w:marLeft w:val="0"/>
      <w:marRight w:val="0"/>
      <w:marTop w:val="0"/>
      <w:marBottom w:val="0"/>
      <w:divBdr>
        <w:top w:val="none" w:sz="0" w:space="0" w:color="auto"/>
        <w:left w:val="none" w:sz="0" w:space="0" w:color="auto"/>
        <w:bottom w:val="none" w:sz="0" w:space="0" w:color="auto"/>
        <w:right w:val="none" w:sz="0" w:space="0" w:color="auto"/>
      </w:divBdr>
    </w:div>
    <w:div w:id="350881550">
      <w:bodyDiv w:val="1"/>
      <w:marLeft w:val="0"/>
      <w:marRight w:val="0"/>
      <w:marTop w:val="0"/>
      <w:marBottom w:val="0"/>
      <w:divBdr>
        <w:top w:val="none" w:sz="0" w:space="0" w:color="auto"/>
        <w:left w:val="none" w:sz="0" w:space="0" w:color="auto"/>
        <w:bottom w:val="none" w:sz="0" w:space="0" w:color="auto"/>
        <w:right w:val="none" w:sz="0" w:space="0" w:color="auto"/>
      </w:divBdr>
    </w:div>
    <w:div w:id="352389557">
      <w:bodyDiv w:val="1"/>
      <w:marLeft w:val="0"/>
      <w:marRight w:val="0"/>
      <w:marTop w:val="0"/>
      <w:marBottom w:val="0"/>
      <w:divBdr>
        <w:top w:val="none" w:sz="0" w:space="0" w:color="auto"/>
        <w:left w:val="none" w:sz="0" w:space="0" w:color="auto"/>
        <w:bottom w:val="none" w:sz="0" w:space="0" w:color="auto"/>
        <w:right w:val="none" w:sz="0" w:space="0" w:color="auto"/>
      </w:divBdr>
    </w:div>
    <w:div w:id="353699144">
      <w:bodyDiv w:val="1"/>
      <w:marLeft w:val="0"/>
      <w:marRight w:val="0"/>
      <w:marTop w:val="0"/>
      <w:marBottom w:val="0"/>
      <w:divBdr>
        <w:top w:val="none" w:sz="0" w:space="0" w:color="auto"/>
        <w:left w:val="none" w:sz="0" w:space="0" w:color="auto"/>
        <w:bottom w:val="none" w:sz="0" w:space="0" w:color="auto"/>
        <w:right w:val="none" w:sz="0" w:space="0" w:color="auto"/>
      </w:divBdr>
    </w:div>
    <w:div w:id="355235500">
      <w:bodyDiv w:val="1"/>
      <w:marLeft w:val="0"/>
      <w:marRight w:val="0"/>
      <w:marTop w:val="0"/>
      <w:marBottom w:val="0"/>
      <w:divBdr>
        <w:top w:val="none" w:sz="0" w:space="0" w:color="auto"/>
        <w:left w:val="none" w:sz="0" w:space="0" w:color="auto"/>
        <w:bottom w:val="none" w:sz="0" w:space="0" w:color="auto"/>
        <w:right w:val="none" w:sz="0" w:space="0" w:color="auto"/>
      </w:divBdr>
    </w:div>
    <w:div w:id="355808608">
      <w:bodyDiv w:val="1"/>
      <w:marLeft w:val="0"/>
      <w:marRight w:val="0"/>
      <w:marTop w:val="0"/>
      <w:marBottom w:val="0"/>
      <w:divBdr>
        <w:top w:val="none" w:sz="0" w:space="0" w:color="auto"/>
        <w:left w:val="none" w:sz="0" w:space="0" w:color="auto"/>
        <w:bottom w:val="none" w:sz="0" w:space="0" w:color="auto"/>
        <w:right w:val="none" w:sz="0" w:space="0" w:color="auto"/>
      </w:divBdr>
    </w:div>
    <w:div w:id="364259581">
      <w:bodyDiv w:val="1"/>
      <w:marLeft w:val="0"/>
      <w:marRight w:val="0"/>
      <w:marTop w:val="0"/>
      <w:marBottom w:val="0"/>
      <w:divBdr>
        <w:top w:val="none" w:sz="0" w:space="0" w:color="auto"/>
        <w:left w:val="none" w:sz="0" w:space="0" w:color="auto"/>
        <w:bottom w:val="none" w:sz="0" w:space="0" w:color="auto"/>
        <w:right w:val="none" w:sz="0" w:space="0" w:color="auto"/>
      </w:divBdr>
    </w:div>
    <w:div w:id="365105873">
      <w:bodyDiv w:val="1"/>
      <w:marLeft w:val="0"/>
      <w:marRight w:val="0"/>
      <w:marTop w:val="0"/>
      <w:marBottom w:val="0"/>
      <w:divBdr>
        <w:top w:val="none" w:sz="0" w:space="0" w:color="auto"/>
        <w:left w:val="none" w:sz="0" w:space="0" w:color="auto"/>
        <w:bottom w:val="none" w:sz="0" w:space="0" w:color="auto"/>
        <w:right w:val="none" w:sz="0" w:space="0" w:color="auto"/>
      </w:divBdr>
    </w:div>
    <w:div w:id="370112245">
      <w:bodyDiv w:val="1"/>
      <w:marLeft w:val="0"/>
      <w:marRight w:val="0"/>
      <w:marTop w:val="0"/>
      <w:marBottom w:val="0"/>
      <w:divBdr>
        <w:top w:val="none" w:sz="0" w:space="0" w:color="auto"/>
        <w:left w:val="none" w:sz="0" w:space="0" w:color="auto"/>
        <w:bottom w:val="none" w:sz="0" w:space="0" w:color="auto"/>
        <w:right w:val="none" w:sz="0" w:space="0" w:color="auto"/>
      </w:divBdr>
    </w:div>
    <w:div w:id="372581601">
      <w:bodyDiv w:val="1"/>
      <w:marLeft w:val="0"/>
      <w:marRight w:val="0"/>
      <w:marTop w:val="0"/>
      <w:marBottom w:val="0"/>
      <w:divBdr>
        <w:top w:val="none" w:sz="0" w:space="0" w:color="auto"/>
        <w:left w:val="none" w:sz="0" w:space="0" w:color="auto"/>
        <w:bottom w:val="none" w:sz="0" w:space="0" w:color="auto"/>
        <w:right w:val="none" w:sz="0" w:space="0" w:color="auto"/>
      </w:divBdr>
    </w:div>
    <w:div w:id="372847732">
      <w:bodyDiv w:val="1"/>
      <w:marLeft w:val="0"/>
      <w:marRight w:val="0"/>
      <w:marTop w:val="0"/>
      <w:marBottom w:val="0"/>
      <w:divBdr>
        <w:top w:val="none" w:sz="0" w:space="0" w:color="auto"/>
        <w:left w:val="none" w:sz="0" w:space="0" w:color="auto"/>
        <w:bottom w:val="none" w:sz="0" w:space="0" w:color="auto"/>
        <w:right w:val="none" w:sz="0" w:space="0" w:color="auto"/>
      </w:divBdr>
    </w:div>
    <w:div w:id="376469814">
      <w:bodyDiv w:val="1"/>
      <w:marLeft w:val="0"/>
      <w:marRight w:val="0"/>
      <w:marTop w:val="0"/>
      <w:marBottom w:val="0"/>
      <w:divBdr>
        <w:top w:val="none" w:sz="0" w:space="0" w:color="auto"/>
        <w:left w:val="none" w:sz="0" w:space="0" w:color="auto"/>
        <w:bottom w:val="none" w:sz="0" w:space="0" w:color="auto"/>
        <w:right w:val="none" w:sz="0" w:space="0" w:color="auto"/>
      </w:divBdr>
    </w:div>
    <w:div w:id="382408706">
      <w:bodyDiv w:val="1"/>
      <w:marLeft w:val="0"/>
      <w:marRight w:val="0"/>
      <w:marTop w:val="0"/>
      <w:marBottom w:val="0"/>
      <w:divBdr>
        <w:top w:val="none" w:sz="0" w:space="0" w:color="auto"/>
        <w:left w:val="none" w:sz="0" w:space="0" w:color="auto"/>
        <w:bottom w:val="none" w:sz="0" w:space="0" w:color="auto"/>
        <w:right w:val="none" w:sz="0" w:space="0" w:color="auto"/>
      </w:divBdr>
    </w:div>
    <w:div w:id="382482455">
      <w:bodyDiv w:val="1"/>
      <w:marLeft w:val="0"/>
      <w:marRight w:val="0"/>
      <w:marTop w:val="0"/>
      <w:marBottom w:val="0"/>
      <w:divBdr>
        <w:top w:val="none" w:sz="0" w:space="0" w:color="auto"/>
        <w:left w:val="none" w:sz="0" w:space="0" w:color="auto"/>
        <w:bottom w:val="none" w:sz="0" w:space="0" w:color="auto"/>
        <w:right w:val="none" w:sz="0" w:space="0" w:color="auto"/>
      </w:divBdr>
    </w:div>
    <w:div w:id="384179390">
      <w:bodyDiv w:val="1"/>
      <w:marLeft w:val="0"/>
      <w:marRight w:val="0"/>
      <w:marTop w:val="0"/>
      <w:marBottom w:val="0"/>
      <w:divBdr>
        <w:top w:val="none" w:sz="0" w:space="0" w:color="auto"/>
        <w:left w:val="none" w:sz="0" w:space="0" w:color="auto"/>
        <w:bottom w:val="none" w:sz="0" w:space="0" w:color="auto"/>
        <w:right w:val="none" w:sz="0" w:space="0" w:color="auto"/>
      </w:divBdr>
    </w:div>
    <w:div w:id="387193451">
      <w:bodyDiv w:val="1"/>
      <w:marLeft w:val="0"/>
      <w:marRight w:val="0"/>
      <w:marTop w:val="0"/>
      <w:marBottom w:val="0"/>
      <w:divBdr>
        <w:top w:val="none" w:sz="0" w:space="0" w:color="auto"/>
        <w:left w:val="none" w:sz="0" w:space="0" w:color="auto"/>
        <w:bottom w:val="none" w:sz="0" w:space="0" w:color="auto"/>
        <w:right w:val="none" w:sz="0" w:space="0" w:color="auto"/>
      </w:divBdr>
    </w:div>
    <w:div w:id="390467414">
      <w:bodyDiv w:val="1"/>
      <w:marLeft w:val="0"/>
      <w:marRight w:val="0"/>
      <w:marTop w:val="0"/>
      <w:marBottom w:val="0"/>
      <w:divBdr>
        <w:top w:val="none" w:sz="0" w:space="0" w:color="auto"/>
        <w:left w:val="none" w:sz="0" w:space="0" w:color="auto"/>
        <w:bottom w:val="none" w:sz="0" w:space="0" w:color="auto"/>
        <w:right w:val="none" w:sz="0" w:space="0" w:color="auto"/>
      </w:divBdr>
    </w:div>
    <w:div w:id="391585730">
      <w:bodyDiv w:val="1"/>
      <w:marLeft w:val="0"/>
      <w:marRight w:val="0"/>
      <w:marTop w:val="0"/>
      <w:marBottom w:val="0"/>
      <w:divBdr>
        <w:top w:val="none" w:sz="0" w:space="0" w:color="auto"/>
        <w:left w:val="none" w:sz="0" w:space="0" w:color="auto"/>
        <w:bottom w:val="none" w:sz="0" w:space="0" w:color="auto"/>
        <w:right w:val="none" w:sz="0" w:space="0" w:color="auto"/>
      </w:divBdr>
    </w:div>
    <w:div w:id="396560742">
      <w:bodyDiv w:val="1"/>
      <w:marLeft w:val="0"/>
      <w:marRight w:val="0"/>
      <w:marTop w:val="0"/>
      <w:marBottom w:val="0"/>
      <w:divBdr>
        <w:top w:val="none" w:sz="0" w:space="0" w:color="auto"/>
        <w:left w:val="none" w:sz="0" w:space="0" w:color="auto"/>
        <w:bottom w:val="none" w:sz="0" w:space="0" w:color="auto"/>
        <w:right w:val="none" w:sz="0" w:space="0" w:color="auto"/>
      </w:divBdr>
    </w:div>
    <w:div w:id="402603143">
      <w:bodyDiv w:val="1"/>
      <w:marLeft w:val="0"/>
      <w:marRight w:val="0"/>
      <w:marTop w:val="0"/>
      <w:marBottom w:val="0"/>
      <w:divBdr>
        <w:top w:val="none" w:sz="0" w:space="0" w:color="auto"/>
        <w:left w:val="none" w:sz="0" w:space="0" w:color="auto"/>
        <w:bottom w:val="none" w:sz="0" w:space="0" w:color="auto"/>
        <w:right w:val="none" w:sz="0" w:space="0" w:color="auto"/>
      </w:divBdr>
    </w:div>
    <w:div w:id="404571181">
      <w:bodyDiv w:val="1"/>
      <w:marLeft w:val="0"/>
      <w:marRight w:val="0"/>
      <w:marTop w:val="0"/>
      <w:marBottom w:val="0"/>
      <w:divBdr>
        <w:top w:val="none" w:sz="0" w:space="0" w:color="auto"/>
        <w:left w:val="none" w:sz="0" w:space="0" w:color="auto"/>
        <w:bottom w:val="none" w:sz="0" w:space="0" w:color="auto"/>
        <w:right w:val="none" w:sz="0" w:space="0" w:color="auto"/>
      </w:divBdr>
    </w:div>
    <w:div w:id="405080705">
      <w:bodyDiv w:val="1"/>
      <w:marLeft w:val="0"/>
      <w:marRight w:val="0"/>
      <w:marTop w:val="0"/>
      <w:marBottom w:val="0"/>
      <w:divBdr>
        <w:top w:val="none" w:sz="0" w:space="0" w:color="auto"/>
        <w:left w:val="none" w:sz="0" w:space="0" w:color="auto"/>
        <w:bottom w:val="none" w:sz="0" w:space="0" w:color="auto"/>
        <w:right w:val="none" w:sz="0" w:space="0" w:color="auto"/>
      </w:divBdr>
    </w:div>
    <w:div w:id="407848494">
      <w:bodyDiv w:val="1"/>
      <w:marLeft w:val="0"/>
      <w:marRight w:val="0"/>
      <w:marTop w:val="0"/>
      <w:marBottom w:val="0"/>
      <w:divBdr>
        <w:top w:val="none" w:sz="0" w:space="0" w:color="auto"/>
        <w:left w:val="none" w:sz="0" w:space="0" w:color="auto"/>
        <w:bottom w:val="none" w:sz="0" w:space="0" w:color="auto"/>
        <w:right w:val="none" w:sz="0" w:space="0" w:color="auto"/>
      </w:divBdr>
    </w:div>
    <w:div w:id="407969882">
      <w:bodyDiv w:val="1"/>
      <w:marLeft w:val="0"/>
      <w:marRight w:val="0"/>
      <w:marTop w:val="0"/>
      <w:marBottom w:val="0"/>
      <w:divBdr>
        <w:top w:val="none" w:sz="0" w:space="0" w:color="auto"/>
        <w:left w:val="none" w:sz="0" w:space="0" w:color="auto"/>
        <w:bottom w:val="none" w:sz="0" w:space="0" w:color="auto"/>
        <w:right w:val="none" w:sz="0" w:space="0" w:color="auto"/>
      </w:divBdr>
    </w:div>
    <w:div w:id="415172265">
      <w:bodyDiv w:val="1"/>
      <w:marLeft w:val="0"/>
      <w:marRight w:val="0"/>
      <w:marTop w:val="0"/>
      <w:marBottom w:val="0"/>
      <w:divBdr>
        <w:top w:val="none" w:sz="0" w:space="0" w:color="auto"/>
        <w:left w:val="none" w:sz="0" w:space="0" w:color="auto"/>
        <w:bottom w:val="none" w:sz="0" w:space="0" w:color="auto"/>
        <w:right w:val="none" w:sz="0" w:space="0" w:color="auto"/>
      </w:divBdr>
    </w:div>
    <w:div w:id="416681820">
      <w:bodyDiv w:val="1"/>
      <w:marLeft w:val="0"/>
      <w:marRight w:val="0"/>
      <w:marTop w:val="0"/>
      <w:marBottom w:val="0"/>
      <w:divBdr>
        <w:top w:val="none" w:sz="0" w:space="0" w:color="auto"/>
        <w:left w:val="none" w:sz="0" w:space="0" w:color="auto"/>
        <w:bottom w:val="none" w:sz="0" w:space="0" w:color="auto"/>
        <w:right w:val="none" w:sz="0" w:space="0" w:color="auto"/>
      </w:divBdr>
    </w:div>
    <w:div w:id="420444264">
      <w:bodyDiv w:val="1"/>
      <w:marLeft w:val="0"/>
      <w:marRight w:val="0"/>
      <w:marTop w:val="0"/>
      <w:marBottom w:val="0"/>
      <w:divBdr>
        <w:top w:val="none" w:sz="0" w:space="0" w:color="auto"/>
        <w:left w:val="none" w:sz="0" w:space="0" w:color="auto"/>
        <w:bottom w:val="none" w:sz="0" w:space="0" w:color="auto"/>
        <w:right w:val="none" w:sz="0" w:space="0" w:color="auto"/>
      </w:divBdr>
    </w:div>
    <w:div w:id="431318788">
      <w:bodyDiv w:val="1"/>
      <w:marLeft w:val="0"/>
      <w:marRight w:val="0"/>
      <w:marTop w:val="0"/>
      <w:marBottom w:val="0"/>
      <w:divBdr>
        <w:top w:val="none" w:sz="0" w:space="0" w:color="auto"/>
        <w:left w:val="none" w:sz="0" w:space="0" w:color="auto"/>
        <w:bottom w:val="none" w:sz="0" w:space="0" w:color="auto"/>
        <w:right w:val="none" w:sz="0" w:space="0" w:color="auto"/>
      </w:divBdr>
    </w:div>
    <w:div w:id="432480009">
      <w:bodyDiv w:val="1"/>
      <w:marLeft w:val="0"/>
      <w:marRight w:val="0"/>
      <w:marTop w:val="0"/>
      <w:marBottom w:val="0"/>
      <w:divBdr>
        <w:top w:val="none" w:sz="0" w:space="0" w:color="auto"/>
        <w:left w:val="none" w:sz="0" w:space="0" w:color="auto"/>
        <w:bottom w:val="none" w:sz="0" w:space="0" w:color="auto"/>
        <w:right w:val="none" w:sz="0" w:space="0" w:color="auto"/>
      </w:divBdr>
    </w:div>
    <w:div w:id="437020962">
      <w:bodyDiv w:val="1"/>
      <w:marLeft w:val="0"/>
      <w:marRight w:val="0"/>
      <w:marTop w:val="0"/>
      <w:marBottom w:val="0"/>
      <w:divBdr>
        <w:top w:val="none" w:sz="0" w:space="0" w:color="auto"/>
        <w:left w:val="none" w:sz="0" w:space="0" w:color="auto"/>
        <w:bottom w:val="none" w:sz="0" w:space="0" w:color="auto"/>
        <w:right w:val="none" w:sz="0" w:space="0" w:color="auto"/>
      </w:divBdr>
    </w:div>
    <w:div w:id="439030770">
      <w:bodyDiv w:val="1"/>
      <w:marLeft w:val="0"/>
      <w:marRight w:val="0"/>
      <w:marTop w:val="0"/>
      <w:marBottom w:val="0"/>
      <w:divBdr>
        <w:top w:val="none" w:sz="0" w:space="0" w:color="auto"/>
        <w:left w:val="none" w:sz="0" w:space="0" w:color="auto"/>
        <w:bottom w:val="none" w:sz="0" w:space="0" w:color="auto"/>
        <w:right w:val="none" w:sz="0" w:space="0" w:color="auto"/>
      </w:divBdr>
    </w:div>
    <w:div w:id="446044262">
      <w:bodyDiv w:val="1"/>
      <w:marLeft w:val="0"/>
      <w:marRight w:val="0"/>
      <w:marTop w:val="0"/>
      <w:marBottom w:val="0"/>
      <w:divBdr>
        <w:top w:val="none" w:sz="0" w:space="0" w:color="auto"/>
        <w:left w:val="none" w:sz="0" w:space="0" w:color="auto"/>
        <w:bottom w:val="none" w:sz="0" w:space="0" w:color="auto"/>
        <w:right w:val="none" w:sz="0" w:space="0" w:color="auto"/>
      </w:divBdr>
    </w:div>
    <w:div w:id="454058244">
      <w:bodyDiv w:val="1"/>
      <w:marLeft w:val="0"/>
      <w:marRight w:val="0"/>
      <w:marTop w:val="0"/>
      <w:marBottom w:val="0"/>
      <w:divBdr>
        <w:top w:val="none" w:sz="0" w:space="0" w:color="auto"/>
        <w:left w:val="none" w:sz="0" w:space="0" w:color="auto"/>
        <w:bottom w:val="none" w:sz="0" w:space="0" w:color="auto"/>
        <w:right w:val="none" w:sz="0" w:space="0" w:color="auto"/>
      </w:divBdr>
    </w:div>
    <w:div w:id="455878192">
      <w:bodyDiv w:val="1"/>
      <w:marLeft w:val="0"/>
      <w:marRight w:val="0"/>
      <w:marTop w:val="0"/>
      <w:marBottom w:val="0"/>
      <w:divBdr>
        <w:top w:val="none" w:sz="0" w:space="0" w:color="auto"/>
        <w:left w:val="none" w:sz="0" w:space="0" w:color="auto"/>
        <w:bottom w:val="none" w:sz="0" w:space="0" w:color="auto"/>
        <w:right w:val="none" w:sz="0" w:space="0" w:color="auto"/>
      </w:divBdr>
    </w:div>
    <w:div w:id="456878528">
      <w:bodyDiv w:val="1"/>
      <w:marLeft w:val="0"/>
      <w:marRight w:val="0"/>
      <w:marTop w:val="0"/>
      <w:marBottom w:val="0"/>
      <w:divBdr>
        <w:top w:val="none" w:sz="0" w:space="0" w:color="auto"/>
        <w:left w:val="none" w:sz="0" w:space="0" w:color="auto"/>
        <w:bottom w:val="none" w:sz="0" w:space="0" w:color="auto"/>
        <w:right w:val="none" w:sz="0" w:space="0" w:color="auto"/>
      </w:divBdr>
    </w:div>
    <w:div w:id="458232191">
      <w:bodyDiv w:val="1"/>
      <w:marLeft w:val="0"/>
      <w:marRight w:val="0"/>
      <w:marTop w:val="0"/>
      <w:marBottom w:val="0"/>
      <w:divBdr>
        <w:top w:val="none" w:sz="0" w:space="0" w:color="auto"/>
        <w:left w:val="none" w:sz="0" w:space="0" w:color="auto"/>
        <w:bottom w:val="none" w:sz="0" w:space="0" w:color="auto"/>
        <w:right w:val="none" w:sz="0" w:space="0" w:color="auto"/>
      </w:divBdr>
    </w:div>
    <w:div w:id="460810907">
      <w:bodyDiv w:val="1"/>
      <w:marLeft w:val="0"/>
      <w:marRight w:val="0"/>
      <w:marTop w:val="0"/>
      <w:marBottom w:val="0"/>
      <w:divBdr>
        <w:top w:val="none" w:sz="0" w:space="0" w:color="auto"/>
        <w:left w:val="none" w:sz="0" w:space="0" w:color="auto"/>
        <w:bottom w:val="none" w:sz="0" w:space="0" w:color="auto"/>
        <w:right w:val="none" w:sz="0" w:space="0" w:color="auto"/>
      </w:divBdr>
    </w:div>
    <w:div w:id="461273338">
      <w:bodyDiv w:val="1"/>
      <w:marLeft w:val="0"/>
      <w:marRight w:val="0"/>
      <w:marTop w:val="0"/>
      <w:marBottom w:val="0"/>
      <w:divBdr>
        <w:top w:val="none" w:sz="0" w:space="0" w:color="auto"/>
        <w:left w:val="none" w:sz="0" w:space="0" w:color="auto"/>
        <w:bottom w:val="none" w:sz="0" w:space="0" w:color="auto"/>
        <w:right w:val="none" w:sz="0" w:space="0" w:color="auto"/>
      </w:divBdr>
    </w:div>
    <w:div w:id="462427115">
      <w:bodyDiv w:val="1"/>
      <w:marLeft w:val="0"/>
      <w:marRight w:val="0"/>
      <w:marTop w:val="0"/>
      <w:marBottom w:val="0"/>
      <w:divBdr>
        <w:top w:val="none" w:sz="0" w:space="0" w:color="auto"/>
        <w:left w:val="none" w:sz="0" w:space="0" w:color="auto"/>
        <w:bottom w:val="none" w:sz="0" w:space="0" w:color="auto"/>
        <w:right w:val="none" w:sz="0" w:space="0" w:color="auto"/>
      </w:divBdr>
    </w:div>
    <w:div w:id="471293376">
      <w:bodyDiv w:val="1"/>
      <w:marLeft w:val="0"/>
      <w:marRight w:val="0"/>
      <w:marTop w:val="0"/>
      <w:marBottom w:val="0"/>
      <w:divBdr>
        <w:top w:val="none" w:sz="0" w:space="0" w:color="auto"/>
        <w:left w:val="none" w:sz="0" w:space="0" w:color="auto"/>
        <w:bottom w:val="none" w:sz="0" w:space="0" w:color="auto"/>
        <w:right w:val="none" w:sz="0" w:space="0" w:color="auto"/>
      </w:divBdr>
    </w:div>
    <w:div w:id="472018151">
      <w:bodyDiv w:val="1"/>
      <w:marLeft w:val="0"/>
      <w:marRight w:val="0"/>
      <w:marTop w:val="0"/>
      <w:marBottom w:val="0"/>
      <w:divBdr>
        <w:top w:val="none" w:sz="0" w:space="0" w:color="auto"/>
        <w:left w:val="none" w:sz="0" w:space="0" w:color="auto"/>
        <w:bottom w:val="none" w:sz="0" w:space="0" w:color="auto"/>
        <w:right w:val="none" w:sz="0" w:space="0" w:color="auto"/>
      </w:divBdr>
    </w:div>
    <w:div w:id="506286867">
      <w:bodyDiv w:val="1"/>
      <w:marLeft w:val="0"/>
      <w:marRight w:val="0"/>
      <w:marTop w:val="0"/>
      <w:marBottom w:val="0"/>
      <w:divBdr>
        <w:top w:val="none" w:sz="0" w:space="0" w:color="auto"/>
        <w:left w:val="none" w:sz="0" w:space="0" w:color="auto"/>
        <w:bottom w:val="none" w:sz="0" w:space="0" w:color="auto"/>
        <w:right w:val="none" w:sz="0" w:space="0" w:color="auto"/>
      </w:divBdr>
    </w:div>
    <w:div w:id="507139786">
      <w:bodyDiv w:val="1"/>
      <w:marLeft w:val="0"/>
      <w:marRight w:val="0"/>
      <w:marTop w:val="0"/>
      <w:marBottom w:val="0"/>
      <w:divBdr>
        <w:top w:val="none" w:sz="0" w:space="0" w:color="auto"/>
        <w:left w:val="none" w:sz="0" w:space="0" w:color="auto"/>
        <w:bottom w:val="none" w:sz="0" w:space="0" w:color="auto"/>
        <w:right w:val="none" w:sz="0" w:space="0" w:color="auto"/>
      </w:divBdr>
    </w:div>
    <w:div w:id="510529791">
      <w:bodyDiv w:val="1"/>
      <w:marLeft w:val="0"/>
      <w:marRight w:val="0"/>
      <w:marTop w:val="0"/>
      <w:marBottom w:val="0"/>
      <w:divBdr>
        <w:top w:val="none" w:sz="0" w:space="0" w:color="auto"/>
        <w:left w:val="none" w:sz="0" w:space="0" w:color="auto"/>
        <w:bottom w:val="none" w:sz="0" w:space="0" w:color="auto"/>
        <w:right w:val="none" w:sz="0" w:space="0" w:color="auto"/>
      </w:divBdr>
    </w:div>
    <w:div w:id="518469860">
      <w:bodyDiv w:val="1"/>
      <w:marLeft w:val="0"/>
      <w:marRight w:val="0"/>
      <w:marTop w:val="0"/>
      <w:marBottom w:val="0"/>
      <w:divBdr>
        <w:top w:val="none" w:sz="0" w:space="0" w:color="auto"/>
        <w:left w:val="none" w:sz="0" w:space="0" w:color="auto"/>
        <w:bottom w:val="none" w:sz="0" w:space="0" w:color="auto"/>
        <w:right w:val="none" w:sz="0" w:space="0" w:color="auto"/>
      </w:divBdr>
    </w:div>
    <w:div w:id="518852936">
      <w:bodyDiv w:val="1"/>
      <w:marLeft w:val="0"/>
      <w:marRight w:val="0"/>
      <w:marTop w:val="0"/>
      <w:marBottom w:val="0"/>
      <w:divBdr>
        <w:top w:val="none" w:sz="0" w:space="0" w:color="auto"/>
        <w:left w:val="none" w:sz="0" w:space="0" w:color="auto"/>
        <w:bottom w:val="none" w:sz="0" w:space="0" w:color="auto"/>
        <w:right w:val="none" w:sz="0" w:space="0" w:color="auto"/>
      </w:divBdr>
    </w:div>
    <w:div w:id="522280341">
      <w:bodyDiv w:val="1"/>
      <w:marLeft w:val="0"/>
      <w:marRight w:val="0"/>
      <w:marTop w:val="0"/>
      <w:marBottom w:val="0"/>
      <w:divBdr>
        <w:top w:val="none" w:sz="0" w:space="0" w:color="auto"/>
        <w:left w:val="none" w:sz="0" w:space="0" w:color="auto"/>
        <w:bottom w:val="none" w:sz="0" w:space="0" w:color="auto"/>
        <w:right w:val="none" w:sz="0" w:space="0" w:color="auto"/>
      </w:divBdr>
    </w:div>
    <w:div w:id="536894569">
      <w:bodyDiv w:val="1"/>
      <w:marLeft w:val="0"/>
      <w:marRight w:val="0"/>
      <w:marTop w:val="0"/>
      <w:marBottom w:val="0"/>
      <w:divBdr>
        <w:top w:val="none" w:sz="0" w:space="0" w:color="auto"/>
        <w:left w:val="none" w:sz="0" w:space="0" w:color="auto"/>
        <w:bottom w:val="none" w:sz="0" w:space="0" w:color="auto"/>
        <w:right w:val="none" w:sz="0" w:space="0" w:color="auto"/>
      </w:divBdr>
    </w:div>
    <w:div w:id="539125465">
      <w:bodyDiv w:val="1"/>
      <w:marLeft w:val="0"/>
      <w:marRight w:val="0"/>
      <w:marTop w:val="0"/>
      <w:marBottom w:val="0"/>
      <w:divBdr>
        <w:top w:val="none" w:sz="0" w:space="0" w:color="auto"/>
        <w:left w:val="none" w:sz="0" w:space="0" w:color="auto"/>
        <w:bottom w:val="none" w:sz="0" w:space="0" w:color="auto"/>
        <w:right w:val="none" w:sz="0" w:space="0" w:color="auto"/>
      </w:divBdr>
    </w:div>
    <w:div w:id="539515510">
      <w:bodyDiv w:val="1"/>
      <w:marLeft w:val="0"/>
      <w:marRight w:val="0"/>
      <w:marTop w:val="0"/>
      <w:marBottom w:val="0"/>
      <w:divBdr>
        <w:top w:val="none" w:sz="0" w:space="0" w:color="auto"/>
        <w:left w:val="none" w:sz="0" w:space="0" w:color="auto"/>
        <w:bottom w:val="none" w:sz="0" w:space="0" w:color="auto"/>
        <w:right w:val="none" w:sz="0" w:space="0" w:color="auto"/>
      </w:divBdr>
    </w:div>
    <w:div w:id="539978330">
      <w:bodyDiv w:val="1"/>
      <w:marLeft w:val="0"/>
      <w:marRight w:val="0"/>
      <w:marTop w:val="0"/>
      <w:marBottom w:val="0"/>
      <w:divBdr>
        <w:top w:val="none" w:sz="0" w:space="0" w:color="auto"/>
        <w:left w:val="none" w:sz="0" w:space="0" w:color="auto"/>
        <w:bottom w:val="none" w:sz="0" w:space="0" w:color="auto"/>
        <w:right w:val="none" w:sz="0" w:space="0" w:color="auto"/>
      </w:divBdr>
    </w:div>
    <w:div w:id="544365122">
      <w:bodyDiv w:val="1"/>
      <w:marLeft w:val="0"/>
      <w:marRight w:val="0"/>
      <w:marTop w:val="0"/>
      <w:marBottom w:val="0"/>
      <w:divBdr>
        <w:top w:val="none" w:sz="0" w:space="0" w:color="auto"/>
        <w:left w:val="none" w:sz="0" w:space="0" w:color="auto"/>
        <w:bottom w:val="none" w:sz="0" w:space="0" w:color="auto"/>
        <w:right w:val="none" w:sz="0" w:space="0" w:color="auto"/>
      </w:divBdr>
    </w:div>
    <w:div w:id="545987898">
      <w:bodyDiv w:val="1"/>
      <w:marLeft w:val="0"/>
      <w:marRight w:val="0"/>
      <w:marTop w:val="0"/>
      <w:marBottom w:val="0"/>
      <w:divBdr>
        <w:top w:val="none" w:sz="0" w:space="0" w:color="auto"/>
        <w:left w:val="none" w:sz="0" w:space="0" w:color="auto"/>
        <w:bottom w:val="none" w:sz="0" w:space="0" w:color="auto"/>
        <w:right w:val="none" w:sz="0" w:space="0" w:color="auto"/>
      </w:divBdr>
    </w:div>
    <w:div w:id="552230811">
      <w:bodyDiv w:val="1"/>
      <w:marLeft w:val="0"/>
      <w:marRight w:val="0"/>
      <w:marTop w:val="0"/>
      <w:marBottom w:val="0"/>
      <w:divBdr>
        <w:top w:val="none" w:sz="0" w:space="0" w:color="auto"/>
        <w:left w:val="none" w:sz="0" w:space="0" w:color="auto"/>
        <w:bottom w:val="none" w:sz="0" w:space="0" w:color="auto"/>
        <w:right w:val="none" w:sz="0" w:space="0" w:color="auto"/>
      </w:divBdr>
    </w:div>
    <w:div w:id="552429989">
      <w:bodyDiv w:val="1"/>
      <w:marLeft w:val="0"/>
      <w:marRight w:val="0"/>
      <w:marTop w:val="0"/>
      <w:marBottom w:val="0"/>
      <w:divBdr>
        <w:top w:val="none" w:sz="0" w:space="0" w:color="auto"/>
        <w:left w:val="none" w:sz="0" w:space="0" w:color="auto"/>
        <w:bottom w:val="none" w:sz="0" w:space="0" w:color="auto"/>
        <w:right w:val="none" w:sz="0" w:space="0" w:color="auto"/>
      </w:divBdr>
    </w:div>
    <w:div w:id="554202452">
      <w:bodyDiv w:val="1"/>
      <w:marLeft w:val="0"/>
      <w:marRight w:val="0"/>
      <w:marTop w:val="0"/>
      <w:marBottom w:val="0"/>
      <w:divBdr>
        <w:top w:val="none" w:sz="0" w:space="0" w:color="auto"/>
        <w:left w:val="none" w:sz="0" w:space="0" w:color="auto"/>
        <w:bottom w:val="none" w:sz="0" w:space="0" w:color="auto"/>
        <w:right w:val="none" w:sz="0" w:space="0" w:color="auto"/>
      </w:divBdr>
    </w:div>
    <w:div w:id="556743254">
      <w:bodyDiv w:val="1"/>
      <w:marLeft w:val="0"/>
      <w:marRight w:val="0"/>
      <w:marTop w:val="0"/>
      <w:marBottom w:val="0"/>
      <w:divBdr>
        <w:top w:val="none" w:sz="0" w:space="0" w:color="auto"/>
        <w:left w:val="none" w:sz="0" w:space="0" w:color="auto"/>
        <w:bottom w:val="none" w:sz="0" w:space="0" w:color="auto"/>
        <w:right w:val="none" w:sz="0" w:space="0" w:color="auto"/>
      </w:divBdr>
    </w:div>
    <w:div w:id="558633393">
      <w:bodyDiv w:val="1"/>
      <w:marLeft w:val="0"/>
      <w:marRight w:val="0"/>
      <w:marTop w:val="0"/>
      <w:marBottom w:val="0"/>
      <w:divBdr>
        <w:top w:val="none" w:sz="0" w:space="0" w:color="auto"/>
        <w:left w:val="none" w:sz="0" w:space="0" w:color="auto"/>
        <w:bottom w:val="none" w:sz="0" w:space="0" w:color="auto"/>
        <w:right w:val="none" w:sz="0" w:space="0" w:color="auto"/>
      </w:divBdr>
    </w:div>
    <w:div w:id="561865650">
      <w:bodyDiv w:val="1"/>
      <w:marLeft w:val="0"/>
      <w:marRight w:val="0"/>
      <w:marTop w:val="0"/>
      <w:marBottom w:val="0"/>
      <w:divBdr>
        <w:top w:val="none" w:sz="0" w:space="0" w:color="auto"/>
        <w:left w:val="none" w:sz="0" w:space="0" w:color="auto"/>
        <w:bottom w:val="none" w:sz="0" w:space="0" w:color="auto"/>
        <w:right w:val="none" w:sz="0" w:space="0" w:color="auto"/>
      </w:divBdr>
    </w:div>
    <w:div w:id="571038882">
      <w:bodyDiv w:val="1"/>
      <w:marLeft w:val="0"/>
      <w:marRight w:val="0"/>
      <w:marTop w:val="0"/>
      <w:marBottom w:val="0"/>
      <w:divBdr>
        <w:top w:val="none" w:sz="0" w:space="0" w:color="auto"/>
        <w:left w:val="none" w:sz="0" w:space="0" w:color="auto"/>
        <w:bottom w:val="none" w:sz="0" w:space="0" w:color="auto"/>
        <w:right w:val="none" w:sz="0" w:space="0" w:color="auto"/>
      </w:divBdr>
    </w:div>
    <w:div w:id="576523206">
      <w:bodyDiv w:val="1"/>
      <w:marLeft w:val="0"/>
      <w:marRight w:val="0"/>
      <w:marTop w:val="0"/>
      <w:marBottom w:val="0"/>
      <w:divBdr>
        <w:top w:val="none" w:sz="0" w:space="0" w:color="auto"/>
        <w:left w:val="none" w:sz="0" w:space="0" w:color="auto"/>
        <w:bottom w:val="none" w:sz="0" w:space="0" w:color="auto"/>
        <w:right w:val="none" w:sz="0" w:space="0" w:color="auto"/>
      </w:divBdr>
    </w:div>
    <w:div w:id="579942982">
      <w:bodyDiv w:val="1"/>
      <w:marLeft w:val="0"/>
      <w:marRight w:val="0"/>
      <w:marTop w:val="0"/>
      <w:marBottom w:val="0"/>
      <w:divBdr>
        <w:top w:val="none" w:sz="0" w:space="0" w:color="auto"/>
        <w:left w:val="none" w:sz="0" w:space="0" w:color="auto"/>
        <w:bottom w:val="none" w:sz="0" w:space="0" w:color="auto"/>
        <w:right w:val="none" w:sz="0" w:space="0" w:color="auto"/>
      </w:divBdr>
    </w:div>
    <w:div w:id="585774122">
      <w:bodyDiv w:val="1"/>
      <w:marLeft w:val="0"/>
      <w:marRight w:val="0"/>
      <w:marTop w:val="0"/>
      <w:marBottom w:val="0"/>
      <w:divBdr>
        <w:top w:val="none" w:sz="0" w:space="0" w:color="auto"/>
        <w:left w:val="none" w:sz="0" w:space="0" w:color="auto"/>
        <w:bottom w:val="none" w:sz="0" w:space="0" w:color="auto"/>
        <w:right w:val="none" w:sz="0" w:space="0" w:color="auto"/>
      </w:divBdr>
    </w:div>
    <w:div w:id="588470264">
      <w:bodyDiv w:val="1"/>
      <w:marLeft w:val="0"/>
      <w:marRight w:val="0"/>
      <w:marTop w:val="0"/>
      <w:marBottom w:val="0"/>
      <w:divBdr>
        <w:top w:val="none" w:sz="0" w:space="0" w:color="auto"/>
        <w:left w:val="none" w:sz="0" w:space="0" w:color="auto"/>
        <w:bottom w:val="none" w:sz="0" w:space="0" w:color="auto"/>
        <w:right w:val="none" w:sz="0" w:space="0" w:color="auto"/>
      </w:divBdr>
    </w:div>
    <w:div w:id="592596029">
      <w:bodyDiv w:val="1"/>
      <w:marLeft w:val="0"/>
      <w:marRight w:val="0"/>
      <w:marTop w:val="0"/>
      <w:marBottom w:val="0"/>
      <w:divBdr>
        <w:top w:val="none" w:sz="0" w:space="0" w:color="auto"/>
        <w:left w:val="none" w:sz="0" w:space="0" w:color="auto"/>
        <w:bottom w:val="none" w:sz="0" w:space="0" w:color="auto"/>
        <w:right w:val="none" w:sz="0" w:space="0" w:color="auto"/>
      </w:divBdr>
    </w:div>
    <w:div w:id="595403514">
      <w:bodyDiv w:val="1"/>
      <w:marLeft w:val="0"/>
      <w:marRight w:val="0"/>
      <w:marTop w:val="0"/>
      <w:marBottom w:val="0"/>
      <w:divBdr>
        <w:top w:val="none" w:sz="0" w:space="0" w:color="auto"/>
        <w:left w:val="none" w:sz="0" w:space="0" w:color="auto"/>
        <w:bottom w:val="none" w:sz="0" w:space="0" w:color="auto"/>
        <w:right w:val="none" w:sz="0" w:space="0" w:color="auto"/>
      </w:divBdr>
    </w:div>
    <w:div w:id="609431563">
      <w:bodyDiv w:val="1"/>
      <w:marLeft w:val="0"/>
      <w:marRight w:val="0"/>
      <w:marTop w:val="0"/>
      <w:marBottom w:val="0"/>
      <w:divBdr>
        <w:top w:val="none" w:sz="0" w:space="0" w:color="auto"/>
        <w:left w:val="none" w:sz="0" w:space="0" w:color="auto"/>
        <w:bottom w:val="none" w:sz="0" w:space="0" w:color="auto"/>
        <w:right w:val="none" w:sz="0" w:space="0" w:color="auto"/>
      </w:divBdr>
    </w:div>
    <w:div w:id="609779244">
      <w:bodyDiv w:val="1"/>
      <w:marLeft w:val="0"/>
      <w:marRight w:val="0"/>
      <w:marTop w:val="0"/>
      <w:marBottom w:val="0"/>
      <w:divBdr>
        <w:top w:val="none" w:sz="0" w:space="0" w:color="auto"/>
        <w:left w:val="none" w:sz="0" w:space="0" w:color="auto"/>
        <w:bottom w:val="none" w:sz="0" w:space="0" w:color="auto"/>
        <w:right w:val="none" w:sz="0" w:space="0" w:color="auto"/>
      </w:divBdr>
    </w:div>
    <w:div w:id="616761314">
      <w:bodyDiv w:val="1"/>
      <w:marLeft w:val="0"/>
      <w:marRight w:val="0"/>
      <w:marTop w:val="0"/>
      <w:marBottom w:val="0"/>
      <w:divBdr>
        <w:top w:val="none" w:sz="0" w:space="0" w:color="auto"/>
        <w:left w:val="none" w:sz="0" w:space="0" w:color="auto"/>
        <w:bottom w:val="none" w:sz="0" w:space="0" w:color="auto"/>
        <w:right w:val="none" w:sz="0" w:space="0" w:color="auto"/>
      </w:divBdr>
    </w:div>
    <w:div w:id="618415906">
      <w:bodyDiv w:val="1"/>
      <w:marLeft w:val="0"/>
      <w:marRight w:val="0"/>
      <w:marTop w:val="0"/>
      <w:marBottom w:val="0"/>
      <w:divBdr>
        <w:top w:val="none" w:sz="0" w:space="0" w:color="auto"/>
        <w:left w:val="none" w:sz="0" w:space="0" w:color="auto"/>
        <w:bottom w:val="none" w:sz="0" w:space="0" w:color="auto"/>
        <w:right w:val="none" w:sz="0" w:space="0" w:color="auto"/>
      </w:divBdr>
    </w:div>
    <w:div w:id="630404422">
      <w:bodyDiv w:val="1"/>
      <w:marLeft w:val="0"/>
      <w:marRight w:val="0"/>
      <w:marTop w:val="0"/>
      <w:marBottom w:val="0"/>
      <w:divBdr>
        <w:top w:val="none" w:sz="0" w:space="0" w:color="auto"/>
        <w:left w:val="none" w:sz="0" w:space="0" w:color="auto"/>
        <w:bottom w:val="none" w:sz="0" w:space="0" w:color="auto"/>
        <w:right w:val="none" w:sz="0" w:space="0" w:color="auto"/>
      </w:divBdr>
    </w:div>
    <w:div w:id="631715513">
      <w:bodyDiv w:val="1"/>
      <w:marLeft w:val="0"/>
      <w:marRight w:val="0"/>
      <w:marTop w:val="0"/>
      <w:marBottom w:val="0"/>
      <w:divBdr>
        <w:top w:val="none" w:sz="0" w:space="0" w:color="auto"/>
        <w:left w:val="none" w:sz="0" w:space="0" w:color="auto"/>
        <w:bottom w:val="none" w:sz="0" w:space="0" w:color="auto"/>
        <w:right w:val="none" w:sz="0" w:space="0" w:color="auto"/>
      </w:divBdr>
    </w:div>
    <w:div w:id="632830984">
      <w:bodyDiv w:val="1"/>
      <w:marLeft w:val="0"/>
      <w:marRight w:val="0"/>
      <w:marTop w:val="0"/>
      <w:marBottom w:val="0"/>
      <w:divBdr>
        <w:top w:val="none" w:sz="0" w:space="0" w:color="auto"/>
        <w:left w:val="none" w:sz="0" w:space="0" w:color="auto"/>
        <w:bottom w:val="none" w:sz="0" w:space="0" w:color="auto"/>
        <w:right w:val="none" w:sz="0" w:space="0" w:color="auto"/>
      </w:divBdr>
    </w:div>
    <w:div w:id="634600436">
      <w:bodyDiv w:val="1"/>
      <w:marLeft w:val="0"/>
      <w:marRight w:val="0"/>
      <w:marTop w:val="0"/>
      <w:marBottom w:val="0"/>
      <w:divBdr>
        <w:top w:val="none" w:sz="0" w:space="0" w:color="auto"/>
        <w:left w:val="none" w:sz="0" w:space="0" w:color="auto"/>
        <w:bottom w:val="none" w:sz="0" w:space="0" w:color="auto"/>
        <w:right w:val="none" w:sz="0" w:space="0" w:color="auto"/>
      </w:divBdr>
    </w:div>
    <w:div w:id="635453019">
      <w:bodyDiv w:val="1"/>
      <w:marLeft w:val="0"/>
      <w:marRight w:val="0"/>
      <w:marTop w:val="0"/>
      <w:marBottom w:val="0"/>
      <w:divBdr>
        <w:top w:val="none" w:sz="0" w:space="0" w:color="auto"/>
        <w:left w:val="none" w:sz="0" w:space="0" w:color="auto"/>
        <w:bottom w:val="none" w:sz="0" w:space="0" w:color="auto"/>
        <w:right w:val="none" w:sz="0" w:space="0" w:color="auto"/>
      </w:divBdr>
    </w:div>
    <w:div w:id="638656797">
      <w:bodyDiv w:val="1"/>
      <w:marLeft w:val="0"/>
      <w:marRight w:val="0"/>
      <w:marTop w:val="0"/>
      <w:marBottom w:val="0"/>
      <w:divBdr>
        <w:top w:val="none" w:sz="0" w:space="0" w:color="auto"/>
        <w:left w:val="none" w:sz="0" w:space="0" w:color="auto"/>
        <w:bottom w:val="none" w:sz="0" w:space="0" w:color="auto"/>
        <w:right w:val="none" w:sz="0" w:space="0" w:color="auto"/>
      </w:divBdr>
    </w:div>
    <w:div w:id="639652922">
      <w:bodyDiv w:val="1"/>
      <w:marLeft w:val="0"/>
      <w:marRight w:val="0"/>
      <w:marTop w:val="0"/>
      <w:marBottom w:val="0"/>
      <w:divBdr>
        <w:top w:val="none" w:sz="0" w:space="0" w:color="auto"/>
        <w:left w:val="none" w:sz="0" w:space="0" w:color="auto"/>
        <w:bottom w:val="none" w:sz="0" w:space="0" w:color="auto"/>
        <w:right w:val="none" w:sz="0" w:space="0" w:color="auto"/>
      </w:divBdr>
    </w:div>
    <w:div w:id="641153606">
      <w:bodyDiv w:val="1"/>
      <w:marLeft w:val="0"/>
      <w:marRight w:val="0"/>
      <w:marTop w:val="0"/>
      <w:marBottom w:val="0"/>
      <w:divBdr>
        <w:top w:val="none" w:sz="0" w:space="0" w:color="auto"/>
        <w:left w:val="none" w:sz="0" w:space="0" w:color="auto"/>
        <w:bottom w:val="none" w:sz="0" w:space="0" w:color="auto"/>
        <w:right w:val="none" w:sz="0" w:space="0" w:color="auto"/>
      </w:divBdr>
    </w:div>
    <w:div w:id="643585734">
      <w:bodyDiv w:val="1"/>
      <w:marLeft w:val="0"/>
      <w:marRight w:val="0"/>
      <w:marTop w:val="0"/>
      <w:marBottom w:val="0"/>
      <w:divBdr>
        <w:top w:val="none" w:sz="0" w:space="0" w:color="auto"/>
        <w:left w:val="none" w:sz="0" w:space="0" w:color="auto"/>
        <w:bottom w:val="none" w:sz="0" w:space="0" w:color="auto"/>
        <w:right w:val="none" w:sz="0" w:space="0" w:color="auto"/>
      </w:divBdr>
    </w:div>
    <w:div w:id="648558674">
      <w:bodyDiv w:val="1"/>
      <w:marLeft w:val="0"/>
      <w:marRight w:val="0"/>
      <w:marTop w:val="0"/>
      <w:marBottom w:val="0"/>
      <w:divBdr>
        <w:top w:val="none" w:sz="0" w:space="0" w:color="auto"/>
        <w:left w:val="none" w:sz="0" w:space="0" w:color="auto"/>
        <w:bottom w:val="none" w:sz="0" w:space="0" w:color="auto"/>
        <w:right w:val="none" w:sz="0" w:space="0" w:color="auto"/>
      </w:divBdr>
    </w:div>
    <w:div w:id="650796190">
      <w:bodyDiv w:val="1"/>
      <w:marLeft w:val="0"/>
      <w:marRight w:val="0"/>
      <w:marTop w:val="0"/>
      <w:marBottom w:val="0"/>
      <w:divBdr>
        <w:top w:val="none" w:sz="0" w:space="0" w:color="auto"/>
        <w:left w:val="none" w:sz="0" w:space="0" w:color="auto"/>
        <w:bottom w:val="none" w:sz="0" w:space="0" w:color="auto"/>
        <w:right w:val="none" w:sz="0" w:space="0" w:color="auto"/>
      </w:divBdr>
    </w:div>
    <w:div w:id="651981408">
      <w:bodyDiv w:val="1"/>
      <w:marLeft w:val="0"/>
      <w:marRight w:val="0"/>
      <w:marTop w:val="0"/>
      <w:marBottom w:val="0"/>
      <w:divBdr>
        <w:top w:val="none" w:sz="0" w:space="0" w:color="auto"/>
        <w:left w:val="none" w:sz="0" w:space="0" w:color="auto"/>
        <w:bottom w:val="none" w:sz="0" w:space="0" w:color="auto"/>
        <w:right w:val="none" w:sz="0" w:space="0" w:color="auto"/>
      </w:divBdr>
    </w:div>
    <w:div w:id="658849213">
      <w:bodyDiv w:val="1"/>
      <w:marLeft w:val="0"/>
      <w:marRight w:val="0"/>
      <w:marTop w:val="0"/>
      <w:marBottom w:val="0"/>
      <w:divBdr>
        <w:top w:val="none" w:sz="0" w:space="0" w:color="auto"/>
        <w:left w:val="none" w:sz="0" w:space="0" w:color="auto"/>
        <w:bottom w:val="none" w:sz="0" w:space="0" w:color="auto"/>
        <w:right w:val="none" w:sz="0" w:space="0" w:color="auto"/>
      </w:divBdr>
    </w:div>
    <w:div w:id="659113003">
      <w:bodyDiv w:val="1"/>
      <w:marLeft w:val="0"/>
      <w:marRight w:val="0"/>
      <w:marTop w:val="0"/>
      <w:marBottom w:val="0"/>
      <w:divBdr>
        <w:top w:val="none" w:sz="0" w:space="0" w:color="auto"/>
        <w:left w:val="none" w:sz="0" w:space="0" w:color="auto"/>
        <w:bottom w:val="none" w:sz="0" w:space="0" w:color="auto"/>
        <w:right w:val="none" w:sz="0" w:space="0" w:color="auto"/>
      </w:divBdr>
    </w:div>
    <w:div w:id="662392163">
      <w:bodyDiv w:val="1"/>
      <w:marLeft w:val="0"/>
      <w:marRight w:val="0"/>
      <w:marTop w:val="0"/>
      <w:marBottom w:val="0"/>
      <w:divBdr>
        <w:top w:val="none" w:sz="0" w:space="0" w:color="auto"/>
        <w:left w:val="none" w:sz="0" w:space="0" w:color="auto"/>
        <w:bottom w:val="none" w:sz="0" w:space="0" w:color="auto"/>
        <w:right w:val="none" w:sz="0" w:space="0" w:color="auto"/>
      </w:divBdr>
    </w:div>
    <w:div w:id="667905404">
      <w:bodyDiv w:val="1"/>
      <w:marLeft w:val="0"/>
      <w:marRight w:val="0"/>
      <w:marTop w:val="0"/>
      <w:marBottom w:val="0"/>
      <w:divBdr>
        <w:top w:val="none" w:sz="0" w:space="0" w:color="auto"/>
        <w:left w:val="none" w:sz="0" w:space="0" w:color="auto"/>
        <w:bottom w:val="none" w:sz="0" w:space="0" w:color="auto"/>
        <w:right w:val="none" w:sz="0" w:space="0" w:color="auto"/>
      </w:divBdr>
    </w:div>
    <w:div w:id="669139535">
      <w:bodyDiv w:val="1"/>
      <w:marLeft w:val="0"/>
      <w:marRight w:val="0"/>
      <w:marTop w:val="0"/>
      <w:marBottom w:val="0"/>
      <w:divBdr>
        <w:top w:val="none" w:sz="0" w:space="0" w:color="auto"/>
        <w:left w:val="none" w:sz="0" w:space="0" w:color="auto"/>
        <w:bottom w:val="none" w:sz="0" w:space="0" w:color="auto"/>
        <w:right w:val="none" w:sz="0" w:space="0" w:color="auto"/>
      </w:divBdr>
    </w:div>
    <w:div w:id="686563417">
      <w:bodyDiv w:val="1"/>
      <w:marLeft w:val="0"/>
      <w:marRight w:val="0"/>
      <w:marTop w:val="0"/>
      <w:marBottom w:val="0"/>
      <w:divBdr>
        <w:top w:val="none" w:sz="0" w:space="0" w:color="auto"/>
        <w:left w:val="none" w:sz="0" w:space="0" w:color="auto"/>
        <w:bottom w:val="none" w:sz="0" w:space="0" w:color="auto"/>
        <w:right w:val="none" w:sz="0" w:space="0" w:color="auto"/>
      </w:divBdr>
    </w:div>
    <w:div w:id="686909913">
      <w:bodyDiv w:val="1"/>
      <w:marLeft w:val="0"/>
      <w:marRight w:val="0"/>
      <w:marTop w:val="0"/>
      <w:marBottom w:val="0"/>
      <w:divBdr>
        <w:top w:val="none" w:sz="0" w:space="0" w:color="auto"/>
        <w:left w:val="none" w:sz="0" w:space="0" w:color="auto"/>
        <w:bottom w:val="none" w:sz="0" w:space="0" w:color="auto"/>
        <w:right w:val="none" w:sz="0" w:space="0" w:color="auto"/>
      </w:divBdr>
    </w:div>
    <w:div w:id="686951838">
      <w:bodyDiv w:val="1"/>
      <w:marLeft w:val="0"/>
      <w:marRight w:val="0"/>
      <w:marTop w:val="0"/>
      <w:marBottom w:val="0"/>
      <w:divBdr>
        <w:top w:val="none" w:sz="0" w:space="0" w:color="auto"/>
        <w:left w:val="none" w:sz="0" w:space="0" w:color="auto"/>
        <w:bottom w:val="none" w:sz="0" w:space="0" w:color="auto"/>
        <w:right w:val="none" w:sz="0" w:space="0" w:color="auto"/>
      </w:divBdr>
    </w:div>
    <w:div w:id="701054546">
      <w:bodyDiv w:val="1"/>
      <w:marLeft w:val="0"/>
      <w:marRight w:val="0"/>
      <w:marTop w:val="0"/>
      <w:marBottom w:val="0"/>
      <w:divBdr>
        <w:top w:val="none" w:sz="0" w:space="0" w:color="auto"/>
        <w:left w:val="none" w:sz="0" w:space="0" w:color="auto"/>
        <w:bottom w:val="none" w:sz="0" w:space="0" w:color="auto"/>
        <w:right w:val="none" w:sz="0" w:space="0" w:color="auto"/>
      </w:divBdr>
    </w:div>
    <w:div w:id="702826703">
      <w:bodyDiv w:val="1"/>
      <w:marLeft w:val="0"/>
      <w:marRight w:val="0"/>
      <w:marTop w:val="0"/>
      <w:marBottom w:val="0"/>
      <w:divBdr>
        <w:top w:val="none" w:sz="0" w:space="0" w:color="auto"/>
        <w:left w:val="none" w:sz="0" w:space="0" w:color="auto"/>
        <w:bottom w:val="none" w:sz="0" w:space="0" w:color="auto"/>
        <w:right w:val="none" w:sz="0" w:space="0" w:color="auto"/>
      </w:divBdr>
    </w:div>
    <w:div w:id="706880171">
      <w:bodyDiv w:val="1"/>
      <w:marLeft w:val="0"/>
      <w:marRight w:val="0"/>
      <w:marTop w:val="0"/>
      <w:marBottom w:val="0"/>
      <w:divBdr>
        <w:top w:val="none" w:sz="0" w:space="0" w:color="auto"/>
        <w:left w:val="none" w:sz="0" w:space="0" w:color="auto"/>
        <w:bottom w:val="none" w:sz="0" w:space="0" w:color="auto"/>
        <w:right w:val="none" w:sz="0" w:space="0" w:color="auto"/>
      </w:divBdr>
    </w:div>
    <w:div w:id="709497259">
      <w:bodyDiv w:val="1"/>
      <w:marLeft w:val="0"/>
      <w:marRight w:val="0"/>
      <w:marTop w:val="0"/>
      <w:marBottom w:val="0"/>
      <w:divBdr>
        <w:top w:val="none" w:sz="0" w:space="0" w:color="auto"/>
        <w:left w:val="none" w:sz="0" w:space="0" w:color="auto"/>
        <w:bottom w:val="none" w:sz="0" w:space="0" w:color="auto"/>
        <w:right w:val="none" w:sz="0" w:space="0" w:color="auto"/>
      </w:divBdr>
    </w:div>
    <w:div w:id="710617376">
      <w:bodyDiv w:val="1"/>
      <w:marLeft w:val="0"/>
      <w:marRight w:val="0"/>
      <w:marTop w:val="0"/>
      <w:marBottom w:val="0"/>
      <w:divBdr>
        <w:top w:val="none" w:sz="0" w:space="0" w:color="auto"/>
        <w:left w:val="none" w:sz="0" w:space="0" w:color="auto"/>
        <w:bottom w:val="none" w:sz="0" w:space="0" w:color="auto"/>
        <w:right w:val="none" w:sz="0" w:space="0" w:color="auto"/>
      </w:divBdr>
    </w:div>
    <w:div w:id="721027739">
      <w:bodyDiv w:val="1"/>
      <w:marLeft w:val="0"/>
      <w:marRight w:val="0"/>
      <w:marTop w:val="0"/>
      <w:marBottom w:val="0"/>
      <w:divBdr>
        <w:top w:val="none" w:sz="0" w:space="0" w:color="auto"/>
        <w:left w:val="none" w:sz="0" w:space="0" w:color="auto"/>
        <w:bottom w:val="none" w:sz="0" w:space="0" w:color="auto"/>
        <w:right w:val="none" w:sz="0" w:space="0" w:color="auto"/>
      </w:divBdr>
    </w:div>
    <w:div w:id="727650135">
      <w:bodyDiv w:val="1"/>
      <w:marLeft w:val="0"/>
      <w:marRight w:val="0"/>
      <w:marTop w:val="0"/>
      <w:marBottom w:val="0"/>
      <w:divBdr>
        <w:top w:val="none" w:sz="0" w:space="0" w:color="auto"/>
        <w:left w:val="none" w:sz="0" w:space="0" w:color="auto"/>
        <w:bottom w:val="none" w:sz="0" w:space="0" w:color="auto"/>
        <w:right w:val="none" w:sz="0" w:space="0" w:color="auto"/>
      </w:divBdr>
    </w:div>
    <w:div w:id="729495890">
      <w:bodyDiv w:val="1"/>
      <w:marLeft w:val="0"/>
      <w:marRight w:val="0"/>
      <w:marTop w:val="0"/>
      <w:marBottom w:val="0"/>
      <w:divBdr>
        <w:top w:val="none" w:sz="0" w:space="0" w:color="auto"/>
        <w:left w:val="none" w:sz="0" w:space="0" w:color="auto"/>
        <w:bottom w:val="none" w:sz="0" w:space="0" w:color="auto"/>
        <w:right w:val="none" w:sz="0" w:space="0" w:color="auto"/>
      </w:divBdr>
    </w:div>
    <w:div w:id="732047190">
      <w:bodyDiv w:val="1"/>
      <w:marLeft w:val="0"/>
      <w:marRight w:val="0"/>
      <w:marTop w:val="0"/>
      <w:marBottom w:val="0"/>
      <w:divBdr>
        <w:top w:val="none" w:sz="0" w:space="0" w:color="auto"/>
        <w:left w:val="none" w:sz="0" w:space="0" w:color="auto"/>
        <w:bottom w:val="none" w:sz="0" w:space="0" w:color="auto"/>
        <w:right w:val="none" w:sz="0" w:space="0" w:color="auto"/>
      </w:divBdr>
    </w:div>
    <w:div w:id="737676589">
      <w:bodyDiv w:val="1"/>
      <w:marLeft w:val="0"/>
      <w:marRight w:val="0"/>
      <w:marTop w:val="0"/>
      <w:marBottom w:val="0"/>
      <w:divBdr>
        <w:top w:val="none" w:sz="0" w:space="0" w:color="auto"/>
        <w:left w:val="none" w:sz="0" w:space="0" w:color="auto"/>
        <w:bottom w:val="none" w:sz="0" w:space="0" w:color="auto"/>
        <w:right w:val="none" w:sz="0" w:space="0" w:color="auto"/>
      </w:divBdr>
    </w:div>
    <w:div w:id="739445234">
      <w:bodyDiv w:val="1"/>
      <w:marLeft w:val="0"/>
      <w:marRight w:val="0"/>
      <w:marTop w:val="0"/>
      <w:marBottom w:val="0"/>
      <w:divBdr>
        <w:top w:val="none" w:sz="0" w:space="0" w:color="auto"/>
        <w:left w:val="none" w:sz="0" w:space="0" w:color="auto"/>
        <w:bottom w:val="none" w:sz="0" w:space="0" w:color="auto"/>
        <w:right w:val="none" w:sz="0" w:space="0" w:color="auto"/>
      </w:divBdr>
    </w:div>
    <w:div w:id="746148508">
      <w:bodyDiv w:val="1"/>
      <w:marLeft w:val="0"/>
      <w:marRight w:val="0"/>
      <w:marTop w:val="0"/>
      <w:marBottom w:val="0"/>
      <w:divBdr>
        <w:top w:val="none" w:sz="0" w:space="0" w:color="auto"/>
        <w:left w:val="none" w:sz="0" w:space="0" w:color="auto"/>
        <w:bottom w:val="none" w:sz="0" w:space="0" w:color="auto"/>
        <w:right w:val="none" w:sz="0" w:space="0" w:color="auto"/>
      </w:divBdr>
    </w:div>
    <w:div w:id="747461778">
      <w:bodyDiv w:val="1"/>
      <w:marLeft w:val="0"/>
      <w:marRight w:val="0"/>
      <w:marTop w:val="0"/>
      <w:marBottom w:val="0"/>
      <w:divBdr>
        <w:top w:val="none" w:sz="0" w:space="0" w:color="auto"/>
        <w:left w:val="none" w:sz="0" w:space="0" w:color="auto"/>
        <w:bottom w:val="none" w:sz="0" w:space="0" w:color="auto"/>
        <w:right w:val="none" w:sz="0" w:space="0" w:color="auto"/>
      </w:divBdr>
    </w:div>
    <w:div w:id="748305357">
      <w:bodyDiv w:val="1"/>
      <w:marLeft w:val="0"/>
      <w:marRight w:val="0"/>
      <w:marTop w:val="0"/>
      <w:marBottom w:val="0"/>
      <w:divBdr>
        <w:top w:val="none" w:sz="0" w:space="0" w:color="auto"/>
        <w:left w:val="none" w:sz="0" w:space="0" w:color="auto"/>
        <w:bottom w:val="none" w:sz="0" w:space="0" w:color="auto"/>
        <w:right w:val="none" w:sz="0" w:space="0" w:color="auto"/>
      </w:divBdr>
    </w:div>
    <w:div w:id="750397218">
      <w:bodyDiv w:val="1"/>
      <w:marLeft w:val="0"/>
      <w:marRight w:val="0"/>
      <w:marTop w:val="0"/>
      <w:marBottom w:val="0"/>
      <w:divBdr>
        <w:top w:val="none" w:sz="0" w:space="0" w:color="auto"/>
        <w:left w:val="none" w:sz="0" w:space="0" w:color="auto"/>
        <w:bottom w:val="none" w:sz="0" w:space="0" w:color="auto"/>
        <w:right w:val="none" w:sz="0" w:space="0" w:color="auto"/>
      </w:divBdr>
    </w:div>
    <w:div w:id="754084303">
      <w:bodyDiv w:val="1"/>
      <w:marLeft w:val="0"/>
      <w:marRight w:val="0"/>
      <w:marTop w:val="0"/>
      <w:marBottom w:val="0"/>
      <w:divBdr>
        <w:top w:val="none" w:sz="0" w:space="0" w:color="auto"/>
        <w:left w:val="none" w:sz="0" w:space="0" w:color="auto"/>
        <w:bottom w:val="none" w:sz="0" w:space="0" w:color="auto"/>
        <w:right w:val="none" w:sz="0" w:space="0" w:color="auto"/>
      </w:divBdr>
    </w:div>
    <w:div w:id="754472909">
      <w:bodyDiv w:val="1"/>
      <w:marLeft w:val="0"/>
      <w:marRight w:val="0"/>
      <w:marTop w:val="0"/>
      <w:marBottom w:val="0"/>
      <w:divBdr>
        <w:top w:val="none" w:sz="0" w:space="0" w:color="auto"/>
        <w:left w:val="none" w:sz="0" w:space="0" w:color="auto"/>
        <w:bottom w:val="none" w:sz="0" w:space="0" w:color="auto"/>
        <w:right w:val="none" w:sz="0" w:space="0" w:color="auto"/>
      </w:divBdr>
    </w:div>
    <w:div w:id="756750287">
      <w:bodyDiv w:val="1"/>
      <w:marLeft w:val="0"/>
      <w:marRight w:val="0"/>
      <w:marTop w:val="0"/>
      <w:marBottom w:val="0"/>
      <w:divBdr>
        <w:top w:val="none" w:sz="0" w:space="0" w:color="auto"/>
        <w:left w:val="none" w:sz="0" w:space="0" w:color="auto"/>
        <w:bottom w:val="none" w:sz="0" w:space="0" w:color="auto"/>
        <w:right w:val="none" w:sz="0" w:space="0" w:color="auto"/>
      </w:divBdr>
    </w:div>
    <w:div w:id="756947412">
      <w:bodyDiv w:val="1"/>
      <w:marLeft w:val="0"/>
      <w:marRight w:val="0"/>
      <w:marTop w:val="0"/>
      <w:marBottom w:val="0"/>
      <w:divBdr>
        <w:top w:val="none" w:sz="0" w:space="0" w:color="auto"/>
        <w:left w:val="none" w:sz="0" w:space="0" w:color="auto"/>
        <w:bottom w:val="none" w:sz="0" w:space="0" w:color="auto"/>
        <w:right w:val="none" w:sz="0" w:space="0" w:color="auto"/>
      </w:divBdr>
    </w:div>
    <w:div w:id="762533510">
      <w:bodyDiv w:val="1"/>
      <w:marLeft w:val="0"/>
      <w:marRight w:val="0"/>
      <w:marTop w:val="0"/>
      <w:marBottom w:val="0"/>
      <w:divBdr>
        <w:top w:val="none" w:sz="0" w:space="0" w:color="auto"/>
        <w:left w:val="none" w:sz="0" w:space="0" w:color="auto"/>
        <w:bottom w:val="none" w:sz="0" w:space="0" w:color="auto"/>
        <w:right w:val="none" w:sz="0" w:space="0" w:color="auto"/>
      </w:divBdr>
    </w:div>
    <w:div w:id="762609348">
      <w:bodyDiv w:val="1"/>
      <w:marLeft w:val="0"/>
      <w:marRight w:val="0"/>
      <w:marTop w:val="0"/>
      <w:marBottom w:val="0"/>
      <w:divBdr>
        <w:top w:val="none" w:sz="0" w:space="0" w:color="auto"/>
        <w:left w:val="none" w:sz="0" w:space="0" w:color="auto"/>
        <w:bottom w:val="none" w:sz="0" w:space="0" w:color="auto"/>
        <w:right w:val="none" w:sz="0" w:space="0" w:color="auto"/>
      </w:divBdr>
    </w:div>
    <w:div w:id="770468096">
      <w:bodyDiv w:val="1"/>
      <w:marLeft w:val="0"/>
      <w:marRight w:val="0"/>
      <w:marTop w:val="0"/>
      <w:marBottom w:val="0"/>
      <w:divBdr>
        <w:top w:val="none" w:sz="0" w:space="0" w:color="auto"/>
        <w:left w:val="none" w:sz="0" w:space="0" w:color="auto"/>
        <w:bottom w:val="none" w:sz="0" w:space="0" w:color="auto"/>
        <w:right w:val="none" w:sz="0" w:space="0" w:color="auto"/>
      </w:divBdr>
    </w:div>
    <w:div w:id="775832550">
      <w:bodyDiv w:val="1"/>
      <w:marLeft w:val="0"/>
      <w:marRight w:val="0"/>
      <w:marTop w:val="0"/>
      <w:marBottom w:val="0"/>
      <w:divBdr>
        <w:top w:val="none" w:sz="0" w:space="0" w:color="auto"/>
        <w:left w:val="none" w:sz="0" w:space="0" w:color="auto"/>
        <w:bottom w:val="none" w:sz="0" w:space="0" w:color="auto"/>
        <w:right w:val="none" w:sz="0" w:space="0" w:color="auto"/>
      </w:divBdr>
    </w:div>
    <w:div w:id="777603627">
      <w:bodyDiv w:val="1"/>
      <w:marLeft w:val="0"/>
      <w:marRight w:val="0"/>
      <w:marTop w:val="0"/>
      <w:marBottom w:val="0"/>
      <w:divBdr>
        <w:top w:val="none" w:sz="0" w:space="0" w:color="auto"/>
        <w:left w:val="none" w:sz="0" w:space="0" w:color="auto"/>
        <w:bottom w:val="none" w:sz="0" w:space="0" w:color="auto"/>
        <w:right w:val="none" w:sz="0" w:space="0" w:color="auto"/>
      </w:divBdr>
    </w:div>
    <w:div w:id="778378996">
      <w:bodyDiv w:val="1"/>
      <w:marLeft w:val="0"/>
      <w:marRight w:val="0"/>
      <w:marTop w:val="0"/>
      <w:marBottom w:val="0"/>
      <w:divBdr>
        <w:top w:val="none" w:sz="0" w:space="0" w:color="auto"/>
        <w:left w:val="none" w:sz="0" w:space="0" w:color="auto"/>
        <w:bottom w:val="none" w:sz="0" w:space="0" w:color="auto"/>
        <w:right w:val="none" w:sz="0" w:space="0" w:color="auto"/>
      </w:divBdr>
    </w:div>
    <w:div w:id="778992243">
      <w:bodyDiv w:val="1"/>
      <w:marLeft w:val="0"/>
      <w:marRight w:val="0"/>
      <w:marTop w:val="0"/>
      <w:marBottom w:val="0"/>
      <w:divBdr>
        <w:top w:val="none" w:sz="0" w:space="0" w:color="auto"/>
        <w:left w:val="none" w:sz="0" w:space="0" w:color="auto"/>
        <w:bottom w:val="none" w:sz="0" w:space="0" w:color="auto"/>
        <w:right w:val="none" w:sz="0" w:space="0" w:color="auto"/>
      </w:divBdr>
    </w:div>
    <w:div w:id="780300915">
      <w:bodyDiv w:val="1"/>
      <w:marLeft w:val="0"/>
      <w:marRight w:val="0"/>
      <w:marTop w:val="0"/>
      <w:marBottom w:val="0"/>
      <w:divBdr>
        <w:top w:val="none" w:sz="0" w:space="0" w:color="auto"/>
        <w:left w:val="none" w:sz="0" w:space="0" w:color="auto"/>
        <w:bottom w:val="none" w:sz="0" w:space="0" w:color="auto"/>
        <w:right w:val="none" w:sz="0" w:space="0" w:color="auto"/>
      </w:divBdr>
    </w:div>
    <w:div w:id="781538248">
      <w:bodyDiv w:val="1"/>
      <w:marLeft w:val="0"/>
      <w:marRight w:val="0"/>
      <w:marTop w:val="0"/>
      <w:marBottom w:val="0"/>
      <w:divBdr>
        <w:top w:val="none" w:sz="0" w:space="0" w:color="auto"/>
        <w:left w:val="none" w:sz="0" w:space="0" w:color="auto"/>
        <w:bottom w:val="none" w:sz="0" w:space="0" w:color="auto"/>
        <w:right w:val="none" w:sz="0" w:space="0" w:color="auto"/>
      </w:divBdr>
    </w:div>
    <w:div w:id="785543349">
      <w:bodyDiv w:val="1"/>
      <w:marLeft w:val="0"/>
      <w:marRight w:val="0"/>
      <w:marTop w:val="0"/>
      <w:marBottom w:val="0"/>
      <w:divBdr>
        <w:top w:val="none" w:sz="0" w:space="0" w:color="auto"/>
        <w:left w:val="none" w:sz="0" w:space="0" w:color="auto"/>
        <w:bottom w:val="none" w:sz="0" w:space="0" w:color="auto"/>
        <w:right w:val="none" w:sz="0" w:space="0" w:color="auto"/>
      </w:divBdr>
    </w:div>
    <w:div w:id="789974697">
      <w:bodyDiv w:val="1"/>
      <w:marLeft w:val="0"/>
      <w:marRight w:val="0"/>
      <w:marTop w:val="0"/>
      <w:marBottom w:val="0"/>
      <w:divBdr>
        <w:top w:val="none" w:sz="0" w:space="0" w:color="auto"/>
        <w:left w:val="none" w:sz="0" w:space="0" w:color="auto"/>
        <w:bottom w:val="none" w:sz="0" w:space="0" w:color="auto"/>
        <w:right w:val="none" w:sz="0" w:space="0" w:color="auto"/>
      </w:divBdr>
    </w:div>
    <w:div w:id="790905211">
      <w:bodyDiv w:val="1"/>
      <w:marLeft w:val="0"/>
      <w:marRight w:val="0"/>
      <w:marTop w:val="0"/>
      <w:marBottom w:val="0"/>
      <w:divBdr>
        <w:top w:val="none" w:sz="0" w:space="0" w:color="auto"/>
        <w:left w:val="none" w:sz="0" w:space="0" w:color="auto"/>
        <w:bottom w:val="none" w:sz="0" w:space="0" w:color="auto"/>
        <w:right w:val="none" w:sz="0" w:space="0" w:color="auto"/>
      </w:divBdr>
    </w:div>
    <w:div w:id="791241615">
      <w:bodyDiv w:val="1"/>
      <w:marLeft w:val="0"/>
      <w:marRight w:val="0"/>
      <w:marTop w:val="0"/>
      <w:marBottom w:val="0"/>
      <w:divBdr>
        <w:top w:val="none" w:sz="0" w:space="0" w:color="auto"/>
        <w:left w:val="none" w:sz="0" w:space="0" w:color="auto"/>
        <w:bottom w:val="none" w:sz="0" w:space="0" w:color="auto"/>
        <w:right w:val="none" w:sz="0" w:space="0" w:color="auto"/>
      </w:divBdr>
    </w:div>
    <w:div w:id="791946707">
      <w:bodyDiv w:val="1"/>
      <w:marLeft w:val="0"/>
      <w:marRight w:val="0"/>
      <w:marTop w:val="0"/>
      <w:marBottom w:val="0"/>
      <w:divBdr>
        <w:top w:val="none" w:sz="0" w:space="0" w:color="auto"/>
        <w:left w:val="none" w:sz="0" w:space="0" w:color="auto"/>
        <w:bottom w:val="none" w:sz="0" w:space="0" w:color="auto"/>
        <w:right w:val="none" w:sz="0" w:space="0" w:color="auto"/>
      </w:divBdr>
    </w:div>
    <w:div w:id="796603445">
      <w:bodyDiv w:val="1"/>
      <w:marLeft w:val="0"/>
      <w:marRight w:val="0"/>
      <w:marTop w:val="0"/>
      <w:marBottom w:val="0"/>
      <w:divBdr>
        <w:top w:val="none" w:sz="0" w:space="0" w:color="auto"/>
        <w:left w:val="none" w:sz="0" w:space="0" w:color="auto"/>
        <w:bottom w:val="none" w:sz="0" w:space="0" w:color="auto"/>
        <w:right w:val="none" w:sz="0" w:space="0" w:color="auto"/>
      </w:divBdr>
    </w:div>
    <w:div w:id="813260102">
      <w:bodyDiv w:val="1"/>
      <w:marLeft w:val="0"/>
      <w:marRight w:val="0"/>
      <w:marTop w:val="0"/>
      <w:marBottom w:val="0"/>
      <w:divBdr>
        <w:top w:val="none" w:sz="0" w:space="0" w:color="auto"/>
        <w:left w:val="none" w:sz="0" w:space="0" w:color="auto"/>
        <w:bottom w:val="none" w:sz="0" w:space="0" w:color="auto"/>
        <w:right w:val="none" w:sz="0" w:space="0" w:color="auto"/>
      </w:divBdr>
    </w:div>
    <w:div w:id="822820270">
      <w:bodyDiv w:val="1"/>
      <w:marLeft w:val="0"/>
      <w:marRight w:val="0"/>
      <w:marTop w:val="0"/>
      <w:marBottom w:val="0"/>
      <w:divBdr>
        <w:top w:val="none" w:sz="0" w:space="0" w:color="auto"/>
        <w:left w:val="none" w:sz="0" w:space="0" w:color="auto"/>
        <w:bottom w:val="none" w:sz="0" w:space="0" w:color="auto"/>
        <w:right w:val="none" w:sz="0" w:space="0" w:color="auto"/>
      </w:divBdr>
    </w:div>
    <w:div w:id="825247296">
      <w:bodyDiv w:val="1"/>
      <w:marLeft w:val="0"/>
      <w:marRight w:val="0"/>
      <w:marTop w:val="0"/>
      <w:marBottom w:val="0"/>
      <w:divBdr>
        <w:top w:val="none" w:sz="0" w:space="0" w:color="auto"/>
        <w:left w:val="none" w:sz="0" w:space="0" w:color="auto"/>
        <w:bottom w:val="none" w:sz="0" w:space="0" w:color="auto"/>
        <w:right w:val="none" w:sz="0" w:space="0" w:color="auto"/>
      </w:divBdr>
    </w:div>
    <w:div w:id="827554646">
      <w:bodyDiv w:val="1"/>
      <w:marLeft w:val="0"/>
      <w:marRight w:val="0"/>
      <w:marTop w:val="0"/>
      <w:marBottom w:val="0"/>
      <w:divBdr>
        <w:top w:val="none" w:sz="0" w:space="0" w:color="auto"/>
        <w:left w:val="none" w:sz="0" w:space="0" w:color="auto"/>
        <w:bottom w:val="none" w:sz="0" w:space="0" w:color="auto"/>
        <w:right w:val="none" w:sz="0" w:space="0" w:color="auto"/>
      </w:divBdr>
    </w:div>
    <w:div w:id="829520880">
      <w:bodyDiv w:val="1"/>
      <w:marLeft w:val="0"/>
      <w:marRight w:val="0"/>
      <w:marTop w:val="0"/>
      <w:marBottom w:val="0"/>
      <w:divBdr>
        <w:top w:val="none" w:sz="0" w:space="0" w:color="auto"/>
        <w:left w:val="none" w:sz="0" w:space="0" w:color="auto"/>
        <w:bottom w:val="none" w:sz="0" w:space="0" w:color="auto"/>
        <w:right w:val="none" w:sz="0" w:space="0" w:color="auto"/>
      </w:divBdr>
    </w:div>
    <w:div w:id="834611381">
      <w:bodyDiv w:val="1"/>
      <w:marLeft w:val="0"/>
      <w:marRight w:val="0"/>
      <w:marTop w:val="0"/>
      <w:marBottom w:val="0"/>
      <w:divBdr>
        <w:top w:val="none" w:sz="0" w:space="0" w:color="auto"/>
        <w:left w:val="none" w:sz="0" w:space="0" w:color="auto"/>
        <w:bottom w:val="none" w:sz="0" w:space="0" w:color="auto"/>
        <w:right w:val="none" w:sz="0" w:space="0" w:color="auto"/>
      </w:divBdr>
    </w:div>
    <w:div w:id="840657508">
      <w:bodyDiv w:val="1"/>
      <w:marLeft w:val="0"/>
      <w:marRight w:val="0"/>
      <w:marTop w:val="0"/>
      <w:marBottom w:val="0"/>
      <w:divBdr>
        <w:top w:val="none" w:sz="0" w:space="0" w:color="auto"/>
        <w:left w:val="none" w:sz="0" w:space="0" w:color="auto"/>
        <w:bottom w:val="none" w:sz="0" w:space="0" w:color="auto"/>
        <w:right w:val="none" w:sz="0" w:space="0" w:color="auto"/>
      </w:divBdr>
    </w:div>
    <w:div w:id="842091831">
      <w:bodyDiv w:val="1"/>
      <w:marLeft w:val="0"/>
      <w:marRight w:val="0"/>
      <w:marTop w:val="0"/>
      <w:marBottom w:val="0"/>
      <w:divBdr>
        <w:top w:val="none" w:sz="0" w:space="0" w:color="auto"/>
        <w:left w:val="none" w:sz="0" w:space="0" w:color="auto"/>
        <w:bottom w:val="none" w:sz="0" w:space="0" w:color="auto"/>
        <w:right w:val="none" w:sz="0" w:space="0" w:color="auto"/>
      </w:divBdr>
    </w:div>
    <w:div w:id="845049207">
      <w:bodyDiv w:val="1"/>
      <w:marLeft w:val="0"/>
      <w:marRight w:val="0"/>
      <w:marTop w:val="0"/>
      <w:marBottom w:val="0"/>
      <w:divBdr>
        <w:top w:val="none" w:sz="0" w:space="0" w:color="auto"/>
        <w:left w:val="none" w:sz="0" w:space="0" w:color="auto"/>
        <w:bottom w:val="none" w:sz="0" w:space="0" w:color="auto"/>
        <w:right w:val="none" w:sz="0" w:space="0" w:color="auto"/>
      </w:divBdr>
    </w:div>
    <w:div w:id="845246749">
      <w:bodyDiv w:val="1"/>
      <w:marLeft w:val="0"/>
      <w:marRight w:val="0"/>
      <w:marTop w:val="0"/>
      <w:marBottom w:val="0"/>
      <w:divBdr>
        <w:top w:val="none" w:sz="0" w:space="0" w:color="auto"/>
        <w:left w:val="none" w:sz="0" w:space="0" w:color="auto"/>
        <w:bottom w:val="none" w:sz="0" w:space="0" w:color="auto"/>
        <w:right w:val="none" w:sz="0" w:space="0" w:color="auto"/>
      </w:divBdr>
    </w:div>
    <w:div w:id="845286071">
      <w:bodyDiv w:val="1"/>
      <w:marLeft w:val="0"/>
      <w:marRight w:val="0"/>
      <w:marTop w:val="0"/>
      <w:marBottom w:val="0"/>
      <w:divBdr>
        <w:top w:val="none" w:sz="0" w:space="0" w:color="auto"/>
        <w:left w:val="none" w:sz="0" w:space="0" w:color="auto"/>
        <w:bottom w:val="none" w:sz="0" w:space="0" w:color="auto"/>
        <w:right w:val="none" w:sz="0" w:space="0" w:color="auto"/>
      </w:divBdr>
    </w:div>
    <w:div w:id="849567847">
      <w:bodyDiv w:val="1"/>
      <w:marLeft w:val="0"/>
      <w:marRight w:val="0"/>
      <w:marTop w:val="0"/>
      <w:marBottom w:val="0"/>
      <w:divBdr>
        <w:top w:val="none" w:sz="0" w:space="0" w:color="auto"/>
        <w:left w:val="none" w:sz="0" w:space="0" w:color="auto"/>
        <w:bottom w:val="none" w:sz="0" w:space="0" w:color="auto"/>
        <w:right w:val="none" w:sz="0" w:space="0" w:color="auto"/>
      </w:divBdr>
    </w:div>
    <w:div w:id="850994816">
      <w:bodyDiv w:val="1"/>
      <w:marLeft w:val="0"/>
      <w:marRight w:val="0"/>
      <w:marTop w:val="0"/>
      <w:marBottom w:val="0"/>
      <w:divBdr>
        <w:top w:val="none" w:sz="0" w:space="0" w:color="auto"/>
        <w:left w:val="none" w:sz="0" w:space="0" w:color="auto"/>
        <w:bottom w:val="none" w:sz="0" w:space="0" w:color="auto"/>
        <w:right w:val="none" w:sz="0" w:space="0" w:color="auto"/>
      </w:divBdr>
    </w:div>
    <w:div w:id="851837333">
      <w:bodyDiv w:val="1"/>
      <w:marLeft w:val="0"/>
      <w:marRight w:val="0"/>
      <w:marTop w:val="0"/>
      <w:marBottom w:val="0"/>
      <w:divBdr>
        <w:top w:val="none" w:sz="0" w:space="0" w:color="auto"/>
        <w:left w:val="none" w:sz="0" w:space="0" w:color="auto"/>
        <w:bottom w:val="none" w:sz="0" w:space="0" w:color="auto"/>
        <w:right w:val="none" w:sz="0" w:space="0" w:color="auto"/>
      </w:divBdr>
    </w:div>
    <w:div w:id="853541758">
      <w:bodyDiv w:val="1"/>
      <w:marLeft w:val="0"/>
      <w:marRight w:val="0"/>
      <w:marTop w:val="0"/>
      <w:marBottom w:val="0"/>
      <w:divBdr>
        <w:top w:val="none" w:sz="0" w:space="0" w:color="auto"/>
        <w:left w:val="none" w:sz="0" w:space="0" w:color="auto"/>
        <w:bottom w:val="none" w:sz="0" w:space="0" w:color="auto"/>
        <w:right w:val="none" w:sz="0" w:space="0" w:color="auto"/>
      </w:divBdr>
    </w:div>
    <w:div w:id="853803707">
      <w:bodyDiv w:val="1"/>
      <w:marLeft w:val="0"/>
      <w:marRight w:val="0"/>
      <w:marTop w:val="0"/>
      <w:marBottom w:val="0"/>
      <w:divBdr>
        <w:top w:val="none" w:sz="0" w:space="0" w:color="auto"/>
        <w:left w:val="none" w:sz="0" w:space="0" w:color="auto"/>
        <w:bottom w:val="none" w:sz="0" w:space="0" w:color="auto"/>
        <w:right w:val="none" w:sz="0" w:space="0" w:color="auto"/>
      </w:divBdr>
    </w:div>
    <w:div w:id="857432367">
      <w:bodyDiv w:val="1"/>
      <w:marLeft w:val="0"/>
      <w:marRight w:val="0"/>
      <w:marTop w:val="0"/>
      <w:marBottom w:val="0"/>
      <w:divBdr>
        <w:top w:val="none" w:sz="0" w:space="0" w:color="auto"/>
        <w:left w:val="none" w:sz="0" w:space="0" w:color="auto"/>
        <w:bottom w:val="none" w:sz="0" w:space="0" w:color="auto"/>
        <w:right w:val="none" w:sz="0" w:space="0" w:color="auto"/>
      </w:divBdr>
    </w:div>
    <w:div w:id="857699829">
      <w:bodyDiv w:val="1"/>
      <w:marLeft w:val="0"/>
      <w:marRight w:val="0"/>
      <w:marTop w:val="0"/>
      <w:marBottom w:val="0"/>
      <w:divBdr>
        <w:top w:val="none" w:sz="0" w:space="0" w:color="auto"/>
        <w:left w:val="none" w:sz="0" w:space="0" w:color="auto"/>
        <w:bottom w:val="none" w:sz="0" w:space="0" w:color="auto"/>
        <w:right w:val="none" w:sz="0" w:space="0" w:color="auto"/>
      </w:divBdr>
    </w:div>
    <w:div w:id="859851457">
      <w:bodyDiv w:val="1"/>
      <w:marLeft w:val="0"/>
      <w:marRight w:val="0"/>
      <w:marTop w:val="0"/>
      <w:marBottom w:val="0"/>
      <w:divBdr>
        <w:top w:val="none" w:sz="0" w:space="0" w:color="auto"/>
        <w:left w:val="none" w:sz="0" w:space="0" w:color="auto"/>
        <w:bottom w:val="none" w:sz="0" w:space="0" w:color="auto"/>
        <w:right w:val="none" w:sz="0" w:space="0" w:color="auto"/>
      </w:divBdr>
    </w:div>
    <w:div w:id="862280014">
      <w:bodyDiv w:val="1"/>
      <w:marLeft w:val="0"/>
      <w:marRight w:val="0"/>
      <w:marTop w:val="0"/>
      <w:marBottom w:val="0"/>
      <w:divBdr>
        <w:top w:val="none" w:sz="0" w:space="0" w:color="auto"/>
        <w:left w:val="none" w:sz="0" w:space="0" w:color="auto"/>
        <w:bottom w:val="none" w:sz="0" w:space="0" w:color="auto"/>
        <w:right w:val="none" w:sz="0" w:space="0" w:color="auto"/>
      </w:divBdr>
    </w:div>
    <w:div w:id="864367466">
      <w:bodyDiv w:val="1"/>
      <w:marLeft w:val="0"/>
      <w:marRight w:val="0"/>
      <w:marTop w:val="0"/>
      <w:marBottom w:val="0"/>
      <w:divBdr>
        <w:top w:val="none" w:sz="0" w:space="0" w:color="auto"/>
        <w:left w:val="none" w:sz="0" w:space="0" w:color="auto"/>
        <w:bottom w:val="none" w:sz="0" w:space="0" w:color="auto"/>
        <w:right w:val="none" w:sz="0" w:space="0" w:color="auto"/>
      </w:divBdr>
    </w:div>
    <w:div w:id="867523437">
      <w:bodyDiv w:val="1"/>
      <w:marLeft w:val="0"/>
      <w:marRight w:val="0"/>
      <w:marTop w:val="0"/>
      <w:marBottom w:val="0"/>
      <w:divBdr>
        <w:top w:val="none" w:sz="0" w:space="0" w:color="auto"/>
        <w:left w:val="none" w:sz="0" w:space="0" w:color="auto"/>
        <w:bottom w:val="none" w:sz="0" w:space="0" w:color="auto"/>
        <w:right w:val="none" w:sz="0" w:space="0" w:color="auto"/>
      </w:divBdr>
    </w:div>
    <w:div w:id="870336653">
      <w:bodyDiv w:val="1"/>
      <w:marLeft w:val="0"/>
      <w:marRight w:val="0"/>
      <w:marTop w:val="0"/>
      <w:marBottom w:val="0"/>
      <w:divBdr>
        <w:top w:val="none" w:sz="0" w:space="0" w:color="auto"/>
        <w:left w:val="none" w:sz="0" w:space="0" w:color="auto"/>
        <w:bottom w:val="none" w:sz="0" w:space="0" w:color="auto"/>
        <w:right w:val="none" w:sz="0" w:space="0" w:color="auto"/>
      </w:divBdr>
    </w:div>
    <w:div w:id="873423717">
      <w:bodyDiv w:val="1"/>
      <w:marLeft w:val="0"/>
      <w:marRight w:val="0"/>
      <w:marTop w:val="0"/>
      <w:marBottom w:val="0"/>
      <w:divBdr>
        <w:top w:val="none" w:sz="0" w:space="0" w:color="auto"/>
        <w:left w:val="none" w:sz="0" w:space="0" w:color="auto"/>
        <w:bottom w:val="none" w:sz="0" w:space="0" w:color="auto"/>
        <w:right w:val="none" w:sz="0" w:space="0" w:color="auto"/>
      </w:divBdr>
    </w:div>
    <w:div w:id="874585825">
      <w:bodyDiv w:val="1"/>
      <w:marLeft w:val="0"/>
      <w:marRight w:val="0"/>
      <w:marTop w:val="0"/>
      <w:marBottom w:val="0"/>
      <w:divBdr>
        <w:top w:val="none" w:sz="0" w:space="0" w:color="auto"/>
        <w:left w:val="none" w:sz="0" w:space="0" w:color="auto"/>
        <w:bottom w:val="none" w:sz="0" w:space="0" w:color="auto"/>
        <w:right w:val="none" w:sz="0" w:space="0" w:color="auto"/>
      </w:divBdr>
    </w:div>
    <w:div w:id="874658840">
      <w:bodyDiv w:val="1"/>
      <w:marLeft w:val="0"/>
      <w:marRight w:val="0"/>
      <w:marTop w:val="0"/>
      <w:marBottom w:val="0"/>
      <w:divBdr>
        <w:top w:val="none" w:sz="0" w:space="0" w:color="auto"/>
        <w:left w:val="none" w:sz="0" w:space="0" w:color="auto"/>
        <w:bottom w:val="none" w:sz="0" w:space="0" w:color="auto"/>
        <w:right w:val="none" w:sz="0" w:space="0" w:color="auto"/>
      </w:divBdr>
    </w:div>
    <w:div w:id="875971184">
      <w:bodyDiv w:val="1"/>
      <w:marLeft w:val="0"/>
      <w:marRight w:val="0"/>
      <w:marTop w:val="0"/>
      <w:marBottom w:val="0"/>
      <w:divBdr>
        <w:top w:val="none" w:sz="0" w:space="0" w:color="auto"/>
        <w:left w:val="none" w:sz="0" w:space="0" w:color="auto"/>
        <w:bottom w:val="none" w:sz="0" w:space="0" w:color="auto"/>
        <w:right w:val="none" w:sz="0" w:space="0" w:color="auto"/>
      </w:divBdr>
    </w:div>
    <w:div w:id="881094056">
      <w:bodyDiv w:val="1"/>
      <w:marLeft w:val="0"/>
      <w:marRight w:val="0"/>
      <w:marTop w:val="0"/>
      <w:marBottom w:val="0"/>
      <w:divBdr>
        <w:top w:val="none" w:sz="0" w:space="0" w:color="auto"/>
        <w:left w:val="none" w:sz="0" w:space="0" w:color="auto"/>
        <w:bottom w:val="none" w:sz="0" w:space="0" w:color="auto"/>
        <w:right w:val="none" w:sz="0" w:space="0" w:color="auto"/>
      </w:divBdr>
    </w:div>
    <w:div w:id="883180633">
      <w:bodyDiv w:val="1"/>
      <w:marLeft w:val="0"/>
      <w:marRight w:val="0"/>
      <w:marTop w:val="0"/>
      <w:marBottom w:val="0"/>
      <w:divBdr>
        <w:top w:val="none" w:sz="0" w:space="0" w:color="auto"/>
        <w:left w:val="none" w:sz="0" w:space="0" w:color="auto"/>
        <w:bottom w:val="none" w:sz="0" w:space="0" w:color="auto"/>
        <w:right w:val="none" w:sz="0" w:space="0" w:color="auto"/>
      </w:divBdr>
    </w:div>
    <w:div w:id="890657781">
      <w:bodyDiv w:val="1"/>
      <w:marLeft w:val="0"/>
      <w:marRight w:val="0"/>
      <w:marTop w:val="0"/>
      <w:marBottom w:val="0"/>
      <w:divBdr>
        <w:top w:val="none" w:sz="0" w:space="0" w:color="auto"/>
        <w:left w:val="none" w:sz="0" w:space="0" w:color="auto"/>
        <w:bottom w:val="none" w:sz="0" w:space="0" w:color="auto"/>
        <w:right w:val="none" w:sz="0" w:space="0" w:color="auto"/>
      </w:divBdr>
    </w:div>
    <w:div w:id="897010486">
      <w:bodyDiv w:val="1"/>
      <w:marLeft w:val="0"/>
      <w:marRight w:val="0"/>
      <w:marTop w:val="0"/>
      <w:marBottom w:val="0"/>
      <w:divBdr>
        <w:top w:val="none" w:sz="0" w:space="0" w:color="auto"/>
        <w:left w:val="none" w:sz="0" w:space="0" w:color="auto"/>
        <w:bottom w:val="none" w:sz="0" w:space="0" w:color="auto"/>
        <w:right w:val="none" w:sz="0" w:space="0" w:color="auto"/>
      </w:divBdr>
    </w:div>
    <w:div w:id="897979256">
      <w:bodyDiv w:val="1"/>
      <w:marLeft w:val="0"/>
      <w:marRight w:val="0"/>
      <w:marTop w:val="0"/>
      <w:marBottom w:val="0"/>
      <w:divBdr>
        <w:top w:val="none" w:sz="0" w:space="0" w:color="auto"/>
        <w:left w:val="none" w:sz="0" w:space="0" w:color="auto"/>
        <w:bottom w:val="none" w:sz="0" w:space="0" w:color="auto"/>
        <w:right w:val="none" w:sz="0" w:space="0" w:color="auto"/>
      </w:divBdr>
    </w:div>
    <w:div w:id="900291422">
      <w:bodyDiv w:val="1"/>
      <w:marLeft w:val="0"/>
      <w:marRight w:val="0"/>
      <w:marTop w:val="0"/>
      <w:marBottom w:val="0"/>
      <w:divBdr>
        <w:top w:val="none" w:sz="0" w:space="0" w:color="auto"/>
        <w:left w:val="none" w:sz="0" w:space="0" w:color="auto"/>
        <w:bottom w:val="none" w:sz="0" w:space="0" w:color="auto"/>
        <w:right w:val="none" w:sz="0" w:space="0" w:color="auto"/>
      </w:divBdr>
    </w:div>
    <w:div w:id="900360800">
      <w:bodyDiv w:val="1"/>
      <w:marLeft w:val="0"/>
      <w:marRight w:val="0"/>
      <w:marTop w:val="0"/>
      <w:marBottom w:val="0"/>
      <w:divBdr>
        <w:top w:val="none" w:sz="0" w:space="0" w:color="auto"/>
        <w:left w:val="none" w:sz="0" w:space="0" w:color="auto"/>
        <w:bottom w:val="none" w:sz="0" w:space="0" w:color="auto"/>
        <w:right w:val="none" w:sz="0" w:space="0" w:color="auto"/>
      </w:divBdr>
    </w:div>
    <w:div w:id="906233535">
      <w:bodyDiv w:val="1"/>
      <w:marLeft w:val="0"/>
      <w:marRight w:val="0"/>
      <w:marTop w:val="0"/>
      <w:marBottom w:val="0"/>
      <w:divBdr>
        <w:top w:val="none" w:sz="0" w:space="0" w:color="auto"/>
        <w:left w:val="none" w:sz="0" w:space="0" w:color="auto"/>
        <w:bottom w:val="none" w:sz="0" w:space="0" w:color="auto"/>
        <w:right w:val="none" w:sz="0" w:space="0" w:color="auto"/>
      </w:divBdr>
    </w:div>
    <w:div w:id="910428147">
      <w:bodyDiv w:val="1"/>
      <w:marLeft w:val="0"/>
      <w:marRight w:val="0"/>
      <w:marTop w:val="0"/>
      <w:marBottom w:val="0"/>
      <w:divBdr>
        <w:top w:val="none" w:sz="0" w:space="0" w:color="auto"/>
        <w:left w:val="none" w:sz="0" w:space="0" w:color="auto"/>
        <w:bottom w:val="none" w:sz="0" w:space="0" w:color="auto"/>
        <w:right w:val="none" w:sz="0" w:space="0" w:color="auto"/>
      </w:divBdr>
    </w:div>
    <w:div w:id="914432373">
      <w:bodyDiv w:val="1"/>
      <w:marLeft w:val="0"/>
      <w:marRight w:val="0"/>
      <w:marTop w:val="0"/>
      <w:marBottom w:val="0"/>
      <w:divBdr>
        <w:top w:val="none" w:sz="0" w:space="0" w:color="auto"/>
        <w:left w:val="none" w:sz="0" w:space="0" w:color="auto"/>
        <w:bottom w:val="none" w:sz="0" w:space="0" w:color="auto"/>
        <w:right w:val="none" w:sz="0" w:space="0" w:color="auto"/>
      </w:divBdr>
    </w:div>
    <w:div w:id="918907434">
      <w:bodyDiv w:val="1"/>
      <w:marLeft w:val="0"/>
      <w:marRight w:val="0"/>
      <w:marTop w:val="0"/>
      <w:marBottom w:val="0"/>
      <w:divBdr>
        <w:top w:val="none" w:sz="0" w:space="0" w:color="auto"/>
        <w:left w:val="none" w:sz="0" w:space="0" w:color="auto"/>
        <w:bottom w:val="none" w:sz="0" w:space="0" w:color="auto"/>
        <w:right w:val="none" w:sz="0" w:space="0" w:color="auto"/>
      </w:divBdr>
    </w:div>
    <w:div w:id="919604579">
      <w:bodyDiv w:val="1"/>
      <w:marLeft w:val="0"/>
      <w:marRight w:val="0"/>
      <w:marTop w:val="0"/>
      <w:marBottom w:val="0"/>
      <w:divBdr>
        <w:top w:val="none" w:sz="0" w:space="0" w:color="auto"/>
        <w:left w:val="none" w:sz="0" w:space="0" w:color="auto"/>
        <w:bottom w:val="none" w:sz="0" w:space="0" w:color="auto"/>
        <w:right w:val="none" w:sz="0" w:space="0" w:color="auto"/>
      </w:divBdr>
    </w:div>
    <w:div w:id="920068956">
      <w:bodyDiv w:val="1"/>
      <w:marLeft w:val="0"/>
      <w:marRight w:val="0"/>
      <w:marTop w:val="0"/>
      <w:marBottom w:val="0"/>
      <w:divBdr>
        <w:top w:val="none" w:sz="0" w:space="0" w:color="auto"/>
        <w:left w:val="none" w:sz="0" w:space="0" w:color="auto"/>
        <w:bottom w:val="none" w:sz="0" w:space="0" w:color="auto"/>
        <w:right w:val="none" w:sz="0" w:space="0" w:color="auto"/>
      </w:divBdr>
    </w:div>
    <w:div w:id="935404150">
      <w:bodyDiv w:val="1"/>
      <w:marLeft w:val="0"/>
      <w:marRight w:val="0"/>
      <w:marTop w:val="0"/>
      <w:marBottom w:val="0"/>
      <w:divBdr>
        <w:top w:val="none" w:sz="0" w:space="0" w:color="auto"/>
        <w:left w:val="none" w:sz="0" w:space="0" w:color="auto"/>
        <w:bottom w:val="none" w:sz="0" w:space="0" w:color="auto"/>
        <w:right w:val="none" w:sz="0" w:space="0" w:color="auto"/>
      </w:divBdr>
    </w:div>
    <w:div w:id="935987790">
      <w:bodyDiv w:val="1"/>
      <w:marLeft w:val="0"/>
      <w:marRight w:val="0"/>
      <w:marTop w:val="0"/>
      <w:marBottom w:val="0"/>
      <w:divBdr>
        <w:top w:val="none" w:sz="0" w:space="0" w:color="auto"/>
        <w:left w:val="none" w:sz="0" w:space="0" w:color="auto"/>
        <w:bottom w:val="none" w:sz="0" w:space="0" w:color="auto"/>
        <w:right w:val="none" w:sz="0" w:space="0" w:color="auto"/>
      </w:divBdr>
    </w:div>
    <w:div w:id="936476193">
      <w:bodyDiv w:val="1"/>
      <w:marLeft w:val="0"/>
      <w:marRight w:val="0"/>
      <w:marTop w:val="0"/>
      <w:marBottom w:val="0"/>
      <w:divBdr>
        <w:top w:val="none" w:sz="0" w:space="0" w:color="auto"/>
        <w:left w:val="none" w:sz="0" w:space="0" w:color="auto"/>
        <w:bottom w:val="none" w:sz="0" w:space="0" w:color="auto"/>
        <w:right w:val="none" w:sz="0" w:space="0" w:color="auto"/>
      </w:divBdr>
    </w:div>
    <w:div w:id="937755806">
      <w:bodyDiv w:val="1"/>
      <w:marLeft w:val="0"/>
      <w:marRight w:val="0"/>
      <w:marTop w:val="0"/>
      <w:marBottom w:val="0"/>
      <w:divBdr>
        <w:top w:val="none" w:sz="0" w:space="0" w:color="auto"/>
        <w:left w:val="none" w:sz="0" w:space="0" w:color="auto"/>
        <w:bottom w:val="none" w:sz="0" w:space="0" w:color="auto"/>
        <w:right w:val="none" w:sz="0" w:space="0" w:color="auto"/>
      </w:divBdr>
    </w:div>
    <w:div w:id="937833268">
      <w:bodyDiv w:val="1"/>
      <w:marLeft w:val="0"/>
      <w:marRight w:val="0"/>
      <w:marTop w:val="0"/>
      <w:marBottom w:val="0"/>
      <w:divBdr>
        <w:top w:val="none" w:sz="0" w:space="0" w:color="auto"/>
        <w:left w:val="none" w:sz="0" w:space="0" w:color="auto"/>
        <w:bottom w:val="none" w:sz="0" w:space="0" w:color="auto"/>
        <w:right w:val="none" w:sz="0" w:space="0" w:color="auto"/>
      </w:divBdr>
    </w:div>
    <w:div w:id="939995366">
      <w:bodyDiv w:val="1"/>
      <w:marLeft w:val="0"/>
      <w:marRight w:val="0"/>
      <w:marTop w:val="0"/>
      <w:marBottom w:val="0"/>
      <w:divBdr>
        <w:top w:val="none" w:sz="0" w:space="0" w:color="auto"/>
        <w:left w:val="none" w:sz="0" w:space="0" w:color="auto"/>
        <w:bottom w:val="none" w:sz="0" w:space="0" w:color="auto"/>
        <w:right w:val="none" w:sz="0" w:space="0" w:color="auto"/>
      </w:divBdr>
    </w:div>
    <w:div w:id="940069996">
      <w:bodyDiv w:val="1"/>
      <w:marLeft w:val="0"/>
      <w:marRight w:val="0"/>
      <w:marTop w:val="0"/>
      <w:marBottom w:val="0"/>
      <w:divBdr>
        <w:top w:val="none" w:sz="0" w:space="0" w:color="auto"/>
        <w:left w:val="none" w:sz="0" w:space="0" w:color="auto"/>
        <w:bottom w:val="none" w:sz="0" w:space="0" w:color="auto"/>
        <w:right w:val="none" w:sz="0" w:space="0" w:color="auto"/>
      </w:divBdr>
    </w:div>
    <w:div w:id="945117222">
      <w:bodyDiv w:val="1"/>
      <w:marLeft w:val="0"/>
      <w:marRight w:val="0"/>
      <w:marTop w:val="0"/>
      <w:marBottom w:val="0"/>
      <w:divBdr>
        <w:top w:val="none" w:sz="0" w:space="0" w:color="auto"/>
        <w:left w:val="none" w:sz="0" w:space="0" w:color="auto"/>
        <w:bottom w:val="none" w:sz="0" w:space="0" w:color="auto"/>
        <w:right w:val="none" w:sz="0" w:space="0" w:color="auto"/>
      </w:divBdr>
    </w:div>
    <w:div w:id="949556082">
      <w:bodyDiv w:val="1"/>
      <w:marLeft w:val="0"/>
      <w:marRight w:val="0"/>
      <w:marTop w:val="0"/>
      <w:marBottom w:val="0"/>
      <w:divBdr>
        <w:top w:val="none" w:sz="0" w:space="0" w:color="auto"/>
        <w:left w:val="none" w:sz="0" w:space="0" w:color="auto"/>
        <w:bottom w:val="none" w:sz="0" w:space="0" w:color="auto"/>
        <w:right w:val="none" w:sz="0" w:space="0" w:color="auto"/>
      </w:divBdr>
    </w:div>
    <w:div w:id="956566273">
      <w:bodyDiv w:val="1"/>
      <w:marLeft w:val="0"/>
      <w:marRight w:val="0"/>
      <w:marTop w:val="0"/>
      <w:marBottom w:val="0"/>
      <w:divBdr>
        <w:top w:val="none" w:sz="0" w:space="0" w:color="auto"/>
        <w:left w:val="none" w:sz="0" w:space="0" w:color="auto"/>
        <w:bottom w:val="none" w:sz="0" w:space="0" w:color="auto"/>
        <w:right w:val="none" w:sz="0" w:space="0" w:color="auto"/>
      </w:divBdr>
    </w:div>
    <w:div w:id="956957173">
      <w:bodyDiv w:val="1"/>
      <w:marLeft w:val="0"/>
      <w:marRight w:val="0"/>
      <w:marTop w:val="0"/>
      <w:marBottom w:val="0"/>
      <w:divBdr>
        <w:top w:val="none" w:sz="0" w:space="0" w:color="auto"/>
        <w:left w:val="none" w:sz="0" w:space="0" w:color="auto"/>
        <w:bottom w:val="none" w:sz="0" w:space="0" w:color="auto"/>
        <w:right w:val="none" w:sz="0" w:space="0" w:color="auto"/>
      </w:divBdr>
    </w:div>
    <w:div w:id="962538178">
      <w:bodyDiv w:val="1"/>
      <w:marLeft w:val="0"/>
      <w:marRight w:val="0"/>
      <w:marTop w:val="0"/>
      <w:marBottom w:val="0"/>
      <w:divBdr>
        <w:top w:val="none" w:sz="0" w:space="0" w:color="auto"/>
        <w:left w:val="none" w:sz="0" w:space="0" w:color="auto"/>
        <w:bottom w:val="none" w:sz="0" w:space="0" w:color="auto"/>
        <w:right w:val="none" w:sz="0" w:space="0" w:color="auto"/>
      </w:divBdr>
    </w:div>
    <w:div w:id="965047634">
      <w:bodyDiv w:val="1"/>
      <w:marLeft w:val="0"/>
      <w:marRight w:val="0"/>
      <w:marTop w:val="0"/>
      <w:marBottom w:val="0"/>
      <w:divBdr>
        <w:top w:val="none" w:sz="0" w:space="0" w:color="auto"/>
        <w:left w:val="none" w:sz="0" w:space="0" w:color="auto"/>
        <w:bottom w:val="none" w:sz="0" w:space="0" w:color="auto"/>
        <w:right w:val="none" w:sz="0" w:space="0" w:color="auto"/>
      </w:divBdr>
    </w:div>
    <w:div w:id="969558259">
      <w:bodyDiv w:val="1"/>
      <w:marLeft w:val="0"/>
      <w:marRight w:val="0"/>
      <w:marTop w:val="0"/>
      <w:marBottom w:val="0"/>
      <w:divBdr>
        <w:top w:val="none" w:sz="0" w:space="0" w:color="auto"/>
        <w:left w:val="none" w:sz="0" w:space="0" w:color="auto"/>
        <w:bottom w:val="none" w:sz="0" w:space="0" w:color="auto"/>
        <w:right w:val="none" w:sz="0" w:space="0" w:color="auto"/>
      </w:divBdr>
    </w:div>
    <w:div w:id="970327485">
      <w:bodyDiv w:val="1"/>
      <w:marLeft w:val="0"/>
      <w:marRight w:val="0"/>
      <w:marTop w:val="0"/>
      <w:marBottom w:val="0"/>
      <w:divBdr>
        <w:top w:val="none" w:sz="0" w:space="0" w:color="auto"/>
        <w:left w:val="none" w:sz="0" w:space="0" w:color="auto"/>
        <w:bottom w:val="none" w:sz="0" w:space="0" w:color="auto"/>
        <w:right w:val="none" w:sz="0" w:space="0" w:color="auto"/>
      </w:divBdr>
    </w:div>
    <w:div w:id="970555073">
      <w:bodyDiv w:val="1"/>
      <w:marLeft w:val="0"/>
      <w:marRight w:val="0"/>
      <w:marTop w:val="0"/>
      <w:marBottom w:val="0"/>
      <w:divBdr>
        <w:top w:val="none" w:sz="0" w:space="0" w:color="auto"/>
        <w:left w:val="none" w:sz="0" w:space="0" w:color="auto"/>
        <w:bottom w:val="none" w:sz="0" w:space="0" w:color="auto"/>
        <w:right w:val="none" w:sz="0" w:space="0" w:color="auto"/>
      </w:divBdr>
    </w:div>
    <w:div w:id="972057669">
      <w:bodyDiv w:val="1"/>
      <w:marLeft w:val="0"/>
      <w:marRight w:val="0"/>
      <w:marTop w:val="0"/>
      <w:marBottom w:val="0"/>
      <w:divBdr>
        <w:top w:val="none" w:sz="0" w:space="0" w:color="auto"/>
        <w:left w:val="none" w:sz="0" w:space="0" w:color="auto"/>
        <w:bottom w:val="none" w:sz="0" w:space="0" w:color="auto"/>
        <w:right w:val="none" w:sz="0" w:space="0" w:color="auto"/>
      </w:divBdr>
    </w:div>
    <w:div w:id="981931560">
      <w:bodyDiv w:val="1"/>
      <w:marLeft w:val="0"/>
      <w:marRight w:val="0"/>
      <w:marTop w:val="0"/>
      <w:marBottom w:val="0"/>
      <w:divBdr>
        <w:top w:val="none" w:sz="0" w:space="0" w:color="auto"/>
        <w:left w:val="none" w:sz="0" w:space="0" w:color="auto"/>
        <w:bottom w:val="none" w:sz="0" w:space="0" w:color="auto"/>
        <w:right w:val="none" w:sz="0" w:space="0" w:color="auto"/>
      </w:divBdr>
    </w:div>
    <w:div w:id="982348631">
      <w:bodyDiv w:val="1"/>
      <w:marLeft w:val="0"/>
      <w:marRight w:val="0"/>
      <w:marTop w:val="0"/>
      <w:marBottom w:val="0"/>
      <w:divBdr>
        <w:top w:val="none" w:sz="0" w:space="0" w:color="auto"/>
        <w:left w:val="none" w:sz="0" w:space="0" w:color="auto"/>
        <w:bottom w:val="none" w:sz="0" w:space="0" w:color="auto"/>
        <w:right w:val="none" w:sz="0" w:space="0" w:color="auto"/>
      </w:divBdr>
    </w:div>
    <w:div w:id="983967958">
      <w:bodyDiv w:val="1"/>
      <w:marLeft w:val="0"/>
      <w:marRight w:val="0"/>
      <w:marTop w:val="0"/>
      <w:marBottom w:val="0"/>
      <w:divBdr>
        <w:top w:val="none" w:sz="0" w:space="0" w:color="auto"/>
        <w:left w:val="none" w:sz="0" w:space="0" w:color="auto"/>
        <w:bottom w:val="none" w:sz="0" w:space="0" w:color="auto"/>
        <w:right w:val="none" w:sz="0" w:space="0" w:color="auto"/>
      </w:divBdr>
    </w:div>
    <w:div w:id="986860028">
      <w:bodyDiv w:val="1"/>
      <w:marLeft w:val="0"/>
      <w:marRight w:val="0"/>
      <w:marTop w:val="0"/>
      <w:marBottom w:val="0"/>
      <w:divBdr>
        <w:top w:val="none" w:sz="0" w:space="0" w:color="auto"/>
        <w:left w:val="none" w:sz="0" w:space="0" w:color="auto"/>
        <w:bottom w:val="none" w:sz="0" w:space="0" w:color="auto"/>
        <w:right w:val="none" w:sz="0" w:space="0" w:color="auto"/>
      </w:divBdr>
    </w:div>
    <w:div w:id="991329143">
      <w:bodyDiv w:val="1"/>
      <w:marLeft w:val="0"/>
      <w:marRight w:val="0"/>
      <w:marTop w:val="0"/>
      <w:marBottom w:val="0"/>
      <w:divBdr>
        <w:top w:val="none" w:sz="0" w:space="0" w:color="auto"/>
        <w:left w:val="none" w:sz="0" w:space="0" w:color="auto"/>
        <w:bottom w:val="none" w:sz="0" w:space="0" w:color="auto"/>
        <w:right w:val="none" w:sz="0" w:space="0" w:color="auto"/>
      </w:divBdr>
    </w:div>
    <w:div w:id="995689365">
      <w:bodyDiv w:val="1"/>
      <w:marLeft w:val="0"/>
      <w:marRight w:val="0"/>
      <w:marTop w:val="0"/>
      <w:marBottom w:val="0"/>
      <w:divBdr>
        <w:top w:val="none" w:sz="0" w:space="0" w:color="auto"/>
        <w:left w:val="none" w:sz="0" w:space="0" w:color="auto"/>
        <w:bottom w:val="none" w:sz="0" w:space="0" w:color="auto"/>
        <w:right w:val="none" w:sz="0" w:space="0" w:color="auto"/>
      </w:divBdr>
    </w:div>
    <w:div w:id="1003168100">
      <w:bodyDiv w:val="1"/>
      <w:marLeft w:val="0"/>
      <w:marRight w:val="0"/>
      <w:marTop w:val="0"/>
      <w:marBottom w:val="0"/>
      <w:divBdr>
        <w:top w:val="none" w:sz="0" w:space="0" w:color="auto"/>
        <w:left w:val="none" w:sz="0" w:space="0" w:color="auto"/>
        <w:bottom w:val="none" w:sz="0" w:space="0" w:color="auto"/>
        <w:right w:val="none" w:sz="0" w:space="0" w:color="auto"/>
      </w:divBdr>
    </w:div>
    <w:div w:id="1010596804">
      <w:bodyDiv w:val="1"/>
      <w:marLeft w:val="0"/>
      <w:marRight w:val="0"/>
      <w:marTop w:val="0"/>
      <w:marBottom w:val="0"/>
      <w:divBdr>
        <w:top w:val="none" w:sz="0" w:space="0" w:color="auto"/>
        <w:left w:val="none" w:sz="0" w:space="0" w:color="auto"/>
        <w:bottom w:val="none" w:sz="0" w:space="0" w:color="auto"/>
        <w:right w:val="none" w:sz="0" w:space="0" w:color="auto"/>
      </w:divBdr>
    </w:div>
    <w:div w:id="1015032926">
      <w:bodyDiv w:val="1"/>
      <w:marLeft w:val="0"/>
      <w:marRight w:val="0"/>
      <w:marTop w:val="0"/>
      <w:marBottom w:val="0"/>
      <w:divBdr>
        <w:top w:val="none" w:sz="0" w:space="0" w:color="auto"/>
        <w:left w:val="none" w:sz="0" w:space="0" w:color="auto"/>
        <w:bottom w:val="none" w:sz="0" w:space="0" w:color="auto"/>
        <w:right w:val="none" w:sz="0" w:space="0" w:color="auto"/>
      </w:divBdr>
    </w:div>
    <w:div w:id="1017392378">
      <w:bodyDiv w:val="1"/>
      <w:marLeft w:val="0"/>
      <w:marRight w:val="0"/>
      <w:marTop w:val="0"/>
      <w:marBottom w:val="0"/>
      <w:divBdr>
        <w:top w:val="none" w:sz="0" w:space="0" w:color="auto"/>
        <w:left w:val="none" w:sz="0" w:space="0" w:color="auto"/>
        <w:bottom w:val="none" w:sz="0" w:space="0" w:color="auto"/>
        <w:right w:val="none" w:sz="0" w:space="0" w:color="auto"/>
      </w:divBdr>
    </w:div>
    <w:div w:id="1023675911">
      <w:bodyDiv w:val="1"/>
      <w:marLeft w:val="0"/>
      <w:marRight w:val="0"/>
      <w:marTop w:val="0"/>
      <w:marBottom w:val="0"/>
      <w:divBdr>
        <w:top w:val="none" w:sz="0" w:space="0" w:color="auto"/>
        <w:left w:val="none" w:sz="0" w:space="0" w:color="auto"/>
        <w:bottom w:val="none" w:sz="0" w:space="0" w:color="auto"/>
        <w:right w:val="none" w:sz="0" w:space="0" w:color="auto"/>
      </w:divBdr>
    </w:div>
    <w:div w:id="1025404804">
      <w:bodyDiv w:val="1"/>
      <w:marLeft w:val="0"/>
      <w:marRight w:val="0"/>
      <w:marTop w:val="0"/>
      <w:marBottom w:val="0"/>
      <w:divBdr>
        <w:top w:val="none" w:sz="0" w:space="0" w:color="auto"/>
        <w:left w:val="none" w:sz="0" w:space="0" w:color="auto"/>
        <w:bottom w:val="none" w:sz="0" w:space="0" w:color="auto"/>
        <w:right w:val="none" w:sz="0" w:space="0" w:color="auto"/>
      </w:divBdr>
    </w:div>
    <w:div w:id="1029909908">
      <w:bodyDiv w:val="1"/>
      <w:marLeft w:val="0"/>
      <w:marRight w:val="0"/>
      <w:marTop w:val="0"/>
      <w:marBottom w:val="0"/>
      <w:divBdr>
        <w:top w:val="none" w:sz="0" w:space="0" w:color="auto"/>
        <w:left w:val="none" w:sz="0" w:space="0" w:color="auto"/>
        <w:bottom w:val="none" w:sz="0" w:space="0" w:color="auto"/>
        <w:right w:val="none" w:sz="0" w:space="0" w:color="auto"/>
      </w:divBdr>
    </w:div>
    <w:div w:id="1032221708">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8236922">
      <w:bodyDiv w:val="1"/>
      <w:marLeft w:val="0"/>
      <w:marRight w:val="0"/>
      <w:marTop w:val="0"/>
      <w:marBottom w:val="0"/>
      <w:divBdr>
        <w:top w:val="none" w:sz="0" w:space="0" w:color="auto"/>
        <w:left w:val="none" w:sz="0" w:space="0" w:color="auto"/>
        <w:bottom w:val="none" w:sz="0" w:space="0" w:color="auto"/>
        <w:right w:val="none" w:sz="0" w:space="0" w:color="auto"/>
      </w:divBdr>
    </w:div>
    <w:div w:id="1038434909">
      <w:bodyDiv w:val="1"/>
      <w:marLeft w:val="0"/>
      <w:marRight w:val="0"/>
      <w:marTop w:val="0"/>
      <w:marBottom w:val="0"/>
      <w:divBdr>
        <w:top w:val="none" w:sz="0" w:space="0" w:color="auto"/>
        <w:left w:val="none" w:sz="0" w:space="0" w:color="auto"/>
        <w:bottom w:val="none" w:sz="0" w:space="0" w:color="auto"/>
        <w:right w:val="none" w:sz="0" w:space="0" w:color="auto"/>
      </w:divBdr>
    </w:div>
    <w:div w:id="1041049283">
      <w:bodyDiv w:val="1"/>
      <w:marLeft w:val="0"/>
      <w:marRight w:val="0"/>
      <w:marTop w:val="0"/>
      <w:marBottom w:val="0"/>
      <w:divBdr>
        <w:top w:val="none" w:sz="0" w:space="0" w:color="auto"/>
        <w:left w:val="none" w:sz="0" w:space="0" w:color="auto"/>
        <w:bottom w:val="none" w:sz="0" w:space="0" w:color="auto"/>
        <w:right w:val="none" w:sz="0" w:space="0" w:color="auto"/>
      </w:divBdr>
    </w:div>
    <w:div w:id="1054738493">
      <w:bodyDiv w:val="1"/>
      <w:marLeft w:val="0"/>
      <w:marRight w:val="0"/>
      <w:marTop w:val="0"/>
      <w:marBottom w:val="0"/>
      <w:divBdr>
        <w:top w:val="none" w:sz="0" w:space="0" w:color="auto"/>
        <w:left w:val="none" w:sz="0" w:space="0" w:color="auto"/>
        <w:bottom w:val="none" w:sz="0" w:space="0" w:color="auto"/>
        <w:right w:val="none" w:sz="0" w:space="0" w:color="auto"/>
      </w:divBdr>
    </w:div>
    <w:div w:id="1054810292">
      <w:bodyDiv w:val="1"/>
      <w:marLeft w:val="0"/>
      <w:marRight w:val="0"/>
      <w:marTop w:val="0"/>
      <w:marBottom w:val="0"/>
      <w:divBdr>
        <w:top w:val="none" w:sz="0" w:space="0" w:color="auto"/>
        <w:left w:val="none" w:sz="0" w:space="0" w:color="auto"/>
        <w:bottom w:val="none" w:sz="0" w:space="0" w:color="auto"/>
        <w:right w:val="none" w:sz="0" w:space="0" w:color="auto"/>
      </w:divBdr>
    </w:div>
    <w:div w:id="1055857542">
      <w:bodyDiv w:val="1"/>
      <w:marLeft w:val="0"/>
      <w:marRight w:val="0"/>
      <w:marTop w:val="0"/>
      <w:marBottom w:val="0"/>
      <w:divBdr>
        <w:top w:val="none" w:sz="0" w:space="0" w:color="auto"/>
        <w:left w:val="none" w:sz="0" w:space="0" w:color="auto"/>
        <w:bottom w:val="none" w:sz="0" w:space="0" w:color="auto"/>
        <w:right w:val="none" w:sz="0" w:space="0" w:color="auto"/>
      </w:divBdr>
    </w:div>
    <w:div w:id="1056079843">
      <w:bodyDiv w:val="1"/>
      <w:marLeft w:val="0"/>
      <w:marRight w:val="0"/>
      <w:marTop w:val="0"/>
      <w:marBottom w:val="0"/>
      <w:divBdr>
        <w:top w:val="none" w:sz="0" w:space="0" w:color="auto"/>
        <w:left w:val="none" w:sz="0" w:space="0" w:color="auto"/>
        <w:bottom w:val="none" w:sz="0" w:space="0" w:color="auto"/>
        <w:right w:val="none" w:sz="0" w:space="0" w:color="auto"/>
      </w:divBdr>
    </w:div>
    <w:div w:id="1068111768">
      <w:bodyDiv w:val="1"/>
      <w:marLeft w:val="0"/>
      <w:marRight w:val="0"/>
      <w:marTop w:val="0"/>
      <w:marBottom w:val="0"/>
      <w:divBdr>
        <w:top w:val="none" w:sz="0" w:space="0" w:color="auto"/>
        <w:left w:val="none" w:sz="0" w:space="0" w:color="auto"/>
        <w:bottom w:val="none" w:sz="0" w:space="0" w:color="auto"/>
        <w:right w:val="none" w:sz="0" w:space="0" w:color="auto"/>
      </w:divBdr>
    </w:div>
    <w:div w:id="1069376939">
      <w:bodyDiv w:val="1"/>
      <w:marLeft w:val="0"/>
      <w:marRight w:val="0"/>
      <w:marTop w:val="0"/>
      <w:marBottom w:val="0"/>
      <w:divBdr>
        <w:top w:val="none" w:sz="0" w:space="0" w:color="auto"/>
        <w:left w:val="none" w:sz="0" w:space="0" w:color="auto"/>
        <w:bottom w:val="none" w:sz="0" w:space="0" w:color="auto"/>
        <w:right w:val="none" w:sz="0" w:space="0" w:color="auto"/>
      </w:divBdr>
    </w:div>
    <w:div w:id="1076246500">
      <w:bodyDiv w:val="1"/>
      <w:marLeft w:val="0"/>
      <w:marRight w:val="0"/>
      <w:marTop w:val="0"/>
      <w:marBottom w:val="0"/>
      <w:divBdr>
        <w:top w:val="none" w:sz="0" w:space="0" w:color="auto"/>
        <w:left w:val="none" w:sz="0" w:space="0" w:color="auto"/>
        <w:bottom w:val="none" w:sz="0" w:space="0" w:color="auto"/>
        <w:right w:val="none" w:sz="0" w:space="0" w:color="auto"/>
      </w:divBdr>
    </w:div>
    <w:div w:id="1080714492">
      <w:bodyDiv w:val="1"/>
      <w:marLeft w:val="0"/>
      <w:marRight w:val="0"/>
      <w:marTop w:val="0"/>
      <w:marBottom w:val="0"/>
      <w:divBdr>
        <w:top w:val="none" w:sz="0" w:space="0" w:color="auto"/>
        <w:left w:val="none" w:sz="0" w:space="0" w:color="auto"/>
        <w:bottom w:val="none" w:sz="0" w:space="0" w:color="auto"/>
        <w:right w:val="none" w:sz="0" w:space="0" w:color="auto"/>
      </w:divBdr>
    </w:div>
    <w:div w:id="1086269654">
      <w:bodyDiv w:val="1"/>
      <w:marLeft w:val="0"/>
      <w:marRight w:val="0"/>
      <w:marTop w:val="0"/>
      <w:marBottom w:val="0"/>
      <w:divBdr>
        <w:top w:val="none" w:sz="0" w:space="0" w:color="auto"/>
        <w:left w:val="none" w:sz="0" w:space="0" w:color="auto"/>
        <w:bottom w:val="none" w:sz="0" w:space="0" w:color="auto"/>
        <w:right w:val="none" w:sz="0" w:space="0" w:color="auto"/>
      </w:divBdr>
    </w:div>
    <w:div w:id="1088892838">
      <w:bodyDiv w:val="1"/>
      <w:marLeft w:val="0"/>
      <w:marRight w:val="0"/>
      <w:marTop w:val="0"/>
      <w:marBottom w:val="0"/>
      <w:divBdr>
        <w:top w:val="none" w:sz="0" w:space="0" w:color="auto"/>
        <w:left w:val="none" w:sz="0" w:space="0" w:color="auto"/>
        <w:bottom w:val="none" w:sz="0" w:space="0" w:color="auto"/>
        <w:right w:val="none" w:sz="0" w:space="0" w:color="auto"/>
      </w:divBdr>
    </w:div>
    <w:div w:id="1099570339">
      <w:bodyDiv w:val="1"/>
      <w:marLeft w:val="0"/>
      <w:marRight w:val="0"/>
      <w:marTop w:val="0"/>
      <w:marBottom w:val="0"/>
      <w:divBdr>
        <w:top w:val="none" w:sz="0" w:space="0" w:color="auto"/>
        <w:left w:val="none" w:sz="0" w:space="0" w:color="auto"/>
        <w:bottom w:val="none" w:sz="0" w:space="0" w:color="auto"/>
        <w:right w:val="none" w:sz="0" w:space="0" w:color="auto"/>
      </w:divBdr>
    </w:div>
    <w:div w:id="1108812145">
      <w:bodyDiv w:val="1"/>
      <w:marLeft w:val="0"/>
      <w:marRight w:val="0"/>
      <w:marTop w:val="0"/>
      <w:marBottom w:val="0"/>
      <w:divBdr>
        <w:top w:val="none" w:sz="0" w:space="0" w:color="auto"/>
        <w:left w:val="none" w:sz="0" w:space="0" w:color="auto"/>
        <w:bottom w:val="none" w:sz="0" w:space="0" w:color="auto"/>
        <w:right w:val="none" w:sz="0" w:space="0" w:color="auto"/>
      </w:divBdr>
    </w:div>
    <w:div w:id="1113016978">
      <w:bodyDiv w:val="1"/>
      <w:marLeft w:val="0"/>
      <w:marRight w:val="0"/>
      <w:marTop w:val="0"/>
      <w:marBottom w:val="0"/>
      <w:divBdr>
        <w:top w:val="none" w:sz="0" w:space="0" w:color="auto"/>
        <w:left w:val="none" w:sz="0" w:space="0" w:color="auto"/>
        <w:bottom w:val="none" w:sz="0" w:space="0" w:color="auto"/>
        <w:right w:val="none" w:sz="0" w:space="0" w:color="auto"/>
      </w:divBdr>
    </w:div>
    <w:div w:id="1116145801">
      <w:bodyDiv w:val="1"/>
      <w:marLeft w:val="0"/>
      <w:marRight w:val="0"/>
      <w:marTop w:val="0"/>
      <w:marBottom w:val="0"/>
      <w:divBdr>
        <w:top w:val="none" w:sz="0" w:space="0" w:color="auto"/>
        <w:left w:val="none" w:sz="0" w:space="0" w:color="auto"/>
        <w:bottom w:val="none" w:sz="0" w:space="0" w:color="auto"/>
        <w:right w:val="none" w:sz="0" w:space="0" w:color="auto"/>
      </w:divBdr>
    </w:div>
    <w:div w:id="1116605100">
      <w:bodyDiv w:val="1"/>
      <w:marLeft w:val="0"/>
      <w:marRight w:val="0"/>
      <w:marTop w:val="0"/>
      <w:marBottom w:val="0"/>
      <w:divBdr>
        <w:top w:val="none" w:sz="0" w:space="0" w:color="auto"/>
        <w:left w:val="none" w:sz="0" w:space="0" w:color="auto"/>
        <w:bottom w:val="none" w:sz="0" w:space="0" w:color="auto"/>
        <w:right w:val="none" w:sz="0" w:space="0" w:color="auto"/>
      </w:divBdr>
    </w:div>
    <w:div w:id="1119105719">
      <w:bodyDiv w:val="1"/>
      <w:marLeft w:val="0"/>
      <w:marRight w:val="0"/>
      <w:marTop w:val="0"/>
      <w:marBottom w:val="0"/>
      <w:divBdr>
        <w:top w:val="none" w:sz="0" w:space="0" w:color="auto"/>
        <w:left w:val="none" w:sz="0" w:space="0" w:color="auto"/>
        <w:bottom w:val="none" w:sz="0" w:space="0" w:color="auto"/>
        <w:right w:val="none" w:sz="0" w:space="0" w:color="auto"/>
      </w:divBdr>
    </w:div>
    <w:div w:id="1125343124">
      <w:bodyDiv w:val="1"/>
      <w:marLeft w:val="0"/>
      <w:marRight w:val="0"/>
      <w:marTop w:val="0"/>
      <w:marBottom w:val="0"/>
      <w:divBdr>
        <w:top w:val="none" w:sz="0" w:space="0" w:color="auto"/>
        <w:left w:val="none" w:sz="0" w:space="0" w:color="auto"/>
        <w:bottom w:val="none" w:sz="0" w:space="0" w:color="auto"/>
        <w:right w:val="none" w:sz="0" w:space="0" w:color="auto"/>
      </w:divBdr>
    </w:div>
    <w:div w:id="1125999141">
      <w:bodyDiv w:val="1"/>
      <w:marLeft w:val="0"/>
      <w:marRight w:val="0"/>
      <w:marTop w:val="0"/>
      <w:marBottom w:val="0"/>
      <w:divBdr>
        <w:top w:val="none" w:sz="0" w:space="0" w:color="auto"/>
        <w:left w:val="none" w:sz="0" w:space="0" w:color="auto"/>
        <w:bottom w:val="none" w:sz="0" w:space="0" w:color="auto"/>
        <w:right w:val="none" w:sz="0" w:space="0" w:color="auto"/>
      </w:divBdr>
    </w:div>
    <w:div w:id="1129394030">
      <w:bodyDiv w:val="1"/>
      <w:marLeft w:val="0"/>
      <w:marRight w:val="0"/>
      <w:marTop w:val="0"/>
      <w:marBottom w:val="0"/>
      <w:divBdr>
        <w:top w:val="none" w:sz="0" w:space="0" w:color="auto"/>
        <w:left w:val="none" w:sz="0" w:space="0" w:color="auto"/>
        <w:bottom w:val="none" w:sz="0" w:space="0" w:color="auto"/>
        <w:right w:val="none" w:sz="0" w:space="0" w:color="auto"/>
      </w:divBdr>
    </w:div>
    <w:div w:id="1129860286">
      <w:bodyDiv w:val="1"/>
      <w:marLeft w:val="0"/>
      <w:marRight w:val="0"/>
      <w:marTop w:val="0"/>
      <w:marBottom w:val="0"/>
      <w:divBdr>
        <w:top w:val="none" w:sz="0" w:space="0" w:color="auto"/>
        <w:left w:val="none" w:sz="0" w:space="0" w:color="auto"/>
        <w:bottom w:val="none" w:sz="0" w:space="0" w:color="auto"/>
        <w:right w:val="none" w:sz="0" w:space="0" w:color="auto"/>
      </w:divBdr>
    </w:div>
    <w:div w:id="1132018923">
      <w:bodyDiv w:val="1"/>
      <w:marLeft w:val="0"/>
      <w:marRight w:val="0"/>
      <w:marTop w:val="0"/>
      <w:marBottom w:val="0"/>
      <w:divBdr>
        <w:top w:val="none" w:sz="0" w:space="0" w:color="auto"/>
        <w:left w:val="none" w:sz="0" w:space="0" w:color="auto"/>
        <w:bottom w:val="none" w:sz="0" w:space="0" w:color="auto"/>
        <w:right w:val="none" w:sz="0" w:space="0" w:color="auto"/>
      </w:divBdr>
    </w:div>
    <w:div w:id="1136029545">
      <w:bodyDiv w:val="1"/>
      <w:marLeft w:val="0"/>
      <w:marRight w:val="0"/>
      <w:marTop w:val="0"/>
      <w:marBottom w:val="0"/>
      <w:divBdr>
        <w:top w:val="none" w:sz="0" w:space="0" w:color="auto"/>
        <w:left w:val="none" w:sz="0" w:space="0" w:color="auto"/>
        <w:bottom w:val="none" w:sz="0" w:space="0" w:color="auto"/>
        <w:right w:val="none" w:sz="0" w:space="0" w:color="auto"/>
      </w:divBdr>
    </w:div>
    <w:div w:id="1136071272">
      <w:bodyDiv w:val="1"/>
      <w:marLeft w:val="0"/>
      <w:marRight w:val="0"/>
      <w:marTop w:val="0"/>
      <w:marBottom w:val="0"/>
      <w:divBdr>
        <w:top w:val="none" w:sz="0" w:space="0" w:color="auto"/>
        <w:left w:val="none" w:sz="0" w:space="0" w:color="auto"/>
        <w:bottom w:val="none" w:sz="0" w:space="0" w:color="auto"/>
        <w:right w:val="none" w:sz="0" w:space="0" w:color="auto"/>
      </w:divBdr>
    </w:div>
    <w:div w:id="1136875170">
      <w:bodyDiv w:val="1"/>
      <w:marLeft w:val="0"/>
      <w:marRight w:val="0"/>
      <w:marTop w:val="0"/>
      <w:marBottom w:val="0"/>
      <w:divBdr>
        <w:top w:val="none" w:sz="0" w:space="0" w:color="auto"/>
        <w:left w:val="none" w:sz="0" w:space="0" w:color="auto"/>
        <w:bottom w:val="none" w:sz="0" w:space="0" w:color="auto"/>
        <w:right w:val="none" w:sz="0" w:space="0" w:color="auto"/>
      </w:divBdr>
    </w:div>
    <w:div w:id="1140804806">
      <w:bodyDiv w:val="1"/>
      <w:marLeft w:val="0"/>
      <w:marRight w:val="0"/>
      <w:marTop w:val="0"/>
      <w:marBottom w:val="0"/>
      <w:divBdr>
        <w:top w:val="none" w:sz="0" w:space="0" w:color="auto"/>
        <w:left w:val="none" w:sz="0" w:space="0" w:color="auto"/>
        <w:bottom w:val="none" w:sz="0" w:space="0" w:color="auto"/>
        <w:right w:val="none" w:sz="0" w:space="0" w:color="auto"/>
      </w:divBdr>
    </w:div>
    <w:div w:id="1144275343">
      <w:bodyDiv w:val="1"/>
      <w:marLeft w:val="0"/>
      <w:marRight w:val="0"/>
      <w:marTop w:val="0"/>
      <w:marBottom w:val="0"/>
      <w:divBdr>
        <w:top w:val="none" w:sz="0" w:space="0" w:color="auto"/>
        <w:left w:val="none" w:sz="0" w:space="0" w:color="auto"/>
        <w:bottom w:val="none" w:sz="0" w:space="0" w:color="auto"/>
        <w:right w:val="none" w:sz="0" w:space="0" w:color="auto"/>
      </w:divBdr>
    </w:div>
    <w:div w:id="1145466589">
      <w:bodyDiv w:val="1"/>
      <w:marLeft w:val="0"/>
      <w:marRight w:val="0"/>
      <w:marTop w:val="0"/>
      <w:marBottom w:val="0"/>
      <w:divBdr>
        <w:top w:val="none" w:sz="0" w:space="0" w:color="auto"/>
        <w:left w:val="none" w:sz="0" w:space="0" w:color="auto"/>
        <w:bottom w:val="none" w:sz="0" w:space="0" w:color="auto"/>
        <w:right w:val="none" w:sz="0" w:space="0" w:color="auto"/>
      </w:divBdr>
    </w:div>
    <w:div w:id="1146244082">
      <w:bodyDiv w:val="1"/>
      <w:marLeft w:val="0"/>
      <w:marRight w:val="0"/>
      <w:marTop w:val="0"/>
      <w:marBottom w:val="0"/>
      <w:divBdr>
        <w:top w:val="none" w:sz="0" w:space="0" w:color="auto"/>
        <w:left w:val="none" w:sz="0" w:space="0" w:color="auto"/>
        <w:bottom w:val="none" w:sz="0" w:space="0" w:color="auto"/>
        <w:right w:val="none" w:sz="0" w:space="0" w:color="auto"/>
      </w:divBdr>
    </w:div>
    <w:div w:id="1146825550">
      <w:bodyDiv w:val="1"/>
      <w:marLeft w:val="0"/>
      <w:marRight w:val="0"/>
      <w:marTop w:val="0"/>
      <w:marBottom w:val="0"/>
      <w:divBdr>
        <w:top w:val="none" w:sz="0" w:space="0" w:color="auto"/>
        <w:left w:val="none" w:sz="0" w:space="0" w:color="auto"/>
        <w:bottom w:val="none" w:sz="0" w:space="0" w:color="auto"/>
        <w:right w:val="none" w:sz="0" w:space="0" w:color="auto"/>
      </w:divBdr>
    </w:div>
    <w:div w:id="1156914291">
      <w:bodyDiv w:val="1"/>
      <w:marLeft w:val="0"/>
      <w:marRight w:val="0"/>
      <w:marTop w:val="0"/>
      <w:marBottom w:val="0"/>
      <w:divBdr>
        <w:top w:val="none" w:sz="0" w:space="0" w:color="auto"/>
        <w:left w:val="none" w:sz="0" w:space="0" w:color="auto"/>
        <w:bottom w:val="none" w:sz="0" w:space="0" w:color="auto"/>
        <w:right w:val="none" w:sz="0" w:space="0" w:color="auto"/>
      </w:divBdr>
    </w:div>
    <w:div w:id="1162237940">
      <w:bodyDiv w:val="1"/>
      <w:marLeft w:val="0"/>
      <w:marRight w:val="0"/>
      <w:marTop w:val="0"/>
      <w:marBottom w:val="0"/>
      <w:divBdr>
        <w:top w:val="none" w:sz="0" w:space="0" w:color="auto"/>
        <w:left w:val="none" w:sz="0" w:space="0" w:color="auto"/>
        <w:bottom w:val="none" w:sz="0" w:space="0" w:color="auto"/>
        <w:right w:val="none" w:sz="0" w:space="0" w:color="auto"/>
      </w:divBdr>
    </w:div>
    <w:div w:id="1163662471">
      <w:bodyDiv w:val="1"/>
      <w:marLeft w:val="0"/>
      <w:marRight w:val="0"/>
      <w:marTop w:val="0"/>
      <w:marBottom w:val="0"/>
      <w:divBdr>
        <w:top w:val="none" w:sz="0" w:space="0" w:color="auto"/>
        <w:left w:val="none" w:sz="0" w:space="0" w:color="auto"/>
        <w:bottom w:val="none" w:sz="0" w:space="0" w:color="auto"/>
        <w:right w:val="none" w:sz="0" w:space="0" w:color="auto"/>
      </w:divBdr>
    </w:div>
    <w:div w:id="1164854399">
      <w:bodyDiv w:val="1"/>
      <w:marLeft w:val="0"/>
      <w:marRight w:val="0"/>
      <w:marTop w:val="0"/>
      <w:marBottom w:val="0"/>
      <w:divBdr>
        <w:top w:val="none" w:sz="0" w:space="0" w:color="auto"/>
        <w:left w:val="none" w:sz="0" w:space="0" w:color="auto"/>
        <w:bottom w:val="none" w:sz="0" w:space="0" w:color="auto"/>
        <w:right w:val="none" w:sz="0" w:space="0" w:color="auto"/>
      </w:divBdr>
    </w:div>
    <w:div w:id="1172381320">
      <w:bodyDiv w:val="1"/>
      <w:marLeft w:val="0"/>
      <w:marRight w:val="0"/>
      <w:marTop w:val="0"/>
      <w:marBottom w:val="0"/>
      <w:divBdr>
        <w:top w:val="none" w:sz="0" w:space="0" w:color="auto"/>
        <w:left w:val="none" w:sz="0" w:space="0" w:color="auto"/>
        <w:bottom w:val="none" w:sz="0" w:space="0" w:color="auto"/>
        <w:right w:val="none" w:sz="0" w:space="0" w:color="auto"/>
      </w:divBdr>
    </w:div>
    <w:div w:id="1175607185">
      <w:bodyDiv w:val="1"/>
      <w:marLeft w:val="0"/>
      <w:marRight w:val="0"/>
      <w:marTop w:val="0"/>
      <w:marBottom w:val="0"/>
      <w:divBdr>
        <w:top w:val="none" w:sz="0" w:space="0" w:color="auto"/>
        <w:left w:val="none" w:sz="0" w:space="0" w:color="auto"/>
        <w:bottom w:val="none" w:sz="0" w:space="0" w:color="auto"/>
        <w:right w:val="none" w:sz="0" w:space="0" w:color="auto"/>
      </w:divBdr>
    </w:div>
    <w:div w:id="1177228805">
      <w:bodyDiv w:val="1"/>
      <w:marLeft w:val="0"/>
      <w:marRight w:val="0"/>
      <w:marTop w:val="0"/>
      <w:marBottom w:val="0"/>
      <w:divBdr>
        <w:top w:val="none" w:sz="0" w:space="0" w:color="auto"/>
        <w:left w:val="none" w:sz="0" w:space="0" w:color="auto"/>
        <w:bottom w:val="none" w:sz="0" w:space="0" w:color="auto"/>
        <w:right w:val="none" w:sz="0" w:space="0" w:color="auto"/>
      </w:divBdr>
    </w:div>
    <w:div w:id="1177500206">
      <w:bodyDiv w:val="1"/>
      <w:marLeft w:val="0"/>
      <w:marRight w:val="0"/>
      <w:marTop w:val="0"/>
      <w:marBottom w:val="0"/>
      <w:divBdr>
        <w:top w:val="none" w:sz="0" w:space="0" w:color="auto"/>
        <w:left w:val="none" w:sz="0" w:space="0" w:color="auto"/>
        <w:bottom w:val="none" w:sz="0" w:space="0" w:color="auto"/>
        <w:right w:val="none" w:sz="0" w:space="0" w:color="auto"/>
      </w:divBdr>
    </w:div>
    <w:div w:id="1181624737">
      <w:bodyDiv w:val="1"/>
      <w:marLeft w:val="0"/>
      <w:marRight w:val="0"/>
      <w:marTop w:val="0"/>
      <w:marBottom w:val="0"/>
      <w:divBdr>
        <w:top w:val="none" w:sz="0" w:space="0" w:color="auto"/>
        <w:left w:val="none" w:sz="0" w:space="0" w:color="auto"/>
        <w:bottom w:val="none" w:sz="0" w:space="0" w:color="auto"/>
        <w:right w:val="none" w:sz="0" w:space="0" w:color="auto"/>
      </w:divBdr>
    </w:div>
    <w:div w:id="1183473101">
      <w:bodyDiv w:val="1"/>
      <w:marLeft w:val="0"/>
      <w:marRight w:val="0"/>
      <w:marTop w:val="0"/>
      <w:marBottom w:val="0"/>
      <w:divBdr>
        <w:top w:val="none" w:sz="0" w:space="0" w:color="auto"/>
        <w:left w:val="none" w:sz="0" w:space="0" w:color="auto"/>
        <w:bottom w:val="none" w:sz="0" w:space="0" w:color="auto"/>
        <w:right w:val="none" w:sz="0" w:space="0" w:color="auto"/>
      </w:divBdr>
    </w:div>
    <w:div w:id="1192189431">
      <w:bodyDiv w:val="1"/>
      <w:marLeft w:val="0"/>
      <w:marRight w:val="0"/>
      <w:marTop w:val="0"/>
      <w:marBottom w:val="0"/>
      <w:divBdr>
        <w:top w:val="none" w:sz="0" w:space="0" w:color="auto"/>
        <w:left w:val="none" w:sz="0" w:space="0" w:color="auto"/>
        <w:bottom w:val="none" w:sz="0" w:space="0" w:color="auto"/>
        <w:right w:val="none" w:sz="0" w:space="0" w:color="auto"/>
      </w:divBdr>
    </w:div>
    <w:div w:id="1194148224">
      <w:bodyDiv w:val="1"/>
      <w:marLeft w:val="0"/>
      <w:marRight w:val="0"/>
      <w:marTop w:val="0"/>
      <w:marBottom w:val="0"/>
      <w:divBdr>
        <w:top w:val="none" w:sz="0" w:space="0" w:color="auto"/>
        <w:left w:val="none" w:sz="0" w:space="0" w:color="auto"/>
        <w:bottom w:val="none" w:sz="0" w:space="0" w:color="auto"/>
        <w:right w:val="none" w:sz="0" w:space="0" w:color="auto"/>
      </w:divBdr>
    </w:div>
    <w:div w:id="1197964480">
      <w:bodyDiv w:val="1"/>
      <w:marLeft w:val="0"/>
      <w:marRight w:val="0"/>
      <w:marTop w:val="0"/>
      <w:marBottom w:val="0"/>
      <w:divBdr>
        <w:top w:val="none" w:sz="0" w:space="0" w:color="auto"/>
        <w:left w:val="none" w:sz="0" w:space="0" w:color="auto"/>
        <w:bottom w:val="none" w:sz="0" w:space="0" w:color="auto"/>
        <w:right w:val="none" w:sz="0" w:space="0" w:color="auto"/>
      </w:divBdr>
    </w:div>
    <w:div w:id="1204632890">
      <w:bodyDiv w:val="1"/>
      <w:marLeft w:val="0"/>
      <w:marRight w:val="0"/>
      <w:marTop w:val="0"/>
      <w:marBottom w:val="0"/>
      <w:divBdr>
        <w:top w:val="none" w:sz="0" w:space="0" w:color="auto"/>
        <w:left w:val="none" w:sz="0" w:space="0" w:color="auto"/>
        <w:bottom w:val="none" w:sz="0" w:space="0" w:color="auto"/>
        <w:right w:val="none" w:sz="0" w:space="0" w:color="auto"/>
      </w:divBdr>
    </w:div>
    <w:div w:id="1207907397">
      <w:bodyDiv w:val="1"/>
      <w:marLeft w:val="0"/>
      <w:marRight w:val="0"/>
      <w:marTop w:val="0"/>
      <w:marBottom w:val="0"/>
      <w:divBdr>
        <w:top w:val="none" w:sz="0" w:space="0" w:color="auto"/>
        <w:left w:val="none" w:sz="0" w:space="0" w:color="auto"/>
        <w:bottom w:val="none" w:sz="0" w:space="0" w:color="auto"/>
        <w:right w:val="none" w:sz="0" w:space="0" w:color="auto"/>
      </w:divBdr>
    </w:div>
    <w:div w:id="1214927121">
      <w:bodyDiv w:val="1"/>
      <w:marLeft w:val="0"/>
      <w:marRight w:val="0"/>
      <w:marTop w:val="0"/>
      <w:marBottom w:val="0"/>
      <w:divBdr>
        <w:top w:val="none" w:sz="0" w:space="0" w:color="auto"/>
        <w:left w:val="none" w:sz="0" w:space="0" w:color="auto"/>
        <w:bottom w:val="none" w:sz="0" w:space="0" w:color="auto"/>
        <w:right w:val="none" w:sz="0" w:space="0" w:color="auto"/>
      </w:divBdr>
    </w:div>
    <w:div w:id="1219897179">
      <w:bodyDiv w:val="1"/>
      <w:marLeft w:val="0"/>
      <w:marRight w:val="0"/>
      <w:marTop w:val="0"/>
      <w:marBottom w:val="0"/>
      <w:divBdr>
        <w:top w:val="none" w:sz="0" w:space="0" w:color="auto"/>
        <w:left w:val="none" w:sz="0" w:space="0" w:color="auto"/>
        <w:bottom w:val="none" w:sz="0" w:space="0" w:color="auto"/>
        <w:right w:val="none" w:sz="0" w:space="0" w:color="auto"/>
      </w:divBdr>
    </w:div>
    <w:div w:id="1222131300">
      <w:bodyDiv w:val="1"/>
      <w:marLeft w:val="0"/>
      <w:marRight w:val="0"/>
      <w:marTop w:val="0"/>
      <w:marBottom w:val="0"/>
      <w:divBdr>
        <w:top w:val="none" w:sz="0" w:space="0" w:color="auto"/>
        <w:left w:val="none" w:sz="0" w:space="0" w:color="auto"/>
        <w:bottom w:val="none" w:sz="0" w:space="0" w:color="auto"/>
        <w:right w:val="none" w:sz="0" w:space="0" w:color="auto"/>
      </w:divBdr>
    </w:div>
    <w:div w:id="1222599143">
      <w:bodyDiv w:val="1"/>
      <w:marLeft w:val="0"/>
      <w:marRight w:val="0"/>
      <w:marTop w:val="0"/>
      <w:marBottom w:val="0"/>
      <w:divBdr>
        <w:top w:val="none" w:sz="0" w:space="0" w:color="auto"/>
        <w:left w:val="none" w:sz="0" w:space="0" w:color="auto"/>
        <w:bottom w:val="none" w:sz="0" w:space="0" w:color="auto"/>
        <w:right w:val="none" w:sz="0" w:space="0" w:color="auto"/>
      </w:divBdr>
    </w:div>
    <w:div w:id="1226724538">
      <w:bodyDiv w:val="1"/>
      <w:marLeft w:val="0"/>
      <w:marRight w:val="0"/>
      <w:marTop w:val="0"/>
      <w:marBottom w:val="0"/>
      <w:divBdr>
        <w:top w:val="none" w:sz="0" w:space="0" w:color="auto"/>
        <w:left w:val="none" w:sz="0" w:space="0" w:color="auto"/>
        <w:bottom w:val="none" w:sz="0" w:space="0" w:color="auto"/>
        <w:right w:val="none" w:sz="0" w:space="0" w:color="auto"/>
      </w:divBdr>
    </w:div>
    <w:div w:id="1230311291">
      <w:bodyDiv w:val="1"/>
      <w:marLeft w:val="0"/>
      <w:marRight w:val="0"/>
      <w:marTop w:val="0"/>
      <w:marBottom w:val="0"/>
      <w:divBdr>
        <w:top w:val="none" w:sz="0" w:space="0" w:color="auto"/>
        <w:left w:val="none" w:sz="0" w:space="0" w:color="auto"/>
        <w:bottom w:val="none" w:sz="0" w:space="0" w:color="auto"/>
        <w:right w:val="none" w:sz="0" w:space="0" w:color="auto"/>
      </w:divBdr>
    </w:div>
    <w:div w:id="1246723523">
      <w:bodyDiv w:val="1"/>
      <w:marLeft w:val="0"/>
      <w:marRight w:val="0"/>
      <w:marTop w:val="0"/>
      <w:marBottom w:val="0"/>
      <w:divBdr>
        <w:top w:val="none" w:sz="0" w:space="0" w:color="auto"/>
        <w:left w:val="none" w:sz="0" w:space="0" w:color="auto"/>
        <w:bottom w:val="none" w:sz="0" w:space="0" w:color="auto"/>
        <w:right w:val="none" w:sz="0" w:space="0" w:color="auto"/>
      </w:divBdr>
    </w:div>
    <w:div w:id="1246962904">
      <w:bodyDiv w:val="1"/>
      <w:marLeft w:val="0"/>
      <w:marRight w:val="0"/>
      <w:marTop w:val="0"/>
      <w:marBottom w:val="0"/>
      <w:divBdr>
        <w:top w:val="none" w:sz="0" w:space="0" w:color="auto"/>
        <w:left w:val="none" w:sz="0" w:space="0" w:color="auto"/>
        <w:bottom w:val="none" w:sz="0" w:space="0" w:color="auto"/>
        <w:right w:val="none" w:sz="0" w:space="0" w:color="auto"/>
      </w:divBdr>
    </w:div>
    <w:div w:id="1254125041">
      <w:bodyDiv w:val="1"/>
      <w:marLeft w:val="0"/>
      <w:marRight w:val="0"/>
      <w:marTop w:val="0"/>
      <w:marBottom w:val="0"/>
      <w:divBdr>
        <w:top w:val="none" w:sz="0" w:space="0" w:color="auto"/>
        <w:left w:val="none" w:sz="0" w:space="0" w:color="auto"/>
        <w:bottom w:val="none" w:sz="0" w:space="0" w:color="auto"/>
        <w:right w:val="none" w:sz="0" w:space="0" w:color="auto"/>
      </w:divBdr>
    </w:div>
    <w:div w:id="1257596593">
      <w:bodyDiv w:val="1"/>
      <w:marLeft w:val="0"/>
      <w:marRight w:val="0"/>
      <w:marTop w:val="0"/>
      <w:marBottom w:val="0"/>
      <w:divBdr>
        <w:top w:val="none" w:sz="0" w:space="0" w:color="auto"/>
        <w:left w:val="none" w:sz="0" w:space="0" w:color="auto"/>
        <w:bottom w:val="none" w:sz="0" w:space="0" w:color="auto"/>
        <w:right w:val="none" w:sz="0" w:space="0" w:color="auto"/>
      </w:divBdr>
    </w:div>
    <w:div w:id="1268392948">
      <w:bodyDiv w:val="1"/>
      <w:marLeft w:val="0"/>
      <w:marRight w:val="0"/>
      <w:marTop w:val="0"/>
      <w:marBottom w:val="0"/>
      <w:divBdr>
        <w:top w:val="none" w:sz="0" w:space="0" w:color="auto"/>
        <w:left w:val="none" w:sz="0" w:space="0" w:color="auto"/>
        <w:bottom w:val="none" w:sz="0" w:space="0" w:color="auto"/>
        <w:right w:val="none" w:sz="0" w:space="0" w:color="auto"/>
      </w:divBdr>
    </w:div>
    <w:div w:id="1269192706">
      <w:bodyDiv w:val="1"/>
      <w:marLeft w:val="0"/>
      <w:marRight w:val="0"/>
      <w:marTop w:val="0"/>
      <w:marBottom w:val="0"/>
      <w:divBdr>
        <w:top w:val="none" w:sz="0" w:space="0" w:color="auto"/>
        <w:left w:val="none" w:sz="0" w:space="0" w:color="auto"/>
        <w:bottom w:val="none" w:sz="0" w:space="0" w:color="auto"/>
        <w:right w:val="none" w:sz="0" w:space="0" w:color="auto"/>
      </w:divBdr>
    </w:div>
    <w:div w:id="1285576819">
      <w:bodyDiv w:val="1"/>
      <w:marLeft w:val="0"/>
      <w:marRight w:val="0"/>
      <w:marTop w:val="0"/>
      <w:marBottom w:val="0"/>
      <w:divBdr>
        <w:top w:val="none" w:sz="0" w:space="0" w:color="auto"/>
        <w:left w:val="none" w:sz="0" w:space="0" w:color="auto"/>
        <w:bottom w:val="none" w:sz="0" w:space="0" w:color="auto"/>
        <w:right w:val="none" w:sz="0" w:space="0" w:color="auto"/>
      </w:divBdr>
    </w:div>
    <w:div w:id="1288505615">
      <w:bodyDiv w:val="1"/>
      <w:marLeft w:val="0"/>
      <w:marRight w:val="0"/>
      <w:marTop w:val="0"/>
      <w:marBottom w:val="0"/>
      <w:divBdr>
        <w:top w:val="none" w:sz="0" w:space="0" w:color="auto"/>
        <w:left w:val="none" w:sz="0" w:space="0" w:color="auto"/>
        <w:bottom w:val="none" w:sz="0" w:space="0" w:color="auto"/>
        <w:right w:val="none" w:sz="0" w:space="0" w:color="auto"/>
      </w:divBdr>
    </w:div>
    <w:div w:id="1289361635">
      <w:bodyDiv w:val="1"/>
      <w:marLeft w:val="0"/>
      <w:marRight w:val="0"/>
      <w:marTop w:val="0"/>
      <w:marBottom w:val="0"/>
      <w:divBdr>
        <w:top w:val="none" w:sz="0" w:space="0" w:color="auto"/>
        <w:left w:val="none" w:sz="0" w:space="0" w:color="auto"/>
        <w:bottom w:val="none" w:sz="0" w:space="0" w:color="auto"/>
        <w:right w:val="none" w:sz="0" w:space="0" w:color="auto"/>
      </w:divBdr>
    </w:div>
    <w:div w:id="1295982586">
      <w:bodyDiv w:val="1"/>
      <w:marLeft w:val="0"/>
      <w:marRight w:val="0"/>
      <w:marTop w:val="0"/>
      <w:marBottom w:val="0"/>
      <w:divBdr>
        <w:top w:val="none" w:sz="0" w:space="0" w:color="auto"/>
        <w:left w:val="none" w:sz="0" w:space="0" w:color="auto"/>
        <w:bottom w:val="none" w:sz="0" w:space="0" w:color="auto"/>
        <w:right w:val="none" w:sz="0" w:space="0" w:color="auto"/>
      </w:divBdr>
    </w:div>
    <w:div w:id="1297644771">
      <w:bodyDiv w:val="1"/>
      <w:marLeft w:val="0"/>
      <w:marRight w:val="0"/>
      <w:marTop w:val="0"/>
      <w:marBottom w:val="0"/>
      <w:divBdr>
        <w:top w:val="none" w:sz="0" w:space="0" w:color="auto"/>
        <w:left w:val="none" w:sz="0" w:space="0" w:color="auto"/>
        <w:bottom w:val="none" w:sz="0" w:space="0" w:color="auto"/>
        <w:right w:val="none" w:sz="0" w:space="0" w:color="auto"/>
      </w:divBdr>
    </w:div>
    <w:div w:id="1297763835">
      <w:bodyDiv w:val="1"/>
      <w:marLeft w:val="0"/>
      <w:marRight w:val="0"/>
      <w:marTop w:val="0"/>
      <w:marBottom w:val="0"/>
      <w:divBdr>
        <w:top w:val="none" w:sz="0" w:space="0" w:color="auto"/>
        <w:left w:val="none" w:sz="0" w:space="0" w:color="auto"/>
        <w:bottom w:val="none" w:sz="0" w:space="0" w:color="auto"/>
        <w:right w:val="none" w:sz="0" w:space="0" w:color="auto"/>
      </w:divBdr>
    </w:div>
    <w:div w:id="1300187444">
      <w:bodyDiv w:val="1"/>
      <w:marLeft w:val="0"/>
      <w:marRight w:val="0"/>
      <w:marTop w:val="0"/>
      <w:marBottom w:val="0"/>
      <w:divBdr>
        <w:top w:val="none" w:sz="0" w:space="0" w:color="auto"/>
        <w:left w:val="none" w:sz="0" w:space="0" w:color="auto"/>
        <w:bottom w:val="none" w:sz="0" w:space="0" w:color="auto"/>
        <w:right w:val="none" w:sz="0" w:space="0" w:color="auto"/>
      </w:divBdr>
    </w:div>
    <w:div w:id="1302927351">
      <w:bodyDiv w:val="1"/>
      <w:marLeft w:val="0"/>
      <w:marRight w:val="0"/>
      <w:marTop w:val="0"/>
      <w:marBottom w:val="0"/>
      <w:divBdr>
        <w:top w:val="none" w:sz="0" w:space="0" w:color="auto"/>
        <w:left w:val="none" w:sz="0" w:space="0" w:color="auto"/>
        <w:bottom w:val="none" w:sz="0" w:space="0" w:color="auto"/>
        <w:right w:val="none" w:sz="0" w:space="0" w:color="auto"/>
      </w:divBdr>
    </w:div>
    <w:div w:id="1308391825">
      <w:bodyDiv w:val="1"/>
      <w:marLeft w:val="0"/>
      <w:marRight w:val="0"/>
      <w:marTop w:val="0"/>
      <w:marBottom w:val="0"/>
      <w:divBdr>
        <w:top w:val="none" w:sz="0" w:space="0" w:color="auto"/>
        <w:left w:val="none" w:sz="0" w:space="0" w:color="auto"/>
        <w:bottom w:val="none" w:sz="0" w:space="0" w:color="auto"/>
        <w:right w:val="none" w:sz="0" w:space="0" w:color="auto"/>
      </w:divBdr>
    </w:div>
    <w:div w:id="1310286202">
      <w:bodyDiv w:val="1"/>
      <w:marLeft w:val="0"/>
      <w:marRight w:val="0"/>
      <w:marTop w:val="0"/>
      <w:marBottom w:val="0"/>
      <w:divBdr>
        <w:top w:val="none" w:sz="0" w:space="0" w:color="auto"/>
        <w:left w:val="none" w:sz="0" w:space="0" w:color="auto"/>
        <w:bottom w:val="none" w:sz="0" w:space="0" w:color="auto"/>
        <w:right w:val="none" w:sz="0" w:space="0" w:color="auto"/>
      </w:divBdr>
    </w:div>
    <w:div w:id="1310789004">
      <w:bodyDiv w:val="1"/>
      <w:marLeft w:val="0"/>
      <w:marRight w:val="0"/>
      <w:marTop w:val="0"/>
      <w:marBottom w:val="0"/>
      <w:divBdr>
        <w:top w:val="none" w:sz="0" w:space="0" w:color="auto"/>
        <w:left w:val="none" w:sz="0" w:space="0" w:color="auto"/>
        <w:bottom w:val="none" w:sz="0" w:space="0" w:color="auto"/>
        <w:right w:val="none" w:sz="0" w:space="0" w:color="auto"/>
      </w:divBdr>
    </w:div>
    <w:div w:id="1315724315">
      <w:bodyDiv w:val="1"/>
      <w:marLeft w:val="0"/>
      <w:marRight w:val="0"/>
      <w:marTop w:val="0"/>
      <w:marBottom w:val="0"/>
      <w:divBdr>
        <w:top w:val="none" w:sz="0" w:space="0" w:color="auto"/>
        <w:left w:val="none" w:sz="0" w:space="0" w:color="auto"/>
        <w:bottom w:val="none" w:sz="0" w:space="0" w:color="auto"/>
        <w:right w:val="none" w:sz="0" w:space="0" w:color="auto"/>
      </w:divBdr>
    </w:div>
    <w:div w:id="1320619289">
      <w:bodyDiv w:val="1"/>
      <w:marLeft w:val="0"/>
      <w:marRight w:val="0"/>
      <w:marTop w:val="0"/>
      <w:marBottom w:val="0"/>
      <w:divBdr>
        <w:top w:val="none" w:sz="0" w:space="0" w:color="auto"/>
        <w:left w:val="none" w:sz="0" w:space="0" w:color="auto"/>
        <w:bottom w:val="none" w:sz="0" w:space="0" w:color="auto"/>
        <w:right w:val="none" w:sz="0" w:space="0" w:color="auto"/>
      </w:divBdr>
    </w:div>
    <w:div w:id="1322007793">
      <w:bodyDiv w:val="1"/>
      <w:marLeft w:val="0"/>
      <w:marRight w:val="0"/>
      <w:marTop w:val="0"/>
      <w:marBottom w:val="0"/>
      <w:divBdr>
        <w:top w:val="none" w:sz="0" w:space="0" w:color="auto"/>
        <w:left w:val="none" w:sz="0" w:space="0" w:color="auto"/>
        <w:bottom w:val="none" w:sz="0" w:space="0" w:color="auto"/>
        <w:right w:val="none" w:sz="0" w:space="0" w:color="auto"/>
      </w:divBdr>
    </w:div>
    <w:div w:id="1322462226">
      <w:bodyDiv w:val="1"/>
      <w:marLeft w:val="0"/>
      <w:marRight w:val="0"/>
      <w:marTop w:val="0"/>
      <w:marBottom w:val="0"/>
      <w:divBdr>
        <w:top w:val="none" w:sz="0" w:space="0" w:color="auto"/>
        <w:left w:val="none" w:sz="0" w:space="0" w:color="auto"/>
        <w:bottom w:val="none" w:sz="0" w:space="0" w:color="auto"/>
        <w:right w:val="none" w:sz="0" w:space="0" w:color="auto"/>
      </w:divBdr>
    </w:div>
    <w:div w:id="1324433622">
      <w:bodyDiv w:val="1"/>
      <w:marLeft w:val="0"/>
      <w:marRight w:val="0"/>
      <w:marTop w:val="0"/>
      <w:marBottom w:val="0"/>
      <w:divBdr>
        <w:top w:val="none" w:sz="0" w:space="0" w:color="auto"/>
        <w:left w:val="none" w:sz="0" w:space="0" w:color="auto"/>
        <w:bottom w:val="none" w:sz="0" w:space="0" w:color="auto"/>
        <w:right w:val="none" w:sz="0" w:space="0" w:color="auto"/>
      </w:divBdr>
    </w:div>
    <w:div w:id="1331563101">
      <w:bodyDiv w:val="1"/>
      <w:marLeft w:val="0"/>
      <w:marRight w:val="0"/>
      <w:marTop w:val="0"/>
      <w:marBottom w:val="0"/>
      <w:divBdr>
        <w:top w:val="none" w:sz="0" w:space="0" w:color="auto"/>
        <w:left w:val="none" w:sz="0" w:space="0" w:color="auto"/>
        <w:bottom w:val="none" w:sz="0" w:space="0" w:color="auto"/>
        <w:right w:val="none" w:sz="0" w:space="0" w:color="auto"/>
      </w:divBdr>
    </w:div>
    <w:div w:id="1336496417">
      <w:bodyDiv w:val="1"/>
      <w:marLeft w:val="0"/>
      <w:marRight w:val="0"/>
      <w:marTop w:val="0"/>
      <w:marBottom w:val="0"/>
      <w:divBdr>
        <w:top w:val="none" w:sz="0" w:space="0" w:color="auto"/>
        <w:left w:val="none" w:sz="0" w:space="0" w:color="auto"/>
        <w:bottom w:val="none" w:sz="0" w:space="0" w:color="auto"/>
        <w:right w:val="none" w:sz="0" w:space="0" w:color="auto"/>
      </w:divBdr>
    </w:div>
    <w:div w:id="1348167860">
      <w:bodyDiv w:val="1"/>
      <w:marLeft w:val="0"/>
      <w:marRight w:val="0"/>
      <w:marTop w:val="0"/>
      <w:marBottom w:val="0"/>
      <w:divBdr>
        <w:top w:val="none" w:sz="0" w:space="0" w:color="auto"/>
        <w:left w:val="none" w:sz="0" w:space="0" w:color="auto"/>
        <w:bottom w:val="none" w:sz="0" w:space="0" w:color="auto"/>
        <w:right w:val="none" w:sz="0" w:space="0" w:color="auto"/>
      </w:divBdr>
    </w:div>
    <w:div w:id="1350137926">
      <w:bodyDiv w:val="1"/>
      <w:marLeft w:val="0"/>
      <w:marRight w:val="0"/>
      <w:marTop w:val="0"/>
      <w:marBottom w:val="0"/>
      <w:divBdr>
        <w:top w:val="none" w:sz="0" w:space="0" w:color="auto"/>
        <w:left w:val="none" w:sz="0" w:space="0" w:color="auto"/>
        <w:bottom w:val="none" w:sz="0" w:space="0" w:color="auto"/>
        <w:right w:val="none" w:sz="0" w:space="0" w:color="auto"/>
      </w:divBdr>
      <w:divsChild>
        <w:div w:id="1247150277">
          <w:marLeft w:val="0"/>
          <w:marRight w:val="0"/>
          <w:marTop w:val="0"/>
          <w:marBottom w:val="0"/>
          <w:divBdr>
            <w:top w:val="none" w:sz="0" w:space="0" w:color="auto"/>
            <w:left w:val="none" w:sz="0" w:space="0" w:color="auto"/>
            <w:bottom w:val="none" w:sz="0" w:space="0" w:color="auto"/>
            <w:right w:val="none" w:sz="0" w:space="0" w:color="auto"/>
          </w:divBdr>
          <w:divsChild>
            <w:div w:id="1481075331">
              <w:marLeft w:val="0"/>
              <w:marRight w:val="0"/>
              <w:marTop w:val="0"/>
              <w:marBottom w:val="0"/>
              <w:divBdr>
                <w:top w:val="none" w:sz="0" w:space="0" w:color="auto"/>
                <w:left w:val="none" w:sz="0" w:space="0" w:color="auto"/>
                <w:bottom w:val="none" w:sz="0" w:space="0" w:color="auto"/>
                <w:right w:val="none" w:sz="0" w:space="0" w:color="auto"/>
              </w:divBdr>
              <w:divsChild>
                <w:div w:id="90855396">
                  <w:marLeft w:val="0"/>
                  <w:marRight w:val="0"/>
                  <w:marTop w:val="0"/>
                  <w:marBottom w:val="0"/>
                  <w:divBdr>
                    <w:top w:val="none" w:sz="0" w:space="0" w:color="auto"/>
                    <w:left w:val="none" w:sz="0" w:space="0" w:color="auto"/>
                    <w:bottom w:val="none" w:sz="0" w:space="0" w:color="auto"/>
                    <w:right w:val="none" w:sz="0" w:space="0" w:color="auto"/>
                  </w:divBdr>
                  <w:divsChild>
                    <w:div w:id="12496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25473">
          <w:marLeft w:val="0"/>
          <w:marRight w:val="0"/>
          <w:marTop w:val="0"/>
          <w:marBottom w:val="0"/>
          <w:divBdr>
            <w:top w:val="none" w:sz="0" w:space="0" w:color="auto"/>
            <w:left w:val="none" w:sz="0" w:space="0" w:color="auto"/>
            <w:bottom w:val="none" w:sz="0" w:space="0" w:color="auto"/>
            <w:right w:val="none" w:sz="0" w:space="0" w:color="auto"/>
          </w:divBdr>
          <w:divsChild>
            <w:div w:id="140927944">
              <w:marLeft w:val="0"/>
              <w:marRight w:val="0"/>
              <w:marTop w:val="0"/>
              <w:marBottom w:val="0"/>
              <w:divBdr>
                <w:top w:val="none" w:sz="0" w:space="0" w:color="auto"/>
                <w:left w:val="none" w:sz="0" w:space="0" w:color="auto"/>
                <w:bottom w:val="none" w:sz="0" w:space="0" w:color="auto"/>
                <w:right w:val="none" w:sz="0" w:space="0" w:color="auto"/>
              </w:divBdr>
              <w:divsChild>
                <w:div w:id="65733419">
                  <w:marLeft w:val="0"/>
                  <w:marRight w:val="0"/>
                  <w:marTop w:val="0"/>
                  <w:marBottom w:val="0"/>
                  <w:divBdr>
                    <w:top w:val="none" w:sz="0" w:space="0" w:color="auto"/>
                    <w:left w:val="none" w:sz="0" w:space="0" w:color="auto"/>
                    <w:bottom w:val="none" w:sz="0" w:space="0" w:color="auto"/>
                    <w:right w:val="none" w:sz="0" w:space="0" w:color="auto"/>
                  </w:divBdr>
                  <w:divsChild>
                    <w:div w:id="3198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35820">
      <w:bodyDiv w:val="1"/>
      <w:marLeft w:val="0"/>
      <w:marRight w:val="0"/>
      <w:marTop w:val="0"/>
      <w:marBottom w:val="0"/>
      <w:divBdr>
        <w:top w:val="none" w:sz="0" w:space="0" w:color="auto"/>
        <w:left w:val="none" w:sz="0" w:space="0" w:color="auto"/>
        <w:bottom w:val="none" w:sz="0" w:space="0" w:color="auto"/>
        <w:right w:val="none" w:sz="0" w:space="0" w:color="auto"/>
      </w:divBdr>
    </w:div>
    <w:div w:id="1351027157">
      <w:bodyDiv w:val="1"/>
      <w:marLeft w:val="0"/>
      <w:marRight w:val="0"/>
      <w:marTop w:val="0"/>
      <w:marBottom w:val="0"/>
      <w:divBdr>
        <w:top w:val="none" w:sz="0" w:space="0" w:color="auto"/>
        <w:left w:val="none" w:sz="0" w:space="0" w:color="auto"/>
        <w:bottom w:val="none" w:sz="0" w:space="0" w:color="auto"/>
        <w:right w:val="none" w:sz="0" w:space="0" w:color="auto"/>
      </w:divBdr>
    </w:div>
    <w:div w:id="1351301022">
      <w:bodyDiv w:val="1"/>
      <w:marLeft w:val="0"/>
      <w:marRight w:val="0"/>
      <w:marTop w:val="0"/>
      <w:marBottom w:val="0"/>
      <w:divBdr>
        <w:top w:val="none" w:sz="0" w:space="0" w:color="auto"/>
        <w:left w:val="none" w:sz="0" w:space="0" w:color="auto"/>
        <w:bottom w:val="none" w:sz="0" w:space="0" w:color="auto"/>
        <w:right w:val="none" w:sz="0" w:space="0" w:color="auto"/>
      </w:divBdr>
    </w:div>
    <w:div w:id="1352755083">
      <w:bodyDiv w:val="1"/>
      <w:marLeft w:val="0"/>
      <w:marRight w:val="0"/>
      <w:marTop w:val="0"/>
      <w:marBottom w:val="0"/>
      <w:divBdr>
        <w:top w:val="none" w:sz="0" w:space="0" w:color="auto"/>
        <w:left w:val="none" w:sz="0" w:space="0" w:color="auto"/>
        <w:bottom w:val="none" w:sz="0" w:space="0" w:color="auto"/>
        <w:right w:val="none" w:sz="0" w:space="0" w:color="auto"/>
      </w:divBdr>
    </w:div>
    <w:div w:id="1353916542">
      <w:bodyDiv w:val="1"/>
      <w:marLeft w:val="0"/>
      <w:marRight w:val="0"/>
      <w:marTop w:val="0"/>
      <w:marBottom w:val="0"/>
      <w:divBdr>
        <w:top w:val="none" w:sz="0" w:space="0" w:color="auto"/>
        <w:left w:val="none" w:sz="0" w:space="0" w:color="auto"/>
        <w:bottom w:val="none" w:sz="0" w:space="0" w:color="auto"/>
        <w:right w:val="none" w:sz="0" w:space="0" w:color="auto"/>
      </w:divBdr>
    </w:div>
    <w:div w:id="1355958497">
      <w:bodyDiv w:val="1"/>
      <w:marLeft w:val="0"/>
      <w:marRight w:val="0"/>
      <w:marTop w:val="0"/>
      <w:marBottom w:val="0"/>
      <w:divBdr>
        <w:top w:val="none" w:sz="0" w:space="0" w:color="auto"/>
        <w:left w:val="none" w:sz="0" w:space="0" w:color="auto"/>
        <w:bottom w:val="none" w:sz="0" w:space="0" w:color="auto"/>
        <w:right w:val="none" w:sz="0" w:space="0" w:color="auto"/>
      </w:divBdr>
    </w:div>
    <w:div w:id="1365642421">
      <w:bodyDiv w:val="1"/>
      <w:marLeft w:val="0"/>
      <w:marRight w:val="0"/>
      <w:marTop w:val="0"/>
      <w:marBottom w:val="0"/>
      <w:divBdr>
        <w:top w:val="none" w:sz="0" w:space="0" w:color="auto"/>
        <w:left w:val="none" w:sz="0" w:space="0" w:color="auto"/>
        <w:bottom w:val="none" w:sz="0" w:space="0" w:color="auto"/>
        <w:right w:val="none" w:sz="0" w:space="0" w:color="auto"/>
      </w:divBdr>
    </w:div>
    <w:div w:id="1373383596">
      <w:bodyDiv w:val="1"/>
      <w:marLeft w:val="0"/>
      <w:marRight w:val="0"/>
      <w:marTop w:val="0"/>
      <w:marBottom w:val="0"/>
      <w:divBdr>
        <w:top w:val="none" w:sz="0" w:space="0" w:color="auto"/>
        <w:left w:val="none" w:sz="0" w:space="0" w:color="auto"/>
        <w:bottom w:val="none" w:sz="0" w:space="0" w:color="auto"/>
        <w:right w:val="none" w:sz="0" w:space="0" w:color="auto"/>
      </w:divBdr>
    </w:div>
    <w:div w:id="1374160170">
      <w:bodyDiv w:val="1"/>
      <w:marLeft w:val="0"/>
      <w:marRight w:val="0"/>
      <w:marTop w:val="0"/>
      <w:marBottom w:val="0"/>
      <w:divBdr>
        <w:top w:val="none" w:sz="0" w:space="0" w:color="auto"/>
        <w:left w:val="none" w:sz="0" w:space="0" w:color="auto"/>
        <w:bottom w:val="none" w:sz="0" w:space="0" w:color="auto"/>
        <w:right w:val="none" w:sz="0" w:space="0" w:color="auto"/>
      </w:divBdr>
    </w:div>
    <w:div w:id="1375546555">
      <w:bodyDiv w:val="1"/>
      <w:marLeft w:val="0"/>
      <w:marRight w:val="0"/>
      <w:marTop w:val="0"/>
      <w:marBottom w:val="0"/>
      <w:divBdr>
        <w:top w:val="none" w:sz="0" w:space="0" w:color="auto"/>
        <w:left w:val="none" w:sz="0" w:space="0" w:color="auto"/>
        <w:bottom w:val="none" w:sz="0" w:space="0" w:color="auto"/>
        <w:right w:val="none" w:sz="0" w:space="0" w:color="auto"/>
      </w:divBdr>
    </w:div>
    <w:div w:id="1376125722">
      <w:bodyDiv w:val="1"/>
      <w:marLeft w:val="0"/>
      <w:marRight w:val="0"/>
      <w:marTop w:val="0"/>
      <w:marBottom w:val="0"/>
      <w:divBdr>
        <w:top w:val="none" w:sz="0" w:space="0" w:color="auto"/>
        <w:left w:val="none" w:sz="0" w:space="0" w:color="auto"/>
        <w:bottom w:val="none" w:sz="0" w:space="0" w:color="auto"/>
        <w:right w:val="none" w:sz="0" w:space="0" w:color="auto"/>
      </w:divBdr>
    </w:div>
    <w:div w:id="1376152418">
      <w:bodyDiv w:val="1"/>
      <w:marLeft w:val="0"/>
      <w:marRight w:val="0"/>
      <w:marTop w:val="0"/>
      <w:marBottom w:val="0"/>
      <w:divBdr>
        <w:top w:val="none" w:sz="0" w:space="0" w:color="auto"/>
        <w:left w:val="none" w:sz="0" w:space="0" w:color="auto"/>
        <w:bottom w:val="none" w:sz="0" w:space="0" w:color="auto"/>
        <w:right w:val="none" w:sz="0" w:space="0" w:color="auto"/>
      </w:divBdr>
    </w:div>
    <w:div w:id="1376275806">
      <w:bodyDiv w:val="1"/>
      <w:marLeft w:val="0"/>
      <w:marRight w:val="0"/>
      <w:marTop w:val="0"/>
      <w:marBottom w:val="0"/>
      <w:divBdr>
        <w:top w:val="none" w:sz="0" w:space="0" w:color="auto"/>
        <w:left w:val="none" w:sz="0" w:space="0" w:color="auto"/>
        <w:bottom w:val="none" w:sz="0" w:space="0" w:color="auto"/>
        <w:right w:val="none" w:sz="0" w:space="0" w:color="auto"/>
      </w:divBdr>
    </w:div>
    <w:div w:id="1376586753">
      <w:bodyDiv w:val="1"/>
      <w:marLeft w:val="0"/>
      <w:marRight w:val="0"/>
      <w:marTop w:val="0"/>
      <w:marBottom w:val="0"/>
      <w:divBdr>
        <w:top w:val="none" w:sz="0" w:space="0" w:color="auto"/>
        <w:left w:val="none" w:sz="0" w:space="0" w:color="auto"/>
        <w:bottom w:val="none" w:sz="0" w:space="0" w:color="auto"/>
        <w:right w:val="none" w:sz="0" w:space="0" w:color="auto"/>
      </w:divBdr>
    </w:div>
    <w:div w:id="1376782625">
      <w:bodyDiv w:val="1"/>
      <w:marLeft w:val="0"/>
      <w:marRight w:val="0"/>
      <w:marTop w:val="0"/>
      <w:marBottom w:val="0"/>
      <w:divBdr>
        <w:top w:val="none" w:sz="0" w:space="0" w:color="auto"/>
        <w:left w:val="none" w:sz="0" w:space="0" w:color="auto"/>
        <w:bottom w:val="none" w:sz="0" w:space="0" w:color="auto"/>
        <w:right w:val="none" w:sz="0" w:space="0" w:color="auto"/>
      </w:divBdr>
    </w:div>
    <w:div w:id="1379353791">
      <w:bodyDiv w:val="1"/>
      <w:marLeft w:val="0"/>
      <w:marRight w:val="0"/>
      <w:marTop w:val="0"/>
      <w:marBottom w:val="0"/>
      <w:divBdr>
        <w:top w:val="none" w:sz="0" w:space="0" w:color="auto"/>
        <w:left w:val="none" w:sz="0" w:space="0" w:color="auto"/>
        <w:bottom w:val="none" w:sz="0" w:space="0" w:color="auto"/>
        <w:right w:val="none" w:sz="0" w:space="0" w:color="auto"/>
      </w:divBdr>
    </w:div>
    <w:div w:id="1381637408">
      <w:bodyDiv w:val="1"/>
      <w:marLeft w:val="0"/>
      <w:marRight w:val="0"/>
      <w:marTop w:val="0"/>
      <w:marBottom w:val="0"/>
      <w:divBdr>
        <w:top w:val="none" w:sz="0" w:space="0" w:color="auto"/>
        <w:left w:val="none" w:sz="0" w:space="0" w:color="auto"/>
        <w:bottom w:val="none" w:sz="0" w:space="0" w:color="auto"/>
        <w:right w:val="none" w:sz="0" w:space="0" w:color="auto"/>
      </w:divBdr>
    </w:div>
    <w:div w:id="1383557577">
      <w:bodyDiv w:val="1"/>
      <w:marLeft w:val="0"/>
      <w:marRight w:val="0"/>
      <w:marTop w:val="0"/>
      <w:marBottom w:val="0"/>
      <w:divBdr>
        <w:top w:val="none" w:sz="0" w:space="0" w:color="auto"/>
        <w:left w:val="none" w:sz="0" w:space="0" w:color="auto"/>
        <w:bottom w:val="none" w:sz="0" w:space="0" w:color="auto"/>
        <w:right w:val="none" w:sz="0" w:space="0" w:color="auto"/>
      </w:divBdr>
    </w:div>
    <w:div w:id="1392188853">
      <w:bodyDiv w:val="1"/>
      <w:marLeft w:val="0"/>
      <w:marRight w:val="0"/>
      <w:marTop w:val="0"/>
      <w:marBottom w:val="0"/>
      <w:divBdr>
        <w:top w:val="none" w:sz="0" w:space="0" w:color="auto"/>
        <w:left w:val="none" w:sz="0" w:space="0" w:color="auto"/>
        <w:bottom w:val="none" w:sz="0" w:space="0" w:color="auto"/>
        <w:right w:val="none" w:sz="0" w:space="0" w:color="auto"/>
      </w:divBdr>
    </w:div>
    <w:div w:id="1392852936">
      <w:bodyDiv w:val="1"/>
      <w:marLeft w:val="0"/>
      <w:marRight w:val="0"/>
      <w:marTop w:val="0"/>
      <w:marBottom w:val="0"/>
      <w:divBdr>
        <w:top w:val="none" w:sz="0" w:space="0" w:color="auto"/>
        <w:left w:val="none" w:sz="0" w:space="0" w:color="auto"/>
        <w:bottom w:val="none" w:sz="0" w:space="0" w:color="auto"/>
        <w:right w:val="none" w:sz="0" w:space="0" w:color="auto"/>
      </w:divBdr>
    </w:div>
    <w:div w:id="1396925917">
      <w:bodyDiv w:val="1"/>
      <w:marLeft w:val="0"/>
      <w:marRight w:val="0"/>
      <w:marTop w:val="0"/>
      <w:marBottom w:val="0"/>
      <w:divBdr>
        <w:top w:val="none" w:sz="0" w:space="0" w:color="auto"/>
        <w:left w:val="none" w:sz="0" w:space="0" w:color="auto"/>
        <w:bottom w:val="none" w:sz="0" w:space="0" w:color="auto"/>
        <w:right w:val="none" w:sz="0" w:space="0" w:color="auto"/>
      </w:divBdr>
    </w:div>
    <w:div w:id="1397239939">
      <w:bodyDiv w:val="1"/>
      <w:marLeft w:val="0"/>
      <w:marRight w:val="0"/>
      <w:marTop w:val="0"/>
      <w:marBottom w:val="0"/>
      <w:divBdr>
        <w:top w:val="none" w:sz="0" w:space="0" w:color="auto"/>
        <w:left w:val="none" w:sz="0" w:space="0" w:color="auto"/>
        <w:bottom w:val="none" w:sz="0" w:space="0" w:color="auto"/>
        <w:right w:val="none" w:sz="0" w:space="0" w:color="auto"/>
      </w:divBdr>
    </w:div>
    <w:div w:id="1400131820">
      <w:bodyDiv w:val="1"/>
      <w:marLeft w:val="0"/>
      <w:marRight w:val="0"/>
      <w:marTop w:val="0"/>
      <w:marBottom w:val="0"/>
      <w:divBdr>
        <w:top w:val="none" w:sz="0" w:space="0" w:color="auto"/>
        <w:left w:val="none" w:sz="0" w:space="0" w:color="auto"/>
        <w:bottom w:val="none" w:sz="0" w:space="0" w:color="auto"/>
        <w:right w:val="none" w:sz="0" w:space="0" w:color="auto"/>
      </w:divBdr>
    </w:div>
    <w:div w:id="1401170364">
      <w:bodyDiv w:val="1"/>
      <w:marLeft w:val="0"/>
      <w:marRight w:val="0"/>
      <w:marTop w:val="0"/>
      <w:marBottom w:val="0"/>
      <w:divBdr>
        <w:top w:val="none" w:sz="0" w:space="0" w:color="auto"/>
        <w:left w:val="none" w:sz="0" w:space="0" w:color="auto"/>
        <w:bottom w:val="none" w:sz="0" w:space="0" w:color="auto"/>
        <w:right w:val="none" w:sz="0" w:space="0" w:color="auto"/>
      </w:divBdr>
    </w:div>
    <w:div w:id="1407339948">
      <w:bodyDiv w:val="1"/>
      <w:marLeft w:val="0"/>
      <w:marRight w:val="0"/>
      <w:marTop w:val="0"/>
      <w:marBottom w:val="0"/>
      <w:divBdr>
        <w:top w:val="none" w:sz="0" w:space="0" w:color="auto"/>
        <w:left w:val="none" w:sz="0" w:space="0" w:color="auto"/>
        <w:bottom w:val="none" w:sz="0" w:space="0" w:color="auto"/>
        <w:right w:val="none" w:sz="0" w:space="0" w:color="auto"/>
      </w:divBdr>
    </w:div>
    <w:div w:id="1412846854">
      <w:bodyDiv w:val="1"/>
      <w:marLeft w:val="0"/>
      <w:marRight w:val="0"/>
      <w:marTop w:val="0"/>
      <w:marBottom w:val="0"/>
      <w:divBdr>
        <w:top w:val="none" w:sz="0" w:space="0" w:color="auto"/>
        <w:left w:val="none" w:sz="0" w:space="0" w:color="auto"/>
        <w:bottom w:val="none" w:sz="0" w:space="0" w:color="auto"/>
        <w:right w:val="none" w:sz="0" w:space="0" w:color="auto"/>
      </w:divBdr>
    </w:div>
    <w:div w:id="1413159622">
      <w:bodyDiv w:val="1"/>
      <w:marLeft w:val="0"/>
      <w:marRight w:val="0"/>
      <w:marTop w:val="0"/>
      <w:marBottom w:val="0"/>
      <w:divBdr>
        <w:top w:val="none" w:sz="0" w:space="0" w:color="auto"/>
        <w:left w:val="none" w:sz="0" w:space="0" w:color="auto"/>
        <w:bottom w:val="none" w:sz="0" w:space="0" w:color="auto"/>
        <w:right w:val="none" w:sz="0" w:space="0" w:color="auto"/>
      </w:divBdr>
    </w:div>
    <w:div w:id="1424187192">
      <w:bodyDiv w:val="1"/>
      <w:marLeft w:val="0"/>
      <w:marRight w:val="0"/>
      <w:marTop w:val="0"/>
      <w:marBottom w:val="0"/>
      <w:divBdr>
        <w:top w:val="none" w:sz="0" w:space="0" w:color="auto"/>
        <w:left w:val="none" w:sz="0" w:space="0" w:color="auto"/>
        <w:bottom w:val="none" w:sz="0" w:space="0" w:color="auto"/>
        <w:right w:val="none" w:sz="0" w:space="0" w:color="auto"/>
      </w:divBdr>
    </w:div>
    <w:div w:id="1426804439">
      <w:bodyDiv w:val="1"/>
      <w:marLeft w:val="0"/>
      <w:marRight w:val="0"/>
      <w:marTop w:val="0"/>
      <w:marBottom w:val="0"/>
      <w:divBdr>
        <w:top w:val="none" w:sz="0" w:space="0" w:color="auto"/>
        <w:left w:val="none" w:sz="0" w:space="0" w:color="auto"/>
        <w:bottom w:val="none" w:sz="0" w:space="0" w:color="auto"/>
        <w:right w:val="none" w:sz="0" w:space="0" w:color="auto"/>
      </w:divBdr>
    </w:div>
    <w:div w:id="1431663147">
      <w:bodyDiv w:val="1"/>
      <w:marLeft w:val="0"/>
      <w:marRight w:val="0"/>
      <w:marTop w:val="0"/>
      <w:marBottom w:val="0"/>
      <w:divBdr>
        <w:top w:val="none" w:sz="0" w:space="0" w:color="auto"/>
        <w:left w:val="none" w:sz="0" w:space="0" w:color="auto"/>
        <w:bottom w:val="none" w:sz="0" w:space="0" w:color="auto"/>
        <w:right w:val="none" w:sz="0" w:space="0" w:color="auto"/>
      </w:divBdr>
    </w:div>
    <w:div w:id="1432627548">
      <w:bodyDiv w:val="1"/>
      <w:marLeft w:val="0"/>
      <w:marRight w:val="0"/>
      <w:marTop w:val="0"/>
      <w:marBottom w:val="0"/>
      <w:divBdr>
        <w:top w:val="none" w:sz="0" w:space="0" w:color="auto"/>
        <w:left w:val="none" w:sz="0" w:space="0" w:color="auto"/>
        <w:bottom w:val="none" w:sz="0" w:space="0" w:color="auto"/>
        <w:right w:val="none" w:sz="0" w:space="0" w:color="auto"/>
      </w:divBdr>
    </w:div>
    <w:div w:id="1437020660">
      <w:bodyDiv w:val="1"/>
      <w:marLeft w:val="0"/>
      <w:marRight w:val="0"/>
      <w:marTop w:val="0"/>
      <w:marBottom w:val="0"/>
      <w:divBdr>
        <w:top w:val="none" w:sz="0" w:space="0" w:color="auto"/>
        <w:left w:val="none" w:sz="0" w:space="0" w:color="auto"/>
        <w:bottom w:val="none" w:sz="0" w:space="0" w:color="auto"/>
        <w:right w:val="none" w:sz="0" w:space="0" w:color="auto"/>
      </w:divBdr>
    </w:div>
    <w:div w:id="1451825354">
      <w:bodyDiv w:val="1"/>
      <w:marLeft w:val="0"/>
      <w:marRight w:val="0"/>
      <w:marTop w:val="0"/>
      <w:marBottom w:val="0"/>
      <w:divBdr>
        <w:top w:val="none" w:sz="0" w:space="0" w:color="auto"/>
        <w:left w:val="none" w:sz="0" w:space="0" w:color="auto"/>
        <w:bottom w:val="none" w:sz="0" w:space="0" w:color="auto"/>
        <w:right w:val="none" w:sz="0" w:space="0" w:color="auto"/>
      </w:divBdr>
    </w:div>
    <w:div w:id="1452167171">
      <w:bodyDiv w:val="1"/>
      <w:marLeft w:val="0"/>
      <w:marRight w:val="0"/>
      <w:marTop w:val="0"/>
      <w:marBottom w:val="0"/>
      <w:divBdr>
        <w:top w:val="none" w:sz="0" w:space="0" w:color="auto"/>
        <w:left w:val="none" w:sz="0" w:space="0" w:color="auto"/>
        <w:bottom w:val="none" w:sz="0" w:space="0" w:color="auto"/>
        <w:right w:val="none" w:sz="0" w:space="0" w:color="auto"/>
      </w:divBdr>
    </w:div>
    <w:div w:id="1454982146">
      <w:bodyDiv w:val="1"/>
      <w:marLeft w:val="0"/>
      <w:marRight w:val="0"/>
      <w:marTop w:val="0"/>
      <w:marBottom w:val="0"/>
      <w:divBdr>
        <w:top w:val="none" w:sz="0" w:space="0" w:color="auto"/>
        <w:left w:val="none" w:sz="0" w:space="0" w:color="auto"/>
        <w:bottom w:val="none" w:sz="0" w:space="0" w:color="auto"/>
        <w:right w:val="none" w:sz="0" w:space="0" w:color="auto"/>
      </w:divBdr>
    </w:div>
    <w:div w:id="1467358640">
      <w:bodyDiv w:val="1"/>
      <w:marLeft w:val="0"/>
      <w:marRight w:val="0"/>
      <w:marTop w:val="0"/>
      <w:marBottom w:val="0"/>
      <w:divBdr>
        <w:top w:val="none" w:sz="0" w:space="0" w:color="auto"/>
        <w:left w:val="none" w:sz="0" w:space="0" w:color="auto"/>
        <w:bottom w:val="none" w:sz="0" w:space="0" w:color="auto"/>
        <w:right w:val="none" w:sz="0" w:space="0" w:color="auto"/>
      </w:divBdr>
    </w:div>
    <w:div w:id="1471053106">
      <w:bodyDiv w:val="1"/>
      <w:marLeft w:val="0"/>
      <w:marRight w:val="0"/>
      <w:marTop w:val="0"/>
      <w:marBottom w:val="0"/>
      <w:divBdr>
        <w:top w:val="none" w:sz="0" w:space="0" w:color="auto"/>
        <w:left w:val="none" w:sz="0" w:space="0" w:color="auto"/>
        <w:bottom w:val="none" w:sz="0" w:space="0" w:color="auto"/>
        <w:right w:val="none" w:sz="0" w:space="0" w:color="auto"/>
      </w:divBdr>
    </w:div>
    <w:div w:id="1472207114">
      <w:bodyDiv w:val="1"/>
      <w:marLeft w:val="0"/>
      <w:marRight w:val="0"/>
      <w:marTop w:val="0"/>
      <w:marBottom w:val="0"/>
      <w:divBdr>
        <w:top w:val="none" w:sz="0" w:space="0" w:color="auto"/>
        <w:left w:val="none" w:sz="0" w:space="0" w:color="auto"/>
        <w:bottom w:val="none" w:sz="0" w:space="0" w:color="auto"/>
        <w:right w:val="none" w:sz="0" w:space="0" w:color="auto"/>
      </w:divBdr>
    </w:div>
    <w:div w:id="1473521789">
      <w:bodyDiv w:val="1"/>
      <w:marLeft w:val="0"/>
      <w:marRight w:val="0"/>
      <w:marTop w:val="0"/>
      <w:marBottom w:val="0"/>
      <w:divBdr>
        <w:top w:val="none" w:sz="0" w:space="0" w:color="auto"/>
        <w:left w:val="none" w:sz="0" w:space="0" w:color="auto"/>
        <w:bottom w:val="none" w:sz="0" w:space="0" w:color="auto"/>
        <w:right w:val="none" w:sz="0" w:space="0" w:color="auto"/>
      </w:divBdr>
    </w:div>
    <w:div w:id="1476601961">
      <w:bodyDiv w:val="1"/>
      <w:marLeft w:val="0"/>
      <w:marRight w:val="0"/>
      <w:marTop w:val="0"/>
      <w:marBottom w:val="0"/>
      <w:divBdr>
        <w:top w:val="none" w:sz="0" w:space="0" w:color="auto"/>
        <w:left w:val="none" w:sz="0" w:space="0" w:color="auto"/>
        <w:bottom w:val="none" w:sz="0" w:space="0" w:color="auto"/>
        <w:right w:val="none" w:sz="0" w:space="0" w:color="auto"/>
      </w:divBdr>
    </w:div>
    <w:div w:id="1484128682">
      <w:bodyDiv w:val="1"/>
      <w:marLeft w:val="0"/>
      <w:marRight w:val="0"/>
      <w:marTop w:val="0"/>
      <w:marBottom w:val="0"/>
      <w:divBdr>
        <w:top w:val="none" w:sz="0" w:space="0" w:color="auto"/>
        <w:left w:val="none" w:sz="0" w:space="0" w:color="auto"/>
        <w:bottom w:val="none" w:sz="0" w:space="0" w:color="auto"/>
        <w:right w:val="none" w:sz="0" w:space="0" w:color="auto"/>
      </w:divBdr>
    </w:div>
    <w:div w:id="1489830753">
      <w:bodyDiv w:val="1"/>
      <w:marLeft w:val="0"/>
      <w:marRight w:val="0"/>
      <w:marTop w:val="0"/>
      <w:marBottom w:val="0"/>
      <w:divBdr>
        <w:top w:val="none" w:sz="0" w:space="0" w:color="auto"/>
        <w:left w:val="none" w:sz="0" w:space="0" w:color="auto"/>
        <w:bottom w:val="none" w:sz="0" w:space="0" w:color="auto"/>
        <w:right w:val="none" w:sz="0" w:space="0" w:color="auto"/>
      </w:divBdr>
    </w:div>
    <w:div w:id="1493642221">
      <w:bodyDiv w:val="1"/>
      <w:marLeft w:val="0"/>
      <w:marRight w:val="0"/>
      <w:marTop w:val="0"/>
      <w:marBottom w:val="0"/>
      <w:divBdr>
        <w:top w:val="none" w:sz="0" w:space="0" w:color="auto"/>
        <w:left w:val="none" w:sz="0" w:space="0" w:color="auto"/>
        <w:bottom w:val="none" w:sz="0" w:space="0" w:color="auto"/>
        <w:right w:val="none" w:sz="0" w:space="0" w:color="auto"/>
      </w:divBdr>
    </w:div>
    <w:div w:id="1494375529">
      <w:bodyDiv w:val="1"/>
      <w:marLeft w:val="0"/>
      <w:marRight w:val="0"/>
      <w:marTop w:val="0"/>
      <w:marBottom w:val="0"/>
      <w:divBdr>
        <w:top w:val="none" w:sz="0" w:space="0" w:color="auto"/>
        <w:left w:val="none" w:sz="0" w:space="0" w:color="auto"/>
        <w:bottom w:val="none" w:sz="0" w:space="0" w:color="auto"/>
        <w:right w:val="none" w:sz="0" w:space="0" w:color="auto"/>
      </w:divBdr>
    </w:div>
    <w:div w:id="1498840357">
      <w:bodyDiv w:val="1"/>
      <w:marLeft w:val="0"/>
      <w:marRight w:val="0"/>
      <w:marTop w:val="0"/>
      <w:marBottom w:val="0"/>
      <w:divBdr>
        <w:top w:val="none" w:sz="0" w:space="0" w:color="auto"/>
        <w:left w:val="none" w:sz="0" w:space="0" w:color="auto"/>
        <w:bottom w:val="none" w:sz="0" w:space="0" w:color="auto"/>
        <w:right w:val="none" w:sz="0" w:space="0" w:color="auto"/>
      </w:divBdr>
    </w:div>
    <w:div w:id="1502963818">
      <w:bodyDiv w:val="1"/>
      <w:marLeft w:val="0"/>
      <w:marRight w:val="0"/>
      <w:marTop w:val="0"/>
      <w:marBottom w:val="0"/>
      <w:divBdr>
        <w:top w:val="none" w:sz="0" w:space="0" w:color="auto"/>
        <w:left w:val="none" w:sz="0" w:space="0" w:color="auto"/>
        <w:bottom w:val="none" w:sz="0" w:space="0" w:color="auto"/>
        <w:right w:val="none" w:sz="0" w:space="0" w:color="auto"/>
      </w:divBdr>
    </w:div>
    <w:div w:id="1506702155">
      <w:bodyDiv w:val="1"/>
      <w:marLeft w:val="0"/>
      <w:marRight w:val="0"/>
      <w:marTop w:val="0"/>
      <w:marBottom w:val="0"/>
      <w:divBdr>
        <w:top w:val="none" w:sz="0" w:space="0" w:color="auto"/>
        <w:left w:val="none" w:sz="0" w:space="0" w:color="auto"/>
        <w:bottom w:val="none" w:sz="0" w:space="0" w:color="auto"/>
        <w:right w:val="none" w:sz="0" w:space="0" w:color="auto"/>
      </w:divBdr>
    </w:div>
    <w:div w:id="1507747026">
      <w:bodyDiv w:val="1"/>
      <w:marLeft w:val="0"/>
      <w:marRight w:val="0"/>
      <w:marTop w:val="0"/>
      <w:marBottom w:val="0"/>
      <w:divBdr>
        <w:top w:val="none" w:sz="0" w:space="0" w:color="auto"/>
        <w:left w:val="none" w:sz="0" w:space="0" w:color="auto"/>
        <w:bottom w:val="none" w:sz="0" w:space="0" w:color="auto"/>
        <w:right w:val="none" w:sz="0" w:space="0" w:color="auto"/>
      </w:divBdr>
    </w:div>
    <w:div w:id="1513452684">
      <w:bodyDiv w:val="1"/>
      <w:marLeft w:val="0"/>
      <w:marRight w:val="0"/>
      <w:marTop w:val="0"/>
      <w:marBottom w:val="0"/>
      <w:divBdr>
        <w:top w:val="none" w:sz="0" w:space="0" w:color="auto"/>
        <w:left w:val="none" w:sz="0" w:space="0" w:color="auto"/>
        <w:bottom w:val="none" w:sz="0" w:space="0" w:color="auto"/>
        <w:right w:val="none" w:sz="0" w:space="0" w:color="auto"/>
      </w:divBdr>
    </w:div>
    <w:div w:id="1520773737">
      <w:bodyDiv w:val="1"/>
      <w:marLeft w:val="0"/>
      <w:marRight w:val="0"/>
      <w:marTop w:val="0"/>
      <w:marBottom w:val="0"/>
      <w:divBdr>
        <w:top w:val="none" w:sz="0" w:space="0" w:color="auto"/>
        <w:left w:val="none" w:sz="0" w:space="0" w:color="auto"/>
        <w:bottom w:val="none" w:sz="0" w:space="0" w:color="auto"/>
        <w:right w:val="none" w:sz="0" w:space="0" w:color="auto"/>
      </w:divBdr>
    </w:div>
    <w:div w:id="1521354820">
      <w:bodyDiv w:val="1"/>
      <w:marLeft w:val="0"/>
      <w:marRight w:val="0"/>
      <w:marTop w:val="0"/>
      <w:marBottom w:val="0"/>
      <w:divBdr>
        <w:top w:val="none" w:sz="0" w:space="0" w:color="auto"/>
        <w:left w:val="none" w:sz="0" w:space="0" w:color="auto"/>
        <w:bottom w:val="none" w:sz="0" w:space="0" w:color="auto"/>
        <w:right w:val="none" w:sz="0" w:space="0" w:color="auto"/>
      </w:divBdr>
    </w:div>
    <w:div w:id="1523863257">
      <w:bodyDiv w:val="1"/>
      <w:marLeft w:val="0"/>
      <w:marRight w:val="0"/>
      <w:marTop w:val="0"/>
      <w:marBottom w:val="0"/>
      <w:divBdr>
        <w:top w:val="none" w:sz="0" w:space="0" w:color="auto"/>
        <w:left w:val="none" w:sz="0" w:space="0" w:color="auto"/>
        <w:bottom w:val="none" w:sz="0" w:space="0" w:color="auto"/>
        <w:right w:val="none" w:sz="0" w:space="0" w:color="auto"/>
      </w:divBdr>
    </w:div>
    <w:div w:id="1526753618">
      <w:bodyDiv w:val="1"/>
      <w:marLeft w:val="0"/>
      <w:marRight w:val="0"/>
      <w:marTop w:val="0"/>
      <w:marBottom w:val="0"/>
      <w:divBdr>
        <w:top w:val="none" w:sz="0" w:space="0" w:color="auto"/>
        <w:left w:val="none" w:sz="0" w:space="0" w:color="auto"/>
        <w:bottom w:val="none" w:sz="0" w:space="0" w:color="auto"/>
        <w:right w:val="none" w:sz="0" w:space="0" w:color="auto"/>
      </w:divBdr>
    </w:div>
    <w:div w:id="1530408064">
      <w:bodyDiv w:val="1"/>
      <w:marLeft w:val="0"/>
      <w:marRight w:val="0"/>
      <w:marTop w:val="0"/>
      <w:marBottom w:val="0"/>
      <w:divBdr>
        <w:top w:val="none" w:sz="0" w:space="0" w:color="auto"/>
        <w:left w:val="none" w:sz="0" w:space="0" w:color="auto"/>
        <w:bottom w:val="none" w:sz="0" w:space="0" w:color="auto"/>
        <w:right w:val="none" w:sz="0" w:space="0" w:color="auto"/>
      </w:divBdr>
    </w:div>
    <w:div w:id="1531869754">
      <w:bodyDiv w:val="1"/>
      <w:marLeft w:val="0"/>
      <w:marRight w:val="0"/>
      <w:marTop w:val="0"/>
      <w:marBottom w:val="0"/>
      <w:divBdr>
        <w:top w:val="none" w:sz="0" w:space="0" w:color="auto"/>
        <w:left w:val="none" w:sz="0" w:space="0" w:color="auto"/>
        <w:bottom w:val="none" w:sz="0" w:space="0" w:color="auto"/>
        <w:right w:val="none" w:sz="0" w:space="0" w:color="auto"/>
      </w:divBdr>
    </w:div>
    <w:div w:id="1539930924">
      <w:bodyDiv w:val="1"/>
      <w:marLeft w:val="0"/>
      <w:marRight w:val="0"/>
      <w:marTop w:val="0"/>
      <w:marBottom w:val="0"/>
      <w:divBdr>
        <w:top w:val="none" w:sz="0" w:space="0" w:color="auto"/>
        <w:left w:val="none" w:sz="0" w:space="0" w:color="auto"/>
        <w:bottom w:val="none" w:sz="0" w:space="0" w:color="auto"/>
        <w:right w:val="none" w:sz="0" w:space="0" w:color="auto"/>
      </w:divBdr>
    </w:div>
    <w:div w:id="1550417456">
      <w:bodyDiv w:val="1"/>
      <w:marLeft w:val="0"/>
      <w:marRight w:val="0"/>
      <w:marTop w:val="0"/>
      <w:marBottom w:val="0"/>
      <w:divBdr>
        <w:top w:val="none" w:sz="0" w:space="0" w:color="auto"/>
        <w:left w:val="none" w:sz="0" w:space="0" w:color="auto"/>
        <w:bottom w:val="none" w:sz="0" w:space="0" w:color="auto"/>
        <w:right w:val="none" w:sz="0" w:space="0" w:color="auto"/>
      </w:divBdr>
    </w:div>
    <w:div w:id="1553694599">
      <w:bodyDiv w:val="1"/>
      <w:marLeft w:val="0"/>
      <w:marRight w:val="0"/>
      <w:marTop w:val="0"/>
      <w:marBottom w:val="0"/>
      <w:divBdr>
        <w:top w:val="none" w:sz="0" w:space="0" w:color="auto"/>
        <w:left w:val="none" w:sz="0" w:space="0" w:color="auto"/>
        <w:bottom w:val="none" w:sz="0" w:space="0" w:color="auto"/>
        <w:right w:val="none" w:sz="0" w:space="0" w:color="auto"/>
      </w:divBdr>
    </w:div>
    <w:div w:id="1562057999">
      <w:bodyDiv w:val="1"/>
      <w:marLeft w:val="0"/>
      <w:marRight w:val="0"/>
      <w:marTop w:val="0"/>
      <w:marBottom w:val="0"/>
      <w:divBdr>
        <w:top w:val="none" w:sz="0" w:space="0" w:color="auto"/>
        <w:left w:val="none" w:sz="0" w:space="0" w:color="auto"/>
        <w:bottom w:val="none" w:sz="0" w:space="0" w:color="auto"/>
        <w:right w:val="none" w:sz="0" w:space="0" w:color="auto"/>
      </w:divBdr>
    </w:div>
    <w:div w:id="1562600215">
      <w:bodyDiv w:val="1"/>
      <w:marLeft w:val="0"/>
      <w:marRight w:val="0"/>
      <w:marTop w:val="0"/>
      <w:marBottom w:val="0"/>
      <w:divBdr>
        <w:top w:val="none" w:sz="0" w:space="0" w:color="auto"/>
        <w:left w:val="none" w:sz="0" w:space="0" w:color="auto"/>
        <w:bottom w:val="none" w:sz="0" w:space="0" w:color="auto"/>
        <w:right w:val="none" w:sz="0" w:space="0" w:color="auto"/>
      </w:divBdr>
    </w:div>
    <w:div w:id="1564873038">
      <w:bodyDiv w:val="1"/>
      <w:marLeft w:val="0"/>
      <w:marRight w:val="0"/>
      <w:marTop w:val="0"/>
      <w:marBottom w:val="0"/>
      <w:divBdr>
        <w:top w:val="none" w:sz="0" w:space="0" w:color="auto"/>
        <w:left w:val="none" w:sz="0" w:space="0" w:color="auto"/>
        <w:bottom w:val="none" w:sz="0" w:space="0" w:color="auto"/>
        <w:right w:val="none" w:sz="0" w:space="0" w:color="auto"/>
      </w:divBdr>
    </w:div>
    <w:div w:id="1568957732">
      <w:bodyDiv w:val="1"/>
      <w:marLeft w:val="0"/>
      <w:marRight w:val="0"/>
      <w:marTop w:val="0"/>
      <w:marBottom w:val="0"/>
      <w:divBdr>
        <w:top w:val="none" w:sz="0" w:space="0" w:color="auto"/>
        <w:left w:val="none" w:sz="0" w:space="0" w:color="auto"/>
        <w:bottom w:val="none" w:sz="0" w:space="0" w:color="auto"/>
        <w:right w:val="none" w:sz="0" w:space="0" w:color="auto"/>
      </w:divBdr>
    </w:div>
    <w:div w:id="1570192877">
      <w:bodyDiv w:val="1"/>
      <w:marLeft w:val="0"/>
      <w:marRight w:val="0"/>
      <w:marTop w:val="0"/>
      <w:marBottom w:val="0"/>
      <w:divBdr>
        <w:top w:val="none" w:sz="0" w:space="0" w:color="auto"/>
        <w:left w:val="none" w:sz="0" w:space="0" w:color="auto"/>
        <w:bottom w:val="none" w:sz="0" w:space="0" w:color="auto"/>
        <w:right w:val="none" w:sz="0" w:space="0" w:color="auto"/>
      </w:divBdr>
    </w:div>
    <w:div w:id="1573927505">
      <w:bodyDiv w:val="1"/>
      <w:marLeft w:val="0"/>
      <w:marRight w:val="0"/>
      <w:marTop w:val="0"/>
      <w:marBottom w:val="0"/>
      <w:divBdr>
        <w:top w:val="none" w:sz="0" w:space="0" w:color="auto"/>
        <w:left w:val="none" w:sz="0" w:space="0" w:color="auto"/>
        <w:bottom w:val="none" w:sz="0" w:space="0" w:color="auto"/>
        <w:right w:val="none" w:sz="0" w:space="0" w:color="auto"/>
      </w:divBdr>
    </w:div>
    <w:div w:id="1576626071">
      <w:bodyDiv w:val="1"/>
      <w:marLeft w:val="0"/>
      <w:marRight w:val="0"/>
      <w:marTop w:val="0"/>
      <w:marBottom w:val="0"/>
      <w:divBdr>
        <w:top w:val="none" w:sz="0" w:space="0" w:color="auto"/>
        <w:left w:val="none" w:sz="0" w:space="0" w:color="auto"/>
        <w:bottom w:val="none" w:sz="0" w:space="0" w:color="auto"/>
        <w:right w:val="none" w:sz="0" w:space="0" w:color="auto"/>
      </w:divBdr>
    </w:div>
    <w:div w:id="1577087973">
      <w:bodyDiv w:val="1"/>
      <w:marLeft w:val="0"/>
      <w:marRight w:val="0"/>
      <w:marTop w:val="0"/>
      <w:marBottom w:val="0"/>
      <w:divBdr>
        <w:top w:val="none" w:sz="0" w:space="0" w:color="auto"/>
        <w:left w:val="none" w:sz="0" w:space="0" w:color="auto"/>
        <w:bottom w:val="none" w:sz="0" w:space="0" w:color="auto"/>
        <w:right w:val="none" w:sz="0" w:space="0" w:color="auto"/>
      </w:divBdr>
    </w:div>
    <w:div w:id="1578518337">
      <w:bodyDiv w:val="1"/>
      <w:marLeft w:val="0"/>
      <w:marRight w:val="0"/>
      <w:marTop w:val="0"/>
      <w:marBottom w:val="0"/>
      <w:divBdr>
        <w:top w:val="none" w:sz="0" w:space="0" w:color="auto"/>
        <w:left w:val="none" w:sz="0" w:space="0" w:color="auto"/>
        <w:bottom w:val="none" w:sz="0" w:space="0" w:color="auto"/>
        <w:right w:val="none" w:sz="0" w:space="0" w:color="auto"/>
      </w:divBdr>
    </w:div>
    <w:div w:id="1579943398">
      <w:bodyDiv w:val="1"/>
      <w:marLeft w:val="0"/>
      <w:marRight w:val="0"/>
      <w:marTop w:val="0"/>
      <w:marBottom w:val="0"/>
      <w:divBdr>
        <w:top w:val="none" w:sz="0" w:space="0" w:color="auto"/>
        <w:left w:val="none" w:sz="0" w:space="0" w:color="auto"/>
        <w:bottom w:val="none" w:sz="0" w:space="0" w:color="auto"/>
        <w:right w:val="none" w:sz="0" w:space="0" w:color="auto"/>
      </w:divBdr>
    </w:div>
    <w:div w:id="1580485035">
      <w:bodyDiv w:val="1"/>
      <w:marLeft w:val="0"/>
      <w:marRight w:val="0"/>
      <w:marTop w:val="0"/>
      <w:marBottom w:val="0"/>
      <w:divBdr>
        <w:top w:val="none" w:sz="0" w:space="0" w:color="auto"/>
        <w:left w:val="none" w:sz="0" w:space="0" w:color="auto"/>
        <w:bottom w:val="none" w:sz="0" w:space="0" w:color="auto"/>
        <w:right w:val="none" w:sz="0" w:space="0" w:color="auto"/>
      </w:divBdr>
    </w:div>
    <w:div w:id="1582593360">
      <w:bodyDiv w:val="1"/>
      <w:marLeft w:val="0"/>
      <w:marRight w:val="0"/>
      <w:marTop w:val="0"/>
      <w:marBottom w:val="0"/>
      <w:divBdr>
        <w:top w:val="none" w:sz="0" w:space="0" w:color="auto"/>
        <w:left w:val="none" w:sz="0" w:space="0" w:color="auto"/>
        <w:bottom w:val="none" w:sz="0" w:space="0" w:color="auto"/>
        <w:right w:val="none" w:sz="0" w:space="0" w:color="auto"/>
      </w:divBdr>
    </w:div>
    <w:div w:id="1585381597">
      <w:bodyDiv w:val="1"/>
      <w:marLeft w:val="0"/>
      <w:marRight w:val="0"/>
      <w:marTop w:val="0"/>
      <w:marBottom w:val="0"/>
      <w:divBdr>
        <w:top w:val="none" w:sz="0" w:space="0" w:color="auto"/>
        <w:left w:val="none" w:sz="0" w:space="0" w:color="auto"/>
        <w:bottom w:val="none" w:sz="0" w:space="0" w:color="auto"/>
        <w:right w:val="none" w:sz="0" w:space="0" w:color="auto"/>
      </w:divBdr>
    </w:div>
    <w:div w:id="1588616711">
      <w:bodyDiv w:val="1"/>
      <w:marLeft w:val="0"/>
      <w:marRight w:val="0"/>
      <w:marTop w:val="0"/>
      <w:marBottom w:val="0"/>
      <w:divBdr>
        <w:top w:val="none" w:sz="0" w:space="0" w:color="auto"/>
        <w:left w:val="none" w:sz="0" w:space="0" w:color="auto"/>
        <w:bottom w:val="none" w:sz="0" w:space="0" w:color="auto"/>
        <w:right w:val="none" w:sz="0" w:space="0" w:color="auto"/>
      </w:divBdr>
    </w:div>
    <w:div w:id="1590238081">
      <w:bodyDiv w:val="1"/>
      <w:marLeft w:val="0"/>
      <w:marRight w:val="0"/>
      <w:marTop w:val="0"/>
      <w:marBottom w:val="0"/>
      <w:divBdr>
        <w:top w:val="none" w:sz="0" w:space="0" w:color="auto"/>
        <w:left w:val="none" w:sz="0" w:space="0" w:color="auto"/>
        <w:bottom w:val="none" w:sz="0" w:space="0" w:color="auto"/>
        <w:right w:val="none" w:sz="0" w:space="0" w:color="auto"/>
      </w:divBdr>
    </w:div>
    <w:div w:id="1590239281">
      <w:bodyDiv w:val="1"/>
      <w:marLeft w:val="0"/>
      <w:marRight w:val="0"/>
      <w:marTop w:val="0"/>
      <w:marBottom w:val="0"/>
      <w:divBdr>
        <w:top w:val="none" w:sz="0" w:space="0" w:color="auto"/>
        <w:left w:val="none" w:sz="0" w:space="0" w:color="auto"/>
        <w:bottom w:val="none" w:sz="0" w:space="0" w:color="auto"/>
        <w:right w:val="none" w:sz="0" w:space="0" w:color="auto"/>
      </w:divBdr>
    </w:div>
    <w:div w:id="1590459963">
      <w:bodyDiv w:val="1"/>
      <w:marLeft w:val="0"/>
      <w:marRight w:val="0"/>
      <w:marTop w:val="0"/>
      <w:marBottom w:val="0"/>
      <w:divBdr>
        <w:top w:val="none" w:sz="0" w:space="0" w:color="auto"/>
        <w:left w:val="none" w:sz="0" w:space="0" w:color="auto"/>
        <w:bottom w:val="none" w:sz="0" w:space="0" w:color="auto"/>
        <w:right w:val="none" w:sz="0" w:space="0" w:color="auto"/>
      </w:divBdr>
    </w:div>
    <w:div w:id="1591935159">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11203596">
      <w:bodyDiv w:val="1"/>
      <w:marLeft w:val="0"/>
      <w:marRight w:val="0"/>
      <w:marTop w:val="0"/>
      <w:marBottom w:val="0"/>
      <w:divBdr>
        <w:top w:val="none" w:sz="0" w:space="0" w:color="auto"/>
        <w:left w:val="none" w:sz="0" w:space="0" w:color="auto"/>
        <w:bottom w:val="none" w:sz="0" w:space="0" w:color="auto"/>
        <w:right w:val="none" w:sz="0" w:space="0" w:color="auto"/>
      </w:divBdr>
    </w:div>
    <w:div w:id="1612129276">
      <w:bodyDiv w:val="1"/>
      <w:marLeft w:val="0"/>
      <w:marRight w:val="0"/>
      <w:marTop w:val="0"/>
      <w:marBottom w:val="0"/>
      <w:divBdr>
        <w:top w:val="none" w:sz="0" w:space="0" w:color="auto"/>
        <w:left w:val="none" w:sz="0" w:space="0" w:color="auto"/>
        <w:bottom w:val="none" w:sz="0" w:space="0" w:color="auto"/>
        <w:right w:val="none" w:sz="0" w:space="0" w:color="auto"/>
      </w:divBdr>
    </w:div>
    <w:div w:id="1619221563">
      <w:bodyDiv w:val="1"/>
      <w:marLeft w:val="0"/>
      <w:marRight w:val="0"/>
      <w:marTop w:val="0"/>
      <w:marBottom w:val="0"/>
      <w:divBdr>
        <w:top w:val="none" w:sz="0" w:space="0" w:color="auto"/>
        <w:left w:val="none" w:sz="0" w:space="0" w:color="auto"/>
        <w:bottom w:val="none" w:sz="0" w:space="0" w:color="auto"/>
        <w:right w:val="none" w:sz="0" w:space="0" w:color="auto"/>
      </w:divBdr>
    </w:div>
    <w:div w:id="1623145257">
      <w:bodyDiv w:val="1"/>
      <w:marLeft w:val="0"/>
      <w:marRight w:val="0"/>
      <w:marTop w:val="0"/>
      <w:marBottom w:val="0"/>
      <w:divBdr>
        <w:top w:val="none" w:sz="0" w:space="0" w:color="auto"/>
        <w:left w:val="none" w:sz="0" w:space="0" w:color="auto"/>
        <w:bottom w:val="none" w:sz="0" w:space="0" w:color="auto"/>
        <w:right w:val="none" w:sz="0" w:space="0" w:color="auto"/>
      </w:divBdr>
    </w:div>
    <w:div w:id="1632204777">
      <w:bodyDiv w:val="1"/>
      <w:marLeft w:val="0"/>
      <w:marRight w:val="0"/>
      <w:marTop w:val="0"/>
      <w:marBottom w:val="0"/>
      <w:divBdr>
        <w:top w:val="none" w:sz="0" w:space="0" w:color="auto"/>
        <w:left w:val="none" w:sz="0" w:space="0" w:color="auto"/>
        <w:bottom w:val="none" w:sz="0" w:space="0" w:color="auto"/>
        <w:right w:val="none" w:sz="0" w:space="0" w:color="auto"/>
      </w:divBdr>
    </w:div>
    <w:div w:id="1634941799">
      <w:bodyDiv w:val="1"/>
      <w:marLeft w:val="0"/>
      <w:marRight w:val="0"/>
      <w:marTop w:val="0"/>
      <w:marBottom w:val="0"/>
      <w:divBdr>
        <w:top w:val="none" w:sz="0" w:space="0" w:color="auto"/>
        <w:left w:val="none" w:sz="0" w:space="0" w:color="auto"/>
        <w:bottom w:val="none" w:sz="0" w:space="0" w:color="auto"/>
        <w:right w:val="none" w:sz="0" w:space="0" w:color="auto"/>
      </w:divBdr>
    </w:div>
    <w:div w:id="1640375339">
      <w:bodyDiv w:val="1"/>
      <w:marLeft w:val="0"/>
      <w:marRight w:val="0"/>
      <w:marTop w:val="0"/>
      <w:marBottom w:val="0"/>
      <w:divBdr>
        <w:top w:val="none" w:sz="0" w:space="0" w:color="auto"/>
        <w:left w:val="none" w:sz="0" w:space="0" w:color="auto"/>
        <w:bottom w:val="none" w:sz="0" w:space="0" w:color="auto"/>
        <w:right w:val="none" w:sz="0" w:space="0" w:color="auto"/>
      </w:divBdr>
    </w:div>
    <w:div w:id="1643584974">
      <w:bodyDiv w:val="1"/>
      <w:marLeft w:val="0"/>
      <w:marRight w:val="0"/>
      <w:marTop w:val="0"/>
      <w:marBottom w:val="0"/>
      <w:divBdr>
        <w:top w:val="none" w:sz="0" w:space="0" w:color="auto"/>
        <w:left w:val="none" w:sz="0" w:space="0" w:color="auto"/>
        <w:bottom w:val="none" w:sz="0" w:space="0" w:color="auto"/>
        <w:right w:val="none" w:sz="0" w:space="0" w:color="auto"/>
      </w:divBdr>
    </w:div>
    <w:div w:id="1647467205">
      <w:bodyDiv w:val="1"/>
      <w:marLeft w:val="0"/>
      <w:marRight w:val="0"/>
      <w:marTop w:val="0"/>
      <w:marBottom w:val="0"/>
      <w:divBdr>
        <w:top w:val="none" w:sz="0" w:space="0" w:color="auto"/>
        <w:left w:val="none" w:sz="0" w:space="0" w:color="auto"/>
        <w:bottom w:val="none" w:sz="0" w:space="0" w:color="auto"/>
        <w:right w:val="none" w:sz="0" w:space="0" w:color="auto"/>
      </w:divBdr>
    </w:div>
    <w:div w:id="1650086387">
      <w:bodyDiv w:val="1"/>
      <w:marLeft w:val="0"/>
      <w:marRight w:val="0"/>
      <w:marTop w:val="0"/>
      <w:marBottom w:val="0"/>
      <w:divBdr>
        <w:top w:val="none" w:sz="0" w:space="0" w:color="auto"/>
        <w:left w:val="none" w:sz="0" w:space="0" w:color="auto"/>
        <w:bottom w:val="none" w:sz="0" w:space="0" w:color="auto"/>
        <w:right w:val="none" w:sz="0" w:space="0" w:color="auto"/>
      </w:divBdr>
    </w:div>
    <w:div w:id="1656180966">
      <w:bodyDiv w:val="1"/>
      <w:marLeft w:val="0"/>
      <w:marRight w:val="0"/>
      <w:marTop w:val="0"/>
      <w:marBottom w:val="0"/>
      <w:divBdr>
        <w:top w:val="none" w:sz="0" w:space="0" w:color="auto"/>
        <w:left w:val="none" w:sz="0" w:space="0" w:color="auto"/>
        <w:bottom w:val="none" w:sz="0" w:space="0" w:color="auto"/>
        <w:right w:val="none" w:sz="0" w:space="0" w:color="auto"/>
      </w:divBdr>
    </w:div>
    <w:div w:id="1659773658">
      <w:bodyDiv w:val="1"/>
      <w:marLeft w:val="0"/>
      <w:marRight w:val="0"/>
      <w:marTop w:val="0"/>
      <w:marBottom w:val="0"/>
      <w:divBdr>
        <w:top w:val="none" w:sz="0" w:space="0" w:color="auto"/>
        <w:left w:val="none" w:sz="0" w:space="0" w:color="auto"/>
        <w:bottom w:val="none" w:sz="0" w:space="0" w:color="auto"/>
        <w:right w:val="none" w:sz="0" w:space="0" w:color="auto"/>
      </w:divBdr>
    </w:div>
    <w:div w:id="1664235436">
      <w:bodyDiv w:val="1"/>
      <w:marLeft w:val="0"/>
      <w:marRight w:val="0"/>
      <w:marTop w:val="0"/>
      <w:marBottom w:val="0"/>
      <w:divBdr>
        <w:top w:val="none" w:sz="0" w:space="0" w:color="auto"/>
        <w:left w:val="none" w:sz="0" w:space="0" w:color="auto"/>
        <w:bottom w:val="none" w:sz="0" w:space="0" w:color="auto"/>
        <w:right w:val="none" w:sz="0" w:space="0" w:color="auto"/>
      </w:divBdr>
    </w:div>
    <w:div w:id="1666544636">
      <w:bodyDiv w:val="1"/>
      <w:marLeft w:val="0"/>
      <w:marRight w:val="0"/>
      <w:marTop w:val="0"/>
      <w:marBottom w:val="0"/>
      <w:divBdr>
        <w:top w:val="none" w:sz="0" w:space="0" w:color="auto"/>
        <w:left w:val="none" w:sz="0" w:space="0" w:color="auto"/>
        <w:bottom w:val="none" w:sz="0" w:space="0" w:color="auto"/>
        <w:right w:val="none" w:sz="0" w:space="0" w:color="auto"/>
      </w:divBdr>
    </w:div>
    <w:div w:id="1666930985">
      <w:bodyDiv w:val="1"/>
      <w:marLeft w:val="0"/>
      <w:marRight w:val="0"/>
      <w:marTop w:val="0"/>
      <w:marBottom w:val="0"/>
      <w:divBdr>
        <w:top w:val="none" w:sz="0" w:space="0" w:color="auto"/>
        <w:left w:val="none" w:sz="0" w:space="0" w:color="auto"/>
        <w:bottom w:val="none" w:sz="0" w:space="0" w:color="auto"/>
        <w:right w:val="none" w:sz="0" w:space="0" w:color="auto"/>
      </w:divBdr>
    </w:div>
    <w:div w:id="1672950365">
      <w:bodyDiv w:val="1"/>
      <w:marLeft w:val="0"/>
      <w:marRight w:val="0"/>
      <w:marTop w:val="0"/>
      <w:marBottom w:val="0"/>
      <w:divBdr>
        <w:top w:val="none" w:sz="0" w:space="0" w:color="auto"/>
        <w:left w:val="none" w:sz="0" w:space="0" w:color="auto"/>
        <w:bottom w:val="none" w:sz="0" w:space="0" w:color="auto"/>
        <w:right w:val="none" w:sz="0" w:space="0" w:color="auto"/>
      </w:divBdr>
    </w:div>
    <w:div w:id="1682507870">
      <w:bodyDiv w:val="1"/>
      <w:marLeft w:val="0"/>
      <w:marRight w:val="0"/>
      <w:marTop w:val="0"/>
      <w:marBottom w:val="0"/>
      <w:divBdr>
        <w:top w:val="none" w:sz="0" w:space="0" w:color="auto"/>
        <w:left w:val="none" w:sz="0" w:space="0" w:color="auto"/>
        <w:bottom w:val="none" w:sz="0" w:space="0" w:color="auto"/>
        <w:right w:val="none" w:sz="0" w:space="0" w:color="auto"/>
      </w:divBdr>
    </w:div>
    <w:div w:id="1689721522">
      <w:bodyDiv w:val="1"/>
      <w:marLeft w:val="0"/>
      <w:marRight w:val="0"/>
      <w:marTop w:val="0"/>
      <w:marBottom w:val="0"/>
      <w:divBdr>
        <w:top w:val="none" w:sz="0" w:space="0" w:color="auto"/>
        <w:left w:val="none" w:sz="0" w:space="0" w:color="auto"/>
        <w:bottom w:val="none" w:sz="0" w:space="0" w:color="auto"/>
        <w:right w:val="none" w:sz="0" w:space="0" w:color="auto"/>
      </w:divBdr>
    </w:div>
    <w:div w:id="1693417271">
      <w:bodyDiv w:val="1"/>
      <w:marLeft w:val="0"/>
      <w:marRight w:val="0"/>
      <w:marTop w:val="0"/>
      <w:marBottom w:val="0"/>
      <w:divBdr>
        <w:top w:val="none" w:sz="0" w:space="0" w:color="auto"/>
        <w:left w:val="none" w:sz="0" w:space="0" w:color="auto"/>
        <w:bottom w:val="none" w:sz="0" w:space="0" w:color="auto"/>
        <w:right w:val="none" w:sz="0" w:space="0" w:color="auto"/>
      </w:divBdr>
    </w:div>
    <w:div w:id="1700230211">
      <w:bodyDiv w:val="1"/>
      <w:marLeft w:val="0"/>
      <w:marRight w:val="0"/>
      <w:marTop w:val="0"/>
      <w:marBottom w:val="0"/>
      <w:divBdr>
        <w:top w:val="none" w:sz="0" w:space="0" w:color="auto"/>
        <w:left w:val="none" w:sz="0" w:space="0" w:color="auto"/>
        <w:bottom w:val="none" w:sz="0" w:space="0" w:color="auto"/>
        <w:right w:val="none" w:sz="0" w:space="0" w:color="auto"/>
      </w:divBdr>
    </w:div>
    <w:div w:id="1703751178">
      <w:bodyDiv w:val="1"/>
      <w:marLeft w:val="0"/>
      <w:marRight w:val="0"/>
      <w:marTop w:val="0"/>
      <w:marBottom w:val="0"/>
      <w:divBdr>
        <w:top w:val="none" w:sz="0" w:space="0" w:color="auto"/>
        <w:left w:val="none" w:sz="0" w:space="0" w:color="auto"/>
        <w:bottom w:val="none" w:sz="0" w:space="0" w:color="auto"/>
        <w:right w:val="none" w:sz="0" w:space="0" w:color="auto"/>
      </w:divBdr>
    </w:div>
    <w:div w:id="1705404305">
      <w:bodyDiv w:val="1"/>
      <w:marLeft w:val="0"/>
      <w:marRight w:val="0"/>
      <w:marTop w:val="0"/>
      <w:marBottom w:val="0"/>
      <w:divBdr>
        <w:top w:val="none" w:sz="0" w:space="0" w:color="auto"/>
        <w:left w:val="none" w:sz="0" w:space="0" w:color="auto"/>
        <w:bottom w:val="none" w:sz="0" w:space="0" w:color="auto"/>
        <w:right w:val="none" w:sz="0" w:space="0" w:color="auto"/>
      </w:divBdr>
    </w:div>
    <w:div w:id="1707371450">
      <w:bodyDiv w:val="1"/>
      <w:marLeft w:val="0"/>
      <w:marRight w:val="0"/>
      <w:marTop w:val="0"/>
      <w:marBottom w:val="0"/>
      <w:divBdr>
        <w:top w:val="none" w:sz="0" w:space="0" w:color="auto"/>
        <w:left w:val="none" w:sz="0" w:space="0" w:color="auto"/>
        <w:bottom w:val="none" w:sz="0" w:space="0" w:color="auto"/>
        <w:right w:val="none" w:sz="0" w:space="0" w:color="auto"/>
      </w:divBdr>
    </w:div>
    <w:div w:id="1710106327">
      <w:bodyDiv w:val="1"/>
      <w:marLeft w:val="0"/>
      <w:marRight w:val="0"/>
      <w:marTop w:val="0"/>
      <w:marBottom w:val="0"/>
      <w:divBdr>
        <w:top w:val="none" w:sz="0" w:space="0" w:color="auto"/>
        <w:left w:val="none" w:sz="0" w:space="0" w:color="auto"/>
        <w:bottom w:val="none" w:sz="0" w:space="0" w:color="auto"/>
        <w:right w:val="none" w:sz="0" w:space="0" w:color="auto"/>
      </w:divBdr>
    </w:div>
    <w:div w:id="1712145748">
      <w:bodyDiv w:val="1"/>
      <w:marLeft w:val="0"/>
      <w:marRight w:val="0"/>
      <w:marTop w:val="0"/>
      <w:marBottom w:val="0"/>
      <w:divBdr>
        <w:top w:val="none" w:sz="0" w:space="0" w:color="auto"/>
        <w:left w:val="none" w:sz="0" w:space="0" w:color="auto"/>
        <w:bottom w:val="none" w:sz="0" w:space="0" w:color="auto"/>
        <w:right w:val="none" w:sz="0" w:space="0" w:color="auto"/>
      </w:divBdr>
    </w:div>
    <w:div w:id="1712879551">
      <w:bodyDiv w:val="1"/>
      <w:marLeft w:val="0"/>
      <w:marRight w:val="0"/>
      <w:marTop w:val="0"/>
      <w:marBottom w:val="0"/>
      <w:divBdr>
        <w:top w:val="none" w:sz="0" w:space="0" w:color="auto"/>
        <w:left w:val="none" w:sz="0" w:space="0" w:color="auto"/>
        <w:bottom w:val="none" w:sz="0" w:space="0" w:color="auto"/>
        <w:right w:val="none" w:sz="0" w:space="0" w:color="auto"/>
      </w:divBdr>
    </w:div>
    <w:div w:id="1718509844">
      <w:bodyDiv w:val="1"/>
      <w:marLeft w:val="0"/>
      <w:marRight w:val="0"/>
      <w:marTop w:val="0"/>
      <w:marBottom w:val="0"/>
      <w:divBdr>
        <w:top w:val="none" w:sz="0" w:space="0" w:color="auto"/>
        <w:left w:val="none" w:sz="0" w:space="0" w:color="auto"/>
        <w:bottom w:val="none" w:sz="0" w:space="0" w:color="auto"/>
        <w:right w:val="none" w:sz="0" w:space="0" w:color="auto"/>
      </w:divBdr>
    </w:div>
    <w:div w:id="1720125417">
      <w:bodyDiv w:val="1"/>
      <w:marLeft w:val="0"/>
      <w:marRight w:val="0"/>
      <w:marTop w:val="0"/>
      <w:marBottom w:val="0"/>
      <w:divBdr>
        <w:top w:val="none" w:sz="0" w:space="0" w:color="auto"/>
        <w:left w:val="none" w:sz="0" w:space="0" w:color="auto"/>
        <w:bottom w:val="none" w:sz="0" w:space="0" w:color="auto"/>
        <w:right w:val="none" w:sz="0" w:space="0" w:color="auto"/>
      </w:divBdr>
    </w:div>
    <w:div w:id="1723362021">
      <w:bodyDiv w:val="1"/>
      <w:marLeft w:val="0"/>
      <w:marRight w:val="0"/>
      <w:marTop w:val="0"/>
      <w:marBottom w:val="0"/>
      <w:divBdr>
        <w:top w:val="none" w:sz="0" w:space="0" w:color="auto"/>
        <w:left w:val="none" w:sz="0" w:space="0" w:color="auto"/>
        <w:bottom w:val="none" w:sz="0" w:space="0" w:color="auto"/>
        <w:right w:val="none" w:sz="0" w:space="0" w:color="auto"/>
      </w:divBdr>
    </w:div>
    <w:div w:id="1724911770">
      <w:bodyDiv w:val="1"/>
      <w:marLeft w:val="0"/>
      <w:marRight w:val="0"/>
      <w:marTop w:val="0"/>
      <w:marBottom w:val="0"/>
      <w:divBdr>
        <w:top w:val="none" w:sz="0" w:space="0" w:color="auto"/>
        <w:left w:val="none" w:sz="0" w:space="0" w:color="auto"/>
        <w:bottom w:val="none" w:sz="0" w:space="0" w:color="auto"/>
        <w:right w:val="none" w:sz="0" w:space="0" w:color="auto"/>
      </w:divBdr>
    </w:div>
    <w:div w:id="1728606797">
      <w:bodyDiv w:val="1"/>
      <w:marLeft w:val="0"/>
      <w:marRight w:val="0"/>
      <w:marTop w:val="0"/>
      <w:marBottom w:val="0"/>
      <w:divBdr>
        <w:top w:val="none" w:sz="0" w:space="0" w:color="auto"/>
        <w:left w:val="none" w:sz="0" w:space="0" w:color="auto"/>
        <w:bottom w:val="none" w:sz="0" w:space="0" w:color="auto"/>
        <w:right w:val="none" w:sz="0" w:space="0" w:color="auto"/>
      </w:divBdr>
    </w:div>
    <w:div w:id="1741099018">
      <w:bodyDiv w:val="1"/>
      <w:marLeft w:val="0"/>
      <w:marRight w:val="0"/>
      <w:marTop w:val="0"/>
      <w:marBottom w:val="0"/>
      <w:divBdr>
        <w:top w:val="none" w:sz="0" w:space="0" w:color="auto"/>
        <w:left w:val="none" w:sz="0" w:space="0" w:color="auto"/>
        <w:bottom w:val="none" w:sz="0" w:space="0" w:color="auto"/>
        <w:right w:val="none" w:sz="0" w:space="0" w:color="auto"/>
      </w:divBdr>
    </w:div>
    <w:div w:id="1744137644">
      <w:bodyDiv w:val="1"/>
      <w:marLeft w:val="0"/>
      <w:marRight w:val="0"/>
      <w:marTop w:val="0"/>
      <w:marBottom w:val="0"/>
      <w:divBdr>
        <w:top w:val="none" w:sz="0" w:space="0" w:color="auto"/>
        <w:left w:val="none" w:sz="0" w:space="0" w:color="auto"/>
        <w:bottom w:val="none" w:sz="0" w:space="0" w:color="auto"/>
        <w:right w:val="none" w:sz="0" w:space="0" w:color="auto"/>
      </w:divBdr>
    </w:div>
    <w:div w:id="1745644273">
      <w:bodyDiv w:val="1"/>
      <w:marLeft w:val="0"/>
      <w:marRight w:val="0"/>
      <w:marTop w:val="0"/>
      <w:marBottom w:val="0"/>
      <w:divBdr>
        <w:top w:val="none" w:sz="0" w:space="0" w:color="auto"/>
        <w:left w:val="none" w:sz="0" w:space="0" w:color="auto"/>
        <w:bottom w:val="none" w:sz="0" w:space="0" w:color="auto"/>
        <w:right w:val="none" w:sz="0" w:space="0" w:color="auto"/>
      </w:divBdr>
    </w:div>
    <w:div w:id="1747074745">
      <w:bodyDiv w:val="1"/>
      <w:marLeft w:val="0"/>
      <w:marRight w:val="0"/>
      <w:marTop w:val="0"/>
      <w:marBottom w:val="0"/>
      <w:divBdr>
        <w:top w:val="none" w:sz="0" w:space="0" w:color="auto"/>
        <w:left w:val="none" w:sz="0" w:space="0" w:color="auto"/>
        <w:bottom w:val="none" w:sz="0" w:space="0" w:color="auto"/>
        <w:right w:val="none" w:sz="0" w:space="0" w:color="auto"/>
      </w:divBdr>
    </w:div>
    <w:div w:id="1754470475">
      <w:bodyDiv w:val="1"/>
      <w:marLeft w:val="0"/>
      <w:marRight w:val="0"/>
      <w:marTop w:val="0"/>
      <w:marBottom w:val="0"/>
      <w:divBdr>
        <w:top w:val="none" w:sz="0" w:space="0" w:color="auto"/>
        <w:left w:val="none" w:sz="0" w:space="0" w:color="auto"/>
        <w:bottom w:val="none" w:sz="0" w:space="0" w:color="auto"/>
        <w:right w:val="none" w:sz="0" w:space="0" w:color="auto"/>
      </w:divBdr>
    </w:div>
    <w:div w:id="1755084662">
      <w:bodyDiv w:val="1"/>
      <w:marLeft w:val="0"/>
      <w:marRight w:val="0"/>
      <w:marTop w:val="0"/>
      <w:marBottom w:val="0"/>
      <w:divBdr>
        <w:top w:val="none" w:sz="0" w:space="0" w:color="auto"/>
        <w:left w:val="none" w:sz="0" w:space="0" w:color="auto"/>
        <w:bottom w:val="none" w:sz="0" w:space="0" w:color="auto"/>
        <w:right w:val="none" w:sz="0" w:space="0" w:color="auto"/>
      </w:divBdr>
    </w:div>
    <w:div w:id="1762137867">
      <w:bodyDiv w:val="1"/>
      <w:marLeft w:val="0"/>
      <w:marRight w:val="0"/>
      <w:marTop w:val="0"/>
      <w:marBottom w:val="0"/>
      <w:divBdr>
        <w:top w:val="none" w:sz="0" w:space="0" w:color="auto"/>
        <w:left w:val="none" w:sz="0" w:space="0" w:color="auto"/>
        <w:bottom w:val="none" w:sz="0" w:space="0" w:color="auto"/>
        <w:right w:val="none" w:sz="0" w:space="0" w:color="auto"/>
      </w:divBdr>
    </w:div>
    <w:div w:id="1762487450">
      <w:bodyDiv w:val="1"/>
      <w:marLeft w:val="0"/>
      <w:marRight w:val="0"/>
      <w:marTop w:val="0"/>
      <w:marBottom w:val="0"/>
      <w:divBdr>
        <w:top w:val="none" w:sz="0" w:space="0" w:color="auto"/>
        <w:left w:val="none" w:sz="0" w:space="0" w:color="auto"/>
        <w:bottom w:val="none" w:sz="0" w:space="0" w:color="auto"/>
        <w:right w:val="none" w:sz="0" w:space="0" w:color="auto"/>
      </w:divBdr>
    </w:div>
    <w:div w:id="1763330831">
      <w:bodyDiv w:val="1"/>
      <w:marLeft w:val="0"/>
      <w:marRight w:val="0"/>
      <w:marTop w:val="0"/>
      <w:marBottom w:val="0"/>
      <w:divBdr>
        <w:top w:val="none" w:sz="0" w:space="0" w:color="auto"/>
        <w:left w:val="none" w:sz="0" w:space="0" w:color="auto"/>
        <w:bottom w:val="none" w:sz="0" w:space="0" w:color="auto"/>
        <w:right w:val="none" w:sz="0" w:space="0" w:color="auto"/>
      </w:divBdr>
    </w:div>
    <w:div w:id="1765028416">
      <w:bodyDiv w:val="1"/>
      <w:marLeft w:val="0"/>
      <w:marRight w:val="0"/>
      <w:marTop w:val="0"/>
      <w:marBottom w:val="0"/>
      <w:divBdr>
        <w:top w:val="none" w:sz="0" w:space="0" w:color="auto"/>
        <w:left w:val="none" w:sz="0" w:space="0" w:color="auto"/>
        <w:bottom w:val="none" w:sz="0" w:space="0" w:color="auto"/>
        <w:right w:val="none" w:sz="0" w:space="0" w:color="auto"/>
      </w:divBdr>
    </w:div>
    <w:div w:id="1770277843">
      <w:bodyDiv w:val="1"/>
      <w:marLeft w:val="0"/>
      <w:marRight w:val="0"/>
      <w:marTop w:val="0"/>
      <w:marBottom w:val="0"/>
      <w:divBdr>
        <w:top w:val="none" w:sz="0" w:space="0" w:color="auto"/>
        <w:left w:val="none" w:sz="0" w:space="0" w:color="auto"/>
        <w:bottom w:val="none" w:sz="0" w:space="0" w:color="auto"/>
        <w:right w:val="none" w:sz="0" w:space="0" w:color="auto"/>
      </w:divBdr>
    </w:div>
    <w:div w:id="1774864591">
      <w:bodyDiv w:val="1"/>
      <w:marLeft w:val="0"/>
      <w:marRight w:val="0"/>
      <w:marTop w:val="0"/>
      <w:marBottom w:val="0"/>
      <w:divBdr>
        <w:top w:val="none" w:sz="0" w:space="0" w:color="auto"/>
        <w:left w:val="none" w:sz="0" w:space="0" w:color="auto"/>
        <w:bottom w:val="none" w:sz="0" w:space="0" w:color="auto"/>
        <w:right w:val="none" w:sz="0" w:space="0" w:color="auto"/>
      </w:divBdr>
    </w:div>
    <w:div w:id="1776123776">
      <w:bodyDiv w:val="1"/>
      <w:marLeft w:val="0"/>
      <w:marRight w:val="0"/>
      <w:marTop w:val="0"/>
      <w:marBottom w:val="0"/>
      <w:divBdr>
        <w:top w:val="none" w:sz="0" w:space="0" w:color="auto"/>
        <w:left w:val="none" w:sz="0" w:space="0" w:color="auto"/>
        <w:bottom w:val="none" w:sz="0" w:space="0" w:color="auto"/>
        <w:right w:val="none" w:sz="0" w:space="0" w:color="auto"/>
      </w:divBdr>
    </w:div>
    <w:div w:id="1780177129">
      <w:bodyDiv w:val="1"/>
      <w:marLeft w:val="0"/>
      <w:marRight w:val="0"/>
      <w:marTop w:val="0"/>
      <w:marBottom w:val="0"/>
      <w:divBdr>
        <w:top w:val="none" w:sz="0" w:space="0" w:color="auto"/>
        <w:left w:val="none" w:sz="0" w:space="0" w:color="auto"/>
        <w:bottom w:val="none" w:sz="0" w:space="0" w:color="auto"/>
        <w:right w:val="none" w:sz="0" w:space="0" w:color="auto"/>
      </w:divBdr>
      <w:divsChild>
        <w:div w:id="1450662029">
          <w:marLeft w:val="0"/>
          <w:marRight w:val="0"/>
          <w:marTop w:val="0"/>
          <w:marBottom w:val="0"/>
          <w:divBdr>
            <w:top w:val="none" w:sz="0" w:space="0" w:color="auto"/>
            <w:left w:val="none" w:sz="0" w:space="0" w:color="auto"/>
            <w:bottom w:val="none" w:sz="0" w:space="0" w:color="auto"/>
            <w:right w:val="none" w:sz="0" w:space="0" w:color="auto"/>
          </w:divBdr>
          <w:divsChild>
            <w:div w:id="1469467489">
              <w:marLeft w:val="0"/>
              <w:marRight w:val="0"/>
              <w:marTop w:val="0"/>
              <w:marBottom w:val="0"/>
              <w:divBdr>
                <w:top w:val="none" w:sz="0" w:space="0" w:color="auto"/>
                <w:left w:val="none" w:sz="0" w:space="0" w:color="auto"/>
                <w:bottom w:val="none" w:sz="0" w:space="0" w:color="auto"/>
                <w:right w:val="none" w:sz="0" w:space="0" w:color="auto"/>
              </w:divBdr>
              <w:divsChild>
                <w:div w:id="723142049">
                  <w:marLeft w:val="0"/>
                  <w:marRight w:val="0"/>
                  <w:marTop w:val="0"/>
                  <w:marBottom w:val="0"/>
                  <w:divBdr>
                    <w:top w:val="none" w:sz="0" w:space="0" w:color="auto"/>
                    <w:left w:val="none" w:sz="0" w:space="0" w:color="auto"/>
                    <w:bottom w:val="none" w:sz="0" w:space="0" w:color="auto"/>
                    <w:right w:val="none" w:sz="0" w:space="0" w:color="auto"/>
                  </w:divBdr>
                  <w:divsChild>
                    <w:div w:id="261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0902">
          <w:marLeft w:val="0"/>
          <w:marRight w:val="0"/>
          <w:marTop w:val="0"/>
          <w:marBottom w:val="0"/>
          <w:divBdr>
            <w:top w:val="none" w:sz="0" w:space="0" w:color="auto"/>
            <w:left w:val="none" w:sz="0" w:space="0" w:color="auto"/>
            <w:bottom w:val="none" w:sz="0" w:space="0" w:color="auto"/>
            <w:right w:val="none" w:sz="0" w:space="0" w:color="auto"/>
          </w:divBdr>
          <w:divsChild>
            <w:div w:id="1588731298">
              <w:marLeft w:val="0"/>
              <w:marRight w:val="0"/>
              <w:marTop w:val="0"/>
              <w:marBottom w:val="0"/>
              <w:divBdr>
                <w:top w:val="none" w:sz="0" w:space="0" w:color="auto"/>
                <w:left w:val="none" w:sz="0" w:space="0" w:color="auto"/>
                <w:bottom w:val="none" w:sz="0" w:space="0" w:color="auto"/>
                <w:right w:val="none" w:sz="0" w:space="0" w:color="auto"/>
              </w:divBdr>
              <w:divsChild>
                <w:div w:id="2046128732">
                  <w:marLeft w:val="0"/>
                  <w:marRight w:val="0"/>
                  <w:marTop w:val="0"/>
                  <w:marBottom w:val="0"/>
                  <w:divBdr>
                    <w:top w:val="none" w:sz="0" w:space="0" w:color="auto"/>
                    <w:left w:val="none" w:sz="0" w:space="0" w:color="auto"/>
                    <w:bottom w:val="none" w:sz="0" w:space="0" w:color="auto"/>
                    <w:right w:val="none" w:sz="0" w:space="0" w:color="auto"/>
                  </w:divBdr>
                  <w:divsChild>
                    <w:div w:id="10563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04205">
      <w:bodyDiv w:val="1"/>
      <w:marLeft w:val="0"/>
      <w:marRight w:val="0"/>
      <w:marTop w:val="0"/>
      <w:marBottom w:val="0"/>
      <w:divBdr>
        <w:top w:val="none" w:sz="0" w:space="0" w:color="auto"/>
        <w:left w:val="none" w:sz="0" w:space="0" w:color="auto"/>
        <w:bottom w:val="none" w:sz="0" w:space="0" w:color="auto"/>
        <w:right w:val="none" w:sz="0" w:space="0" w:color="auto"/>
      </w:divBdr>
    </w:div>
    <w:div w:id="1780947020">
      <w:bodyDiv w:val="1"/>
      <w:marLeft w:val="0"/>
      <w:marRight w:val="0"/>
      <w:marTop w:val="0"/>
      <w:marBottom w:val="0"/>
      <w:divBdr>
        <w:top w:val="none" w:sz="0" w:space="0" w:color="auto"/>
        <w:left w:val="none" w:sz="0" w:space="0" w:color="auto"/>
        <w:bottom w:val="none" w:sz="0" w:space="0" w:color="auto"/>
        <w:right w:val="none" w:sz="0" w:space="0" w:color="auto"/>
      </w:divBdr>
    </w:div>
    <w:div w:id="1781728060">
      <w:bodyDiv w:val="1"/>
      <w:marLeft w:val="0"/>
      <w:marRight w:val="0"/>
      <w:marTop w:val="0"/>
      <w:marBottom w:val="0"/>
      <w:divBdr>
        <w:top w:val="none" w:sz="0" w:space="0" w:color="auto"/>
        <w:left w:val="none" w:sz="0" w:space="0" w:color="auto"/>
        <w:bottom w:val="none" w:sz="0" w:space="0" w:color="auto"/>
        <w:right w:val="none" w:sz="0" w:space="0" w:color="auto"/>
      </w:divBdr>
    </w:div>
    <w:div w:id="1786653982">
      <w:bodyDiv w:val="1"/>
      <w:marLeft w:val="0"/>
      <w:marRight w:val="0"/>
      <w:marTop w:val="0"/>
      <w:marBottom w:val="0"/>
      <w:divBdr>
        <w:top w:val="none" w:sz="0" w:space="0" w:color="auto"/>
        <w:left w:val="none" w:sz="0" w:space="0" w:color="auto"/>
        <w:bottom w:val="none" w:sz="0" w:space="0" w:color="auto"/>
        <w:right w:val="none" w:sz="0" w:space="0" w:color="auto"/>
      </w:divBdr>
    </w:div>
    <w:div w:id="1786658054">
      <w:bodyDiv w:val="1"/>
      <w:marLeft w:val="0"/>
      <w:marRight w:val="0"/>
      <w:marTop w:val="0"/>
      <w:marBottom w:val="0"/>
      <w:divBdr>
        <w:top w:val="none" w:sz="0" w:space="0" w:color="auto"/>
        <w:left w:val="none" w:sz="0" w:space="0" w:color="auto"/>
        <w:bottom w:val="none" w:sz="0" w:space="0" w:color="auto"/>
        <w:right w:val="none" w:sz="0" w:space="0" w:color="auto"/>
      </w:divBdr>
    </w:div>
    <w:div w:id="1786733923">
      <w:bodyDiv w:val="1"/>
      <w:marLeft w:val="0"/>
      <w:marRight w:val="0"/>
      <w:marTop w:val="0"/>
      <w:marBottom w:val="0"/>
      <w:divBdr>
        <w:top w:val="none" w:sz="0" w:space="0" w:color="auto"/>
        <w:left w:val="none" w:sz="0" w:space="0" w:color="auto"/>
        <w:bottom w:val="none" w:sz="0" w:space="0" w:color="auto"/>
        <w:right w:val="none" w:sz="0" w:space="0" w:color="auto"/>
      </w:divBdr>
    </w:div>
    <w:div w:id="1795170333">
      <w:bodyDiv w:val="1"/>
      <w:marLeft w:val="0"/>
      <w:marRight w:val="0"/>
      <w:marTop w:val="0"/>
      <w:marBottom w:val="0"/>
      <w:divBdr>
        <w:top w:val="none" w:sz="0" w:space="0" w:color="auto"/>
        <w:left w:val="none" w:sz="0" w:space="0" w:color="auto"/>
        <w:bottom w:val="none" w:sz="0" w:space="0" w:color="auto"/>
        <w:right w:val="none" w:sz="0" w:space="0" w:color="auto"/>
      </w:divBdr>
    </w:div>
    <w:div w:id="1801146033">
      <w:bodyDiv w:val="1"/>
      <w:marLeft w:val="0"/>
      <w:marRight w:val="0"/>
      <w:marTop w:val="0"/>
      <w:marBottom w:val="0"/>
      <w:divBdr>
        <w:top w:val="none" w:sz="0" w:space="0" w:color="auto"/>
        <w:left w:val="none" w:sz="0" w:space="0" w:color="auto"/>
        <w:bottom w:val="none" w:sz="0" w:space="0" w:color="auto"/>
        <w:right w:val="none" w:sz="0" w:space="0" w:color="auto"/>
      </w:divBdr>
    </w:div>
    <w:div w:id="1801337202">
      <w:bodyDiv w:val="1"/>
      <w:marLeft w:val="0"/>
      <w:marRight w:val="0"/>
      <w:marTop w:val="0"/>
      <w:marBottom w:val="0"/>
      <w:divBdr>
        <w:top w:val="none" w:sz="0" w:space="0" w:color="auto"/>
        <w:left w:val="none" w:sz="0" w:space="0" w:color="auto"/>
        <w:bottom w:val="none" w:sz="0" w:space="0" w:color="auto"/>
        <w:right w:val="none" w:sz="0" w:space="0" w:color="auto"/>
      </w:divBdr>
    </w:div>
    <w:div w:id="1801915836">
      <w:bodyDiv w:val="1"/>
      <w:marLeft w:val="0"/>
      <w:marRight w:val="0"/>
      <w:marTop w:val="0"/>
      <w:marBottom w:val="0"/>
      <w:divBdr>
        <w:top w:val="none" w:sz="0" w:space="0" w:color="auto"/>
        <w:left w:val="none" w:sz="0" w:space="0" w:color="auto"/>
        <w:bottom w:val="none" w:sz="0" w:space="0" w:color="auto"/>
        <w:right w:val="none" w:sz="0" w:space="0" w:color="auto"/>
      </w:divBdr>
    </w:div>
    <w:div w:id="1807815667">
      <w:bodyDiv w:val="1"/>
      <w:marLeft w:val="0"/>
      <w:marRight w:val="0"/>
      <w:marTop w:val="0"/>
      <w:marBottom w:val="0"/>
      <w:divBdr>
        <w:top w:val="none" w:sz="0" w:space="0" w:color="auto"/>
        <w:left w:val="none" w:sz="0" w:space="0" w:color="auto"/>
        <w:bottom w:val="none" w:sz="0" w:space="0" w:color="auto"/>
        <w:right w:val="none" w:sz="0" w:space="0" w:color="auto"/>
      </w:divBdr>
    </w:div>
    <w:div w:id="1808668840">
      <w:bodyDiv w:val="1"/>
      <w:marLeft w:val="0"/>
      <w:marRight w:val="0"/>
      <w:marTop w:val="0"/>
      <w:marBottom w:val="0"/>
      <w:divBdr>
        <w:top w:val="none" w:sz="0" w:space="0" w:color="auto"/>
        <w:left w:val="none" w:sz="0" w:space="0" w:color="auto"/>
        <w:bottom w:val="none" w:sz="0" w:space="0" w:color="auto"/>
        <w:right w:val="none" w:sz="0" w:space="0" w:color="auto"/>
      </w:divBdr>
    </w:div>
    <w:div w:id="1809399651">
      <w:bodyDiv w:val="1"/>
      <w:marLeft w:val="0"/>
      <w:marRight w:val="0"/>
      <w:marTop w:val="0"/>
      <w:marBottom w:val="0"/>
      <w:divBdr>
        <w:top w:val="none" w:sz="0" w:space="0" w:color="auto"/>
        <w:left w:val="none" w:sz="0" w:space="0" w:color="auto"/>
        <w:bottom w:val="none" w:sz="0" w:space="0" w:color="auto"/>
        <w:right w:val="none" w:sz="0" w:space="0" w:color="auto"/>
      </w:divBdr>
    </w:div>
    <w:div w:id="1815829833">
      <w:bodyDiv w:val="1"/>
      <w:marLeft w:val="0"/>
      <w:marRight w:val="0"/>
      <w:marTop w:val="0"/>
      <w:marBottom w:val="0"/>
      <w:divBdr>
        <w:top w:val="none" w:sz="0" w:space="0" w:color="auto"/>
        <w:left w:val="none" w:sz="0" w:space="0" w:color="auto"/>
        <w:bottom w:val="none" w:sz="0" w:space="0" w:color="auto"/>
        <w:right w:val="none" w:sz="0" w:space="0" w:color="auto"/>
      </w:divBdr>
    </w:div>
    <w:div w:id="1816217579">
      <w:bodyDiv w:val="1"/>
      <w:marLeft w:val="0"/>
      <w:marRight w:val="0"/>
      <w:marTop w:val="0"/>
      <w:marBottom w:val="0"/>
      <w:divBdr>
        <w:top w:val="none" w:sz="0" w:space="0" w:color="auto"/>
        <w:left w:val="none" w:sz="0" w:space="0" w:color="auto"/>
        <w:bottom w:val="none" w:sz="0" w:space="0" w:color="auto"/>
        <w:right w:val="none" w:sz="0" w:space="0" w:color="auto"/>
      </w:divBdr>
    </w:div>
    <w:div w:id="1817334009">
      <w:bodyDiv w:val="1"/>
      <w:marLeft w:val="0"/>
      <w:marRight w:val="0"/>
      <w:marTop w:val="0"/>
      <w:marBottom w:val="0"/>
      <w:divBdr>
        <w:top w:val="none" w:sz="0" w:space="0" w:color="auto"/>
        <w:left w:val="none" w:sz="0" w:space="0" w:color="auto"/>
        <w:bottom w:val="none" w:sz="0" w:space="0" w:color="auto"/>
        <w:right w:val="none" w:sz="0" w:space="0" w:color="auto"/>
      </w:divBdr>
    </w:div>
    <w:div w:id="1822848865">
      <w:bodyDiv w:val="1"/>
      <w:marLeft w:val="0"/>
      <w:marRight w:val="0"/>
      <w:marTop w:val="0"/>
      <w:marBottom w:val="0"/>
      <w:divBdr>
        <w:top w:val="none" w:sz="0" w:space="0" w:color="auto"/>
        <w:left w:val="none" w:sz="0" w:space="0" w:color="auto"/>
        <w:bottom w:val="none" w:sz="0" w:space="0" w:color="auto"/>
        <w:right w:val="none" w:sz="0" w:space="0" w:color="auto"/>
      </w:divBdr>
    </w:div>
    <w:div w:id="1827551142">
      <w:bodyDiv w:val="1"/>
      <w:marLeft w:val="0"/>
      <w:marRight w:val="0"/>
      <w:marTop w:val="0"/>
      <w:marBottom w:val="0"/>
      <w:divBdr>
        <w:top w:val="none" w:sz="0" w:space="0" w:color="auto"/>
        <w:left w:val="none" w:sz="0" w:space="0" w:color="auto"/>
        <w:bottom w:val="none" w:sz="0" w:space="0" w:color="auto"/>
        <w:right w:val="none" w:sz="0" w:space="0" w:color="auto"/>
      </w:divBdr>
    </w:div>
    <w:div w:id="1828785107">
      <w:bodyDiv w:val="1"/>
      <w:marLeft w:val="0"/>
      <w:marRight w:val="0"/>
      <w:marTop w:val="0"/>
      <w:marBottom w:val="0"/>
      <w:divBdr>
        <w:top w:val="none" w:sz="0" w:space="0" w:color="auto"/>
        <w:left w:val="none" w:sz="0" w:space="0" w:color="auto"/>
        <w:bottom w:val="none" w:sz="0" w:space="0" w:color="auto"/>
        <w:right w:val="none" w:sz="0" w:space="0" w:color="auto"/>
      </w:divBdr>
    </w:div>
    <w:div w:id="1830124692">
      <w:bodyDiv w:val="1"/>
      <w:marLeft w:val="0"/>
      <w:marRight w:val="0"/>
      <w:marTop w:val="0"/>
      <w:marBottom w:val="0"/>
      <w:divBdr>
        <w:top w:val="none" w:sz="0" w:space="0" w:color="auto"/>
        <w:left w:val="none" w:sz="0" w:space="0" w:color="auto"/>
        <w:bottom w:val="none" w:sz="0" w:space="0" w:color="auto"/>
        <w:right w:val="none" w:sz="0" w:space="0" w:color="auto"/>
      </w:divBdr>
    </w:div>
    <w:div w:id="1835030029">
      <w:bodyDiv w:val="1"/>
      <w:marLeft w:val="0"/>
      <w:marRight w:val="0"/>
      <w:marTop w:val="0"/>
      <w:marBottom w:val="0"/>
      <w:divBdr>
        <w:top w:val="none" w:sz="0" w:space="0" w:color="auto"/>
        <w:left w:val="none" w:sz="0" w:space="0" w:color="auto"/>
        <w:bottom w:val="none" w:sz="0" w:space="0" w:color="auto"/>
        <w:right w:val="none" w:sz="0" w:space="0" w:color="auto"/>
      </w:divBdr>
    </w:div>
    <w:div w:id="1840924489">
      <w:bodyDiv w:val="1"/>
      <w:marLeft w:val="0"/>
      <w:marRight w:val="0"/>
      <w:marTop w:val="0"/>
      <w:marBottom w:val="0"/>
      <w:divBdr>
        <w:top w:val="none" w:sz="0" w:space="0" w:color="auto"/>
        <w:left w:val="none" w:sz="0" w:space="0" w:color="auto"/>
        <w:bottom w:val="none" w:sz="0" w:space="0" w:color="auto"/>
        <w:right w:val="none" w:sz="0" w:space="0" w:color="auto"/>
      </w:divBdr>
    </w:div>
    <w:div w:id="1840996844">
      <w:bodyDiv w:val="1"/>
      <w:marLeft w:val="0"/>
      <w:marRight w:val="0"/>
      <w:marTop w:val="0"/>
      <w:marBottom w:val="0"/>
      <w:divBdr>
        <w:top w:val="none" w:sz="0" w:space="0" w:color="auto"/>
        <w:left w:val="none" w:sz="0" w:space="0" w:color="auto"/>
        <w:bottom w:val="none" w:sz="0" w:space="0" w:color="auto"/>
        <w:right w:val="none" w:sz="0" w:space="0" w:color="auto"/>
      </w:divBdr>
    </w:div>
    <w:div w:id="1842508145">
      <w:bodyDiv w:val="1"/>
      <w:marLeft w:val="0"/>
      <w:marRight w:val="0"/>
      <w:marTop w:val="0"/>
      <w:marBottom w:val="0"/>
      <w:divBdr>
        <w:top w:val="none" w:sz="0" w:space="0" w:color="auto"/>
        <w:left w:val="none" w:sz="0" w:space="0" w:color="auto"/>
        <w:bottom w:val="none" w:sz="0" w:space="0" w:color="auto"/>
        <w:right w:val="none" w:sz="0" w:space="0" w:color="auto"/>
      </w:divBdr>
    </w:div>
    <w:div w:id="1844859398">
      <w:bodyDiv w:val="1"/>
      <w:marLeft w:val="0"/>
      <w:marRight w:val="0"/>
      <w:marTop w:val="0"/>
      <w:marBottom w:val="0"/>
      <w:divBdr>
        <w:top w:val="none" w:sz="0" w:space="0" w:color="auto"/>
        <w:left w:val="none" w:sz="0" w:space="0" w:color="auto"/>
        <w:bottom w:val="none" w:sz="0" w:space="0" w:color="auto"/>
        <w:right w:val="none" w:sz="0" w:space="0" w:color="auto"/>
      </w:divBdr>
    </w:div>
    <w:div w:id="1846439513">
      <w:bodyDiv w:val="1"/>
      <w:marLeft w:val="0"/>
      <w:marRight w:val="0"/>
      <w:marTop w:val="0"/>
      <w:marBottom w:val="0"/>
      <w:divBdr>
        <w:top w:val="none" w:sz="0" w:space="0" w:color="auto"/>
        <w:left w:val="none" w:sz="0" w:space="0" w:color="auto"/>
        <w:bottom w:val="none" w:sz="0" w:space="0" w:color="auto"/>
        <w:right w:val="none" w:sz="0" w:space="0" w:color="auto"/>
      </w:divBdr>
      <w:divsChild>
        <w:div w:id="2032340134">
          <w:marLeft w:val="0"/>
          <w:marRight w:val="0"/>
          <w:marTop w:val="0"/>
          <w:marBottom w:val="0"/>
          <w:divBdr>
            <w:top w:val="none" w:sz="0" w:space="0" w:color="auto"/>
            <w:left w:val="none" w:sz="0" w:space="0" w:color="auto"/>
            <w:bottom w:val="none" w:sz="0" w:space="0" w:color="auto"/>
            <w:right w:val="none" w:sz="0" w:space="0" w:color="auto"/>
          </w:divBdr>
          <w:divsChild>
            <w:div w:id="1923755218">
              <w:marLeft w:val="0"/>
              <w:marRight w:val="0"/>
              <w:marTop w:val="0"/>
              <w:marBottom w:val="0"/>
              <w:divBdr>
                <w:top w:val="none" w:sz="0" w:space="0" w:color="auto"/>
                <w:left w:val="none" w:sz="0" w:space="0" w:color="auto"/>
                <w:bottom w:val="none" w:sz="0" w:space="0" w:color="auto"/>
                <w:right w:val="none" w:sz="0" w:space="0" w:color="auto"/>
              </w:divBdr>
              <w:divsChild>
                <w:div w:id="269826639">
                  <w:marLeft w:val="0"/>
                  <w:marRight w:val="0"/>
                  <w:marTop w:val="0"/>
                  <w:marBottom w:val="0"/>
                  <w:divBdr>
                    <w:top w:val="none" w:sz="0" w:space="0" w:color="auto"/>
                    <w:left w:val="none" w:sz="0" w:space="0" w:color="auto"/>
                    <w:bottom w:val="none" w:sz="0" w:space="0" w:color="auto"/>
                    <w:right w:val="none" w:sz="0" w:space="0" w:color="auto"/>
                  </w:divBdr>
                  <w:divsChild>
                    <w:div w:id="8168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16550">
          <w:marLeft w:val="0"/>
          <w:marRight w:val="0"/>
          <w:marTop w:val="0"/>
          <w:marBottom w:val="0"/>
          <w:divBdr>
            <w:top w:val="none" w:sz="0" w:space="0" w:color="auto"/>
            <w:left w:val="none" w:sz="0" w:space="0" w:color="auto"/>
            <w:bottom w:val="none" w:sz="0" w:space="0" w:color="auto"/>
            <w:right w:val="none" w:sz="0" w:space="0" w:color="auto"/>
          </w:divBdr>
          <w:divsChild>
            <w:div w:id="683285227">
              <w:marLeft w:val="0"/>
              <w:marRight w:val="0"/>
              <w:marTop w:val="0"/>
              <w:marBottom w:val="0"/>
              <w:divBdr>
                <w:top w:val="none" w:sz="0" w:space="0" w:color="auto"/>
                <w:left w:val="none" w:sz="0" w:space="0" w:color="auto"/>
                <w:bottom w:val="none" w:sz="0" w:space="0" w:color="auto"/>
                <w:right w:val="none" w:sz="0" w:space="0" w:color="auto"/>
              </w:divBdr>
              <w:divsChild>
                <w:div w:id="1087458263">
                  <w:marLeft w:val="0"/>
                  <w:marRight w:val="0"/>
                  <w:marTop w:val="0"/>
                  <w:marBottom w:val="0"/>
                  <w:divBdr>
                    <w:top w:val="none" w:sz="0" w:space="0" w:color="auto"/>
                    <w:left w:val="none" w:sz="0" w:space="0" w:color="auto"/>
                    <w:bottom w:val="none" w:sz="0" w:space="0" w:color="auto"/>
                    <w:right w:val="none" w:sz="0" w:space="0" w:color="auto"/>
                  </w:divBdr>
                  <w:divsChild>
                    <w:div w:id="10704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088166">
      <w:bodyDiv w:val="1"/>
      <w:marLeft w:val="0"/>
      <w:marRight w:val="0"/>
      <w:marTop w:val="0"/>
      <w:marBottom w:val="0"/>
      <w:divBdr>
        <w:top w:val="none" w:sz="0" w:space="0" w:color="auto"/>
        <w:left w:val="none" w:sz="0" w:space="0" w:color="auto"/>
        <w:bottom w:val="none" w:sz="0" w:space="0" w:color="auto"/>
        <w:right w:val="none" w:sz="0" w:space="0" w:color="auto"/>
      </w:divBdr>
    </w:div>
    <w:div w:id="1849758080">
      <w:bodyDiv w:val="1"/>
      <w:marLeft w:val="0"/>
      <w:marRight w:val="0"/>
      <w:marTop w:val="0"/>
      <w:marBottom w:val="0"/>
      <w:divBdr>
        <w:top w:val="none" w:sz="0" w:space="0" w:color="auto"/>
        <w:left w:val="none" w:sz="0" w:space="0" w:color="auto"/>
        <w:bottom w:val="none" w:sz="0" w:space="0" w:color="auto"/>
        <w:right w:val="none" w:sz="0" w:space="0" w:color="auto"/>
      </w:divBdr>
    </w:div>
    <w:div w:id="1851869367">
      <w:bodyDiv w:val="1"/>
      <w:marLeft w:val="0"/>
      <w:marRight w:val="0"/>
      <w:marTop w:val="0"/>
      <w:marBottom w:val="0"/>
      <w:divBdr>
        <w:top w:val="none" w:sz="0" w:space="0" w:color="auto"/>
        <w:left w:val="none" w:sz="0" w:space="0" w:color="auto"/>
        <w:bottom w:val="none" w:sz="0" w:space="0" w:color="auto"/>
        <w:right w:val="none" w:sz="0" w:space="0" w:color="auto"/>
      </w:divBdr>
    </w:div>
    <w:div w:id="1855529412">
      <w:bodyDiv w:val="1"/>
      <w:marLeft w:val="0"/>
      <w:marRight w:val="0"/>
      <w:marTop w:val="0"/>
      <w:marBottom w:val="0"/>
      <w:divBdr>
        <w:top w:val="none" w:sz="0" w:space="0" w:color="auto"/>
        <w:left w:val="none" w:sz="0" w:space="0" w:color="auto"/>
        <w:bottom w:val="none" w:sz="0" w:space="0" w:color="auto"/>
        <w:right w:val="none" w:sz="0" w:space="0" w:color="auto"/>
      </w:divBdr>
    </w:div>
    <w:div w:id="1855849569">
      <w:bodyDiv w:val="1"/>
      <w:marLeft w:val="0"/>
      <w:marRight w:val="0"/>
      <w:marTop w:val="0"/>
      <w:marBottom w:val="0"/>
      <w:divBdr>
        <w:top w:val="none" w:sz="0" w:space="0" w:color="auto"/>
        <w:left w:val="none" w:sz="0" w:space="0" w:color="auto"/>
        <w:bottom w:val="none" w:sz="0" w:space="0" w:color="auto"/>
        <w:right w:val="none" w:sz="0" w:space="0" w:color="auto"/>
      </w:divBdr>
    </w:div>
    <w:div w:id="1857384618">
      <w:bodyDiv w:val="1"/>
      <w:marLeft w:val="0"/>
      <w:marRight w:val="0"/>
      <w:marTop w:val="0"/>
      <w:marBottom w:val="0"/>
      <w:divBdr>
        <w:top w:val="none" w:sz="0" w:space="0" w:color="auto"/>
        <w:left w:val="none" w:sz="0" w:space="0" w:color="auto"/>
        <w:bottom w:val="none" w:sz="0" w:space="0" w:color="auto"/>
        <w:right w:val="none" w:sz="0" w:space="0" w:color="auto"/>
      </w:divBdr>
    </w:div>
    <w:div w:id="1858887319">
      <w:bodyDiv w:val="1"/>
      <w:marLeft w:val="0"/>
      <w:marRight w:val="0"/>
      <w:marTop w:val="0"/>
      <w:marBottom w:val="0"/>
      <w:divBdr>
        <w:top w:val="none" w:sz="0" w:space="0" w:color="auto"/>
        <w:left w:val="none" w:sz="0" w:space="0" w:color="auto"/>
        <w:bottom w:val="none" w:sz="0" w:space="0" w:color="auto"/>
        <w:right w:val="none" w:sz="0" w:space="0" w:color="auto"/>
      </w:divBdr>
    </w:div>
    <w:div w:id="1860467634">
      <w:bodyDiv w:val="1"/>
      <w:marLeft w:val="0"/>
      <w:marRight w:val="0"/>
      <w:marTop w:val="0"/>
      <w:marBottom w:val="0"/>
      <w:divBdr>
        <w:top w:val="none" w:sz="0" w:space="0" w:color="auto"/>
        <w:left w:val="none" w:sz="0" w:space="0" w:color="auto"/>
        <w:bottom w:val="none" w:sz="0" w:space="0" w:color="auto"/>
        <w:right w:val="none" w:sz="0" w:space="0" w:color="auto"/>
      </w:divBdr>
    </w:div>
    <w:div w:id="1865318212">
      <w:bodyDiv w:val="1"/>
      <w:marLeft w:val="0"/>
      <w:marRight w:val="0"/>
      <w:marTop w:val="0"/>
      <w:marBottom w:val="0"/>
      <w:divBdr>
        <w:top w:val="none" w:sz="0" w:space="0" w:color="auto"/>
        <w:left w:val="none" w:sz="0" w:space="0" w:color="auto"/>
        <w:bottom w:val="none" w:sz="0" w:space="0" w:color="auto"/>
        <w:right w:val="none" w:sz="0" w:space="0" w:color="auto"/>
      </w:divBdr>
    </w:div>
    <w:div w:id="1869564922">
      <w:bodyDiv w:val="1"/>
      <w:marLeft w:val="0"/>
      <w:marRight w:val="0"/>
      <w:marTop w:val="0"/>
      <w:marBottom w:val="0"/>
      <w:divBdr>
        <w:top w:val="none" w:sz="0" w:space="0" w:color="auto"/>
        <w:left w:val="none" w:sz="0" w:space="0" w:color="auto"/>
        <w:bottom w:val="none" w:sz="0" w:space="0" w:color="auto"/>
        <w:right w:val="none" w:sz="0" w:space="0" w:color="auto"/>
      </w:divBdr>
    </w:div>
    <w:div w:id="1876850430">
      <w:bodyDiv w:val="1"/>
      <w:marLeft w:val="0"/>
      <w:marRight w:val="0"/>
      <w:marTop w:val="0"/>
      <w:marBottom w:val="0"/>
      <w:divBdr>
        <w:top w:val="none" w:sz="0" w:space="0" w:color="auto"/>
        <w:left w:val="none" w:sz="0" w:space="0" w:color="auto"/>
        <w:bottom w:val="none" w:sz="0" w:space="0" w:color="auto"/>
        <w:right w:val="none" w:sz="0" w:space="0" w:color="auto"/>
      </w:divBdr>
    </w:div>
    <w:div w:id="1882009998">
      <w:bodyDiv w:val="1"/>
      <w:marLeft w:val="0"/>
      <w:marRight w:val="0"/>
      <w:marTop w:val="0"/>
      <w:marBottom w:val="0"/>
      <w:divBdr>
        <w:top w:val="none" w:sz="0" w:space="0" w:color="auto"/>
        <w:left w:val="none" w:sz="0" w:space="0" w:color="auto"/>
        <w:bottom w:val="none" w:sz="0" w:space="0" w:color="auto"/>
        <w:right w:val="none" w:sz="0" w:space="0" w:color="auto"/>
      </w:divBdr>
    </w:div>
    <w:div w:id="1898317141">
      <w:bodyDiv w:val="1"/>
      <w:marLeft w:val="0"/>
      <w:marRight w:val="0"/>
      <w:marTop w:val="0"/>
      <w:marBottom w:val="0"/>
      <w:divBdr>
        <w:top w:val="none" w:sz="0" w:space="0" w:color="auto"/>
        <w:left w:val="none" w:sz="0" w:space="0" w:color="auto"/>
        <w:bottom w:val="none" w:sz="0" w:space="0" w:color="auto"/>
        <w:right w:val="none" w:sz="0" w:space="0" w:color="auto"/>
      </w:divBdr>
    </w:div>
    <w:div w:id="1904103438">
      <w:bodyDiv w:val="1"/>
      <w:marLeft w:val="0"/>
      <w:marRight w:val="0"/>
      <w:marTop w:val="0"/>
      <w:marBottom w:val="0"/>
      <w:divBdr>
        <w:top w:val="none" w:sz="0" w:space="0" w:color="auto"/>
        <w:left w:val="none" w:sz="0" w:space="0" w:color="auto"/>
        <w:bottom w:val="none" w:sz="0" w:space="0" w:color="auto"/>
        <w:right w:val="none" w:sz="0" w:space="0" w:color="auto"/>
      </w:divBdr>
    </w:div>
    <w:div w:id="1914243513">
      <w:bodyDiv w:val="1"/>
      <w:marLeft w:val="0"/>
      <w:marRight w:val="0"/>
      <w:marTop w:val="0"/>
      <w:marBottom w:val="0"/>
      <w:divBdr>
        <w:top w:val="none" w:sz="0" w:space="0" w:color="auto"/>
        <w:left w:val="none" w:sz="0" w:space="0" w:color="auto"/>
        <w:bottom w:val="none" w:sz="0" w:space="0" w:color="auto"/>
        <w:right w:val="none" w:sz="0" w:space="0" w:color="auto"/>
      </w:divBdr>
    </w:div>
    <w:div w:id="1921795404">
      <w:bodyDiv w:val="1"/>
      <w:marLeft w:val="0"/>
      <w:marRight w:val="0"/>
      <w:marTop w:val="0"/>
      <w:marBottom w:val="0"/>
      <w:divBdr>
        <w:top w:val="none" w:sz="0" w:space="0" w:color="auto"/>
        <w:left w:val="none" w:sz="0" w:space="0" w:color="auto"/>
        <w:bottom w:val="none" w:sz="0" w:space="0" w:color="auto"/>
        <w:right w:val="none" w:sz="0" w:space="0" w:color="auto"/>
      </w:divBdr>
    </w:div>
    <w:div w:id="1925069615">
      <w:bodyDiv w:val="1"/>
      <w:marLeft w:val="0"/>
      <w:marRight w:val="0"/>
      <w:marTop w:val="0"/>
      <w:marBottom w:val="0"/>
      <w:divBdr>
        <w:top w:val="none" w:sz="0" w:space="0" w:color="auto"/>
        <w:left w:val="none" w:sz="0" w:space="0" w:color="auto"/>
        <w:bottom w:val="none" w:sz="0" w:space="0" w:color="auto"/>
        <w:right w:val="none" w:sz="0" w:space="0" w:color="auto"/>
      </w:divBdr>
    </w:div>
    <w:div w:id="1931230214">
      <w:bodyDiv w:val="1"/>
      <w:marLeft w:val="0"/>
      <w:marRight w:val="0"/>
      <w:marTop w:val="0"/>
      <w:marBottom w:val="0"/>
      <w:divBdr>
        <w:top w:val="none" w:sz="0" w:space="0" w:color="auto"/>
        <w:left w:val="none" w:sz="0" w:space="0" w:color="auto"/>
        <w:bottom w:val="none" w:sz="0" w:space="0" w:color="auto"/>
        <w:right w:val="none" w:sz="0" w:space="0" w:color="auto"/>
      </w:divBdr>
    </w:div>
    <w:div w:id="1931740754">
      <w:bodyDiv w:val="1"/>
      <w:marLeft w:val="0"/>
      <w:marRight w:val="0"/>
      <w:marTop w:val="0"/>
      <w:marBottom w:val="0"/>
      <w:divBdr>
        <w:top w:val="none" w:sz="0" w:space="0" w:color="auto"/>
        <w:left w:val="none" w:sz="0" w:space="0" w:color="auto"/>
        <w:bottom w:val="none" w:sz="0" w:space="0" w:color="auto"/>
        <w:right w:val="none" w:sz="0" w:space="0" w:color="auto"/>
      </w:divBdr>
    </w:div>
    <w:div w:id="1931965144">
      <w:bodyDiv w:val="1"/>
      <w:marLeft w:val="0"/>
      <w:marRight w:val="0"/>
      <w:marTop w:val="0"/>
      <w:marBottom w:val="0"/>
      <w:divBdr>
        <w:top w:val="none" w:sz="0" w:space="0" w:color="auto"/>
        <w:left w:val="none" w:sz="0" w:space="0" w:color="auto"/>
        <w:bottom w:val="none" w:sz="0" w:space="0" w:color="auto"/>
        <w:right w:val="none" w:sz="0" w:space="0" w:color="auto"/>
      </w:divBdr>
    </w:div>
    <w:div w:id="1937713686">
      <w:bodyDiv w:val="1"/>
      <w:marLeft w:val="0"/>
      <w:marRight w:val="0"/>
      <w:marTop w:val="0"/>
      <w:marBottom w:val="0"/>
      <w:divBdr>
        <w:top w:val="none" w:sz="0" w:space="0" w:color="auto"/>
        <w:left w:val="none" w:sz="0" w:space="0" w:color="auto"/>
        <w:bottom w:val="none" w:sz="0" w:space="0" w:color="auto"/>
        <w:right w:val="none" w:sz="0" w:space="0" w:color="auto"/>
      </w:divBdr>
    </w:div>
    <w:div w:id="1939867019">
      <w:bodyDiv w:val="1"/>
      <w:marLeft w:val="0"/>
      <w:marRight w:val="0"/>
      <w:marTop w:val="0"/>
      <w:marBottom w:val="0"/>
      <w:divBdr>
        <w:top w:val="none" w:sz="0" w:space="0" w:color="auto"/>
        <w:left w:val="none" w:sz="0" w:space="0" w:color="auto"/>
        <w:bottom w:val="none" w:sz="0" w:space="0" w:color="auto"/>
        <w:right w:val="none" w:sz="0" w:space="0" w:color="auto"/>
      </w:divBdr>
    </w:div>
    <w:div w:id="1940285727">
      <w:bodyDiv w:val="1"/>
      <w:marLeft w:val="0"/>
      <w:marRight w:val="0"/>
      <w:marTop w:val="0"/>
      <w:marBottom w:val="0"/>
      <w:divBdr>
        <w:top w:val="none" w:sz="0" w:space="0" w:color="auto"/>
        <w:left w:val="none" w:sz="0" w:space="0" w:color="auto"/>
        <w:bottom w:val="none" w:sz="0" w:space="0" w:color="auto"/>
        <w:right w:val="none" w:sz="0" w:space="0" w:color="auto"/>
      </w:divBdr>
    </w:div>
    <w:div w:id="1942252179">
      <w:bodyDiv w:val="1"/>
      <w:marLeft w:val="0"/>
      <w:marRight w:val="0"/>
      <w:marTop w:val="0"/>
      <w:marBottom w:val="0"/>
      <w:divBdr>
        <w:top w:val="none" w:sz="0" w:space="0" w:color="auto"/>
        <w:left w:val="none" w:sz="0" w:space="0" w:color="auto"/>
        <w:bottom w:val="none" w:sz="0" w:space="0" w:color="auto"/>
        <w:right w:val="none" w:sz="0" w:space="0" w:color="auto"/>
      </w:divBdr>
    </w:div>
    <w:div w:id="1942492478">
      <w:bodyDiv w:val="1"/>
      <w:marLeft w:val="0"/>
      <w:marRight w:val="0"/>
      <w:marTop w:val="0"/>
      <w:marBottom w:val="0"/>
      <w:divBdr>
        <w:top w:val="none" w:sz="0" w:space="0" w:color="auto"/>
        <w:left w:val="none" w:sz="0" w:space="0" w:color="auto"/>
        <w:bottom w:val="none" w:sz="0" w:space="0" w:color="auto"/>
        <w:right w:val="none" w:sz="0" w:space="0" w:color="auto"/>
      </w:divBdr>
    </w:div>
    <w:div w:id="1943099883">
      <w:bodyDiv w:val="1"/>
      <w:marLeft w:val="0"/>
      <w:marRight w:val="0"/>
      <w:marTop w:val="0"/>
      <w:marBottom w:val="0"/>
      <w:divBdr>
        <w:top w:val="none" w:sz="0" w:space="0" w:color="auto"/>
        <w:left w:val="none" w:sz="0" w:space="0" w:color="auto"/>
        <w:bottom w:val="none" w:sz="0" w:space="0" w:color="auto"/>
        <w:right w:val="none" w:sz="0" w:space="0" w:color="auto"/>
      </w:divBdr>
    </w:div>
    <w:div w:id="1943488652">
      <w:bodyDiv w:val="1"/>
      <w:marLeft w:val="0"/>
      <w:marRight w:val="0"/>
      <w:marTop w:val="0"/>
      <w:marBottom w:val="0"/>
      <w:divBdr>
        <w:top w:val="none" w:sz="0" w:space="0" w:color="auto"/>
        <w:left w:val="none" w:sz="0" w:space="0" w:color="auto"/>
        <w:bottom w:val="none" w:sz="0" w:space="0" w:color="auto"/>
        <w:right w:val="none" w:sz="0" w:space="0" w:color="auto"/>
      </w:divBdr>
    </w:div>
    <w:div w:id="1950044117">
      <w:bodyDiv w:val="1"/>
      <w:marLeft w:val="0"/>
      <w:marRight w:val="0"/>
      <w:marTop w:val="0"/>
      <w:marBottom w:val="0"/>
      <w:divBdr>
        <w:top w:val="none" w:sz="0" w:space="0" w:color="auto"/>
        <w:left w:val="none" w:sz="0" w:space="0" w:color="auto"/>
        <w:bottom w:val="none" w:sz="0" w:space="0" w:color="auto"/>
        <w:right w:val="none" w:sz="0" w:space="0" w:color="auto"/>
      </w:divBdr>
    </w:div>
    <w:div w:id="1956792358">
      <w:bodyDiv w:val="1"/>
      <w:marLeft w:val="0"/>
      <w:marRight w:val="0"/>
      <w:marTop w:val="0"/>
      <w:marBottom w:val="0"/>
      <w:divBdr>
        <w:top w:val="none" w:sz="0" w:space="0" w:color="auto"/>
        <w:left w:val="none" w:sz="0" w:space="0" w:color="auto"/>
        <w:bottom w:val="none" w:sz="0" w:space="0" w:color="auto"/>
        <w:right w:val="none" w:sz="0" w:space="0" w:color="auto"/>
      </w:divBdr>
    </w:div>
    <w:div w:id="1964387335">
      <w:bodyDiv w:val="1"/>
      <w:marLeft w:val="0"/>
      <w:marRight w:val="0"/>
      <w:marTop w:val="0"/>
      <w:marBottom w:val="0"/>
      <w:divBdr>
        <w:top w:val="none" w:sz="0" w:space="0" w:color="auto"/>
        <w:left w:val="none" w:sz="0" w:space="0" w:color="auto"/>
        <w:bottom w:val="none" w:sz="0" w:space="0" w:color="auto"/>
        <w:right w:val="none" w:sz="0" w:space="0" w:color="auto"/>
      </w:divBdr>
    </w:div>
    <w:div w:id="1967352927">
      <w:bodyDiv w:val="1"/>
      <w:marLeft w:val="0"/>
      <w:marRight w:val="0"/>
      <w:marTop w:val="0"/>
      <w:marBottom w:val="0"/>
      <w:divBdr>
        <w:top w:val="none" w:sz="0" w:space="0" w:color="auto"/>
        <w:left w:val="none" w:sz="0" w:space="0" w:color="auto"/>
        <w:bottom w:val="none" w:sz="0" w:space="0" w:color="auto"/>
        <w:right w:val="none" w:sz="0" w:space="0" w:color="auto"/>
      </w:divBdr>
    </w:div>
    <w:div w:id="1973098465">
      <w:bodyDiv w:val="1"/>
      <w:marLeft w:val="0"/>
      <w:marRight w:val="0"/>
      <w:marTop w:val="0"/>
      <w:marBottom w:val="0"/>
      <w:divBdr>
        <w:top w:val="none" w:sz="0" w:space="0" w:color="auto"/>
        <w:left w:val="none" w:sz="0" w:space="0" w:color="auto"/>
        <w:bottom w:val="none" w:sz="0" w:space="0" w:color="auto"/>
        <w:right w:val="none" w:sz="0" w:space="0" w:color="auto"/>
      </w:divBdr>
    </w:div>
    <w:div w:id="1976641195">
      <w:bodyDiv w:val="1"/>
      <w:marLeft w:val="0"/>
      <w:marRight w:val="0"/>
      <w:marTop w:val="0"/>
      <w:marBottom w:val="0"/>
      <w:divBdr>
        <w:top w:val="none" w:sz="0" w:space="0" w:color="auto"/>
        <w:left w:val="none" w:sz="0" w:space="0" w:color="auto"/>
        <w:bottom w:val="none" w:sz="0" w:space="0" w:color="auto"/>
        <w:right w:val="none" w:sz="0" w:space="0" w:color="auto"/>
      </w:divBdr>
    </w:div>
    <w:div w:id="1981376220">
      <w:bodyDiv w:val="1"/>
      <w:marLeft w:val="0"/>
      <w:marRight w:val="0"/>
      <w:marTop w:val="0"/>
      <w:marBottom w:val="0"/>
      <w:divBdr>
        <w:top w:val="none" w:sz="0" w:space="0" w:color="auto"/>
        <w:left w:val="none" w:sz="0" w:space="0" w:color="auto"/>
        <w:bottom w:val="none" w:sz="0" w:space="0" w:color="auto"/>
        <w:right w:val="none" w:sz="0" w:space="0" w:color="auto"/>
      </w:divBdr>
    </w:div>
    <w:div w:id="1982727152">
      <w:bodyDiv w:val="1"/>
      <w:marLeft w:val="0"/>
      <w:marRight w:val="0"/>
      <w:marTop w:val="0"/>
      <w:marBottom w:val="0"/>
      <w:divBdr>
        <w:top w:val="none" w:sz="0" w:space="0" w:color="auto"/>
        <w:left w:val="none" w:sz="0" w:space="0" w:color="auto"/>
        <w:bottom w:val="none" w:sz="0" w:space="0" w:color="auto"/>
        <w:right w:val="none" w:sz="0" w:space="0" w:color="auto"/>
      </w:divBdr>
    </w:div>
    <w:div w:id="1985819210">
      <w:bodyDiv w:val="1"/>
      <w:marLeft w:val="0"/>
      <w:marRight w:val="0"/>
      <w:marTop w:val="0"/>
      <w:marBottom w:val="0"/>
      <w:divBdr>
        <w:top w:val="none" w:sz="0" w:space="0" w:color="auto"/>
        <w:left w:val="none" w:sz="0" w:space="0" w:color="auto"/>
        <w:bottom w:val="none" w:sz="0" w:space="0" w:color="auto"/>
        <w:right w:val="none" w:sz="0" w:space="0" w:color="auto"/>
      </w:divBdr>
    </w:div>
    <w:div w:id="1986667758">
      <w:bodyDiv w:val="1"/>
      <w:marLeft w:val="0"/>
      <w:marRight w:val="0"/>
      <w:marTop w:val="0"/>
      <w:marBottom w:val="0"/>
      <w:divBdr>
        <w:top w:val="none" w:sz="0" w:space="0" w:color="auto"/>
        <w:left w:val="none" w:sz="0" w:space="0" w:color="auto"/>
        <w:bottom w:val="none" w:sz="0" w:space="0" w:color="auto"/>
        <w:right w:val="none" w:sz="0" w:space="0" w:color="auto"/>
      </w:divBdr>
    </w:div>
    <w:div w:id="1987011613">
      <w:bodyDiv w:val="1"/>
      <w:marLeft w:val="0"/>
      <w:marRight w:val="0"/>
      <w:marTop w:val="0"/>
      <w:marBottom w:val="0"/>
      <w:divBdr>
        <w:top w:val="none" w:sz="0" w:space="0" w:color="auto"/>
        <w:left w:val="none" w:sz="0" w:space="0" w:color="auto"/>
        <w:bottom w:val="none" w:sz="0" w:space="0" w:color="auto"/>
        <w:right w:val="none" w:sz="0" w:space="0" w:color="auto"/>
      </w:divBdr>
    </w:div>
    <w:div w:id="1987583666">
      <w:bodyDiv w:val="1"/>
      <w:marLeft w:val="0"/>
      <w:marRight w:val="0"/>
      <w:marTop w:val="0"/>
      <w:marBottom w:val="0"/>
      <w:divBdr>
        <w:top w:val="none" w:sz="0" w:space="0" w:color="auto"/>
        <w:left w:val="none" w:sz="0" w:space="0" w:color="auto"/>
        <w:bottom w:val="none" w:sz="0" w:space="0" w:color="auto"/>
        <w:right w:val="none" w:sz="0" w:space="0" w:color="auto"/>
      </w:divBdr>
    </w:div>
    <w:div w:id="1987926361">
      <w:bodyDiv w:val="1"/>
      <w:marLeft w:val="0"/>
      <w:marRight w:val="0"/>
      <w:marTop w:val="0"/>
      <w:marBottom w:val="0"/>
      <w:divBdr>
        <w:top w:val="none" w:sz="0" w:space="0" w:color="auto"/>
        <w:left w:val="none" w:sz="0" w:space="0" w:color="auto"/>
        <w:bottom w:val="none" w:sz="0" w:space="0" w:color="auto"/>
        <w:right w:val="none" w:sz="0" w:space="0" w:color="auto"/>
      </w:divBdr>
    </w:div>
    <w:div w:id="1989673870">
      <w:bodyDiv w:val="1"/>
      <w:marLeft w:val="0"/>
      <w:marRight w:val="0"/>
      <w:marTop w:val="0"/>
      <w:marBottom w:val="0"/>
      <w:divBdr>
        <w:top w:val="none" w:sz="0" w:space="0" w:color="auto"/>
        <w:left w:val="none" w:sz="0" w:space="0" w:color="auto"/>
        <w:bottom w:val="none" w:sz="0" w:space="0" w:color="auto"/>
        <w:right w:val="none" w:sz="0" w:space="0" w:color="auto"/>
      </w:divBdr>
    </w:div>
    <w:div w:id="1990011068">
      <w:bodyDiv w:val="1"/>
      <w:marLeft w:val="0"/>
      <w:marRight w:val="0"/>
      <w:marTop w:val="0"/>
      <w:marBottom w:val="0"/>
      <w:divBdr>
        <w:top w:val="none" w:sz="0" w:space="0" w:color="auto"/>
        <w:left w:val="none" w:sz="0" w:space="0" w:color="auto"/>
        <w:bottom w:val="none" w:sz="0" w:space="0" w:color="auto"/>
        <w:right w:val="none" w:sz="0" w:space="0" w:color="auto"/>
      </w:divBdr>
    </w:div>
    <w:div w:id="1992756663">
      <w:bodyDiv w:val="1"/>
      <w:marLeft w:val="0"/>
      <w:marRight w:val="0"/>
      <w:marTop w:val="0"/>
      <w:marBottom w:val="0"/>
      <w:divBdr>
        <w:top w:val="none" w:sz="0" w:space="0" w:color="auto"/>
        <w:left w:val="none" w:sz="0" w:space="0" w:color="auto"/>
        <w:bottom w:val="none" w:sz="0" w:space="0" w:color="auto"/>
        <w:right w:val="none" w:sz="0" w:space="0" w:color="auto"/>
      </w:divBdr>
    </w:div>
    <w:div w:id="1996182270">
      <w:bodyDiv w:val="1"/>
      <w:marLeft w:val="0"/>
      <w:marRight w:val="0"/>
      <w:marTop w:val="0"/>
      <w:marBottom w:val="0"/>
      <w:divBdr>
        <w:top w:val="none" w:sz="0" w:space="0" w:color="auto"/>
        <w:left w:val="none" w:sz="0" w:space="0" w:color="auto"/>
        <w:bottom w:val="none" w:sz="0" w:space="0" w:color="auto"/>
        <w:right w:val="none" w:sz="0" w:space="0" w:color="auto"/>
      </w:divBdr>
    </w:div>
    <w:div w:id="1999914916">
      <w:bodyDiv w:val="1"/>
      <w:marLeft w:val="0"/>
      <w:marRight w:val="0"/>
      <w:marTop w:val="0"/>
      <w:marBottom w:val="0"/>
      <w:divBdr>
        <w:top w:val="none" w:sz="0" w:space="0" w:color="auto"/>
        <w:left w:val="none" w:sz="0" w:space="0" w:color="auto"/>
        <w:bottom w:val="none" w:sz="0" w:space="0" w:color="auto"/>
        <w:right w:val="none" w:sz="0" w:space="0" w:color="auto"/>
      </w:divBdr>
      <w:divsChild>
        <w:div w:id="805198228">
          <w:marLeft w:val="0"/>
          <w:marRight w:val="0"/>
          <w:marTop w:val="0"/>
          <w:marBottom w:val="0"/>
          <w:divBdr>
            <w:top w:val="none" w:sz="0" w:space="0" w:color="auto"/>
            <w:left w:val="none" w:sz="0" w:space="0" w:color="auto"/>
            <w:bottom w:val="none" w:sz="0" w:space="0" w:color="auto"/>
            <w:right w:val="none" w:sz="0" w:space="0" w:color="auto"/>
          </w:divBdr>
          <w:divsChild>
            <w:div w:id="941037714">
              <w:marLeft w:val="0"/>
              <w:marRight w:val="0"/>
              <w:marTop w:val="0"/>
              <w:marBottom w:val="0"/>
              <w:divBdr>
                <w:top w:val="none" w:sz="0" w:space="0" w:color="auto"/>
                <w:left w:val="none" w:sz="0" w:space="0" w:color="auto"/>
                <w:bottom w:val="none" w:sz="0" w:space="0" w:color="auto"/>
                <w:right w:val="none" w:sz="0" w:space="0" w:color="auto"/>
              </w:divBdr>
              <w:divsChild>
                <w:div w:id="157890482">
                  <w:marLeft w:val="0"/>
                  <w:marRight w:val="0"/>
                  <w:marTop w:val="0"/>
                  <w:marBottom w:val="0"/>
                  <w:divBdr>
                    <w:top w:val="none" w:sz="0" w:space="0" w:color="auto"/>
                    <w:left w:val="none" w:sz="0" w:space="0" w:color="auto"/>
                    <w:bottom w:val="none" w:sz="0" w:space="0" w:color="auto"/>
                    <w:right w:val="none" w:sz="0" w:space="0" w:color="auto"/>
                  </w:divBdr>
                  <w:divsChild>
                    <w:div w:id="11498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2979">
          <w:marLeft w:val="0"/>
          <w:marRight w:val="0"/>
          <w:marTop w:val="0"/>
          <w:marBottom w:val="0"/>
          <w:divBdr>
            <w:top w:val="none" w:sz="0" w:space="0" w:color="auto"/>
            <w:left w:val="none" w:sz="0" w:space="0" w:color="auto"/>
            <w:bottom w:val="none" w:sz="0" w:space="0" w:color="auto"/>
            <w:right w:val="none" w:sz="0" w:space="0" w:color="auto"/>
          </w:divBdr>
          <w:divsChild>
            <w:div w:id="1564103369">
              <w:marLeft w:val="0"/>
              <w:marRight w:val="0"/>
              <w:marTop w:val="0"/>
              <w:marBottom w:val="0"/>
              <w:divBdr>
                <w:top w:val="none" w:sz="0" w:space="0" w:color="auto"/>
                <w:left w:val="none" w:sz="0" w:space="0" w:color="auto"/>
                <w:bottom w:val="none" w:sz="0" w:space="0" w:color="auto"/>
                <w:right w:val="none" w:sz="0" w:space="0" w:color="auto"/>
              </w:divBdr>
              <w:divsChild>
                <w:div w:id="1400783435">
                  <w:marLeft w:val="0"/>
                  <w:marRight w:val="0"/>
                  <w:marTop w:val="0"/>
                  <w:marBottom w:val="0"/>
                  <w:divBdr>
                    <w:top w:val="none" w:sz="0" w:space="0" w:color="auto"/>
                    <w:left w:val="none" w:sz="0" w:space="0" w:color="auto"/>
                    <w:bottom w:val="none" w:sz="0" w:space="0" w:color="auto"/>
                    <w:right w:val="none" w:sz="0" w:space="0" w:color="auto"/>
                  </w:divBdr>
                  <w:divsChild>
                    <w:div w:id="8739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704175">
      <w:bodyDiv w:val="1"/>
      <w:marLeft w:val="0"/>
      <w:marRight w:val="0"/>
      <w:marTop w:val="0"/>
      <w:marBottom w:val="0"/>
      <w:divBdr>
        <w:top w:val="none" w:sz="0" w:space="0" w:color="auto"/>
        <w:left w:val="none" w:sz="0" w:space="0" w:color="auto"/>
        <w:bottom w:val="none" w:sz="0" w:space="0" w:color="auto"/>
        <w:right w:val="none" w:sz="0" w:space="0" w:color="auto"/>
      </w:divBdr>
    </w:div>
    <w:div w:id="2004117101">
      <w:bodyDiv w:val="1"/>
      <w:marLeft w:val="0"/>
      <w:marRight w:val="0"/>
      <w:marTop w:val="0"/>
      <w:marBottom w:val="0"/>
      <w:divBdr>
        <w:top w:val="none" w:sz="0" w:space="0" w:color="auto"/>
        <w:left w:val="none" w:sz="0" w:space="0" w:color="auto"/>
        <w:bottom w:val="none" w:sz="0" w:space="0" w:color="auto"/>
        <w:right w:val="none" w:sz="0" w:space="0" w:color="auto"/>
      </w:divBdr>
    </w:div>
    <w:div w:id="2011909402">
      <w:bodyDiv w:val="1"/>
      <w:marLeft w:val="0"/>
      <w:marRight w:val="0"/>
      <w:marTop w:val="0"/>
      <w:marBottom w:val="0"/>
      <w:divBdr>
        <w:top w:val="none" w:sz="0" w:space="0" w:color="auto"/>
        <w:left w:val="none" w:sz="0" w:space="0" w:color="auto"/>
        <w:bottom w:val="none" w:sz="0" w:space="0" w:color="auto"/>
        <w:right w:val="none" w:sz="0" w:space="0" w:color="auto"/>
      </w:divBdr>
    </w:div>
    <w:div w:id="2012365355">
      <w:bodyDiv w:val="1"/>
      <w:marLeft w:val="0"/>
      <w:marRight w:val="0"/>
      <w:marTop w:val="0"/>
      <w:marBottom w:val="0"/>
      <w:divBdr>
        <w:top w:val="none" w:sz="0" w:space="0" w:color="auto"/>
        <w:left w:val="none" w:sz="0" w:space="0" w:color="auto"/>
        <w:bottom w:val="none" w:sz="0" w:space="0" w:color="auto"/>
        <w:right w:val="none" w:sz="0" w:space="0" w:color="auto"/>
      </w:divBdr>
    </w:div>
    <w:div w:id="2014139573">
      <w:bodyDiv w:val="1"/>
      <w:marLeft w:val="0"/>
      <w:marRight w:val="0"/>
      <w:marTop w:val="0"/>
      <w:marBottom w:val="0"/>
      <w:divBdr>
        <w:top w:val="none" w:sz="0" w:space="0" w:color="auto"/>
        <w:left w:val="none" w:sz="0" w:space="0" w:color="auto"/>
        <w:bottom w:val="none" w:sz="0" w:space="0" w:color="auto"/>
        <w:right w:val="none" w:sz="0" w:space="0" w:color="auto"/>
      </w:divBdr>
    </w:div>
    <w:div w:id="2017147621">
      <w:bodyDiv w:val="1"/>
      <w:marLeft w:val="0"/>
      <w:marRight w:val="0"/>
      <w:marTop w:val="0"/>
      <w:marBottom w:val="0"/>
      <w:divBdr>
        <w:top w:val="none" w:sz="0" w:space="0" w:color="auto"/>
        <w:left w:val="none" w:sz="0" w:space="0" w:color="auto"/>
        <w:bottom w:val="none" w:sz="0" w:space="0" w:color="auto"/>
        <w:right w:val="none" w:sz="0" w:space="0" w:color="auto"/>
      </w:divBdr>
    </w:div>
    <w:div w:id="2018800473">
      <w:bodyDiv w:val="1"/>
      <w:marLeft w:val="0"/>
      <w:marRight w:val="0"/>
      <w:marTop w:val="0"/>
      <w:marBottom w:val="0"/>
      <w:divBdr>
        <w:top w:val="none" w:sz="0" w:space="0" w:color="auto"/>
        <w:left w:val="none" w:sz="0" w:space="0" w:color="auto"/>
        <w:bottom w:val="none" w:sz="0" w:space="0" w:color="auto"/>
        <w:right w:val="none" w:sz="0" w:space="0" w:color="auto"/>
      </w:divBdr>
    </w:div>
    <w:div w:id="2019499896">
      <w:bodyDiv w:val="1"/>
      <w:marLeft w:val="0"/>
      <w:marRight w:val="0"/>
      <w:marTop w:val="0"/>
      <w:marBottom w:val="0"/>
      <w:divBdr>
        <w:top w:val="none" w:sz="0" w:space="0" w:color="auto"/>
        <w:left w:val="none" w:sz="0" w:space="0" w:color="auto"/>
        <w:bottom w:val="none" w:sz="0" w:space="0" w:color="auto"/>
        <w:right w:val="none" w:sz="0" w:space="0" w:color="auto"/>
      </w:divBdr>
    </w:div>
    <w:div w:id="2023586976">
      <w:bodyDiv w:val="1"/>
      <w:marLeft w:val="0"/>
      <w:marRight w:val="0"/>
      <w:marTop w:val="0"/>
      <w:marBottom w:val="0"/>
      <w:divBdr>
        <w:top w:val="none" w:sz="0" w:space="0" w:color="auto"/>
        <w:left w:val="none" w:sz="0" w:space="0" w:color="auto"/>
        <w:bottom w:val="none" w:sz="0" w:space="0" w:color="auto"/>
        <w:right w:val="none" w:sz="0" w:space="0" w:color="auto"/>
      </w:divBdr>
    </w:div>
    <w:div w:id="2025747676">
      <w:bodyDiv w:val="1"/>
      <w:marLeft w:val="0"/>
      <w:marRight w:val="0"/>
      <w:marTop w:val="0"/>
      <w:marBottom w:val="0"/>
      <w:divBdr>
        <w:top w:val="none" w:sz="0" w:space="0" w:color="auto"/>
        <w:left w:val="none" w:sz="0" w:space="0" w:color="auto"/>
        <w:bottom w:val="none" w:sz="0" w:space="0" w:color="auto"/>
        <w:right w:val="none" w:sz="0" w:space="0" w:color="auto"/>
      </w:divBdr>
    </w:div>
    <w:div w:id="2029678513">
      <w:bodyDiv w:val="1"/>
      <w:marLeft w:val="0"/>
      <w:marRight w:val="0"/>
      <w:marTop w:val="0"/>
      <w:marBottom w:val="0"/>
      <w:divBdr>
        <w:top w:val="none" w:sz="0" w:space="0" w:color="auto"/>
        <w:left w:val="none" w:sz="0" w:space="0" w:color="auto"/>
        <w:bottom w:val="none" w:sz="0" w:space="0" w:color="auto"/>
        <w:right w:val="none" w:sz="0" w:space="0" w:color="auto"/>
      </w:divBdr>
    </w:div>
    <w:div w:id="2037727094">
      <w:bodyDiv w:val="1"/>
      <w:marLeft w:val="0"/>
      <w:marRight w:val="0"/>
      <w:marTop w:val="0"/>
      <w:marBottom w:val="0"/>
      <w:divBdr>
        <w:top w:val="none" w:sz="0" w:space="0" w:color="auto"/>
        <w:left w:val="none" w:sz="0" w:space="0" w:color="auto"/>
        <w:bottom w:val="none" w:sz="0" w:space="0" w:color="auto"/>
        <w:right w:val="none" w:sz="0" w:space="0" w:color="auto"/>
      </w:divBdr>
    </w:div>
    <w:div w:id="2040348212">
      <w:bodyDiv w:val="1"/>
      <w:marLeft w:val="0"/>
      <w:marRight w:val="0"/>
      <w:marTop w:val="0"/>
      <w:marBottom w:val="0"/>
      <w:divBdr>
        <w:top w:val="none" w:sz="0" w:space="0" w:color="auto"/>
        <w:left w:val="none" w:sz="0" w:space="0" w:color="auto"/>
        <w:bottom w:val="none" w:sz="0" w:space="0" w:color="auto"/>
        <w:right w:val="none" w:sz="0" w:space="0" w:color="auto"/>
      </w:divBdr>
    </w:div>
    <w:div w:id="2042583657">
      <w:bodyDiv w:val="1"/>
      <w:marLeft w:val="0"/>
      <w:marRight w:val="0"/>
      <w:marTop w:val="0"/>
      <w:marBottom w:val="0"/>
      <w:divBdr>
        <w:top w:val="none" w:sz="0" w:space="0" w:color="auto"/>
        <w:left w:val="none" w:sz="0" w:space="0" w:color="auto"/>
        <w:bottom w:val="none" w:sz="0" w:space="0" w:color="auto"/>
        <w:right w:val="none" w:sz="0" w:space="0" w:color="auto"/>
      </w:divBdr>
    </w:div>
    <w:div w:id="2043632481">
      <w:bodyDiv w:val="1"/>
      <w:marLeft w:val="0"/>
      <w:marRight w:val="0"/>
      <w:marTop w:val="0"/>
      <w:marBottom w:val="0"/>
      <w:divBdr>
        <w:top w:val="none" w:sz="0" w:space="0" w:color="auto"/>
        <w:left w:val="none" w:sz="0" w:space="0" w:color="auto"/>
        <w:bottom w:val="none" w:sz="0" w:space="0" w:color="auto"/>
        <w:right w:val="none" w:sz="0" w:space="0" w:color="auto"/>
      </w:divBdr>
    </w:div>
    <w:div w:id="2044549991">
      <w:bodyDiv w:val="1"/>
      <w:marLeft w:val="0"/>
      <w:marRight w:val="0"/>
      <w:marTop w:val="0"/>
      <w:marBottom w:val="0"/>
      <w:divBdr>
        <w:top w:val="none" w:sz="0" w:space="0" w:color="auto"/>
        <w:left w:val="none" w:sz="0" w:space="0" w:color="auto"/>
        <w:bottom w:val="none" w:sz="0" w:space="0" w:color="auto"/>
        <w:right w:val="none" w:sz="0" w:space="0" w:color="auto"/>
      </w:divBdr>
    </w:div>
    <w:div w:id="2045977257">
      <w:bodyDiv w:val="1"/>
      <w:marLeft w:val="0"/>
      <w:marRight w:val="0"/>
      <w:marTop w:val="0"/>
      <w:marBottom w:val="0"/>
      <w:divBdr>
        <w:top w:val="none" w:sz="0" w:space="0" w:color="auto"/>
        <w:left w:val="none" w:sz="0" w:space="0" w:color="auto"/>
        <w:bottom w:val="none" w:sz="0" w:space="0" w:color="auto"/>
        <w:right w:val="none" w:sz="0" w:space="0" w:color="auto"/>
      </w:divBdr>
    </w:div>
    <w:div w:id="2051417166">
      <w:bodyDiv w:val="1"/>
      <w:marLeft w:val="0"/>
      <w:marRight w:val="0"/>
      <w:marTop w:val="0"/>
      <w:marBottom w:val="0"/>
      <w:divBdr>
        <w:top w:val="none" w:sz="0" w:space="0" w:color="auto"/>
        <w:left w:val="none" w:sz="0" w:space="0" w:color="auto"/>
        <w:bottom w:val="none" w:sz="0" w:space="0" w:color="auto"/>
        <w:right w:val="none" w:sz="0" w:space="0" w:color="auto"/>
      </w:divBdr>
    </w:div>
    <w:div w:id="2060124237">
      <w:bodyDiv w:val="1"/>
      <w:marLeft w:val="0"/>
      <w:marRight w:val="0"/>
      <w:marTop w:val="0"/>
      <w:marBottom w:val="0"/>
      <w:divBdr>
        <w:top w:val="none" w:sz="0" w:space="0" w:color="auto"/>
        <w:left w:val="none" w:sz="0" w:space="0" w:color="auto"/>
        <w:bottom w:val="none" w:sz="0" w:space="0" w:color="auto"/>
        <w:right w:val="none" w:sz="0" w:space="0" w:color="auto"/>
      </w:divBdr>
    </w:div>
    <w:div w:id="2060662890">
      <w:bodyDiv w:val="1"/>
      <w:marLeft w:val="0"/>
      <w:marRight w:val="0"/>
      <w:marTop w:val="0"/>
      <w:marBottom w:val="0"/>
      <w:divBdr>
        <w:top w:val="none" w:sz="0" w:space="0" w:color="auto"/>
        <w:left w:val="none" w:sz="0" w:space="0" w:color="auto"/>
        <w:bottom w:val="none" w:sz="0" w:space="0" w:color="auto"/>
        <w:right w:val="none" w:sz="0" w:space="0" w:color="auto"/>
      </w:divBdr>
    </w:div>
    <w:div w:id="2060859029">
      <w:bodyDiv w:val="1"/>
      <w:marLeft w:val="0"/>
      <w:marRight w:val="0"/>
      <w:marTop w:val="0"/>
      <w:marBottom w:val="0"/>
      <w:divBdr>
        <w:top w:val="none" w:sz="0" w:space="0" w:color="auto"/>
        <w:left w:val="none" w:sz="0" w:space="0" w:color="auto"/>
        <w:bottom w:val="none" w:sz="0" w:space="0" w:color="auto"/>
        <w:right w:val="none" w:sz="0" w:space="0" w:color="auto"/>
      </w:divBdr>
    </w:div>
    <w:div w:id="2063750201">
      <w:bodyDiv w:val="1"/>
      <w:marLeft w:val="0"/>
      <w:marRight w:val="0"/>
      <w:marTop w:val="0"/>
      <w:marBottom w:val="0"/>
      <w:divBdr>
        <w:top w:val="none" w:sz="0" w:space="0" w:color="auto"/>
        <w:left w:val="none" w:sz="0" w:space="0" w:color="auto"/>
        <w:bottom w:val="none" w:sz="0" w:space="0" w:color="auto"/>
        <w:right w:val="none" w:sz="0" w:space="0" w:color="auto"/>
      </w:divBdr>
    </w:div>
    <w:div w:id="2064404225">
      <w:bodyDiv w:val="1"/>
      <w:marLeft w:val="0"/>
      <w:marRight w:val="0"/>
      <w:marTop w:val="0"/>
      <w:marBottom w:val="0"/>
      <w:divBdr>
        <w:top w:val="none" w:sz="0" w:space="0" w:color="auto"/>
        <w:left w:val="none" w:sz="0" w:space="0" w:color="auto"/>
        <w:bottom w:val="none" w:sz="0" w:space="0" w:color="auto"/>
        <w:right w:val="none" w:sz="0" w:space="0" w:color="auto"/>
      </w:divBdr>
    </w:div>
    <w:div w:id="2072462778">
      <w:bodyDiv w:val="1"/>
      <w:marLeft w:val="0"/>
      <w:marRight w:val="0"/>
      <w:marTop w:val="0"/>
      <w:marBottom w:val="0"/>
      <w:divBdr>
        <w:top w:val="none" w:sz="0" w:space="0" w:color="auto"/>
        <w:left w:val="none" w:sz="0" w:space="0" w:color="auto"/>
        <w:bottom w:val="none" w:sz="0" w:space="0" w:color="auto"/>
        <w:right w:val="none" w:sz="0" w:space="0" w:color="auto"/>
      </w:divBdr>
    </w:div>
    <w:div w:id="2072650362">
      <w:bodyDiv w:val="1"/>
      <w:marLeft w:val="0"/>
      <w:marRight w:val="0"/>
      <w:marTop w:val="0"/>
      <w:marBottom w:val="0"/>
      <w:divBdr>
        <w:top w:val="none" w:sz="0" w:space="0" w:color="auto"/>
        <w:left w:val="none" w:sz="0" w:space="0" w:color="auto"/>
        <w:bottom w:val="none" w:sz="0" w:space="0" w:color="auto"/>
        <w:right w:val="none" w:sz="0" w:space="0" w:color="auto"/>
      </w:divBdr>
    </w:div>
    <w:div w:id="2072999289">
      <w:bodyDiv w:val="1"/>
      <w:marLeft w:val="0"/>
      <w:marRight w:val="0"/>
      <w:marTop w:val="0"/>
      <w:marBottom w:val="0"/>
      <w:divBdr>
        <w:top w:val="none" w:sz="0" w:space="0" w:color="auto"/>
        <w:left w:val="none" w:sz="0" w:space="0" w:color="auto"/>
        <w:bottom w:val="none" w:sz="0" w:space="0" w:color="auto"/>
        <w:right w:val="none" w:sz="0" w:space="0" w:color="auto"/>
      </w:divBdr>
    </w:div>
    <w:div w:id="2084065049">
      <w:bodyDiv w:val="1"/>
      <w:marLeft w:val="0"/>
      <w:marRight w:val="0"/>
      <w:marTop w:val="0"/>
      <w:marBottom w:val="0"/>
      <w:divBdr>
        <w:top w:val="none" w:sz="0" w:space="0" w:color="auto"/>
        <w:left w:val="none" w:sz="0" w:space="0" w:color="auto"/>
        <w:bottom w:val="none" w:sz="0" w:space="0" w:color="auto"/>
        <w:right w:val="none" w:sz="0" w:space="0" w:color="auto"/>
      </w:divBdr>
    </w:div>
    <w:div w:id="2088305257">
      <w:bodyDiv w:val="1"/>
      <w:marLeft w:val="0"/>
      <w:marRight w:val="0"/>
      <w:marTop w:val="0"/>
      <w:marBottom w:val="0"/>
      <w:divBdr>
        <w:top w:val="none" w:sz="0" w:space="0" w:color="auto"/>
        <w:left w:val="none" w:sz="0" w:space="0" w:color="auto"/>
        <w:bottom w:val="none" w:sz="0" w:space="0" w:color="auto"/>
        <w:right w:val="none" w:sz="0" w:space="0" w:color="auto"/>
      </w:divBdr>
    </w:div>
    <w:div w:id="2092577788">
      <w:bodyDiv w:val="1"/>
      <w:marLeft w:val="0"/>
      <w:marRight w:val="0"/>
      <w:marTop w:val="0"/>
      <w:marBottom w:val="0"/>
      <w:divBdr>
        <w:top w:val="none" w:sz="0" w:space="0" w:color="auto"/>
        <w:left w:val="none" w:sz="0" w:space="0" w:color="auto"/>
        <w:bottom w:val="none" w:sz="0" w:space="0" w:color="auto"/>
        <w:right w:val="none" w:sz="0" w:space="0" w:color="auto"/>
      </w:divBdr>
    </w:div>
    <w:div w:id="2097096986">
      <w:bodyDiv w:val="1"/>
      <w:marLeft w:val="0"/>
      <w:marRight w:val="0"/>
      <w:marTop w:val="0"/>
      <w:marBottom w:val="0"/>
      <w:divBdr>
        <w:top w:val="none" w:sz="0" w:space="0" w:color="auto"/>
        <w:left w:val="none" w:sz="0" w:space="0" w:color="auto"/>
        <w:bottom w:val="none" w:sz="0" w:space="0" w:color="auto"/>
        <w:right w:val="none" w:sz="0" w:space="0" w:color="auto"/>
      </w:divBdr>
    </w:div>
    <w:div w:id="2101022474">
      <w:bodyDiv w:val="1"/>
      <w:marLeft w:val="0"/>
      <w:marRight w:val="0"/>
      <w:marTop w:val="0"/>
      <w:marBottom w:val="0"/>
      <w:divBdr>
        <w:top w:val="none" w:sz="0" w:space="0" w:color="auto"/>
        <w:left w:val="none" w:sz="0" w:space="0" w:color="auto"/>
        <w:bottom w:val="none" w:sz="0" w:space="0" w:color="auto"/>
        <w:right w:val="none" w:sz="0" w:space="0" w:color="auto"/>
      </w:divBdr>
    </w:div>
    <w:div w:id="2103640524">
      <w:bodyDiv w:val="1"/>
      <w:marLeft w:val="0"/>
      <w:marRight w:val="0"/>
      <w:marTop w:val="0"/>
      <w:marBottom w:val="0"/>
      <w:divBdr>
        <w:top w:val="none" w:sz="0" w:space="0" w:color="auto"/>
        <w:left w:val="none" w:sz="0" w:space="0" w:color="auto"/>
        <w:bottom w:val="none" w:sz="0" w:space="0" w:color="auto"/>
        <w:right w:val="none" w:sz="0" w:space="0" w:color="auto"/>
      </w:divBdr>
    </w:div>
    <w:div w:id="2115519256">
      <w:bodyDiv w:val="1"/>
      <w:marLeft w:val="0"/>
      <w:marRight w:val="0"/>
      <w:marTop w:val="0"/>
      <w:marBottom w:val="0"/>
      <w:divBdr>
        <w:top w:val="none" w:sz="0" w:space="0" w:color="auto"/>
        <w:left w:val="none" w:sz="0" w:space="0" w:color="auto"/>
        <w:bottom w:val="none" w:sz="0" w:space="0" w:color="auto"/>
        <w:right w:val="none" w:sz="0" w:space="0" w:color="auto"/>
      </w:divBdr>
    </w:div>
    <w:div w:id="2126078534">
      <w:bodyDiv w:val="1"/>
      <w:marLeft w:val="0"/>
      <w:marRight w:val="0"/>
      <w:marTop w:val="0"/>
      <w:marBottom w:val="0"/>
      <w:divBdr>
        <w:top w:val="none" w:sz="0" w:space="0" w:color="auto"/>
        <w:left w:val="none" w:sz="0" w:space="0" w:color="auto"/>
        <w:bottom w:val="none" w:sz="0" w:space="0" w:color="auto"/>
        <w:right w:val="none" w:sz="0" w:space="0" w:color="auto"/>
      </w:divBdr>
    </w:div>
    <w:div w:id="2127118570">
      <w:bodyDiv w:val="1"/>
      <w:marLeft w:val="0"/>
      <w:marRight w:val="0"/>
      <w:marTop w:val="0"/>
      <w:marBottom w:val="0"/>
      <w:divBdr>
        <w:top w:val="none" w:sz="0" w:space="0" w:color="auto"/>
        <w:left w:val="none" w:sz="0" w:space="0" w:color="auto"/>
        <w:bottom w:val="none" w:sz="0" w:space="0" w:color="auto"/>
        <w:right w:val="none" w:sz="0" w:space="0" w:color="auto"/>
      </w:divBdr>
    </w:div>
    <w:div w:id="2127850608">
      <w:bodyDiv w:val="1"/>
      <w:marLeft w:val="0"/>
      <w:marRight w:val="0"/>
      <w:marTop w:val="0"/>
      <w:marBottom w:val="0"/>
      <w:divBdr>
        <w:top w:val="none" w:sz="0" w:space="0" w:color="auto"/>
        <w:left w:val="none" w:sz="0" w:space="0" w:color="auto"/>
        <w:bottom w:val="none" w:sz="0" w:space="0" w:color="auto"/>
        <w:right w:val="none" w:sz="0" w:space="0" w:color="auto"/>
      </w:divBdr>
    </w:div>
    <w:div w:id="2130388466">
      <w:bodyDiv w:val="1"/>
      <w:marLeft w:val="0"/>
      <w:marRight w:val="0"/>
      <w:marTop w:val="0"/>
      <w:marBottom w:val="0"/>
      <w:divBdr>
        <w:top w:val="none" w:sz="0" w:space="0" w:color="auto"/>
        <w:left w:val="none" w:sz="0" w:space="0" w:color="auto"/>
        <w:bottom w:val="none" w:sz="0" w:space="0" w:color="auto"/>
        <w:right w:val="none" w:sz="0" w:space="0" w:color="auto"/>
      </w:divBdr>
    </w:div>
    <w:div w:id="2132552875">
      <w:bodyDiv w:val="1"/>
      <w:marLeft w:val="0"/>
      <w:marRight w:val="0"/>
      <w:marTop w:val="0"/>
      <w:marBottom w:val="0"/>
      <w:divBdr>
        <w:top w:val="none" w:sz="0" w:space="0" w:color="auto"/>
        <w:left w:val="none" w:sz="0" w:space="0" w:color="auto"/>
        <w:bottom w:val="none" w:sz="0" w:space="0" w:color="auto"/>
        <w:right w:val="none" w:sz="0" w:space="0" w:color="auto"/>
      </w:divBdr>
    </w:div>
    <w:div w:id="2132967259">
      <w:bodyDiv w:val="1"/>
      <w:marLeft w:val="0"/>
      <w:marRight w:val="0"/>
      <w:marTop w:val="0"/>
      <w:marBottom w:val="0"/>
      <w:divBdr>
        <w:top w:val="none" w:sz="0" w:space="0" w:color="auto"/>
        <w:left w:val="none" w:sz="0" w:space="0" w:color="auto"/>
        <w:bottom w:val="none" w:sz="0" w:space="0" w:color="auto"/>
        <w:right w:val="none" w:sz="0" w:space="0" w:color="auto"/>
      </w:divBdr>
    </w:div>
    <w:div w:id="2134322585">
      <w:bodyDiv w:val="1"/>
      <w:marLeft w:val="0"/>
      <w:marRight w:val="0"/>
      <w:marTop w:val="0"/>
      <w:marBottom w:val="0"/>
      <w:divBdr>
        <w:top w:val="none" w:sz="0" w:space="0" w:color="auto"/>
        <w:left w:val="none" w:sz="0" w:space="0" w:color="auto"/>
        <w:bottom w:val="none" w:sz="0" w:space="0" w:color="auto"/>
        <w:right w:val="none" w:sz="0" w:space="0" w:color="auto"/>
      </w:divBdr>
    </w:div>
    <w:div w:id="2135057866">
      <w:bodyDiv w:val="1"/>
      <w:marLeft w:val="0"/>
      <w:marRight w:val="0"/>
      <w:marTop w:val="0"/>
      <w:marBottom w:val="0"/>
      <w:divBdr>
        <w:top w:val="none" w:sz="0" w:space="0" w:color="auto"/>
        <w:left w:val="none" w:sz="0" w:space="0" w:color="auto"/>
        <w:bottom w:val="none" w:sz="0" w:space="0" w:color="auto"/>
        <w:right w:val="none" w:sz="0" w:space="0" w:color="auto"/>
      </w:divBdr>
    </w:div>
    <w:div w:id="2136827942">
      <w:bodyDiv w:val="1"/>
      <w:marLeft w:val="0"/>
      <w:marRight w:val="0"/>
      <w:marTop w:val="0"/>
      <w:marBottom w:val="0"/>
      <w:divBdr>
        <w:top w:val="none" w:sz="0" w:space="0" w:color="auto"/>
        <w:left w:val="none" w:sz="0" w:space="0" w:color="auto"/>
        <w:bottom w:val="none" w:sz="0" w:space="0" w:color="auto"/>
        <w:right w:val="none" w:sz="0" w:space="0" w:color="auto"/>
      </w:divBdr>
    </w:div>
    <w:div w:id="2138140168">
      <w:bodyDiv w:val="1"/>
      <w:marLeft w:val="0"/>
      <w:marRight w:val="0"/>
      <w:marTop w:val="0"/>
      <w:marBottom w:val="0"/>
      <w:divBdr>
        <w:top w:val="none" w:sz="0" w:space="0" w:color="auto"/>
        <w:left w:val="none" w:sz="0" w:space="0" w:color="auto"/>
        <w:bottom w:val="none" w:sz="0" w:space="0" w:color="auto"/>
        <w:right w:val="none" w:sz="0" w:space="0" w:color="auto"/>
      </w:divBdr>
    </w:div>
    <w:div w:id="214342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8C21A-69D3-DF41-A272-9437138AB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75</Pages>
  <Words>21346</Words>
  <Characters>121678</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Bank Loan Decision Making Analytics</vt:lpstr>
    </vt:vector>
  </TitlesOfParts>
  <Company>Webster University</Company>
  <LinksUpToDate>false</LinksUpToDate>
  <CharactersWithSpaces>142739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Loan Decision Making Analytics</dc:title>
  <dc:subject>Data Analytics &amp; Modeling</dc:subject>
  <dc:creator>Subash Yadav</dc:creator>
  <cp:keywords/>
  <dc:description/>
  <cp:lastModifiedBy>Subash Yadav</cp:lastModifiedBy>
  <cp:revision>2525</cp:revision>
  <dcterms:created xsi:type="dcterms:W3CDTF">2024-09-24T17:35:00Z</dcterms:created>
  <dcterms:modified xsi:type="dcterms:W3CDTF">2024-12-11T20:41:00Z</dcterms:modified>
</cp:coreProperties>
</file>