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EA7" w:rsidRDefault="005C7AA9">
      <w:proofErr w:type="spellStart"/>
      <w:r>
        <w:t>Coursera</w:t>
      </w:r>
      <w:proofErr w:type="spellEnd"/>
      <w:r>
        <w:t xml:space="preserve"> </w:t>
      </w:r>
      <w:bookmarkStart w:id="0" w:name="_GoBack"/>
      <w:r>
        <w:t xml:space="preserve">Stats Video Lectures – </w:t>
      </w:r>
      <w:proofErr w:type="spellStart"/>
      <w:r>
        <w:t>Visiualizing</w:t>
      </w:r>
      <w:proofErr w:type="spellEnd"/>
      <w:r>
        <w:t xml:space="preserve"> Numerical Data</w:t>
      </w:r>
      <w:bookmarkEnd w:id="0"/>
    </w:p>
    <w:p w:rsidR="005C7AA9" w:rsidRDefault="005C7AA9">
      <w:r>
        <w:t>Week 1, Video 6 – Video Source – Gapminder.com</w:t>
      </w:r>
    </w:p>
    <w:p w:rsidR="005C7AA9" w:rsidRDefault="005C7AA9" w:rsidP="005C7AA9">
      <w:pPr>
        <w:pStyle w:val="ListParagraph"/>
        <w:numPr>
          <w:ilvl w:val="0"/>
          <w:numId w:val="1"/>
        </w:numPr>
      </w:pPr>
      <w:r>
        <w:t>Scatterplot for paired data</w:t>
      </w:r>
    </w:p>
    <w:p w:rsidR="005C7AA9" w:rsidRDefault="005C7AA9" w:rsidP="005C7AA9">
      <w:pPr>
        <w:pStyle w:val="ListParagraph"/>
        <w:numPr>
          <w:ilvl w:val="1"/>
          <w:numId w:val="1"/>
        </w:numPr>
      </w:pPr>
      <w:r>
        <w:t>explanatory is the x variable, y is the response variable</w:t>
      </w:r>
    </w:p>
    <w:p w:rsidR="005C7AA9" w:rsidRDefault="005C7AA9" w:rsidP="005C7AA9">
      <w:pPr>
        <w:pStyle w:val="ListParagraph"/>
        <w:numPr>
          <w:ilvl w:val="1"/>
          <w:numId w:val="1"/>
        </w:numPr>
      </w:pPr>
      <w:r>
        <w:t>no evidence of causation at this stage, only correlation</w:t>
      </w:r>
    </w:p>
    <w:p w:rsidR="005C7AA9" w:rsidRDefault="005C7AA9" w:rsidP="005C7AA9">
      <w:pPr>
        <w:pStyle w:val="ListParagraph"/>
        <w:ind w:left="360"/>
      </w:pPr>
      <w:r>
        <w:rPr>
          <w:noProof/>
        </w:rPr>
        <w:drawing>
          <wp:inline distT="0" distB="0" distL="0" distR="0" wp14:anchorId="1CD9159D" wp14:editId="7E6157CE">
            <wp:extent cx="5943600" cy="2910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AA9" w:rsidRDefault="005C7AA9" w:rsidP="005C7AA9">
      <w:pPr>
        <w:pStyle w:val="ListParagraph"/>
        <w:numPr>
          <w:ilvl w:val="1"/>
          <w:numId w:val="1"/>
        </w:numPr>
      </w:pPr>
    </w:p>
    <w:p w:rsidR="005C7AA9" w:rsidRDefault="005C7AA9" w:rsidP="005C7AA9">
      <w:pPr>
        <w:pStyle w:val="ListParagraph"/>
        <w:numPr>
          <w:ilvl w:val="0"/>
          <w:numId w:val="1"/>
        </w:numPr>
      </w:pPr>
      <w:r>
        <w:t>evaluating variable relationship</w:t>
      </w:r>
    </w:p>
    <w:p w:rsidR="005C7AA9" w:rsidRDefault="005C7AA9" w:rsidP="005C7AA9">
      <w:pPr>
        <w:pStyle w:val="ListParagraph"/>
        <w:numPr>
          <w:ilvl w:val="1"/>
          <w:numId w:val="1"/>
        </w:numPr>
      </w:pPr>
      <w:r>
        <w:t>direction of line of best fit</w:t>
      </w:r>
    </w:p>
    <w:p w:rsidR="005C7AA9" w:rsidRDefault="005C7AA9" w:rsidP="005C7AA9">
      <w:pPr>
        <w:pStyle w:val="ListParagraph"/>
        <w:numPr>
          <w:ilvl w:val="2"/>
          <w:numId w:val="1"/>
        </w:numPr>
      </w:pPr>
      <w:r>
        <w:t>increasing, decreasing</w:t>
      </w:r>
    </w:p>
    <w:p w:rsidR="005C7AA9" w:rsidRDefault="005C7AA9" w:rsidP="005C7AA9">
      <w:pPr>
        <w:pStyle w:val="ListParagraph"/>
        <w:numPr>
          <w:ilvl w:val="1"/>
          <w:numId w:val="1"/>
        </w:numPr>
      </w:pPr>
      <w:r>
        <w:t>shape of line</w:t>
      </w:r>
    </w:p>
    <w:p w:rsidR="005C7AA9" w:rsidRDefault="007B5EA7" w:rsidP="005C7AA9">
      <w:pPr>
        <w:pStyle w:val="ListParagraph"/>
        <w:numPr>
          <w:ilvl w:val="2"/>
          <w:numId w:val="1"/>
        </w:numPr>
      </w:pPr>
      <w:r>
        <w:t>linear</w:t>
      </w:r>
      <w:r w:rsidR="005C7AA9">
        <w:t>, exponential</w:t>
      </w:r>
    </w:p>
    <w:p w:rsidR="005C7AA9" w:rsidRDefault="005C7AA9" w:rsidP="005C7AA9">
      <w:pPr>
        <w:pStyle w:val="ListParagraph"/>
        <w:numPr>
          <w:ilvl w:val="1"/>
          <w:numId w:val="1"/>
        </w:numPr>
      </w:pPr>
      <w:r>
        <w:t>strength of relations</w:t>
      </w:r>
      <w:r w:rsidR="007B5EA7">
        <w:t>h</w:t>
      </w:r>
      <w:r>
        <w:t>ip</w:t>
      </w:r>
    </w:p>
    <w:p w:rsidR="007B5EA7" w:rsidRDefault="007B5EA7" w:rsidP="007B5EA7">
      <w:pPr>
        <w:pStyle w:val="ListParagraph"/>
        <w:numPr>
          <w:ilvl w:val="2"/>
          <w:numId w:val="1"/>
        </w:numPr>
      </w:pPr>
      <w:r>
        <w:t>weak (lots of scatter), strong (very little scatter)</w:t>
      </w:r>
    </w:p>
    <w:p w:rsidR="007B5EA7" w:rsidRDefault="007B5EA7" w:rsidP="007B5EA7">
      <w:pPr>
        <w:pStyle w:val="ListParagraph"/>
        <w:numPr>
          <w:ilvl w:val="1"/>
          <w:numId w:val="1"/>
        </w:numPr>
      </w:pPr>
      <w:proofErr w:type="spellStart"/>
      <w:r>
        <w:t>outlyers</w:t>
      </w:r>
      <w:proofErr w:type="spellEnd"/>
    </w:p>
    <w:p w:rsidR="007B5EA7" w:rsidRDefault="007B5EA7" w:rsidP="007B5EA7">
      <w:pPr>
        <w:pStyle w:val="ListParagraph"/>
        <w:numPr>
          <w:ilvl w:val="2"/>
          <w:numId w:val="1"/>
        </w:numPr>
      </w:pPr>
      <w:r>
        <w:t>observations far away from the rest of the observations and the line of best fit</w:t>
      </w:r>
    </w:p>
    <w:p w:rsidR="007B5EA7" w:rsidRDefault="007B5EA7" w:rsidP="007B5EA7">
      <w:pPr>
        <w:pStyle w:val="ListParagraph"/>
        <w:numPr>
          <w:ilvl w:val="2"/>
          <w:numId w:val="1"/>
        </w:numPr>
      </w:pPr>
      <w:proofErr w:type="spellStart"/>
      <w:r>
        <w:t>outlyers</w:t>
      </w:r>
      <w:proofErr w:type="spellEnd"/>
      <w:r>
        <w:t>: don’t immediately exclude them</w:t>
      </w:r>
    </w:p>
    <w:p w:rsidR="005C7AA9" w:rsidRDefault="005C7AA9" w:rsidP="005C7AA9">
      <w:pPr>
        <w:pStyle w:val="ListParagraph"/>
        <w:numPr>
          <w:ilvl w:val="0"/>
          <w:numId w:val="1"/>
        </w:numPr>
      </w:pPr>
      <w:r>
        <w:t xml:space="preserve">other methods of </w:t>
      </w:r>
      <w:proofErr w:type="spellStart"/>
      <w:r>
        <w:t>visiualizing</w:t>
      </w:r>
      <w:proofErr w:type="spellEnd"/>
      <w:r>
        <w:t xml:space="preserve"> data</w:t>
      </w:r>
    </w:p>
    <w:p w:rsidR="007B5EA7" w:rsidRDefault="007B5EA7" w:rsidP="007B5EA7">
      <w:pPr>
        <w:pStyle w:val="ListParagraph"/>
        <w:numPr>
          <w:ilvl w:val="1"/>
          <w:numId w:val="1"/>
        </w:numPr>
      </w:pPr>
      <w:r>
        <w:t>histogram</w:t>
      </w:r>
    </w:p>
    <w:p w:rsidR="007B5EA7" w:rsidRDefault="007B5EA7" w:rsidP="007B5EA7">
      <w:pPr>
        <w:pStyle w:val="ListParagraph"/>
        <w:numPr>
          <w:ilvl w:val="2"/>
          <w:numId w:val="1"/>
        </w:numPr>
      </w:pPr>
      <w:r>
        <w:t>useful for numerical data</w:t>
      </w:r>
    </w:p>
    <w:p w:rsidR="007B5EA7" w:rsidRDefault="000E03E2" w:rsidP="007B5EA7">
      <w:pPr>
        <w:pStyle w:val="ListParagraph"/>
        <w:numPr>
          <w:ilvl w:val="2"/>
          <w:numId w:val="1"/>
        </w:numPr>
      </w:pPr>
      <w:r>
        <w:t>provides view of data density</w:t>
      </w:r>
    </w:p>
    <w:p w:rsidR="000E03E2" w:rsidRDefault="000E03E2" w:rsidP="000E03E2">
      <w:pPr>
        <w:pStyle w:val="ListParagraph"/>
        <w:numPr>
          <w:ilvl w:val="2"/>
          <w:numId w:val="1"/>
        </w:numPr>
      </w:pPr>
      <w:r>
        <w:t>useful for describing shape of distribution</w:t>
      </w:r>
    </w:p>
    <w:p w:rsidR="000E03E2" w:rsidRDefault="000E03E2" w:rsidP="000E03E2">
      <w:pPr>
        <w:pStyle w:val="ListParagraph"/>
        <w:numPr>
          <w:ilvl w:val="1"/>
          <w:numId w:val="1"/>
        </w:numPr>
      </w:pPr>
      <w:r>
        <w:t>Skewedness</w:t>
      </w:r>
    </w:p>
    <w:p w:rsidR="000E03E2" w:rsidRDefault="000E03E2" w:rsidP="000E03E2">
      <w:pPr>
        <w:pStyle w:val="ListParagraph"/>
        <w:numPr>
          <w:ilvl w:val="2"/>
          <w:numId w:val="1"/>
        </w:numPr>
      </w:pPr>
      <w:r>
        <w:t>left skewed: long tail to the left; negative end</w:t>
      </w:r>
    </w:p>
    <w:p w:rsidR="000E03E2" w:rsidRDefault="000E03E2" w:rsidP="000E03E2">
      <w:pPr>
        <w:pStyle w:val="ListParagraph"/>
        <w:numPr>
          <w:ilvl w:val="2"/>
          <w:numId w:val="1"/>
        </w:numPr>
      </w:pPr>
      <w:r>
        <w:t>right skewed: long tail to the right, positive end</w:t>
      </w:r>
    </w:p>
    <w:p w:rsidR="000E03E2" w:rsidRDefault="000E03E2" w:rsidP="000E03E2">
      <w:pPr>
        <w:pStyle w:val="ListParagraph"/>
        <w:numPr>
          <w:ilvl w:val="2"/>
          <w:numId w:val="1"/>
        </w:numPr>
      </w:pPr>
      <w:r>
        <w:t>symmetric: no skew to left or right</w:t>
      </w:r>
    </w:p>
    <w:p w:rsidR="000E03E2" w:rsidRDefault="000E03E2" w:rsidP="000E03E2">
      <w:pPr>
        <w:pStyle w:val="ListParagraph"/>
        <w:numPr>
          <w:ilvl w:val="1"/>
          <w:numId w:val="1"/>
        </w:numPr>
      </w:pPr>
      <w:r>
        <w:lastRenderedPageBreak/>
        <w:t>Modality</w:t>
      </w:r>
    </w:p>
    <w:p w:rsidR="000E03E2" w:rsidRDefault="000E03E2" w:rsidP="000E03E2">
      <w:r>
        <w:rPr>
          <w:noProof/>
        </w:rPr>
        <w:drawing>
          <wp:inline distT="0" distB="0" distL="0" distR="0" wp14:anchorId="4C30D6F1" wp14:editId="08B2AB5A">
            <wp:extent cx="5943600" cy="2903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3E2" w:rsidRDefault="000E03E2" w:rsidP="000E03E2">
      <w:pPr>
        <w:pStyle w:val="ListParagraph"/>
        <w:numPr>
          <w:ilvl w:val="1"/>
          <w:numId w:val="1"/>
        </w:numPr>
      </w:pPr>
      <w:proofErr w:type="gramStart"/>
      <w:r>
        <w:t>most</w:t>
      </w:r>
      <w:proofErr w:type="gramEnd"/>
      <w:r>
        <w:t xml:space="preserve"> common modality in stats is </w:t>
      </w:r>
      <w:proofErr w:type="spellStart"/>
      <w:r>
        <w:t>unimodal</w:t>
      </w:r>
      <w:proofErr w:type="spellEnd"/>
      <w:r>
        <w:t xml:space="preserve"> (bell curve) and bimodal.</w:t>
      </w:r>
    </w:p>
    <w:p w:rsidR="000E03E2" w:rsidRDefault="000E03E2" w:rsidP="000E03E2">
      <w:r>
        <w:rPr>
          <w:noProof/>
        </w:rPr>
        <w:drawing>
          <wp:inline distT="0" distB="0" distL="0" distR="0" wp14:anchorId="4E41B58A" wp14:editId="53840A71">
            <wp:extent cx="5943600" cy="2456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3E2" w:rsidRDefault="000E03E2" w:rsidP="000E03E2">
      <w:pPr>
        <w:pStyle w:val="ListParagraph"/>
        <w:numPr>
          <w:ilvl w:val="1"/>
          <w:numId w:val="1"/>
        </w:numPr>
      </w:pPr>
      <w:r>
        <w:t>uniform distributions imply the variable is just as likely to have a low value as a high value</w:t>
      </w:r>
    </w:p>
    <w:p w:rsidR="000E03E2" w:rsidRDefault="000E03E2" w:rsidP="000E03E2">
      <w:pPr>
        <w:pStyle w:val="ListParagraph"/>
        <w:numPr>
          <w:ilvl w:val="0"/>
          <w:numId w:val="1"/>
        </w:numPr>
      </w:pPr>
      <w:proofErr w:type="spellStart"/>
      <w:r>
        <w:t>dotplots</w:t>
      </w:r>
      <w:proofErr w:type="spellEnd"/>
    </w:p>
    <w:p w:rsidR="000E03E2" w:rsidRDefault="000E03E2" w:rsidP="000E03E2">
      <w:pPr>
        <w:pStyle w:val="ListParagraph"/>
        <w:numPr>
          <w:ilvl w:val="1"/>
          <w:numId w:val="1"/>
        </w:numPr>
      </w:pPr>
      <w:r>
        <w:t>used when individual values are of interest, not good for large samples</w:t>
      </w:r>
    </w:p>
    <w:p w:rsidR="000E03E2" w:rsidRDefault="000E03E2" w:rsidP="000E03E2">
      <w:pPr>
        <w:pStyle w:val="ListParagraph"/>
        <w:numPr>
          <w:ilvl w:val="0"/>
          <w:numId w:val="1"/>
        </w:numPr>
      </w:pPr>
      <w:r>
        <w:t>boxplot</w:t>
      </w:r>
    </w:p>
    <w:p w:rsidR="000E03E2" w:rsidRDefault="000E03E2" w:rsidP="000E03E2">
      <w:pPr>
        <w:pStyle w:val="ListParagraph"/>
        <w:numPr>
          <w:ilvl w:val="1"/>
          <w:numId w:val="1"/>
        </w:numPr>
      </w:pPr>
      <w:r>
        <w:t xml:space="preserve">useful for highlighting </w:t>
      </w:r>
      <w:proofErr w:type="spellStart"/>
      <w:r>
        <w:t>outlyers</w:t>
      </w:r>
      <w:proofErr w:type="spellEnd"/>
      <w:r>
        <w:t xml:space="preserve">, median, and the </w:t>
      </w:r>
      <w:proofErr w:type="spellStart"/>
      <w:r>
        <w:t>interquantile</w:t>
      </w:r>
      <w:proofErr w:type="spellEnd"/>
      <w:r>
        <w:t xml:space="preserve"> range</w:t>
      </w:r>
    </w:p>
    <w:p w:rsidR="000E03E2" w:rsidRDefault="000E03E2" w:rsidP="000E03E2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05DC18B3" wp14:editId="545CDE40">
            <wp:extent cx="5943600" cy="1298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3E2" w:rsidRDefault="000E03E2" w:rsidP="000E03E2">
      <w:pPr>
        <w:pStyle w:val="ListParagraph"/>
        <w:numPr>
          <w:ilvl w:val="0"/>
          <w:numId w:val="1"/>
        </w:numPr>
      </w:pPr>
      <w:r>
        <w:t>Intensity map: showing spati</w:t>
      </w:r>
      <w:r w:rsidR="0077463C">
        <w:t>a</w:t>
      </w:r>
      <w:r>
        <w:t>l distributions</w:t>
      </w:r>
    </w:p>
    <w:p w:rsidR="0077463C" w:rsidRDefault="0077463C" w:rsidP="0077463C">
      <w:pPr>
        <w:pStyle w:val="ListParagraph"/>
        <w:numPr>
          <w:ilvl w:val="1"/>
          <w:numId w:val="1"/>
        </w:numPr>
      </w:pPr>
      <w:r>
        <w:t>such as showing income differences on a map</w:t>
      </w:r>
    </w:p>
    <w:sectPr w:rsidR="00774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14EE1"/>
    <w:multiLevelType w:val="hybridMultilevel"/>
    <w:tmpl w:val="C7C44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AA9"/>
    <w:rsid w:val="000E03E2"/>
    <w:rsid w:val="00125801"/>
    <w:rsid w:val="005C7AA9"/>
    <w:rsid w:val="0077463C"/>
    <w:rsid w:val="007B5EA7"/>
    <w:rsid w:val="00AA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A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7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A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A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7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A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Nichole Haas</dc:creator>
  <cp:lastModifiedBy>Nichole Haas</cp:lastModifiedBy>
  <cp:revision>1</cp:revision>
  <dcterms:created xsi:type="dcterms:W3CDTF">2015-10-13T00:55:00Z</dcterms:created>
  <dcterms:modified xsi:type="dcterms:W3CDTF">2015-10-13T04:51:00Z</dcterms:modified>
</cp:coreProperties>
</file>