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jc w:val="center"/>
      </w:pPr>
      <w:r>
        <w:rPr>
          <w:rFonts w:ascii="Calibri" w:cs="Calibri" w:eastAsia="Calibri" w:hAnsi="Calibri"/>
          <w:b/>
          <w:bCs/>
          <w:color w:val="1F4E79"/>
          <w:sz w:val="34"/>
          <w:szCs w:val="34"/>
        </w:rPr>
        <w:t xml:space="preserve">PAVANKALYAN MATHALA</w:t>
      </w:r>
    </w:p>
    <w:p>
      <w:pPr>
        <w:spacing w:after="30" w:before="0"/>
        <w:jc w:val="center"/>
      </w:pPr>
      <w:r>
        <w:rPr>
          <w:rFonts w:ascii="Calibri" w:cs="Calibri" w:eastAsia="Calibri" w:hAnsi="Calibri"/>
          <w:i/>
          <w:iCs/>
          <w:color w:val="555555"/>
          <w:sz w:val="19"/>
          <w:szCs w:val="19"/>
        </w:rPr>
        <w:t xml:space="preserve">Java Backend Engineer  ·  Distributed Systems  ·  2 YOE</w:t>
      </w:r>
    </w:p>
    <w:p>
      <w:pPr>
        <w:spacing w:after="60" w:before="0"/>
        <w:jc w:val="center"/>
      </w:pPr>
      <w:r>
        <w:rPr>
          <w:rFonts w:ascii="Calibri" w:cs="Calibri" w:eastAsia="Calibri" w:hAnsi="Calibri"/>
          <w:color w:val="555555"/>
          <w:sz w:val="18"/>
          <w:szCs w:val="18"/>
        </w:rPr>
        <w:t xml:space="preserve">+91 8074158985</w:t>
      </w:r>
      <w:r>
        <w:rPr>
          <w:rFonts w:ascii="Calibri" w:cs="Calibri" w:eastAsia="Calibri" w:hAnsi="Calibri"/>
          <w:color w:val="555555"/>
          <w:sz w:val="18"/>
          <w:szCs w:val="18"/>
        </w:rPr>
        <w:t xml:space="preserve">  |  </w:t>
      </w:r>
      <w:hyperlink w:history="1" r:id="rIdvkqthdd2vt7vu55ziz1ce">
        <w:r>
          <w:rPr>
            <w:rFonts w:ascii="Calibri" w:cs="Calibri" w:eastAsia="Calibri" w:hAnsi="Calibri"/>
            <w:color w:val="1155CC"/>
            <w:sz w:val="18"/>
            <w:szCs w:val="18"/>
            <w:u w:val="single"/>
          </w:rPr>
          <w:t xml:space="preserve">mathalapavankalyan@gmail.com</w:t>
        </w:r>
      </w:hyperlink>
      <w:r>
        <w:rPr>
          <w:rFonts w:ascii="Calibri" w:cs="Calibri" w:eastAsia="Calibri" w:hAnsi="Calibri"/>
          <w:color w:val="555555"/>
          <w:sz w:val="18"/>
          <w:szCs w:val="18"/>
        </w:rPr>
        <w:t xml:space="preserve">  |  Bengaluru, India</w:t>
      </w:r>
      <w:r>
        <w:rPr>
          <w:rFonts w:ascii="Calibri" w:cs="Calibri" w:eastAsia="Calibri" w:hAnsi="Calibri"/>
          <w:color w:val="555555"/>
          <w:sz w:val="18"/>
          <w:szCs w:val="18"/>
        </w:rPr>
        <w:t xml:space="preserve">  |  </w:t>
      </w:r>
      <w:hyperlink w:history="1" r:id="rIdsimpd5vvfgu0lm5zdoxmc">
        <w:r>
          <w:rPr>
            <w:rFonts w:ascii="Calibri" w:cs="Calibri" w:eastAsia="Calibri" w:hAnsi="Calibri"/>
            <w:color w:val="1155CC"/>
            <w:sz w:val="18"/>
            <w:szCs w:val="18"/>
            <w:u w:val="single"/>
          </w:rPr>
          <w:t xml:space="preserve">LinkedIn</w:t>
        </w:r>
      </w:hyperlink>
      <w:r>
        <w:rPr>
          <w:rFonts w:ascii="Calibri" w:cs="Calibri" w:eastAsia="Calibri" w:hAnsi="Calibri"/>
          <w:color w:val="555555"/>
          <w:sz w:val="18"/>
          <w:szCs w:val="18"/>
        </w:rPr>
        <w:t xml:space="preserve">  |  </w:t>
      </w:r>
      <w:hyperlink w:history="1" r:id="rId74xeresmfszduhcstwyc_">
        <w:r>
          <w:rPr>
            <w:rFonts w:ascii="Calibri" w:cs="Calibri" w:eastAsia="Calibri" w:hAnsi="Calibri"/>
            <w:color w:val="1155CC"/>
            <w:sz w:val="18"/>
            <w:szCs w:val="18"/>
            <w:u w:val="single"/>
          </w:rPr>
          <w:t xml:space="preserve">GitHub</w:t>
        </w:r>
      </w:hyperlink>
      <w:r>
        <w:rPr>
          <w:rFonts w:ascii="Calibri" w:cs="Calibri" w:eastAsia="Calibri" w:hAnsi="Calibri"/>
          <w:color w:val="555555"/>
          <w:sz w:val="18"/>
          <w:szCs w:val="18"/>
        </w:rPr>
        <w:t xml:space="preserve">  |  </w:t>
      </w:r>
      <w:hyperlink w:history="1" r:id="rIdbl314wsla-gxjkhml0kq7">
        <w:r>
          <w:rPr>
            <w:rFonts w:ascii="Calibri" w:cs="Calibri" w:eastAsia="Calibri" w:hAnsi="Calibri"/>
            <w:color w:val="1155CC"/>
            <w:sz w:val="18"/>
            <w:szCs w:val="18"/>
            <w:u w:val="single"/>
          </w:rPr>
          <w:t xml:space="preserve">LeetCode (410+ problems)</w:t>
        </w:r>
      </w:hyperlink>
    </w:p>
    <w:p>
      <w:pPr>
        <w:pBdr>
          <w:bottom w:val="single" w:color="2E75B6" w:sz="8" w:space="2"/>
        </w:pBdr>
        <w:spacing w:after="40" w:before="100"/>
      </w:pPr>
      <w:r>
        <w:rPr>
          <w:rFonts w:ascii="Calibri" w:cs="Calibri" w:eastAsia="Calibri" w:hAnsi="Calibri"/>
          <w:b/>
          <w:bCs/>
          <w:color w:val="1F4E79"/>
          <w:sz w:val="20"/>
          <w:szCs w:val="20"/>
        </w:rPr>
        <w:t xml:space="preserve">SUMMARY</w:t>
      </w:r>
    </w:p>
    <w:p>
      <w:pPr>
        <w:spacing w:after="50" w:before="50"/>
      </w:pPr>
      <w:r>
        <w:rPr>
          <w:rFonts w:ascii="Calibri" w:cs="Calibri" w:eastAsia="Calibri" w:hAnsi="Calibri"/>
          <w:color w:val="1A1A1A"/>
          <w:sz w:val="18"/>
          <w:szCs w:val="18"/>
        </w:rPr>
        <w:t xml:space="preserve">Java Backend Engineer with 2 years of experience designing, owning, and scaling distributed microservices in production for healthcare and banking clients at Endava. Specializes in RESTful API design, JVM concurrency, service reliability, and backend system design. Promoted from Associate SDE to SDE within 18 months. 410+ LeetCode problems solved.</w:t>
      </w:r>
    </w:p>
    <w:p>
      <w:pPr>
        <w:pBdr>
          <w:bottom w:val="single" w:color="2E75B6" w:sz="8" w:space="2"/>
        </w:pBdr>
        <w:spacing w:after="40" w:before="100"/>
      </w:pPr>
      <w:r>
        <w:rPr>
          <w:rFonts w:ascii="Calibri" w:cs="Calibri" w:eastAsia="Calibri" w:hAnsi="Calibri"/>
          <w:b/>
          <w:bCs/>
          <w:color w:val="1F4E79"/>
          <w:sz w:val="20"/>
          <w:szCs w:val="20"/>
        </w:rPr>
        <w:t xml:space="preserve">TECHNICAL SKILLS</w:t>
      </w:r>
    </w:p>
    <w:p>
      <w:pPr>
        <w:spacing w:after="22" w:before="22"/>
      </w:pPr>
      <w:r>
        <w:rPr>
          <w:rFonts w:ascii="Calibri" w:cs="Calibri" w:eastAsia="Calibri" w:hAnsi="Calibri"/>
          <w:b/>
          <w:bCs/>
          <w:color w:val="1A1A1A"/>
          <w:sz w:val="18"/>
          <w:szCs w:val="18"/>
        </w:rPr>
        <w:t xml:space="preserve">Core: </w:t>
      </w:r>
      <w:r>
        <w:rPr>
          <w:rFonts w:ascii="Calibri" w:cs="Calibri" w:eastAsia="Calibri" w:hAnsi="Calibri"/>
          <w:color w:val="1A1A1A"/>
          <w:sz w:val="18"/>
          <w:szCs w:val="18"/>
        </w:rPr>
        <w:t xml:space="preserve">Java 8/11/17, Spring Boot, Spring MVC, Spring Security, Spring Data JPA, Hibernate, REST APIs, Microservices</w:t>
      </w:r>
    </w:p>
    <w:p>
      <w:pPr>
        <w:spacing w:after="22" w:before="22"/>
      </w:pPr>
      <w:r>
        <w:rPr>
          <w:rFonts w:ascii="Calibri" w:cs="Calibri" w:eastAsia="Calibri" w:hAnsi="Calibri"/>
          <w:b/>
          <w:bCs/>
          <w:color w:val="1A1A1A"/>
          <w:sz w:val="18"/>
          <w:szCs w:val="18"/>
        </w:rPr>
        <w:t xml:space="preserve">Backend &amp; Design: </w:t>
      </w:r>
      <w:r>
        <w:rPr>
          <w:rFonts w:ascii="Calibri" w:cs="Calibri" w:eastAsia="Calibri" w:hAnsi="Calibri"/>
          <w:color w:val="1A1A1A"/>
          <w:sz w:val="18"/>
          <w:szCs w:val="18"/>
        </w:rPr>
        <w:t xml:space="preserve">System Design, Low-Level Design, Multithreading &amp; Concurrency, JVM Internals, SOLID, OOP, Design Patterns, Distributed Systems</w:t>
      </w:r>
    </w:p>
    <w:p>
      <w:pPr>
        <w:spacing w:after="22" w:before="22"/>
      </w:pPr>
      <w:r>
        <w:rPr>
          <w:rFonts w:ascii="Calibri" w:cs="Calibri" w:eastAsia="Calibri" w:hAnsi="Calibri"/>
          <w:b/>
          <w:bCs/>
          <w:color w:val="1A1A1A"/>
          <w:sz w:val="18"/>
          <w:szCs w:val="18"/>
        </w:rPr>
        <w:t xml:space="preserve">Databases: </w:t>
      </w:r>
      <w:r>
        <w:rPr>
          <w:rFonts w:ascii="Calibri" w:cs="Calibri" w:eastAsia="Calibri" w:hAnsi="Calibri"/>
          <w:color w:val="1A1A1A"/>
          <w:sz w:val="18"/>
          <w:szCs w:val="18"/>
        </w:rPr>
        <w:t xml:space="preserve">MongoDB, Redis, SQL</w:t>
      </w:r>
    </w:p>
    <w:p>
      <w:pPr>
        <w:spacing w:after="22" w:before="22"/>
      </w:pPr>
      <w:r>
        <w:rPr>
          <w:rFonts w:ascii="Calibri" w:cs="Calibri" w:eastAsia="Calibri" w:hAnsi="Calibri"/>
          <w:b/>
          <w:bCs/>
          <w:color w:val="1A1A1A"/>
          <w:sz w:val="18"/>
          <w:szCs w:val="18"/>
        </w:rPr>
        <w:t xml:space="preserve">Cloud &amp; Observability: </w:t>
      </w:r>
      <w:r>
        <w:rPr>
          <w:rFonts w:ascii="Calibri" w:cs="Calibri" w:eastAsia="Calibri" w:hAnsi="Calibri"/>
          <w:color w:val="1A1A1A"/>
          <w:sz w:val="18"/>
          <w:szCs w:val="18"/>
        </w:rPr>
        <w:t xml:space="preserve">AWS (Lambda, API Gateway, DynamoDB, S3, CloudWatch), Docker, CI/CD (Jenkins, GitHub Actions), Maven, Git</w:t>
      </w:r>
    </w:p>
    <w:p>
      <w:pPr>
        <w:spacing w:after="22" w:before="22"/>
      </w:pPr>
      <w:r>
        <w:rPr>
          <w:rFonts w:ascii="Calibri" w:cs="Calibri" w:eastAsia="Calibri" w:hAnsi="Calibri"/>
          <w:b/>
          <w:bCs/>
          <w:color w:val="1A1A1A"/>
          <w:sz w:val="18"/>
          <w:szCs w:val="18"/>
        </w:rPr>
        <w:t xml:space="preserve">Testing &amp; Languages: </w:t>
      </w:r>
      <w:r>
        <w:rPr>
          <w:rFonts w:ascii="Calibri" w:cs="Calibri" w:eastAsia="Calibri" w:hAnsi="Calibri"/>
          <w:color w:val="1A1A1A"/>
          <w:sz w:val="18"/>
          <w:szCs w:val="18"/>
        </w:rPr>
        <w:t xml:space="preserve">JUnit 5, Mockito, SonarQube, Python, Agile/Scrum</w:t>
      </w:r>
    </w:p>
    <w:p>
      <w:pPr>
        <w:pBdr>
          <w:bottom w:val="single" w:color="2E75B6" w:sz="8" w:space="2"/>
        </w:pBdr>
        <w:spacing w:after="40" w:before="100"/>
      </w:pPr>
      <w:r>
        <w:rPr>
          <w:rFonts w:ascii="Calibri" w:cs="Calibri" w:eastAsia="Calibri" w:hAnsi="Calibri"/>
          <w:b/>
          <w:bCs/>
          <w:color w:val="1F4E79"/>
          <w:sz w:val="20"/>
          <w:szCs w:val="20"/>
        </w:rPr>
        <w:t xml:space="preserve">PROFESSIONAL EXPERIENCE</w:t>
      </w:r>
    </w:p>
    <w:p>
      <w:pPr>
        <w:tabs>
          <w:tab w:val="right" w:pos="10440"/>
        </w:tabs>
        <w:spacing w:after="20" w:before="80"/>
      </w:pPr>
      <w:r>
        <w:rPr>
          <w:rFonts w:ascii="Calibri" w:cs="Calibri" w:eastAsia="Calibri" w:hAnsi="Calibri"/>
          <w:b/>
          <w:bCs/>
          <w:color w:val="1A1A1A"/>
          <w:sz w:val="19"/>
          <w:szCs w:val="19"/>
        </w:rPr>
        <w:t xml:space="preserve">Software Development Engineer</w:t>
      </w:r>
      <w:r>
        <w:rPr>
          <w:rFonts w:ascii="Calibri" w:cs="Calibri" w:eastAsia="Calibri" w:hAnsi="Calibri"/>
          <w:color w:val="555555"/>
          <w:sz w:val="19"/>
          <w:szCs w:val="19"/>
        </w:rPr>
        <w:t xml:space="preserve">  |  Endava, Bengaluru</w:t>
      </w:r>
      <w:r>
        <w:rPr>
          <w:rFonts w:ascii="Calibri" w:cs="Calibri" w:eastAsia="Calibri" w:hAnsi="Calibri"/>
          <w:i/>
          <w:iCs/>
          <w:color w:val="555555"/>
          <w:sz w:val="18"/>
          <w:szCs w:val="18"/>
        </w:rPr>
        <w:t xml:space="preserve">	Aug 2024 – Present</w:t>
      </w:r>
    </w:p>
    <w:p>
      <w:pPr>
        <w:spacing w:after="30" w:before="0"/>
      </w:pPr>
      <w:r>
        <w:rPr>
          <w:rFonts w:ascii="Calibri" w:cs="Calibri" w:eastAsia="Calibri" w:hAnsi="Calibri"/>
          <w:i/>
          <w:iCs/>
          <w:color w:val="555555"/>
          <w:sz w:val="17"/>
          <w:szCs w:val="17"/>
        </w:rPr>
        <w:t xml:space="preserve">Promoted: Associate Software Engineer → Software Development Engineer (Jan 2026)</w:t>
      </w:r>
    </w:p>
    <w:p>
      <w:pPr>
        <w:pStyle w:val="ListParagraph"/>
        <w:numPr>
          <w:ilvl w:val="0"/>
          <w:numId w:val="2"/>
        </w:numPr>
        <w:spacing w:after="22" w:before="22"/>
      </w:pPr>
      <w:r>
        <w:rPr>
          <w:rFonts w:ascii="Calibri" w:cs="Calibri" w:eastAsia="Calibri" w:hAnsi="Calibri"/>
          <w:color w:val="1A1A1A"/>
          <w:sz w:val="18"/>
          <w:szCs w:val="18"/>
        </w:rPr>
        <w:t xml:space="preserve">Sole backend owner of the CFL distributed microservice — designed versioned RESTful API contracts, inter-service JSON schemas with backward compatibility guarantees, and auto-scaling deployment on AWS Lambda + API Gateway; system has run in production with zero breaking changes across 3 enterprise healthcare clients since launch.</w:t>
      </w:r>
    </w:p>
    <w:p>
      <w:pPr>
        <w:pStyle w:val="ListParagraph"/>
        <w:numPr>
          <w:ilvl w:val="0"/>
          <w:numId w:val="2"/>
        </w:numPr>
        <w:spacing w:after="22" w:before="22"/>
      </w:pPr>
      <w:r>
        <w:rPr>
          <w:rFonts w:ascii="Calibri" w:cs="Calibri" w:eastAsia="Calibri" w:hAnsi="Calibri"/>
          <w:color w:val="1A1A1A"/>
          <w:sz w:val="18"/>
          <w:szCs w:val="18"/>
        </w:rPr>
        <w:t xml:space="preserve">Engineered a JVM concurrency model using ExecutorService with isolated thread pools and thread-safe shared context to evaluate 10+ healthcare benefit plans in parallel per request, reducing processing time by 40% over the sequential baseline.</w:t>
      </w:r>
    </w:p>
    <w:p>
      <w:pPr>
        <w:pStyle w:val="ListParagraph"/>
        <w:numPr>
          <w:ilvl w:val="0"/>
          <w:numId w:val="2"/>
        </w:numPr>
        <w:spacing w:after="22" w:before="22"/>
      </w:pPr>
      <w:r>
        <w:rPr>
          <w:rFonts w:ascii="Calibri" w:cs="Calibri" w:eastAsia="Calibri" w:hAnsi="Calibri"/>
          <w:color w:val="1A1A1A"/>
          <w:sz w:val="18"/>
          <w:szCs w:val="18"/>
        </w:rPr>
        <w:t xml:space="preserve">Designed and shipped 10 production REST APIs for GxQuality's configuration platform with async execution patterns on AWS Lambda; established CloudWatch alarms for error rates, Lambda duration thresholds, and API Gateway 5xx spikes — enabling proactive incident detection without redeployment.</w:t>
      </w:r>
    </w:p>
    <w:p>
      <w:pPr>
        <w:pStyle w:val="ListParagraph"/>
        <w:numPr>
          <w:ilvl w:val="0"/>
          <w:numId w:val="2"/>
        </w:numPr>
        <w:spacing w:after="22" w:before="22"/>
      </w:pPr>
      <w:r>
        <w:rPr>
          <w:rFonts w:ascii="Calibri" w:cs="Calibri" w:eastAsia="Calibri" w:hAnsi="Calibri"/>
          <w:color w:val="1A1A1A"/>
          <w:sz w:val="18"/>
          <w:szCs w:val="18"/>
        </w:rPr>
        <w:t xml:space="preserve">Eliminated N+1 query bottlenecks in GxCapture through JPQL batch-fetch strategy redesign — reduced API latency by 12% and accelerated bug resolution by 10% across live enterprise healthcare and banking systems.</w:t>
      </w:r>
    </w:p>
    <w:p>
      <w:pPr>
        <w:pStyle w:val="ListParagraph"/>
        <w:numPr>
          <w:ilvl w:val="0"/>
          <w:numId w:val="2"/>
        </w:numPr>
        <w:spacing w:after="22" w:before="22"/>
      </w:pPr>
      <w:r>
        <w:rPr>
          <w:rFonts w:ascii="Calibri" w:cs="Calibri" w:eastAsia="Calibri" w:hAnsi="Calibri"/>
          <w:color w:val="1A1A1A"/>
          <w:sz w:val="18"/>
          <w:szCs w:val="18"/>
        </w:rPr>
        <w:t xml:space="preserve">Hardened service security and reliability by implementing Spring Security RBAC, enforcing SonarQube quality gates in Jenkins CI/CD pipelines, and enabling runtime log-level control via Spring Actuators — eliminating production redeployments for diagnostics.</w:t>
      </w:r>
    </w:p>
    <w:p>
      <w:pPr>
        <w:pBdr>
          <w:bottom w:val="single" w:color="2E75B6" w:sz="8" w:space="2"/>
        </w:pBdr>
        <w:spacing w:after="40" w:before="100"/>
      </w:pPr>
      <w:r>
        <w:rPr>
          <w:rFonts w:ascii="Calibri" w:cs="Calibri" w:eastAsia="Calibri" w:hAnsi="Calibri"/>
          <w:b/>
          <w:bCs/>
          <w:color w:val="1F4E79"/>
          <w:sz w:val="20"/>
          <w:szCs w:val="20"/>
        </w:rPr>
        <w:t xml:space="preserve">KEY PROJECTS</w:t>
      </w:r>
    </w:p>
    <w:p>
      <w:pPr>
        <w:spacing w:after="20" w:before="70"/>
      </w:pPr>
      <w:r>
        <w:rPr>
          <w:rFonts w:ascii="Calibri" w:cs="Calibri" w:eastAsia="Calibri" w:hAnsi="Calibri"/>
          <w:b/>
          <w:bCs/>
          <w:color w:val="1A1A1A"/>
          <w:sz w:val="18"/>
          <w:szCs w:val="18"/>
        </w:rPr>
        <w:t xml:space="preserve">Coverage Facts Label (CFL) — Healthcare Benefits Microservice</w:t>
      </w:r>
      <w:r>
        <w:rPr>
          <w:rFonts w:ascii="Calibri" w:cs="Calibri" w:eastAsia="Calibri" w:hAnsi="Calibri"/>
          <w:i/>
          <w:iCs/>
          <w:color w:val="555555"/>
          <w:sz w:val="17"/>
          <w:szCs w:val="17"/>
        </w:rPr>
        <w:t xml:space="preserve">  —  Java, Spring Boot, AWS Lambda, Docker, FastAPI</w:t>
      </w:r>
    </w:p>
    <w:p>
      <w:pPr>
        <w:pStyle w:val="ListParagraph"/>
        <w:numPr>
          <w:ilvl w:val="0"/>
          <w:numId w:val="2"/>
        </w:numPr>
        <w:spacing w:after="22" w:before="22"/>
      </w:pPr>
      <w:r>
        <w:rPr>
          <w:rFonts w:ascii="Calibri" w:cs="Calibri" w:eastAsia="Calibri" w:hAnsi="Calibri"/>
          <w:color w:val="1A1A1A"/>
          <w:sz w:val="18"/>
          <w:szCs w:val="18"/>
        </w:rPr>
        <w:t xml:space="preserve">Architected a rules engine integration layer supporting 5+ configurable benefit plan types without hardcoded business logic; isolated thread-per-plan concurrency model with thread-safe shared evaluation context; strict JSON contract validation and backward-compatible API versioning across all inter-service boundaries.</w:t>
      </w:r>
    </w:p>
    <w:p>
      <w:pPr>
        <w:pStyle w:val="ListParagraph"/>
        <w:numPr>
          <w:ilvl w:val="0"/>
          <w:numId w:val="2"/>
        </w:numPr>
        <w:spacing w:after="22" w:before="22"/>
      </w:pPr>
      <w:r>
        <w:rPr>
          <w:rFonts w:ascii="Calibri" w:cs="Calibri" w:eastAsia="Calibri" w:hAnsi="Calibri"/>
          <w:color w:val="1A1A1A"/>
          <w:sz w:val="18"/>
          <w:szCs w:val="18"/>
        </w:rPr>
        <w:t xml:space="preserve">Built PDF report generation pipeline for Summary of Benefits and Coverage (SBC) documents; containerized with Docker, deployed on AWS Lambda + API Gateway, and instrumented with CloudWatch metrics and alarms for latency and error-rate observability in production.</w:t>
      </w:r>
    </w:p>
    <w:p>
      <w:pPr>
        <w:spacing w:after="20" w:before="70"/>
      </w:pPr>
      <w:r>
        <w:rPr>
          <w:rFonts w:ascii="Calibri" w:cs="Calibri" w:eastAsia="Calibri" w:hAnsi="Calibri"/>
          <w:b/>
          <w:bCs/>
          <w:color w:val="1A1A1A"/>
          <w:sz w:val="18"/>
          <w:szCs w:val="18"/>
        </w:rPr>
        <w:t xml:space="preserve">GxCapture — Healthcare &amp; Banking Configuration Management System</w:t>
      </w:r>
      <w:r>
        <w:rPr>
          <w:rFonts w:ascii="Calibri" w:cs="Calibri" w:eastAsia="Calibri" w:hAnsi="Calibri"/>
          <w:i/>
          <w:iCs/>
          <w:color w:val="555555"/>
          <w:sz w:val="17"/>
          <w:szCs w:val="17"/>
        </w:rPr>
        <w:t xml:space="preserve">  —  Java 17, Spring Boot, MongoDB, Docker</w:t>
      </w:r>
    </w:p>
    <w:p>
      <w:pPr>
        <w:pStyle w:val="ListParagraph"/>
        <w:numPr>
          <w:ilvl w:val="0"/>
          <w:numId w:val="2"/>
        </w:numPr>
        <w:spacing w:after="22" w:before="22"/>
      </w:pPr>
      <w:r>
        <w:rPr>
          <w:rFonts w:ascii="Calibri" w:cs="Calibri" w:eastAsia="Calibri" w:hAnsi="Calibri"/>
          <w:color w:val="1A1A1A"/>
          <w:sz w:val="18"/>
          <w:szCs w:val="18"/>
        </w:rPr>
        <w:t xml:space="preserve">Engineered a configuration-driven workflow backend enabling zero-code-deployment intent flow changes across healthcare and banking domains; eliminated N+1 query patterns via JPQL batch loading and designed flexible MongoDB document schemas for zero-downtime schema evolution.</w:t>
      </w:r>
    </w:p>
    <w:p>
      <w:pPr>
        <w:spacing w:after="20" w:before="70"/>
      </w:pPr>
      <w:r>
        <w:rPr>
          <w:rFonts w:ascii="Calibri" w:cs="Calibri" w:eastAsia="Calibri" w:hAnsi="Calibri"/>
          <w:b/>
          <w:bCs/>
          <w:color w:val="1A1A1A"/>
          <w:sz w:val="18"/>
          <w:szCs w:val="18"/>
        </w:rPr>
        <w:t xml:space="preserve">AI Resume Formatter</w:t>
      </w:r>
      <w:r>
        <w:rPr>
          <w:rFonts w:ascii="Calibri" w:cs="Calibri" w:eastAsia="Calibri" w:hAnsi="Calibri"/>
          <w:i/>
          <w:iCs/>
          <w:color w:val="555555"/>
          <w:sz w:val="17"/>
          <w:szCs w:val="17"/>
        </w:rPr>
        <w:t xml:space="preserve">  —  Python, FastAPI, LangGraph, RAG, FAISS</w:t>
      </w:r>
    </w:p>
    <w:p>
      <w:pPr>
        <w:pStyle w:val="ListParagraph"/>
        <w:numPr>
          <w:ilvl w:val="0"/>
          <w:numId w:val="2"/>
        </w:numPr>
        <w:spacing w:after="22" w:before="22"/>
      </w:pPr>
      <w:r>
        <w:rPr>
          <w:rFonts w:ascii="Calibri" w:cs="Calibri" w:eastAsia="Calibri" w:hAnsi="Calibri"/>
          <w:color w:val="1A1A1A"/>
          <w:sz w:val="18"/>
          <w:szCs w:val="18"/>
        </w:rPr>
        <w:t xml:space="preserve">Backend service exposing a FastAPI REST interface for multi-agent resume processing; orchestrates parsing, JD-matching, and rewriting agents via LangGraph with a FAISS-backed RAG pipeline for semantic retrieval — delivers structured, ATS-optimised output against multiple job descriptions.</w:t>
      </w:r>
    </w:p>
    <w:p>
      <w:pPr>
        <w:pBdr>
          <w:bottom w:val="single" w:color="2E75B6" w:sz="8" w:space="2"/>
        </w:pBdr>
        <w:spacing w:after="40" w:before="100"/>
      </w:pPr>
      <w:r>
        <w:rPr>
          <w:rFonts w:ascii="Calibri" w:cs="Calibri" w:eastAsia="Calibri" w:hAnsi="Calibri"/>
          <w:b/>
          <w:bCs/>
          <w:color w:val="1F4E79"/>
          <w:sz w:val="20"/>
          <w:szCs w:val="20"/>
        </w:rPr>
        <w:t xml:space="preserve">EDUCATION</w:t>
      </w:r>
    </w:p>
    <w:p>
      <w:pPr>
        <w:tabs>
          <w:tab w:val="right" w:pos="10440"/>
        </w:tabs>
        <w:spacing w:after="30" w:before="60"/>
      </w:pPr>
      <w:r>
        <w:rPr>
          <w:rFonts w:ascii="Calibri" w:cs="Calibri" w:eastAsia="Calibri" w:hAnsi="Calibri"/>
          <w:b/>
          <w:bCs/>
          <w:color w:val="1A1A1A"/>
          <w:sz w:val="19"/>
          <w:szCs w:val="19"/>
        </w:rPr>
        <w:t xml:space="preserve">B.Tech in Computer Science</w:t>
      </w:r>
      <w:r>
        <w:rPr>
          <w:rFonts w:ascii="Calibri" w:cs="Calibri" w:eastAsia="Calibri" w:hAnsi="Calibri"/>
          <w:color w:val="555555"/>
          <w:sz w:val="18"/>
          <w:szCs w:val="18"/>
        </w:rPr>
        <w:t xml:space="preserve">  |  Jawaharlal Nehru Technological University Kakinada (JNTU-K)</w:t>
      </w:r>
      <w:r>
        <w:rPr>
          <w:rFonts w:ascii="Calibri" w:cs="Calibri" w:eastAsia="Calibri" w:hAnsi="Calibri"/>
          <w:i/>
          <w:iCs/>
          <w:color w:val="555555"/>
          <w:sz w:val="18"/>
          <w:szCs w:val="18"/>
        </w:rPr>
        <w:t xml:space="preserve">	2020 – 2024  |  CGPA: 8.62 / 10</w:t>
      </w:r>
    </w:p>
    <w:sectPr>
      <w:pgSz w:w="12240" w:h="15840" w:orient="portrait"/>
      <w:pgMar w:top="700" w:right="900" w:bottom="6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kqthdd2vt7vu55ziz1ce" Type="http://schemas.openxmlformats.org/officeDocument/2006/relationships/hyperlink" Target="mailto:mathalapavankalyan@gmail.com" TargetMode="External"/><Relationship Id="rIdsimpd5vvfgu0lm5zdoxmc" Type="http://schemas.openxmlformats.org/officeDocument/2006/relationships/hyperlink" Target="https://linkedin.com/in/pavankalyan-mathala" TargetMode="External"/><Relationship Id="rId74xeresmfszduhcstwyc_" Type="http://schemas.openxmlformats.org/officeDocument/2006/relationships/hyperlink" Target="https://github.com/mathalapavankalyan" TargetMode="External"/><Relationship Id="rIdbl314wsla-gxjkhml0kq7" Type="http://schemas.openxmlformats.org/officeDocument/2006/relationships/hyperlink" Target="https://leetcode.com/u/pavanmathala"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2026-06-01T03:07:19.943Z</dcterms:created>
  <dcterms:modified xsi:type="dcterms:W3CDTF">2026-06-01T03:07:19.944Z</dcterms:modified>
</cp:coreProperties>
</file>

<file path=docProps/custom.xml><?xml version="1.0" encoding="utf-8"?>
<Properties xmlns="http://schemas.openxmlformats.org/officeDocument/2006/custom-properties" xmlns:vt="http://schemas.openxmlformats.org/officeDocument/2006/docPropsVTypes"/>
</file>