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 Editors,</w:t>
      </w:r>
    </w:p>
    <w:p>
      <w:pPr>
        <w:pStyle w:val="BodyText"/>
      </w:pPr>
      <w:r>
        <w:t xml:space="preserve">I am writing to submit the manuscript titled</w:t>
      </w:r>
      <w:r>
        <w:t xml:space="preserve"> </w:t>
      </w:r>
      <w:r>
        <w:t xml:space="preserve">“Computational evidence for a distributed AT-based regulatory mechanism enabling de novo gene birth in</w:t>
      </w:r>
      <w:r>
        <w:t xml:space="preserve"> </w:t>
      </w:r>
      <w:r>
        <w:rPr>
          <w:i/>
          <w:iCs/>
        </w:rPr>
        <w:t xml:space="preserve">Pandoravirus salinus</w:t>
      </w:r>
      <w:r>
        <w:t xml:space="preserve">”</w:t>
      </w:r>
      <w:r>
        <w:t xml:space="preserve"> </w:t>
      </w:r>
      <w:r>
        <w:t xml:space="preserve">for consideration as a Research Article in</w:t>
      </w:r>
      <w:r>
        <w:t xml:space="preserve"> </w:t>
      </w:r>
      <w:r>
        <w:rPr>
          <w:i/>
          <w:iCs/>
        </w:rPr>
        <w:t xml:space="preserve">Genome Biology and Evolution</w:t>
      </w:r>
      <w:r>
        <w:t xml:space="preserve">.</w:t>
      </w:r>
    </w:p>
    <w:p>
      <w:pPr>
        <w:pStyle w:val="BodyText"/>
      </w:pPr>
      <w:r>
        <w:rPr>
          <w:i/>
          <w:iCs/>
        </w:rPr>
        <w:t xml:space="preserve">Pandoravirus salinus</w:t>
      </w:r>
      <w:r>
        <w:t xml:space="preserve"> </w:t>
      </w:r>
      <w:r>
        <w:t xml:space="preserve">possesses the largest known viral genome (2.47 Mb), with over 92% of its genes having no detectable homologs outside the Pandoraviridae. While comparative genomic studies by the Claverie group have established that these genes likely arise de novo from non-coding sequence, the genomic infrastructure enabling this process has remained unclear. Using a 12-module computational pipeline applied to a single genome, we identify a distributed AT-based regulatory system that pre-loads intergenic regions with promoter and terminator signals, resolving how proto-genes can be transcribed regardless of their genomic position. We further establish a quantitative five-tier proto-gene continuum with a specific maturation ordering, and demonstrate through genome-wide BLASTp analysis that annotated genes are 7.2-fold more likely than hypothetical genes to retain external homologs (OR = 7.19, 95% CI: 3.5–13.6, p = 7.79 × 10⁻¹²) — providing direct evidence for an age-dependent homology gradient consistent with the de novo gene birth model.</w:t>
      </w:r>
    </w:p>
    <w:p>
      <w:pPr>
        <w:pStyle w:val="BodyText"/>
      </w:pPr>
      <w:r>
        <w:t xml:space="preserve">I believe this manuscript is well suited for GBE because it addresses a fundamental question in genome evolution — how new genes arise from non-coding DNA — through computational methodology that complements existing comparative approaches. The single-genome analytical framework we present provides an independent line of support for the de novo gene birth hypothesis and identifies the mechanistic substrate that enables it. This work should be of interest to GBE’s readership in evolutionary genomics, giant virus biology, and de novo gene emergence.</w:t>
      </w:r>
    </w:p>
    <w:p>
      <w:pPr>
        <w:pStyle w:val="BodyText"/>
      </w:pPr>
      <w:r>
        <w:t xml:space="preserve">This manuscript has not been published and is not under consideration elsewhere. AI tools (Anthropic’s Claude) were used to assist with code development and editorial refinement, as disclosed in the manuscript. All analyses, interpretations, and final content were reviewed and validated by the author. All analysis scripts, data, and a statistics audit file are publicly available at https://github.com/mathamagician/pandoravirus-denovo-genebirth and archived at https://doi.org/10.5281/zenodo.19046142.</w:t>
      </w:r>
    </w:p>
    <w:p>
      <w:pPr>
        <w:pStyle w:val="BodyText"/>
      </w:pPr>
      <w:r>
        <w:t xml:space="preserve">Thank you for your consideration.</w:t>
      </w:r>
    </w:p>
    <w:p>
      <w:pPr>
        <w:pStyle w:val="BodyText"/>
      </w:pPr>
      <w:r>
        <w:t xml:space="preserve">Sincerely,</w:t>
      </w:r>
      <w:r>
        <w:t xml:space="preserve"> </w:t>
      </w:r>
      <w:r>
        <w:t xml:space="preserve">Eddie Bradford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2026-03-16T08:42:31Z</dcterms:created>
  <dcterms:modified xsi:type="dcterms:W3CDTF">2026-03-16T08:42:31Z</dcterms:modified>
</cp:coreProperties>
</file>

<file path=docProps/custom.xml><?xml version="1.0" encoding="utf-8"?>
<Properties xmlns="http://schemas.openxmlformats.org/officeDocument/2006/custom-properties" xmlns:vt="http://schemas.openxmlformats.org/officeDocument/2006/docPropsVTypes"/>
</file>