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00000">
      <w:pPr>
        <w:spacing w:after="0"/>
        <w:jc w:val="center"/>
        <w:rPr>
          <w:b/>
          <w:sz w:val="24"/>
          <w:szCs w:val="24"/>
        </w:rPr>
      </w:pPr>
      <w:r>
        <w:rPr>
          <w:b/>
          <w:sz w:val="24"/>
          <w:szCs w:val="24"/>
        </w:rPr>
        <w:t>Project Design Phase</w:t>
      </w:r>
    </w:p>
    <w:p w14:paraId="0E538A2F" w14:textId="77777777" w:rsidR="00604E29" w:rsidRDefault="00000000">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000000">
            <w:r>
              <w:t>Date</w:t>
            </w:r>
          </w:p>
        </w:tc>
        <w:tc>
          <w:tcPr>
            <w:tcW w:w="4335" w:type="dxa"/>
          </w:tcPr>
          <w:p w14:paraId="49DC5AF5" w14:textId="2ACE1704" w:rsidR="00604E29" w:rsidRDefault="00C27B72">
            <w:r w:rsidRPr="00C27B72">
              <w:t>1 October 2026</w:t>
            </w:r>
          </w:p>
        </w:tc>
      </w:tr>
      <w:tr w:rsidR="00604E29" w14:paraId="7A66939B" w14:textId="77777777">
        <w:tc>
          <w:tcPr>
            <w:tcW w:w="4695" w:type="dxa"/>
          </w:tcPr>
          <w:p w14:paraId="2D366549" w14:textId="77777777" w:rsidR="00604E29" w:rsidRDefault="00000000">
            <w:r>
              <w:t>Team ID</w:t>
            </w:r>
          </w:p>
        </w:tc>
        <w:tc>
          <w:tcPr>
            <w:tcW w:w="4335" w:type="dxa"/>
          </w:tcPr>
          <w:p w14:paraId="1AD8634F" w14:textId="7678B7FB" w:rsidR="00604E29" w:rsidRDefault="00604E29">
            <w:r>
              <w:t>SWTID-2026-5148</w:t>
            </w:r>
          </w:p>
        </w:tc>
      </w:tr>
      <w:tr w:rsidR="00604E29" w14:paraId="0E84FB5D" w14:textId="77777777">
        <w:tc>
          <w:tcPr>
            <w:tcW w:w="4695" w:type="dxa"/>
          </w:tcPr>
          <w:p w14:paraId="4C398D34" w14:textId="77777777" w:rsidR="00604E29" w:rsidRDefault="00000000">
            <w:r>
              <w:t>Project Name</w:t>
            </w:r>
          </w:p>
        </w:tc>
        <w:tc>
          <w:tcPr>
            <w:tcW w:w="4335" w:type="dxa"/>
          </w:tcPr>
          <w:p w14:paraId="56EAF34F" w14:textId="1037079B" w:rsidR="00604E29" w:rsidRDefault="00604E29">
            <w:r>
              <w:t>Implement Client Script &amp; UI Policy (Incident)</w:t>
            </w:r>
          </w:p>
        </w:tc>
      </w:tr>
      <w:tr w:rsidR="00604E29" w14:paraId="271BDBA3" w14:textId="77777777">
        <w:tc>
          <w:tcPr>
            <w:tcW w:w="4695" w:type="dxa"/>
          </w:tcPr>
          <w:p w14:paraId="1EABD436" w14:textId="77777777" w:rsidR="00604E29" w:rsidRDefault="00000000">
            <w:r>
              <w:t>Maximum Marks</w:t>
            </w:r>
          </w:p>
        </w:tc>
        <w:tc>
          <w:tcPr>
            <w:tcW w:w="4335" w:type="dxa"/>
          </w:tcPr>
          <w:p w14:paraId="40F8E2A6" w14:textId="080B1153" w:rsidR="00604E29" w:rsidRDefault="00D90E76">
            <w:r>
              <w:t>2 Marks</w:t>
            </w:r>
          </w:p>
        </w:tc>
      </w:tr>
    </w:tbl>
    <w:p w14:paraId="72C5D42E" w14:textId="77777777" w:rsidR="00604E29" w:rsidRDefault="00604E29">
      <w:pPr>
        <w:rPr>
          <w:b/>
        </w:rPr>
      </w:pPr>
      <w:r>
        <w:rPr>
          <w:b/>
          <w:sz w:val="20"/>
        </w:rPr>
        <w:t xml:space="preserve">Team: </w:t>
      </w:r>
      <w:r>
        <w:rPr>
          <w:sz w:val="20"/>
        </w:rPr>
        <w:t>Mathangi S (Team Leader), Meena Varshini T P, Mirthika R, Muthu Priya U  |  Team Size: 4</w:t>
      </w:r>
    </w:p>
    <w:p w14:paraId="2A69CBFE" w14:textId="77777777" w:rsidR="00604E29" w:rsidRDefault="00000000">
      <w:pPr>
        <w:rPr>
          <w:b/>
        </w:rPr>
      </w:pPr>
      <w:r>
        <w:rPr>
          <w:b/>
        </w:rPr>
        <w:t>Proposed Solution Template:</w:t>
      </w:r>
    </w:p>
    <w:p w14:paraId="37C39CAD" w14:textId="77777777" w:rsidR="00604E29" w:rsidRDefault="00000000">
      <w:r>
        <w:t>Project team shall fill the following information in the proposed solution template.</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604E29" w14:paraId="7DF0631E" w14:textId="77777777">
        <w:trPr>
          <w:trHeight w:val="557"/>
        </w:trPr>
        <w:tc>
          <w:tcPr>
            <w:tcW w:w="901" w:type="dxa"/>
          </w:tcPr>
          <w:p w14:paraId="665E64AC" w14:textId="77777777" w:rsidR="00604E29" w:rsidRDefault="00000000">
            <w:pPr>
              <w:rPr>
                <w:b/>
              </w:rPr>
            </w:pPr>
            <w:r>
              <w:rPr>
                <w:b/>
              </w:rPr>
              <w:t>S.No.</w:t>
            </w:r>
          </w:p>
        </w:tc>
        <w:tc>
          <w:tcPr>
            <w:tcW w:w="3658" w:type="dxa"/>
          </w:tcPr>
          <w:p w14:paraId="4E4913CB" w14:textId="77777777" w:rsidR="00604E29" w:rsidRDefault="00000000">
            <w:pPr>
              <w:rPr>
                <w:b/>
              </w:rPr>
            </w:pPr>
            <w:r>
              <w:rPr>
                <w:b/>
              </w:rPr>
              <w:t>Parameter</w:t>
            </w:r>
          </w:p>
        </w:tc>
        <w:tc>
          <w:tcPr>
            <w:tcW w:w="4508" w:type="dxa"/>
          </w:tcPr>
          <w:p w14:paraId="64892F81" w14:textId="77777777" w:rsidR="00604E29" w:rsidRDefault="00000000">
            <w:pPr>
              <w:rPr>
                <w:b/>
              </w:rPr>
            </w:pPr>
            <w:r>
              <w:rPr>
                <w:b/>
              </w:rPr>
              <w:t>Description</w:t>
            </w:r>
          </w:p>
        </w:tc>
      </w:tr>
      <w:tr w:rsidR="00604E29" w14:paraId="18A0953A" w14:textId="77777777">
        <w:trPr>
          <w:trHeight w:val="817"/>
        </w:trPr>
        <w:tc>
          <w:tcPr>
            <w:tcW w:w="901" w:type="dxa"/>
          </w:tcPr>
          <w:p w14:paraId="0A176E63"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3FF28270" w14:textId="77777777" w:rsidR="00604E29" w:rsidRDefault="00000000">
            <w:r>
              <w:rPr>
                <w:color w:val="222222"/>
              </w:rPr>
              <w:t>Problem Statement (Problem to be solved)</w:t>
            </w:r>
          </w:p>
        </w:tc>
        <w:tc>
          <w:tcPr>
            <w:tcW w:w="4508" w:type="dxa"/>
          </w:tcPr>
          <w:p w14:paraId="5582DE8C" w14:textId="77777777" w:rsidR="00604E29" w:rsidRDefault="00604E29">
            <w:r>
              <w:t>Incident records need consistent and accurate data for triage, routing and resolution, but relying on user awareness and manual checks leads to incomplete, inconsistent or incorrect data (for example a High-impact incident saved without an assignee or with a mismatched Urgency). This hurts reporting accuracy, SLA compliance and service quality.</w:t>
            </w:r>
          </w:p>
        </w:tc>
      </w:tr>
      <w:tr w:rsidR="00604E29" w14:paraId="6F005075" w14:textId="77777777">
        <w:trPr>
          <w:trHeight w:val="817"/>
        </w:trPr>
        <w:tc>
          <w:tcPr>
            <w:tcW w:w="901" w:type="dxa"/>
          </w:tcPr>
          <w:p w14:paraId="638988EA"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E5677B7" w14:textId="77777777" w:rsidR="00604E29" w:rsidRDefault="00000000">
            <w:r>
              <w:rPr>
                <w:color w:val="222222"/>
              </w:rPr>
              <w:t>Idea / Solution description</w:t>
            </w:r>
          </w:p>
        </w:tc>
        <w:tc>
          <w:tcPr>
            <w:tcW w:w="4508" w:type="dxa"/>
          </w:tcPr>
          <w:p w14:paraId="463B60E0" w14:textId="77777777" w:rsidR="00604E29" w:rsidRDefault="00604E29">
            <w:r>
              <w:t>Enforce data rules directly on the ServiceNow Incident form using UI Policies and Client Scripts. A UI Policy "High Impact Control" makes Assignment group mandatory and Urgency read-only when Impact = High (with Reverse if false). An onChange script auto-sets Urgency to High, an onSubmit script blocks saving when Assigned To is empty, and an onCellEdit script blocks State changes made from the list view.</w:t>
            </w:r>
          </w:p>
        </w:tc>
      </w:tr>
      <w:tr w:rsidR="00604E29" w14:paraId="58329B4D" w14:textId="77777777">
        <w:trPr>
          <w:trHeight w:val="787"/>
        </w:trPr>
        <w:tc>
          <w:tcPr>
            <w:tcW w:w="901" w:type="dxa"/>
          </w:tcPr>
          <w:p w14:paraId="7A1B8599"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0CE12A68" w14:textId="77777777" w:rsidR="00604E29" w:rsidRDefault="00000000">
            <w:r>
              <w:rPr>
                <w:color w:val="222222"/>
              </w:rPr>
              <w:t xml:space="preserve">Novelty / Uniqueness </w:t>
            </w:r>
          </w:p>
        </w:tc>
        <w:tc>
          <w:tcPr>
            <w:tcW w:w="4508" w:type="dxa"/>
          </w:tcPr>
          <w:p w14:paraId="352499F2" w14:textId="77777777" w:rsidR="00604E29" w:rsidRDefault="00604E29">
            <w:r>
              <w:t>The solution combines a UI Policy and three types of Client Scripts (onChange, onSubmit, onCellEdit) in one lightweight, native ServiceNow configuration with no plugin or external tool. It validates at the point of entry, reverses automatically when conditions no longer apply, and also covers list editing, which form-only checks usually miss.</w:t>
            </w:r>
          </w:p>
        </w:tc>
      </w:tr>
      <w:tr w:rsidR="00604E29" w14:paraId="3D9C92C5" w14:textId="77777777">
        <w:trPr>
          <w:trHeight w:val="817"/>
        </w:trPr>
        <w:tc>
          <w:tcPr>
            <w:tcW w:w="901" w:type="dxa"/>
          </w:tcPr>
          <w:p w14:paraId="287CB044"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282EBA1" w14:textId="77777777" w:rsidR="00604E29" w:rsidRDefault="00000000">
            <w:r>
              <w:rPr>
                <w:color w:val="222222"/>
              </w:rPr>
              <w:t>Social Impact / Customer Satisfaction</w:t>
            </w:r>
          </w:p>
        </w:tc>
        <w:tc>
          <w:tcPr>
            <w:tcW w:w="4508" w:type="dxa"/>
          </w:tcPr>
          <w:p w14:paraId="039671E8" w14:textId="77777777" w:rsidR="00604E29" w:rsidRDefault="00604E29">
            <w:r>
              <w:t>Incidents reach the right team with complete details, which means faster resolution for callers, fewer SLA breaches and less rework for agents. Managers get more reliable reports, and administrators spend less time chasing data corrections, improving overall service quality and user satisfaction.</w:t>
            </w:r>
          </w:p>
        </w:tc>
      </w:tr>
      <w:tr w:rsidR="00604E29" w14:paraId="67441115" w14:textId="77777777">
        <w:trPr>
          <w:trHeight w:val="817"/>
        </w:trPr>
        <w:tc>
          <w:tcPr>
            <w:tcW w:w="901" w:type="dxa"/>
          </w:tcPr>
          <w:p w14:paraId="3AB75FF7"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7E95CC0" w14:textId="77777777" w:rsidR="00604E29" w:rsidRDefault="00000000">
            <w:r>
              <w:rPr>
                <w:color w:val="222222"/>
              </w:rPr>
              <w:t>Business Model (Revenue Model)</w:t>
            </w:r>
          </w:p>
        </w:tc>
        <w:tc>
          <w:tcPr>
            <w:tcW w:w="4508" w:type="dxa"/>
          </w:tcPr>
          <w:p w14:paraId="3E97F94F" w14:textId="77777777" w:rsidR="00604E29" w:rsidRDefault="00604E29">
            <w:r>
              <w:t>This is a micro-project, not a commercial product. Its value is cost avoidance through less rework and fewer SLA penalties. It could be offered as a reusable configuration (update set) or as part of a ServiceNow implementation / support service for organisations.</w:t>
            </w:r>
          </w:p>
        </w:tc>
      </w:tr>
      <w:tr w:rsidR="00604E29" w14:paraId="2ECBCEA1" w14:textId="77777777">
        <w:trPr>
          <w:trHeight w:val="817"/>
        </w:trPr>
        <w:tc>
          <w:tcPr>
            <w:tcW w:w="901" w:type="dxa"/>
          </w:tcPr>
          <w:p w14:paraId="3950341D"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4EBFC13" w14:textId="77777777" w:rsidR="00604E29" w:rsidRDefault="00000000">
            <w:pPr>
              <w:rPr>
                <w:color w:val="222222"/>
              </w:rPr>
            </w:pPr>
            <w:r>
              <w:rPr>
                <w:color w:val="222222"/>
              </w:rPr>
              <w:t>Scalability of the Solution</w:t>
            </w:r>
          </w:p>
        </w:tc>
        <w:tc>
          <w:tcPr>
            <w:tcW w:w="4508" w:type="dxa"/>
          </w:tcPr>
          <w:p w14:paraId="7C323FF0" w14:textId="77777777" w:rsidR="00604E29" w:rsidRDefault="00604E29">
            <w:r>
              <w:t>The rules are defined once on the Incident table and apply to all Incident records and users on the instance. The same pattern can be extended to other tables (Problem, Change), extra conditions or fields, and backed by a server-side Data Policy or Business Rule for stronger enforcement.</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350B1D"/>
    <w:rsid w:val="00604E29"/>
    <w:rsid w:val="00C27B72"/>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70</Words>
  <Characters>400</Characters>
  <Application>Microsoft Office Word</Application>
  <DocSecurity>0</DocSecurity>
  <Lines>3</Lines>
  <Paragraphs>1</Paragraphs>
  <ScaleCrop>false</ScaleCrop>
  <Company/>
  <LinksUpToDate>false</LinksUpToDate>
  <CharactersWithSpaces>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4</cp:revision>
  <dcterms:created xsi:type="dcterms:W3CDTF">2022-09-18T16:51:00Z</dcterms:created>
  <dcterms:modified xsi:type="dcterms:W3CDTF">2025-02-15T04:34:00Z</dcterms:modified>
</cp:coreProperties>
</file>