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SWTID-2026-5148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Implement Client Script &amp; UI Policy (Incident)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  <w:r>
        <w:rPr>
          <w:b/>
          <w:sz w:val="20"/>
        </w:rPr>
        <w:t xml:space="preserve">Team: </w:t>
      </w:r>
      <w:r>
        <w:rPr>
          <w:sz w:val="20"/>
        </w:rPr>
        <w:t>Mathangi S (Team Leader), Meena Varshini T P, Mirthika R, Muthu Priya U  |  Team Size: 4</w:t>
      </w: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Incident Client Script &amp; UI Policy solution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>Reference: Project document – Implement Client Script &amp; UI Policy (Incident)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rPr>
          <w:b/>
          <w:sz w:val="21"/>
        </w:rPr>
        <w:t>Data flow and components:</w:t>
      </w:r>
    </w:p>
    <w:p>
      <w:r>
        <w:rPr>
          <w:b w:val="0"/>
          <w:sz w:val="21"/>
        </w:rPr>
        <w:t>1. The service desk agent opens the Incident form in the browser; the form and the rules (UI Policy and Client Scripts) are delivered by the ServiceNow application server.</w:t>
      </w:r>
    </w:p>
    <w:p>
      <w:r>
        <w:rPr>
          <w:b w:val="0"/>
          <w:sz w:val="21"/>
        </w:rPr>
        <w:t>2. When Impact is set to High, the UI Policy "High Impact Control" makes Assignment group mandatory and Urgency read-only; Reverse if false restores the fields otherwise.</w:t>
      </w:r>
    </w:p>
    <w:p>
      <w:r>
        <w:rPr>
          <w:b w:val="0"/>
          <w:sz w:val="21"/>
        </w:rPr>
        <w:t>3. The onChange Client Script sets Urgency to High and shows an information message.</w:t>
      </w:r>
    </w:p>
    <w:p>
      <w:r>
        <w:rPr>
          <w:b w:val="0"/>
          <w:sz w:val="21"/>
        </w:rPr>
        <w:t>4. On Submit/Update, the onSubmit Client Script checks Assigned To; if it is empty for a High-impact incident, an error is shown and the save is blocked.</w:t>
      </w:r>
    </w:p>
    <w:p>
      <w:r>
        <w:rPr>
          <w:b w:val="0"/>
          <w:sz w:val="21"/>
        </w:rPr>
        <w:t>5. If validation passes, the record is saved to the Incident table through the application server.</w:t>
      </w:r>
    </w:p>
    <w:p>
      <w:r>
        <w:rPr>
          <w:b w:val="0"/>
          <w:sz w:val="21"/>
        </w:rPr>
        <w:t>6. The administrator creates and maintains the UI Policy, UI Policy Actions and Client Scripts in System UI.</w:t>
      </w:r>
    </w:p>
    <w:p>
      <w:r>
        <w:rPr>
          <w:b w:val="0"/>
          <w:sz w:val="21"/>
        </w:rPr>
        <w:t>7. If a user edits State directly in the list view, the onCellEdit Client Script shows an alert and cancels the change; State is changed on the form instead.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